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7844" w14:textId="74720A55" w:rsidR="00062736" w:rsidRDefault="004D32F4" w:rsidP="001943E8">
      <w:pPr>
        <w:spacing w:after="0" w:line="240" w:lineRule="auto"/>
        <w:jc w:val="center"/>
        <w:rPr>
          <w:rFonts w:ascii="Arial" w:hAnsi="Arial" w:cs="Arial"/>
          <w:b/>
          <w:bCs/>
          <w:sz w:val="24"/>
          <w:szCs w:val="24"/>
        </w:rPr>
      </w:pPr>
      <w:r>
        <w:rPr>
          <w:rFonts w:ascii="Arial" w:hAnsi="Arial" w:cs="Arial"/>
          <w:b/>
          <w:bCs/>
          <w:sz w:val="24"/>
          <w:szCs w:val="24"/>
        </w:rPr>
        <w:t xml:space="preserve">Title </w:t>
      </w:r>
      <w:r w:rsidR="00062736" w:rsidRPr="001063D8">
        <w:rPr>
          <w:rFonts w:ascii="Arial" w:hAnsi="Arial" w:cs="Arial"/>
          <w:b/>
          <w:bCs/>
          <w:sz w:val="24"/>
          <w:szCs w:val="24"/>
        </w:rPr>
        <w:t>Policy and Endorsement Requirements</w:t>
      </w:r>
    </w:p>
    <w:p w14:paraId="2DEBE84C" w14:textId="77777777" w:rsidR="008B07D8" w:rsidRPr="001063D8" w:rsidRDefault="008B07D8" w:rsidP="001943E8">
      <w:pPr>
        <w:spacing w:after="0" w:line="240" w:lineRule="auto"/>
        <w:jc w:val="center"/>
        <w:rPr>
          <w:rFonts w:ascii="Arial" w:hAnsi="Arial" w:cs="Arial"/>
          <w:b/>
          <w:bCs/>
          <w:sz w:val="24"/>
          <w:szCs w:val="24"/>
        </w:rPr>
      </w:pPr>
    </w:p>
    <w:p w14:paraId="5C93D922" w14:textId="5562A91D" w:rsidR="00D75639" w:rsidRPr="008B07D8" w:rsidRDefault="00D75639" w:rsidP="001943E8">
      <w:pPr>
        <w:jc w:val="center"/>
        <w:rPr>
          <w:rFonts w:ascii="Arial" w:hAnsi="Arial" w:cs="Arial"/>
          <w:b/>
          <w:bCs/>
          <w:sz w:val="20"/>
          <w:szCs w:val="20"/>
        </w:rPr>
      </w:pPr>
      <w:r w:rsidRPr="008B07D8">
        <w:rPr>
          <w:rFonts w:ascii="Arial" w:hAnsi="Arial" w:cs="Arial"/>
          <w:b/>
          <w:bCs/>
          <w:sz w:val="20"/>
          <w:szCs w:val="20"/>
        </w:rPr>
        <w:t xml:space="preserve">(Revised </w:t>
      </w:r>
      <w:r w:rsidR="00DA2618" w:rsidRPr="008B07D8">
        <w:rPr>
          <w:rFonts w:ascii="Arial" w:hAnsi="Arial" w:cs="Arial"/>
          <w:b/>
          <w:bCs/>
          <w:sz w:val="20"/>
          <w:szCs w:val="20"/>
        </w:rPr>
        <w:t>10</w:t>
      </w:r>
      <w:r w:rsidR="009943AE" w:rsidRPr="008B07D8">
        <w:rPr>
          <w:rFonts w:ascii="Arial" w:hAnsi="Arial" w:cs="Arial"/>
          <w:b/>
          <w:bCs/>
          <w:sz w:val="20"/>
          <w:szCs w:val="20"/>
        </w:rPr>
        <w:t>-</w:t>
      </w:r>
      <w:r w:rsidR="008B07D8">
        <w:rPr>
          <w:rFonts w:ascii="Arial" w:hAnsi="Arial" w:cs="Arial"/>
          <w:b/>
          <w:bCs/>
          <w:sz w:val="20"/>
          <w:szCs w:val="20"/>
        </w:rPr>
        <w:t>20</w:t>
      </w:r>
      <w:r w:rsidRPr="008B07D8">
        <w:rPr>
          <w:rFonts w:ascii="Arial" w:hAnsi="Arial" w:cs="Arial"/>
          <w:b/>
          <w:bCs/>
          <w:sz w:val="20"/>
          <w:szCs w:val="20"/>
        </w:rPr>
        <w:t>-202</w:t>
      </w:r>
      <w:r w:rsidR="00A51A72" w:rsidRPr="008B07D8">
        <w:rPr>
          <w:rFonts w:ascii="Arial" w:hAnsi="Arial" w:cs="Arial"/>
          <w:b/>
          <w:bCs/>
          <w:sz w:val="20"/>
          <w:szCs w:val="20"/>
        </w:rPr>
        <w:t>5</w:t>
      </w:r>
      <w:r w:rsidRPr="008B07D8">
        <w:rPr>
          <w:rFonts w:ascii="Arial" w:hAnsi="Arial" w:cs="Arial"/>
          <w:b/>
          <w:bCs/>
          <w:sz w:val="20"/>
          <w:szCs w:val="20"/>
        </w:rPr>
        <w:t>)</w:t>
      </w:r>
    </w:p>
    <w:p w14:paraId="61679B12" w14:textId="7A0C0D63" w:rsidR="00D75639" w:rsidRPr="001063D8" w:rsidRDefault="00D75639" w:rsidP="001943E8">
      <w:pPr>
        <w:ind w:left="-450"/>
        <w:rPr>
          <w:rFonts w:ascii="Arial" w:hAnsi="Arial" w:cs="Arial"/>
          <w:sz w:val="20"/>
          <w:szCs w:val="20"/>
        </w:rPr>
      </w:pPr>
      <w:r w:rsidRPr="001063D8">
        <w:rPr>
          <w:rFonts w:ascii="Arial" w:hAnsi="Arial" w:cs="Arial"/>
          <w:sz w:val="20"/>
          <w:szCs w:val="20"/>
        </w:rPr>
        <w:t>Th</w:t>
      </w:r>
      <w:r w:rsidR="006302B3" w:rsidRPr="001063D8">
        <w:rPr>
          <w:rFonts w:ascii="Arial" w:hAnsi="Arial" w:cs="Arial"/>
          <w:sz w:val="20"/>
          <w:szCs w:val="20"/>
        </w:rPr>
        <w:t>ese</w:t>
      </w:r>
      <w:r w:rsidRPr="001063D8">
        <w:rPr>
          <w:rFonts w:ascii="Arial" w:hAnsi="Arial" w:cs="Arial"/>
          <w:sz w:val="20"/>
          <w:szCs w:val="20"/>
        </w:rPr>
        <w:t xml:space="preserve"> </w:t>
      </w:r>
      <w:r w:rsidR="004D32F4">
        <w:rPr>
          <w:rFonts w:ascii="Arial" w:hAnsi="Arial" w:cs="Arial"/>
          <w:sz w:val="20"/>
          <w:szCs w:val="20"/>
        </w:rPr>
        <w:t xml:space="preserve">Title </w:t>
      </w:r>
      <w:r w:rsidRPr="001063D8">
        <w:rPr>
          <w:rFonts w:ascii="Arial" w:hAnsi="Arial" w:cs="Arial"/>
          <w:sz w:val="20"/>
          <w:szCs w:val="20"/>
        </w:rPr>
        <w:t>Policy and Endorsement Requirements</w:t>
      </w:r>
      <w:r w:rsidR="001636CD" w:rsidRPr="001063D8">
        <w:rPr>
          <w:rFonts w:ascii="Arial" w:hAnsi="Arial" w:cs="Arial"/>
          <w:sz w:val="20"/>
          <w:szCs w:val="20"/>
        </w:rPr>
        <w:t xml:space="preserve"> </w:t>
      </w:r>
      <w:r w:rsidR="006302B3" w:rsidRPr="001063D8">
        <w:rPr>
          <w:rFonts w:ascii="Arial" w:hAnsi="Arial" w:cs="Arial"/>
          <w:sz w:val="20"/>
          <w:szCs w:val="20"/>
        </w:rPr>
        <w:t xml:space="preserve">are </w:t>
      </w:r>
      <w:r w:rsidRPr="001063D8">
        <w:rPr>
          <w:rFonts w:ascii="Arial" w:hAnsi="Arial" w:cs="Arial"/>
          <w:sz w:val="20"/>
          <w:szCs w:val="20"/>
        </w:rPr>
        <w:t>referenced in Chapter 29 of the Freddie Mac Multifamily Seller/Servicer Guide</w:t>
      </w:r>
      <w:r w:rsidR="003A7474">
        <w:rPr>
          <w:rFonts w:ascii="Arial" w:hAnsi="Arial" w:cs="Arial"/>
          <w:sz w:val="20"/>
          <w:szCs w:val="20"/>
        </w:rPr>
        <w:t xml:space="preserve"> (the “Guide”)</w:t>
      </w:r>
      <w:r w:rsidR="004150E7" w:rsidRPr="001063D8">
        <w:rPr>
          <w:rFonts w:ascii="Arial" w:hAnsi="Arial" w:cs="Arial"/>
          <w:sz w:val="20"/>
          <w:szCs w:val="20"/>
        </w:rPr>
        <w:t xml:space="preserve">. </w:t>
      </w:r>
      <w:r w:rsidRPr="001063D8">
        <w:rPr>
          <w:rFonts w:ascii="Arial" w:hAnsi="Arial" w:cs="Arial"/>
          <w:sz w:val="20"/>
          <w:szCs w:val="20"/>
        </w:rPr>
        <w:t xml:space="preserve">All capitalized terms not defined in this </w:t>
      </w:r>
      <w:r w:rsidR="006302B3" w:rsidRPr="001063D8">
        <w:rPr>
          <w:rFonts w:ascii="Arial" w:hAnsi="Arial" w:cs="Arial"/>
          <w:sz w:val="20"/>
          <w:szCs w:val="20"/>
        </w:rPr>
        <w:t xml:space="preserve">document </w:t>
      </w:r>
      <w:r w:rsidRPr="001063D8">
        <w:rPr>
          <w:rFonts w:ascii="Arial" w:hAnsi="Arial" w:cs="Arial"/>
          <w:sz w:val="20"/>
          <w:szCs w:val="20"/>
        </w:rPr>
        <w:t>have the meanings given to them in the Guide.</w:t>
      </w:r>
    </w:p>
    <w:p w14:paraId="480C83CA" w14:textId="03F4D43B" w:rsidR="006302B3" w:rsidRPr="001063D8" w:rsidRDefault="006302B3" w:rsidP="001943E8">
      <w:pPr>
        <w:ind w:left="-450"/>
        <w:rPr>
          <w:rFonts w:ascii="Arial" w:hAnsi="Arial" w:cs="Arial"/>
          <w:b/>
          <w:bCs/>
          <w:sz w:val="20"/>
          <w:szCs w:val="20"/>
          <w:u w:val="single"/>
        </w:rPr>
      </w:pPr>
      <w:bookmarkStart w:id="0" w:name="_Hlk138262436"/>
      <w:r w:rsidRPr="001063D8">
        <w:rPr>
          <w:rFonts w:ascii="Arial" w:hAnsi="Arial" w:cs="Arial"/>
          <w:b/>
          <w:bCs/>
          <w:sz w:val="20"/>
          <w:szCs w:val="20"/>
          <w:u w:val="single"/>
        </w:rPr>
        <w:t>ALTA Loan Policy</w:t>
      </w:r>
    </w:p>
    <w:bookmarkEnd w:id="0"/>
    <w:p w14:paraId="627E7CC6" w14:textId="16038E59" w:rsidR="006302B3" w:rsidRPr="001063D8" w:rsidRDefault="006302B3" w:rsidP="001943E8">
      <w:pPr>
        <w:ind w:left="-450"/>
        <w:rPr>
          <w:rFonts w:ascii="Arial" w:hAnsi="Arial" w:cs="Arial"/>
          <w:sz w:val="20"/>
          <w:szCs w:val="20"/>
        </w:rPr>
      </w:pPr>
      <w:r w:rsidRPr="001063D8">
        <w:rPr>
          <w:rFonts w:ascii="Arial" w:hAnsi="Arial" w:cs="Arial"/>
          <w:sz w:val="20"/>
          <w:szCs w:val="20"/>
        </w:rPr>
        <w:t xml:space="preserve">Each Mortgage purchased by Freddie Mac must be covered by a </w:t>
      </w:r>
      <w:r w:rsidR="004D32F4">
        <w:rPr>
          <w:rFonts w:ascii="Arial" w:hAnsi="Arial" w:cs="Arial"/>
          <w:sz w:val="20"/>
          <w:szCs w:val="20"/>
        </w:rPr>
        <w:t xml:space="preserve">Title </w:t>
      </w:r>
      <w:r w:rsidRPr="001063D8">
        <w:rPr>
          <w:rFonts w:ascii="Arial" w:hAnsi="Arial" w:cs="Arial"/>
          <w:sz w:val="20"/>
          <w:szCs w:val="20"/>
        </w:rPr>
        <w:t>Policy meeting the Guide and the following requirements:</w:t>
      </w:r>
    </w:p>
    <w:tbl>
      <w:tblPr>
        <w:tblStyle w:val="TableGrid"/>
        <w:tblW w:w="13950" w:type="dxa"/>
        <w:tblInd w:w="-455" w:type="dxa"/>
        <w:tblLook w:val="04A0" w:firstRow="1" w:lastRow="0" w:firstColumn="1" w:lastColumn="0" w:noHBand="0" w:noVBand="1"/>
      </w:tblPr>
      <w:tblGrid>
        <w:gridCol w:w="3150"/>
        <w:gridCol w:w="10800"/>
      </w:tblGrid>
      <w:tr w:rsidR="006302B3" w:rsidRPr="001063D8" w14:paraId="28018A22" w14:textId="77777777" w:rsidTr="001943E8">
        <w:tc>
          <w:tcPr>
            <w:tcW w:w="13950" w:type="dxa"/>
            <w:gridSpan w:val="2"/>
            <w:shd w:val="clear" w:color="auto" w:fill="D9E2F3" w:themeFill="accent1" w:themeFillTint="33"/>
          </w:tcPr>
          <w:p w14:paraId="777393FF" w14:textId="61BAE3F7" w:rsidR="006302B3" w:rsidRPr="00F0229B" w:rsidRDefault="006302B3" w:rsidP="001F17F9">
            <w:pPr>
              <w:pStyle w:val="h2-body"/>
              <w:ind w:left="0"/>
              <w:rPr>
                <w:b/>
                <w:bCs/>
                <w:sz w:val="20"/>
                <w:szCs w:val="20"/>
              </w:rPr>
            </w:pPr>
            <w:r w:rsidRPr="00F0229B">
              <w:rPr>
                <w:b/>
                <w:bCs/>
                <w:sz w:val="20"/>
                <w:szCs w:val="20"/>
              </w:rPr>
              <w:t>Policy Form and Schedule A</w:t>
            </w:r>
          </w:p>
        </w:tc>
      </w:tr>
      <w:tr w:rsidR="001F17F9" w:rsidRPr="001063D8" w14:paraId="5E752113" w14:textId="77777777" w:rsidTr="001943E8">
        <w:tc>
          <w:tcPr>
            <w:tcW w:w="3150" w:type="dxa"/>
          </w:tcPr>
          <w:p w14:paraId="6915DDF4" w14:textId="7B11AAB7" w:rsidR="008E3BDC" w:rsidRPr="001063D8" w:rsidRDefault="001F17F9" w:rsidP="00801042">
            <w:pPr>
              <w:rPr>
                <w:rFonts w:ascii="Arial" w:hAnsi="Arial" w:cs="Arial"/>
                <w:sz w:val="20"/>
                <w:szCs w:val="20"/>
              </w:rPr>
            </w:pPr>
            <w:r w:rsidRPr="001063D8">
              <w:rPr>
                <w:rFonts w:ascii="Arial" w:hAnsi="Arial" w:cs="Arial"/>
                <w:sz w:val="20"/>
                <w:szCs w:val="20"/>
              </w:rPr>
              <w:t>Form</w:t>
            </w:r>
            <w:r w:rsidR="00D77C23" w:rsidRPr="001063D8">
              <w:rPr>
                <w:rFonts w:ascii="Arial" w:hAnsi="Arial" w:cs="Arial"/>
                <w:sz w:val="20"/>
                <w:szCs w:val="20"/>
              </w:rPr>
              <w:t xml:space="preserve"> </w:t>
            </w:r>
          </w:p>
        </w:tc>
        <w:tc>
          <w:tcPr>
            <w:tcW w:w="10800" w:type="dxa"/>
          </w:tcPr>
          <w:p w14:paraId="5A527B99" w14:textId="41D143BF" w:rsidR="001F17F9" w:rsidRPr="001063D8" w:rsidRDefault="003D668E" w:rsidP="001F17F9">
            <w:pPr>
              <w:pStyle w:val="h2-body"/>
              <w:ind w:left="0"/>
              <w:rPr>
                <w:sz w:val="20"/>
                <w:szCs w:val="20"/>
              </w:rPr>
            </w:pPr>
            <w:r w:rsidRPr="001063D8">
              <w:rPr>
                <w:sz w:val="20"/>
                <w:szCs w:val="20"/>
              </w:rPr>
              <w:t xml:space="preserve">The </w:t>
            </w:r>
            <w:r w:rsidR="00C54F71" w:rsidRPr="001063D8">
              <w:rPr>
                <w:sz w:val="20"/>
                <w:szCs w:val="20"/>
              </w:rPr>
              <w:t xml:space="preserve">form of the policy must be </w:t>
            </w:r>
            <w:r w:rsidR="001F17F9" w:rsidRPr="001063D8">
              <w:rPr>
                <w:sz w:val="20"/>
                <w:szCs w:val="20"/>
              </w:rPr>
              <w:t>the:</w:t>
            </w:r>
          </w:p>
          <w:p w14:paraId="336BA90F" w14:textId="1E73E550" w:rsidR="001F17F9" w:rsidRDefault="001F17F9" w:rsidP="001F17F9">
            <w:pPr>
              <w:pStyle w:val="h2-body"/>
              <w:ind w:left="0"/>
              <w:rPr>
                <w:sz w:val="20"/>
                <w:szCs w:val="20"/>
              </w:rPr>
            </w:pPr>
            <w:r w:rsidRPr="001063D8">
              <w:rPr>
                <w:sz w:val="20"/>
                <w:szCs w:val="20"/>
              </w:rPr>
              <w:t xml:space="preserve">2021 ALTA Loan Policy; </w:t>
            </w:r>
            <w:r w:rsidR="000B4D7F">
              <w:rPr>
                <w:sz w:val="20"/>
                <w:szCs w:val="20"/>
              </w:rPr>
              <w:t>or</w:t>
            </w:r>
          </w:p>
          <w:p w14:paraId="66F8AC1A" w14:textId="0201F9E4" w:rsidR="006C7110" w:rsidRPr="001063D8" w:rsidRDefault="006C7110" w:rsidP="006C7110">
            <w:pPr>
              <w:pStyle w:val="h2-body"/>
              <w:ind w:left="0"/>
              <w:rPr>
                <w:sz w:val="20"/>
                <w:szCs w:val="20"/>
              </w:rPr>
            </w:pPr>
            <w:r>
              <w:rPr>
                <w:sz w:val="20"/>
                <w:szCs w:val="20"/>
              </w:rPr>
              <w:t xml:space="preserve">If in New York, the </w:t>
            </w:r>
            <w:r w:rsidR="00DC7E06">
              <w:rPr>
                <w:sz w:val="20"/>
                <w:szCs w:val="20"/>
              </w:rPr>
              <w:t xml:space="preserve">2021 </w:t>
            </w:r>
            <w:r>
              <w:rPr>
                <w:sz w:val="20"/>
                <w:szCs w:val="20"/>
              </w:rPr>
              <w:t>ALTA Loan Policy with Standard New York Endorsement; or</w:t>
            </w:r>
          </w:p>
          <w:p w14:paraId="19DC22CB" w14:textId="341AAEC5" w:rsidR="000B4D7F" w:rsidRPr="001063D8" w:rsidRDefault="000B4D7F" w:rsidP="006C7110">
            <w:pPr>
              <w:pStyle w:val="h2-body"/>
              <w:ind w:left="0"/>
              <w:rPr>
                <w:sz w:val="20"/>
                <w:szCs w:val="20"/>
              </w:rPr>
            </w:pPr>
            <w:r>
              <w:rPr>
                <w:sz w:val="20"/>
                <w:szCs w:val="20"/>
              </w:rPr>
              <w:t>If in</w:t>
            </w:r>
            <w:r w:rsidR="001F17F9" w:rsidRPr="001063D8">
              <w:rPr>
                <w:sz w:val="20"/>
                <w:szCs w:val="20"/>
              </w:rPr>
              <w:t xml:space="preserve"> Texas, the </w:t>
            </w:r>
            <w:r w:rsidR="004E68BA" w:rsidRPr="001063D8">
              <w:rPr>
                <w:sz w:val="20"/>
                <w:szCs w:val="20"/>
              </w:rPr>
              <w:t>20</w:t>
            </w:r>
            <w:r w:rsidR="009943AE">
              <w:rPr>
                <w:sz w:val="20"/>
                <w:szCs w:val="20"/>
              </w:rPr>
              <w:t>2</w:t>
            </w:r>
            <w:r w:rsidR="004E68BA" w:rsidRPr="001063D8">
              <w:rPr>
                <w:sz w:val="20"/>
                <w:szCs w:val="20"/>
              </w:rPr>
              <w:t>4</w:t>
            </w:r>
            <w:r w:rsidR="00B85E0C">
              <w:rPr>
                <w:sz w:val="20"/>
                <w:szCs w:val="20"/>
              </w:rPr>
              <w:t xml:space="preserve"> </w:t>
            </w:r>
            <w:r w:rsidR="00983386">
              <w:rPr>
                <w:sz w:val="20"/>
                <w:szCs w:val="20"/>
              </w:rPr>
              <w:t>Form</w:t>
            </w:r>
            <w:r w:rsidR="004E68BA" w:rsidRPr="001063D8">
              <w:rPr>
                <w:sz w:val="20"/>
                <w:szCs w:val="20"/>
              </w:rPr>
              <w:t xml:space="preserve"> </w:t>
            </w:r>
            <w:r w:rsidR="001F17F9" w:rsidRPr="001063D8">
              <w:rPr>
                <w:sz w:val="20"/>
                <w:szCs w:val="20"/>
              </w:rPr>
              <w:t>T-2 polic</w:t>
            </w:r>
            <w:r w:rsidR="006C7110">
              <w:rPr>
                <w:sz w:val="20"/>
                <w:szCs w:val="20"/>
              </w:rPr>
              <w:t>y</w:t>
            </w:r>
            <w:r w:rsidR="00400BD8">
              <w:rPr>
                <w:sz w:val="20"/>
                <w:szCs w:val="20"/>
              </w:rPr>
              <w:t xml:space="preserve"> </w:t>
            </w:r>
          </w:p>
          <w:p w14:paraId="32CDEA83" w14:textId="77777777" w:rsidR="001F17F9" w:rsidRPr="001063D8" w:rsidRDefault="001F17F9" w:rsidP="001F17F9">
            <w:pPr>
              <w:pStyle w:val="h2-body"/>
              <w:ind w:left="0"/>
              <w:rPr>
                <w:sz w:val="20"/>
                <w:szCs w:val="20"/>
              </w:rPr>
            </w:pPr>
          </w:p>
          <w:p w14:paraId="06F0C9AA" w14:textId="75968245" w:rsidR="001F17F9" w:rsidRPr="001063D8" w:rsidRDefault="001F17F9" w:rsidP="009E4437">
            <w:pPr>
              <w:pStyle w:val="h2-body"/>
              <w:ind w:left="0"/>
              <w:rPr>
                <w:sz w:val="20"/>
                <w:szCs w:val="20"/>
              </w:rPr>
            </w:pPr>
            <w:r w:rsidRPr="001063D8">
              <w:rPr>
                <w:sz w:val="20"/>
                <w:szCs w:val="20"/>
              </w:rPr>
              <w:t xml:space="preserve">The </w:t>
            </w:r>
            <w:r w:rsidR="004D32F4">
              <w:rPr>
                <w:sz w:val="20"/>
                <w:szCs w:val="20"/>
              </w:rPr>
              <w:t xml:space="preserve">Title </w:t>
            </w:r>
            <w:r w:rsidR="009E4437" w:rsidRPr="001063D8">
              <w:rPr>
                <w:sz w:val="20"/>
                <w:szCs w:val="20"/>
              </w:rPr>
              <w:t xml:space="preserve">Policy </w:t>
            </w:r>
            <w:r w:rsidRPr="001063D8">
              <w:rPr>
                <w:sz w:val="20"/>
                <w:szCs w:val="20"/>
              </w:rPr>
              <w:t xml:space="preserve">must be </w:t>
            </w:r>
            <w:r w:rsidR="00D77C23" w:rsidRPr="001063D8">
              <w:rPr>
                <w:sz w:val="20"/>
                <w:szCs w:val="20"/>
              </w:rPr>
              <w:t>final (</w:t>
            </w:r>
            <w:r w:rsidR="00D77C23" w:rsidRPr="001063D8">
              <w:rPr>
                <w:b/>
                <w:bCs/>
                <w:sz w:val="20"/>
                <w:szCs w:val="20"/>
              </w:rPr>
              <w:t>NOT a proforma</w:t>
            </w:r>
            <w:r w:rsidR="00D77C23" w:rsidRPr="001063D8">
              <w:rPr>
                <w:sz w:val="20"/>
                <w:szCs w:val="20"/>
              </w:rPr>
              <w:t xml:space="preserve">) and </w:t>
            </w:r>
            <w:r w:rsidRPr="001063D8">
              <w:rPr>
                <w:sz w:val="20"/>
                <w:szCs w:val="20"/>
              </w:rPr>
              <w:t xml:space="preserve">delivered with </w:t>
            </w:r>
            <w:r w:rsidRPr="001063D8">
              <w:rPr>
                <w:sz w:val="20"/>
                <w:szCs w:val="20"/>
                <w:u w:val="single"/>
              </w:rPr>
              <w:t>all</w:t>
            </w:r>
            <w:r w:rsidRPr="001063D8">
              <w:rPr>
                <w:sz w:val="20"/>
                <w:szCs w:val="20"/>
              </w:rPr>
              <w:t xml:space="preserve"> the required</w:t>
            </w:r>
            <w:r w:rsidR="00255387">
              <w:rPr>
                <w:sz w:val="20"/>
                <w:szCs w:val="20"/>
              </w:rPr>
              <w:t xml:space="preserve"> </w:t>
            </w:r>
            <w:r w:rsidRPr="001063D8">
              <w:rPr>
                <w:sz w:val="20"/>
                <w:szCs w:val="20"/>
              </w:rPr>
              <w:t>endorsements attached</w:t>
            </w:r>
            <w:r w:rsidR="004E68BA" w:rsidRPr="001063D8">
              <w:rPr>
                <w:sz w:val="20"/>
                <w:szCs w:val="20"/>
              </w:rPr>
              <w:t xml:space="preserve"> </w:t>
            </w:r>
            <w:proofErr w:type="gramStart"/>
            <w:r w:rsidR="004E68BA" w:rsidRPr="001063D8">
              <w:rPr>
                <w:sz w:val="20"/>
                <w:szCs w:val="20"/>
              </w:rPr>
              <w:t>at final</w:t>
            </w:r>
            <w:proofErr w:type="gramEnd"/>
            <w:r w:rsidR="004E68BA" w:rsidRPr="001063D8">
              <w:rPr>
                <w:sz w:val="20"/>
                <w:szCs w:val="20"/>
              </w:rPr>
              <w:t xml:space="preserve"> delivery</w:t>
            </w:r>
            <w:r w:rsidRPr="001063D8">
              <w:rPr>
                <w:sz w:val="20"/>
                <w:szCs w:val="20"/>
              </w:rPr>
              <w:t>.</w:t>
            </w:r>
          </w:p>
        </w:tc>
      </w:tr>
      <w:tr w:rsidR="001F17F9" w:rsidRPr="001063D8" w14:paraId="49B58857" w14:textId="77777777" w:rsidTr="001943E8">
        <w:tc>
          <w:tcPr>
            <w:tcW w:w="3150" w:type="dxa"/>
          </w:tcPr>
          <w:p w14:paraId="1C767048" w14:textId="1488D6AB" w:rsidR="001F17F9" w:rsidRPr="001063D8" w:rsidRDefault="001F17F9">
            <w:pPr>
              <w:rPr>
                <w:rFonts w:ascii="Arial" w:hAnsi="Arial" w:cs="Arial"/>
                <w:sz w:val="20"/>
                <w:szCs w:val="20"/>
              </w:rPr>
            </w:pPr>
            <w:r w:rsidRPr="001063D8">
              <w:rPr>
                <w:rFonts w:ascii="Arial" w:hAnsi="Arial" w:cs="Arial"/>
                <w:sz w:val="20"/>
                <w:szCs w:val="20"/>
              </w:rPr>
              <w:t>Date</w:t>
            </w:r>
          </w:p>
        </w:tc>
        <w:tc>
          <w:tcPr>
            <w:tcW w:w="10800" w:type="dxa"/>
          </w:tcPr>
          <w:p w14:paraId="4EF7E4D7" w14:textId="6D82FD3D" w:rsidR="001F17F9" w:rsidRPr="001063D8" w:rsidRDefault="001F17F9" w:rsidP="001F17F9">
            <w:pPr>
              <w:pStyle w:val="h2-body"/>
              <w:ind w:left="0"/>
              <w:rPr>
                <w:sz w:val="20"/>
                <w:szCs w:val="20"/>
              </w:rPr>
            </w:pPr>
            <w:r w:rsidRPr="001063D8">
              <w:rPr>
                <w:sz w:val="20"/>
                <w:szCs w:val="20"/>
              </w:rPr>
              <w:t xml:space="preserve">The </w:t>
            </w:r>
            <w:r w:rsidR="004D32F4">
              <w:rPr>
                <w:sz w:val="20"/>
                <w:szCs w:val="20"/>
              </w:rPr>
              <w:t xml:space="preserve">Title </w:t>
            </w:r>
            <w:r w:rsidRPr="001063D8">
              <w:rPr>
                <w:sz w:val="20"/>
                <w:szCs w:val="20"/>
              </w:rPr>
              <w:t>Policy must be dated no earlier than the effective date</w:t>
            </w:r>
            <w:r w:rsidR="004E68BA" w:rsidRPr="001063D8">
              <w:rPr>
                <w:sz w:val="20"/>
                <w:szCs w:val="20"/>
              </w:rPr>
              <w:t xml:space="preserve"> </w:t>
            </w:r>
            <w:r w:rsidRPr="001063D8">
              <w:rPr>
                <w:sz w:val="20"/>
                <w:szCs w:val="20"/>
              </w:rPr>
              <w:t>of the assignment of the Security Instrument to Freddie Mac.</w:t>
            </w:r>
          </w:p>
          <w:p w14:paraId="7A39B50C" w14:textId="77777777" w:rsidR="009F5DCF" w:rsidRPr="001063D8" w:rsidRDefault="009F5DCF" w:rsidP="001F17F9">
            <w:pPr>
              <w:pStyle w:val="h2-body"/>
              <w:ind w:left="0"/>
              <w:rPr>
                <w:sz w:val="20"/>
                <w:szCs w:val="20"/>
              </w:rPr>
            </w:pPr>
          </w:p>
          <w:p w14:paraId="06BE32F5" w14:textId="5EF505BE" w:rsidR="001F17F9" w:rsidRPr="001063D8" w:rsidRDefault="001F17F9" w:rsidP="001F17F9">
            <w:pPr>
              <w:pStyle w:val="h2-body"/>
              <w:ind w:left="0"/>
              <w:rPr>
                <w:sz w:val="20"/>
                <w:szCs w:val="20"/>
              </w:rPr>
            </w:pPr>
            <w:r w:rsidRPr="001063D8">
              <w:rPr>
                <w:sz w:val="20"/>
                <w:szCs w:val="20"/>
              </w:rPr>
              <w:t xml:space="preserve">The date of the </w:t>
            </w:r>
            <w:r w:rsidR="004D32F4">
              <w:rPr>
                <w:sz w:val="20"/>
                <w:szCs w:val="20"/>
              </w:rPr>
              <w:t xml:space="preserve">Title </w:t>
            </w:r>
            <w:r w:rsidRPr="001063D8">
              <w:rPr>
                <w:sz w:val="20"/>
                <w:szCs w:val="20"/>
              </w:rPr>
              <w:t xml:space="preserve">Policy must be </w:t>
            </w:r>
            <w:r w:rsidR="00D77C23" w:rsidRPr="001063D8">
              <w:rPr>
                <w:sz w:val="20"/>
                <w:szCs w:val="20"/>
              </w:rPr>
              <w:t xml:space="preserve">either a) </w:t>
            </w:r>
            <w:r w:rsidRPr="001063D8">
              <w:rPr>
                <w:sz w:val="20"/>
                <w:szCs w:val="20"/>
              </w:rPr>
              <w:t>date certain</w:t>
            </w:r>
            <w:r w:rsidR="00D77C23" w:rsidRPr="001063D8">
              <w:rPr>
                <w:sz w:val="20"/>
                <w:szCs w:val="20"/>
              </w:rPr>
              <w:t xml:space="preserve"> </w:t>
            </w:r>
            <w:r w:rsidR="00D77C23" w:rsidRPr="00713FCF">
              <w:rPr>
                <w:sz w:val="20"/>
                <w:szCs w:val="20"/>
              </w:rPr>
              <w:t>OR b)</w:t>
            </w:r>
            <w:r w:rsidRPr="00713FCF">
              <w:rPr>
                <w:sz w:val="20"/>
                <w:szCs w:val="20"/>
              </w:rPr>
              <w:t xml:space="preserve"> date</w:t>
            </w:r>
            <w:r w:rsidR="00D77C23" w:rsidRPr="00713FCF">
              <w:rPr>
                <w:sz w:val="20"/>
                <w:szCs w:val="20"/>
              </w:rPr>
              <w:t xml:space="preserve"> certain </w:t>
            </w:r>
            <w:r w:rsidR="004E68BA" w:rsidRPr="00713FCF">
              <w:rPr>
                <w:sz w:val="20"/>
                <w:szCs w:val="20"/>
              </w:rPr>
              <w:t xml:space="preserve">with </w:t>
            </w:r>
            <w:r w:rsidR="00D77C23" w:rsidRPr="00713FCF">
              <w:rPr>
                <w:sz w:val="20"/>
                <w:szCs w:val="20"/>
              </w:rPr>
              <w:t>a statement that</w:t>
            </w:r>
            <w:r w:rsidRPr="00713FCF">
              <w:rPr>
                <w:sz w:val="20"/>
                <w:szCs w:val="20"/>
              </w:rPr>
              <w:t xml:space="preserve"> "the date of the assignment or the date of recordation, whichever is later".</w:t>
            </w:r>
          </w:p>
        </w:tc>
      </w:tr>
      <w:tr w:rsidR="000F121A" w:rsidRPr="001063D8" w14:paraId="31CF7928" w14:textId="77777777" w:rsidTr="000F121A">
        <w:trPr>
          <w:trHeight w:val="585"/>
        </w:trPr>
        <w:tc>
          <w:tcPr>
            <w:tcW w:w="3150" w:type="dxa"/>
            <w:vMerge w:val="restart"/>
          </w:tcPr>
          <w:p w14:paraId="543C594E" w14:textId="63359119" w:rsidR="000F121A" w:rsidRPr="001063D8" w:rsidRDefault="000F121A">
            <w:pPr>
              <w:rPr>
                <w:rFonts w:ascii="Arial" w:hAnsi="Arial" w:cs="Arial"/>
                <w:sz w:val="20"/>
                <w:szCs w:val="20"/>
              </w:rPr>
            </w:pPr>
            <w:r w:rsidRPr="001063D8">
              <w:rPr>
                <w:rFonts w:ascii="Arial" w:hAnsi="Arial" w:cs="Arial"/>
                <w:sz w:val="20"/>
                <w:szCs w:val="20"/>
              </w:rPr>
              <w:t>Named Insured</w:t>
            </w:r>
          </w:p>
        </w:tc>
        <w:tc>
          <w:tcPr>
            <w:tcW w:w="10800" w:type="dxa"/>
          </w:tcPr>
          <w:p w14:paraId="4264A981" w14:textId="60DC6C08" w:rsidR="000F121A" w:rsidRPr="001063D8" w:rsidRDefault="00AE74F9" w:rsidP="00F07FB3">
            <w:pPr>
              <w:pStyle w:val="h2-body"/>
              <w:ind w:left="0"/>
              <w:rPr>
                <w:sz w:val="20"/>
                <w:szCs w:val="20"/>
              </w:rPr>
            </w:pPr>
            <w:r>
              <w:rPr>
                <w:sz w:val="20"/>
                <w:szCs w:val="20"/>
              </w:rPr>
              <w:t>For all Mortgages other than TEL Mortgages, t</w:t>
            </w:r>
            <w:r w:rsidR="000F121A" w:rsidRPr="001063D8">
              <w:rPr>
                <w:sz w:val="20"/>
                <w:szCs w:val="20"/>
              </w:rPr>
              <w:t>he name of the Insured must be either:</w:t>
            </w:r>
          </w:p>
          <w:p w14:paraId="45B66C6C" w14:textId="4D549F00" w:rsidR="000F121A" w:rsidRPr="001063D8" w:rsidRDefault="000F121A" w:rsidP="001F17F9">
            <w:pPr>
              <w:pStyle w:val="h2-body"/>
              <w:numPr>
                <w:ilvl w:val="0"/>
                <w:numId w:val="1"/>
              </w:numPr>
              <w:ind w:left="360"/>
              <w:rPr>
                <w:sz w:val="20"/>
                <w:szCs w:val="20"/>
              </w:rPr>
            </w:pPr>
            <w:r w:rsidRPr="001063D8">
              <w:rPr>
                <w:sz w:val="20"/>
                <w:szCs w:val="20"/>
              </w:rPr>
              <w:t>Freddie Mac, its successors or assigns</w:t>
            </w:r>
          </w:p>
          <w:p w14:paraId="615F253A" w14:textId="44280C60" w:rsidR="000F121A" w:rsidRPr="001063D8" w:rsidRDefault="000F121A" w:rsidP="001943E8">
            <w:pPr>
              <w:pStyle w:val="h2-body"/>
              <w:ind w:left="360"/>
              <w:rPr>
                <w:sz w:val="20"/>
                <w:szCs w:val="20"/>
              </w:rPr>
            </w:pPr>
            <w:r w:rsidRPr="001063D8">
              <w:rPr>
                <w:sz w:val="20"/>
                <w:szCs w:val="20"/>
              </w:rPr>
              <w:t>OR</w:t>
            </w:r>
          </w:p>
          <w:p w14:paraId="2A3AEE2A" w14:textId="2A1094A4" w:rsidR="000F121A" w:rsidRPr="001063D8" w:rsidRDefault="000F121A" w:rsidP="006509A7">
            <w:pPr>
              <w:pStyle w:val="h2-body"/>
              <w:numPr>
                <w:ilvl w:val="0"/>
                <w:numId w:val="1"/>
              </w:numPr>
              <w:ind w:left="360"/>
              <w:rPr>
                <w:sz w:val="20"/>
                <w:szCs w:val="20"/>
              </w:rPr>
            </w:pPr>
            <w:r w:rsidRPr="001063D8">
              <w:rPr>
                <w:sz w:val="20"/>
                <w:szCs w:val="20"/>
              </w:rPr>
              <w:t xml:space="preserve">[Seller’s full correct legal name] and/or Freddie Mac, </w:t>
            </w:r>
            <w:r>
              <w:rPr>
                <w:sz w:val="20"/>
                <w:szCs w:val="20"/>
              </w:rPr>
              <w:t xml:space="preserve">their </w:t>
            </w:r>
            <w:r w:rsidRPr="001063D8">
              <w:rPr>
                <w:sz w:val="20"/>
                <w:szCs w:val="20"/>
              </w:rPr>
              <w:t xml:space="preserve">successors or assigns, as their </w:t>
            </w:r>
            <w:r>
              <w:rPr>
                <w:sz w:val="20"/>
                <w:szCs w:val="20"/>
              </w:rPr>
              <w:t xml:space="preserve">respective </w:t>
            </w:r>
            <w:r w:rsidRPr="001063D8">
              <w:rPr>
                <w:sz w:val="20"/>
                <w:szCs w:val="20"/>
              </w:rPr>
              <w:t>interests may appear</w:t>
            </w:r>
          </w:p>
        </w:tc>
      </w:tr>
      <w:tr w:rsidR="000F121A" w:rsidRPr="001063D8" w14:paraId="1EA70133" w14:textId="77777777" w:rsidTr="001943E8">
        <w:trPr>
          <w:trHeight w:val="585"/>
        </w:trPr>
        <w:tc>
          <w:tcPr>
            <w:tcW w:w="3150" w:type="dxa"/>
            <w:vMerge/>
          </w:tcPr>
          <w:p w14:paraId="6B7A4C97" w14:textId="77777777" w:rsidR="000F121A" w:rsidRPr="001063D8" w:rsidRDefault="000F121A">
            <w:pPr>
              <w:rPr>
                <w:rFonts w:ascii="Arial" w:hAnsi="Arial" w:cs="Arial"/>
                <w:sz w:val="20"/>
                <w:szCs w:val="20"/>
              </w:rPr>
            </w:pPr>
          </w:p>
        </w:tc>
        <w:tc>
          <w:tcPr>
            <w:tcW w:w="10800" w:type="dxa"/>
          </w:tcPr>
          <w:p w14:paraId="0DC88FDF" w14:textId="77777777" w:rsidR="000F121A" w:rsidRDefault="00AE74F9" w:rsidP="00F07FB3">
            <w:pPr>
              <w:pStyle w:val="h2-body"/>
              <w:ind w:left="0"/>
              <w:rPr>
                <w:sz w:val="20"/>
                <w:szCs w:val="20"/>
              </w:rPr>
            </w:pPr>
            <w:r>
              <w:rPr>
                <w:sz w:val="20"/>
                <w:szCs w:val="20"/>
              </w:rPr>
              <w:t>For TEL Mortgages, the name of the Insured must be:</w:t>
            </w:r>
          </w:p>
          <w:p w14:paraId="4DD92681" w14:textId="5F9365EF" w:rsidR="00AE74F9" w:rsidRPr="009826A3" w:rsidRDefault="00A47994" w:rsidP="00B15322">
            <w:pPr>
              <w:pStyle w:val="h2-body"/>
              <w:numPr>
                <w:ilvl w:val="0"/>
                <w:numId w:val="1"/>
              </w:numPr>
              <w:ind w:left="360"/>
              <w:rPr>
                <w:sz w:val="20"/>
                <w:szCs w:val="20"/>
              </w:rPr>
            </w:pPr>
            <w:r>
              <w:rPr>
                <w:sz w:val="20"/>
                <w:szCs w:val="20"/>
              </w:rPr>
              <w:t>g</w:t>
            </w:r>
            <w:r w:rsidR="000D2009" w:rsidRPr="00B15322">
              <w:rPr>
                <w:sz w:val="20"/>
                <w:szCs w:val="20"/>
              </w:rPr>
              <w:t xml:space="preserve">overnmental </w:t>
            </w:r>
            <w:r>
              <w:rPr>
                <w:sz w:val="20"/>
                <w:szCs w:val="20"/>
              </w:rPr>
              <w:t>a</w:t>
            </w:r>
            <w:r w:rsidR="000D2009" w:rsidRPr="00B15322">
              <w:rPr>
                <w:sz w:val="20"/>
                <w:szCs w:val="20"/>
              </w:rPr>
              <w:t xml:space="preserve">gency and/or </w:t>
            </w:r>
            <w:r>
              <w:rPr>
                <w:sz w:val="20"/>
                <w:szCs w:val="20"/>
              </w:rPr>
              <w:t>f</w:t>
            </w:r>
            <w:r w:rsidR="000D2009" w:rsidRPr="00B15322">
              <w:rPr>
                <w:sz w:val="20"/>
                <w:szCs w:val="20"/>
              </w:rPr>
              <w:t xml:space="preserve">iscal </w:t>
            </w:r>
            <w:r>
              <w:rPr>
                <w:sz w:val="20"/>
                <w:szCs w:val="20"/>
              </w:rPr>
              <w:t>a</w:t>
            </w:r>
            <w:r w:rsidR="000D2009" w:rsidRPr="00B15322">
              <w:rPr>
                <w:sz w:val="20"/>
                <w:szCs w:val="20"/>
              </w:rPr>
              <w:t>gent, their successors and/or assigns as their interests may appear</w:t>
            </w:r>
          </w:p>
        </w:tc>
      </w:tr>
      <w:tr w:rsidR="001F17F9" w:rsidRPr="001063D8" w14:paraId="2BF7DF3D" w14:textId="77777777" w:rsidTr="001943E8">
        <w:tc>
          <w:tcPr>
            <w:tcW w:w="3150" w:type="dxa"/>
          </w:tcPr>
          <w:p w14:paraId="7F67BA56" w14:textId="67F951A9" w:rsidR="001F17F9" w:rsidRPr="001063D8" w:rsidRDefault="00B70363">
            <w:pPr>
              <w:rPr>
                <w:rFonts w:ascii="Arial" w:hAnsi="Arial" w:cs="Arial"/>
                <w:sz w:val="20"/>
                <w:szCs w:val="20"/>
              </w:rPr>
            </w:pPr>
            <w:r w:rsidRPr="001063D8">
              <w:rPr>
                <w:rFonts w:ascii="Arial" w:hAnsi="Arial" w:cs="Arial"/>
                <w:sz w:val="20"/>
                <w:szCs w:val="20"/>
              </w:rPr>
              <w:t xml:space="preserve">Policy </w:t>
            </w:r>
            <w:r w:rsidR="001F17F9" w:rsidRPr="001063D8">
              <w:rPr>
                <w:rFonts w:ascii="Arial" w:hAnsi="Arial" w:cs="Arial"/>
                <w:sz w:val="20"/>
                <w:szCs w:val="20"/>
              </w:rPr>
              <w:t>Amount</w:t>
            </w:r>
            <w:r w:rsidR="0064218F" w:rsidRPr="001063D8">
              <w:rPr>
                <w:rFonts w:ascii="Arial" w:hAnsi="Arial" w:cs="Arial"/>
                <w:sz w:val="20"/>
                <w:szCs w:val="20"/>
              </w:rPr>
              <w:t xml:space="preserve"> </w:t>
            </w:r>
          </w:p>
        </w:tc>
        <w:tc>
          <w:tcPr>
            <w:tcW w:w="10800" w:type="dxa"/>
          </w:tcPr>
          <w:p w14:paraId="49646808" w14:textId="3B651866" w:rsidR="00C81903" w:rsidRPr="00C81903" w:rsidRDefault="007C42D2" w:rsidP="00510BDF">
            <w:pPr>
              <w:rPr>
                <w:rFonts w:ascii="Arial" w:hAnsi="Arial" w:cs="Arial"/>
                <w:sz w:val="20"/>
                <w:szCs w:val="20"/>
              </w:rPr>
            </w:pPr>
            <w:r w:rsidRPr="001063D8">
              <w:rPr>
                <w:rFonts w:ascii="Arial" w:hAnsi="Arial" w:cs="Arial"/>
                <w:sz w:val="20"/>
                <w:szCs w:val="20"/>
              </w:rPr>
              <w:t xml:space="preserve">The </w:t>
            </w:r>
            <w:r w:rsidR="004D32F4">
              <w:rPr>
                <w:rFonts w:ascii="Arial" w:hAnsi="Arial" w:cs="Arial"/>
                <w:sz w:val="20"/>
                <w:szCs w:val="20"/>
              </w:rPr>
              <w:t xml:space="preserve">Title </w:t>
            </w:r>
            <w:r w:rsidRPr="001063D8">
              <w:rPr>
                <w:rFonts w:ascii="Arial" w:hAnsi="Arial" w:cs="Arial"/>
                <w:sz w:val="20"/>
                <w:szCs w:val="20"/>
              </w:rPr>
              <w:t>Policy must insure the mortgagee for a</w:t>
            </w:r>
            <w:r w:rsidR="001F17F9" w:rsidRPr="001063D8">
              <w:rPr>
                <w:rFonts w:ascii="Arial" w:hAnsi="Arial" w:cs="Arial"/>
                <w:sz w:val="20"/>
                <w:szCs w:val="20"/>
              </w:rPr>
              <w:t>n amount no less than the original principal balance of the insured Mortgage.</w:t>
            </w:r>
            <w:r w:rsidRPr="001063D8">
              <w:rPr>
                <w:rFonts w:ascii="Arial" w:hAnsi="Arial" w:cs="Arial"/>
                <w:sz w:val="20"/>
                <w:szCs w:val="20"/>
              </w:rPr>
              <w:t xml:space="preserve"> </w:t>
            </w:r>
            <w:r w:rsidR="00C81903">
              <w:rPr>
                <w:rFonts w:ascii="Arial" w:hAnsi="Arial" w:cs="Arial"/>
                <w:sz w:val="20"/>
                <w:szCs w:val="20"/>
              </w:rPr>
              <w:tab/>
            </w:r>
          </w:p>
        </w:tc>
      </w:tr>
      <w:tr w:rsidR="006509A7" w:rsidRPr="001063D8" w14:paraId="6B6277B7" w14:textId="77777777" w:rsidTr="001943E8">
        <w:trPr>
          <w:trHeight w:val="3410"/>
        </w:trPr>
        <w:tc>
          <w:tcPr>
            <w:tcW w:w="3150" w:type="dxa"/>
          </w:tcPr>
          <w:p w14:paraId="65558F89" w14:textId="793F5182" w:rsidR="006509A7" w:rsidRPr="001063D8" w:rsidRDefault="009E4437">
            <w:pPr>
              <w:rPr>
                <w:rFonts w:ascii="Arial" w:hAnsi="Arial" w:cs="Arial"/>
                <w:i/>
                <w:iCs/>
                <w:sz w:val="20"/>
                <w:szCs w:val="20"/>
              </w:rPr>
            </w:pPr>
            <w:r w:rsidRPr="001063D8">
              <w:rPr>
                <w:rFonts w:ascii="Arial" w:hAnsi="Arial" w:cs="Arial"/>
                <w:sz w:val="20"/>
                <w:szCs w:val="20"/>
              </w:rPr>
              <w:lastRenderedPageBreak/>
              <w:t>I</w:t>
            </w:r>
            <w:r w:rsidR="00B70363" w:rsidRPr="001063D8">
              <w:rPr>
                <w:rFonts w:ascii="Arial" w:hAnsi="Arial" w:cs="Arial"/>
                <w:sz w:val="20"/>
                <w:szCs w:val="20"/>
              </w:rPr>
              <w:t xml:space="preserve">dentification of </w:t>
            </w:r>
            <w:r w:rsidR="006509A7" w:rsidRPr="001063D8">
              <w:rPr>
                <w:rFonts w:ascii="Arial" w:hAnsi="Arial" w:cs="Arial"/>
                <w:sz w:val="20"/>
                <w:szCs w:val="20"/>
              </w:rPr>
              <w:t>Recorded Documents</w:t>
            </w:r>
            <w:r w:rsidR="000B3F9F" w:rsidRPr="001063D8">
              <w:rPr>
                <w:rFonts w:ascii="Arial" w:hAnsi="Arial" w:cs="Arial"/>
                <w:sz w:val="20"/>
                <w:szCs w:val="20"/>
              </w:rPr>
              <w:t xml:space="preserve"> </w:t>
            </w:r>
          </w:p>
          <w:p w14:paraId="5F3BE2F4" w14:textId="44C81EC3" w:rsidR="006509A7" w:rsidRPr="001063D8" w:rsidRDefault="006509A7">
            <w:pPr>
              <w:rPr>
                <w:rFonts w:ascii="Arial" w:hAnsi="Arial" w:cs="Arial"/>
                <w:sz w:val="20"/>
                <w:szCs w:val="20"/>
              </w:rPr>
            </w:pPr>
          </w:p>
        </w:tc>
        <w:tc>
          <w:tcPr>
            <w:tcW w:w="10800" w:type="dxa"/>
          </w:tcPr>
          <w:p w14:paraId="68EDBF95" w14:textId="2E63EA8D" w:rsidR="00D546F1" w:rsidRPr="001063D8" w:rsidRDefault="006509A7" w:rsidP="009E4437">
            <w:pPr>
              <w:rPr>
                <w:rFonts w:ascii="Arial" w:hAnsi="Arial" w:cs="Arial"/>
                <w:sz w:val="20"/>
                <w:szCs w:val="20"/>
              </w:rPr>
            </w:pPr>
            <w:r w:rsidRPr="001063D8">
              <w:rPr>
                <w:rFonts w:ascii="Arial" w:hAnsi="Arial" w:cs="Arial"/>
                <w:sz w:val="20"/>
                <w:szCs w:val="20"/>
              </w:rPr>
              <w:t xml:space="preserve">The </w:t>
            </w:r>
            <w:r w:rsidR="004D32F4">
              <w:rPr>
                <w:rFonts w:ascii="Arial" w:hAnsi="Arial" w:cs="Arial"/>
                <w:sz w:val="20"/>
                <w:szCs w:val="20"/>
              </w:rPr>
              <w:t xml:space="preserve">Title </w:t>
            </w:r>
            <w:r w:rsidRPr="001063D8">
              <w:rPr>
                <w:rFonts w:ascii="Arial" w:hAnsi="Arial" w:cs="Arial"/>
                <w:sz w:val="20"/>
                <w:szCs w:val="20"/>
              </w:rPr>
              <w:t xml:space="preserve">Policy must </w:t>
            </w:r>
            <w:r w:rsidR="00655837" w:rsidRPr="001063D8">
              <w:rPr>
                <w:rFonts w:ascii="Arial" w:hAnsi="Arial" w:cs="Arial"/>
                <w:sz w:val="20"/>
                <w:szCs w:val="20"/>
              </w:rPr>
              <w:t xml:space="preserve">include the following information about </w:t>
            </w:r>
            <w:r w:rsidRPr="001063D8">
              <w:rPr>
                <w:rFonts w:ascii="Arial" w:hAnsi="Arial" w:cs="Arial"/>
                <w:sz w:val="20"/>
                <w:szCs w:val="20"/>
              </w:rPr>
              <w:t>the Security Instrument, assignment of the Security Instrument, and any other required recorded documents</w:t>
            </w:r>
            <w:r w:rsidR="00655837" w:rsidRPr="001063D8">
              <w:rPr>
                <w:rFonts w:ascii="Arial" w:hAnsi="Arial" w:cs="Arial"/>
                <w:sz w:val="20"/>
                <w:szCs w:val="20"/>
              </w:rPr>
              <w:t>:</w:t>
            </w:r>
            <w:r w:rsidR="009E4437" w:rsidRPr="001063D8">
              <w:rPr>
                <w:rFonts w:ascii="Arial" w:hAnsi="Arial" w:cs="Arial"/>
                <w:sz w:val="20"/>
                <w:szCs w:val="20"/>
              </w:rPr>
              <w:t xml:space="preserve"> document t</w:t>
            </w:r>
            <w:r w:rsidR="00D546F1" w:rsidRPr="001063D8">
              <w:rPr>
                <w:rFonts w:ascii="Arial" w:hAnsi="Arial" w:cs="Arial"/>
                <w:sz w:val="20"/>
                <w:szCs w:val="20"/>
              </w:rPr>
              <w:t>itle</w:t>
            </w:r>
            <w:r w:rsidR="009E4437" w:rsidRPr="001063D8">
              <w:rPr>
                <w:rFonts w:ascii="Arial" w:hAnsi="Arial" w:cs="Arial"/>
                <w:sz w:val="20"/>
                <w:szCs w:val="20"/>
              </w:rPr>
              <w:t>; p</w:t>
            </w:r>
            <w:r w:rsidR="00D546F1" w:rsidRPr="001063D8">
              <w:rPr>
                <w:rFonts w:ascii="Arial" w:hAnsi="Arial" w:cs="Arial"/>
                <w:sz w:val="20"/>
                <w:szCs w:val="20"/>
              </w:rPr>
              <w:t>arties</w:t>
            </w:r>
            <w:r w:rsidR="009E4437" w:rsidRPr="001063D8">
              <w:rPr>
                <w:rFonts w:ascii="Arial" w:hAnsi="Arial" w:cs="Arial"/>
                <w:sz w:val="20"/>
                <w:szCs w:val="20"/>
              </w:rPr>
              <w:t>; e</w:t>
            </w:r>
            <w:r w:rsidR="00D546F1" w:rsidRPr="001063D8">
              <w:rPr>
                <w:rFonts w:ascii="Arial" w:hAnsi="Arial" w:cs="Arial"/>
                <w:sz w:val="20"/>
                <w:szCs w:val="20"/>
              </w:rPr>
              <w:t>ffective date</w:t>
            </w:r>
            <w:r w:rsidR="009E4437" w:rsidRPr="001063D8">
              <w:rPr>
                <w:rFonts w:ascii="Arial" w:hAnsi="Arial" w:cs="Arial"/>
                <w:sz w:val="20"/>
                <w:szCs w:val="20"/>
              </w:rPr>
              <w:t>; d</w:t>
            </w:r>
            <w:r w:rsidR="00D546F1" w:rsidRPr="001063D8">
              <w:rPr>
                <w:rFonts w:ascii="Arial" w:hAnsi="Arial" w:cs="Arial"/>
                <w:sz w:val="20"/>
                <w:szCs w:val="20"/>
              </w:rPr>
              <w:t>ate of recording</w:t>
            </w:r>
            <w:r w:rsidR="009E4437" w:rsidRPr="001063D8">
              <w:rPr>
                <w:rFonts w:ascii="Arial" w:hAnsi="Arial" w:cs="Arial"/>
                <w:sz w:val="20"/>
                <w:szCs w:val="20"/>
              </w:rPr>
              <w:t>; and i</w:t>
            </w:r>
            <w:r w:rsidR="00D546F1" w:rsidRPr="001063D8">
              <w:rPr>
                <w:rFonts w:ascii="Arial" w:hAnsi="Arial" w:cs="Arial"/>
                <w:sz w:val="20"/>
                <w:szCs w:val="20"/>
              </w:rPr>
              <w:t>dentification of recording office</w:t>
            </w:r>
            <w:r w:rsidR="009E4437" w:rsidRPr="001063D8">
              <w:rPr>
                <w:rFonts w:ascii="Arial" w:hAnsi="Arial" w:cs="Arial"/>
                <w:sz w:val="20"/>
                <w:szCs w:val="20"/>
              </w:rPr>
              <w:t>.</w:t>
            </w:r>
          </w:p>
          <w:p w14:paraId="7DA48B10" w14:textId="77777777" w:rsidR="00B70363" w:rsidRPr="001063D8" w:rsidRDefault="00B70363" w:rsidP="006509A7">
            <w:pPr>
              <w:rPr>
                <w:rFonts w:ascii="Arial" w:hAnsi="Arial" w:cs="Arial"/>
                <w:sz w:val="20"/>
                <w:szCs w:val="20"/>
              </w:rPr>
            </w:pPr>
          </w:p>
          <w:p w14:paraId="1BA50BF1" w14:textId="41373989" w:rsidR="006509A7" w:rsidRPr="001063D8" w:rsidRDefault="00D546F1" w:rsidP="001943E8">
            <w:pPr>
              <w:ind w:left="-14"/>
              <w:rPr>
                <w:rFonts w:ascii="Arial" w:hAnsi="Arial" w:cs="Arial"/>
                <w:sz w:val="20"/>
                <w:szCs w:val="20"/>
              </w:rPr>
            </w:pPr>
            <w:r w:rsidRPr="001063D8">
              <w:rPr>
                <w:rFonts w:ascii="Arial" w:hAnsi="Arial" w:cs="Arial"/>
                <w:sz w:val="20"/>
                <w:szCs w:val="20"/>
              </w:rPr>
              <w:t xml:space="preserve">The </w:t>
            </w:r>
            <w:r w:rsidR="004D32F4">
              <w:rPr>
                <w:rFonts w:ascii="Arial" w:hAnsi="Arial" w:cs="Arial"/>
                <w:sz w:val="20"/>
                <w:szCs w:val="20"/>
              </w:rPr>
              <w:t xml:space="preserve">Title </w:t>
            </w:r>
            <w:r w:rsidRPr="001063D8">
              <w:rPr>
                <w:rFonts w:ascii="Arial" w:hAnsi="Arial" w:cs="Arial"/>
                <w:sz w:val="20"/>
                <w:szCs w:val="20"/>
              </w:rPr>
              <w:t>Policy must provide one of the following regarding each recorded document:</w:t>
            </w:r>
          </w:p>
          <w:p w14:paraId="34DE21FB" w14:textId="3C657778" w:rsidR="006509A7" w:rsidRPr="001063D8" w:rsidRDefault="006509A7" w:rsidP="001943E8">
            <w:pPr>
              <w:rPr>
                <w:rFonts w:ascii="Arial" w:hAnsi="Arial" w:cs="Arial"/>
                <w:sz w:val="20"/>
                <w:szCs w:val="20"/>
              </w:rPr>
            </w:pPr>
            <w:r w:rsidRPr="001063D8">
              <w:rPr>
                <w:rFonts w:ascii="Arial" w:hAnsi="Arial" w:cs="Arial"/>
                <w:sz w:val="20"/>
                <w:szCs w:val="20"/>
              </w:rPr>
              <w:t xml:space="preserve"> </w:t>
            </w:r>
          </w:p>
          <w:p w14:paraId="7634AD42" w14:textId="59232FEB" w:rsidR="006509A7" w:rsidRPr="001063D8" w:rsidRDefault="006509A7" w:rsidP="004E68BA">
            <w:pPr>
              <w:pStyle w:val="h2-body"/>
              <w:numPr>
                <w:ilvl w:val="0"/>
                <w:numId w:val="3"/>
              </w:numPr>
              <w:ind w:left="361" w:hanging="361"/>
              <w:rPr>
                <w:sz w:val="20"/>
                <w:szCs w:val="20"/>
              </w:rPr>
            </w:pPr>
            <w:r w:rsidRPr="001063D8">
              <w:rPr>
                <w:sz w:val="20"/>
                <w:szCs w:val="20"/>
              </w:rPr>
              <w:t>Book and page number or recorded instrument number</w:t>
            </w:r>
            <w:r w:rsidR="004E68BA" w:rsidRPr="001063D8">
              <w:rPr>
                <w:sz w:val="20"/>
                <w:szCs w:val="20"/>
              </w:rPr>
              <w:t>, together with d</w:t>
            </w:r>
            <w:r w:rsidRPr="001063D8">
              <w:rPr>
                <w:sz w:val="20"/>
                <w:szCs w:val="20"/>
              </w:rPr>
              <w:t>ate of recording of each document</w:t>
            </w:r>
            <w:r w:rsidR="004E68BA" w:rsidRPr="001063D8">
              <w:rPr>
                <w:sz w:val="20"/>
                <w:szCs w:val="20"/>
              </w:rPr>
              <w:t>; OR</w:t>
            </w:r>
            <w:r w:rsidRPr="001063D8">
              <w:rPr>
                <w:sz w:val="20"/>
                <w:szCs w:val="20"/>
              </w:rPr>
              <w:t xml:space="preserve"> </w:t>
            </w:r>
          </w:p>
          <w:p w14:paraId="5DE7B144" w14:textId="77777777" w:rsidR="006509A7" w:rsidRPr="001063D8" w:rsidRDefault="006509A7" w:rsidP="00D77C23">
            <w:pPr>
              <w:pStyle w:val="h2-body"/>
              <w:ind w:left="0"/>
              <w:rPr>
                <w:sz w:val="20"/>
                <w:szCs w:val="20"/>
              </w:rPr>
            </w:pPr>
          </w:p>
          <w:p w14:paraId="17957E7F" w14:textId="7C4998F8" w:rsidR="00CC2097" w:rsidRPr="001063D8" w:rsidRDefault="004E68BA" w:rsidP="006D7E7F">
            <w:pPr>
              <w:pStyle w:val="h2-body"/>
              <w:numPr>
                <w:ilvl w:val="0"/>
                <w:numId w:val="3"/>
              </w:numPr>
              <w:ind w:left="361" w:hanging="361"/>
              <w:rPr>
                <w:sz w:val="20"/>
                <w:szCs w:val="20"/>
              </w:rPr>
            </w:pPr>
            <w:r w:rsidRPr="001063D8">
              <w:rPr>
                <w:sz w:val="20"/>
                <w:szCs w:val="20"/>
              </w:rPr>
              <w:t>B</w:t>
            </w:r>
            <w:r w:rsidR="006509A7" w:rsidRPr="001063D8">
              <w:rPr>
                <w:sz w:val="20"/>
                <w:szCs w:val="20"/>
              </w:rPr>
              <w:t>lanks for the book and page or recorded instrument number</w:t>
            </w:r>
            <w:r w:rsidRPr="001063D8">
              <w:rPr>
                <w:sz w:val="20"/>
                <w:szCs w:val="20"/>
              </w:rPr>
              <w:t xml:space="preserve"> and date of recording of each document.</w:t>
            </w:r>
          </w:p>
          <w:p w14:paraId="0F758112" w14:textId="77777777" w:rsidR="00F46E70" w:rsidRPr="001063D8" w:rsidRDefault="00F46E70" w:rsidP="004E027D">
            <w:pPr>
              <w:pStyle w:val="h2-body"/>
              <w:ind w:left="0"/>
              <w:rPr>
                <w:sz w:val="20"/>
                <w:szCs w:val="20"/>
              </w:rPr>
            </w:pPr>
          </w:p>
          <w:p w14:paraId="177E8289" w14:textId="124F0B7C" w:rsidR="00352988" w:rsidRPr="001063D8" w:rsidRDefault="00106496" w:rsidP="00B15322">
            <w:pPr>
              <w:pStyle w:val="h2-body"/>
              <w:ind w:left="0"/>
              <w:rPr>
                <w:sz w:val="20"/>
                <w:szCs w:val="20"/>
              </w:rPr>
            </w:pPr>
            <w:r w:rsidRPr="00394295">
              <w:rPr>
                <w:sz w:val="20"/>
                <w:szCs w:val="20"/>
              </w:rPr>
              <w:t xml:space="preserve">In the event recording information is not available at the time the </w:t>
            </w:r>
            <w:r w:rsidR="004D32F4" w:rsidRPr="00394295">
              <w:rPr>
                <w:sz w:val="20"/>
                <w:szCs w:val="20"/>
              </w:rPr>
              <w:t xml:space="preserve">Title </w:t>
            </w:r>
            <w:r w:rsidRPr="00394295">
              <w:rPr>
                <w:sz w:val="20"/>
                <w:szCs w:val="20"/>
              </w:rPr>
              <w:t xml:space="preserve">Policy is delivered to Freddie Mac, the Seller must deliver an endorsement </w:t>
            </w:r>
            <w:r w:rsidR="00320638" w:rsidRPr="00394295">
              <w:rPr>
                <w:sz w:val="20"/>
                <w:szCs w:val="20"/>
              </w:rPr>
              <w:t xml:space="preserve">or acceptable replacement page </w:t>
            </w:r>
            <w:r w:rsidRPr="00394295">
              <w:rPr>
                <w:sz w:val="20"/>
                <w:szCs w:val="20"/>
              </w:rPr>
              <w:t xml:space="preserve">that modifies the policy to include recordation information for </w:t>
            </w:r>
            <w:r w:rsidRPr="00394295">
              <w:rPr>
                <w:sz w:val="20"/>
                <w:szCs w:val="20"/>
                <w:u w:val="single"/>
              </w:rPr>
              <w:t>all</w:t>
            </w:r>
            <w:r w:rsidRPr="00394295">
              <w:rPr>
                <w:sz w:val="20"/>
                <w:szCs w:val="20"/>
              </w:rPr>
              <w:t xml:space="preserve"> loan documents filed for record in connection with the Mortgage as soon as such information is made available</w:t>
            </w:r>
            <w:r w:rsidR="00D65728" w:rsidRPr="00394295">
              <w:rPr>
                <w:sz w:val="20"/>
                <w:szCs w:val="20"/>
              </w:rPr>
              <w:t>.</w:t>
            </w:r>
          </w:p>
        </w:tc>
      </w:tr>
      <w:tr w:rsidR="007170EC" w:rsidRPr="001063D8" w14:paraId="4BF85186" w14:textId="77777777" w:rsidTr="001943E8">
        <w:tc>
          <w:tcPr>
            <w:tcW w:w="3150" w:type="dxa"/>
            <w:shd w:val="clear" w:color="auto" w:fill="D9E2F3" w:themeFill="accent1" w:themeFillTint="33"/>
          </w:tcPr>
          <w:p w14:paraId="2E8CF39E" w14:textId="1A530977" w:rsidR="007170EC" w:rsidRPr="00F0229B" w:rsidRDefault="007170EC">
            <w:pPr>
              <w:rPr>
                <w:rFonts w:ascii="Arial" w:hAnsi="Arial" w:cs="Arial"/>
                <w:b/>
                <w:bCs/>
                <w:sz w:val="20"/>
                <w:szCs w:val="20"/>
              </w:rPr>
            </w:pPr>
            <w:r w:rsidRPr="00F0229B">
              <w:rPr>
                <w:rFonts w:ascii="Arial" w:hAnsi="Arial" w:cs="Arial"/>
                <w:b/>
                <w:bCs/>
                <w:sz w:val="20"/>
                <w:szCs w:val="20"/>
              </w:rPr>
              <w:t>Legal Description</w:t>
            </w:r>
          </w:p>
        </w:tc>
        <w:tc>
          <w:tcPr>
            <w:tcW w:w="10800" w:type="dxa"/>
            <w:shd w:val="clear" w:color="auto" w:fill="D9E2F3" w:themeFill="accent1" w:themeFillTint="33"/>
          </w:tcPr>
          <w:p w14:paraId="706ACAF0" w14:textId="77777777" w:rsidR="007170EC" w:rsidRPr="001063D8" w:rsidRDefault="007170EC" w:rsidP="007170EC">
            <w:pPr>
              <w:pStyle w:val="h2-body"/>
              <w:ind w:left="0"/>
              <w:rPr>
                <w:sz w:val="20"/>
                <w:szCs w:val="20"/>
              </w:rPr>
            </w:pPr>
          </w:p>
        </w:tc>
      </w:tr>
      <w:tr w:rsidR="007170EC" w:rsidRPr="001063D8" w14:paraId="5EA54BBF" w14:textId="77777777" w:rsidTr="001943E8">
        <w:tc>
          <w:tcPr>
            <w:tcW w:w="3150" w:type="dxa"/>
          </w:tcPr>
          <w:p w14:paraId="4E27D2CC" w14:textId="67AB5499" w:rsidR="007170EC" w:rsidRPr="001063D8" w:rsidRDefault="006127F1">
            <w:pPr>
              <w:rPr>
                <w:rFonts w:ascii="Arial" w:hAnsi="Arial" w:cs="Arial"/>
                <w:sz w:val="20"/>
                <w:szCs w:val="20"/>
              </w:rPr>
            </w:pPr>
            <w:r w:rsidRPr="001063D8">
              <w:rPr>
                <w:rFonts w:ascii="Arial" w:hAnsi="Arial" w:cs="Arial"/>
                <w:sz w:val="20"/>
                <w:szCs w:val="20"/>
              </w:rPr>
              <w:t>Legal</w:t>
            </w:r>
            <w:r w:rsidR="00D61C8D">
              <w:rPr>
                <w:rFonts w:ascii="Arial" w:hAnsi="Arial" w:cs="Arial"/>
                <w:sz w:val="20"/>
                <w:szCs w:val="20"/>
              </w:rPr>
              <w:t xml:space="preserve"> Description</w:t>
            </w:r>
          </w:p>
        </w:tc>
        <w:tc>
          <w:tcPr>
            <w:tcW w:w="10800" w:type="dxa"/>
          </w:tcPr>
          <w:p w14:paraId="68CEBFE9" w14:textId="2B6BF143" w:rsidR="007170EC" w:rsidRPr="001063D8" w:rsidRDefault="00BE29EB" w:rsidP="007170EC">
            <w:pPr>
              <w:pStyle w:val="h2-body"/>
              <w:ind w:left="0"/>
              <w:rPr>
                <w:sz w:val="20"/>
                <w:szCs w:val="20"/>
              </w:rPr>
            </w:pPr>
            <w:r w:rsidRPr="001063D8">
              <w:rPr>
                <w:sz w:val="20"/>
                <w:szCs w:val="20"/>
              </w:rPr>
              <w:t xml:space="preserve">The </w:t>
            </w:r>
            <w:r w:rsidR="00D61C8D">
              <w:rPr>
                <w:sz w:val="20"/>
                <w:szCs w:val="20"/>
              </w:rPr>
              <w:t>l</w:t>
            </w:r>
            <w:r w:rsidRPr="001063D8">
              <w:rPr>
                <w:sz w:val="20"/>
                <w:szCs w:val="20"/>
              </w:rPr>
              <w:t xml:space="preserve">egal </w:t>
            </w:r>
            <w:r w:rsidR="00D61C8D">
              <w:rPr>
                <w:sz w:val="20"/>
                <w:szCs w:val="20"/>
              </w:rPr>
              <w:t>d</w:t>
            </w:r>
            <w:r w:rsidRPr="001063D8">
              <w:rPr>
                <w:sz w:val="20"/>
                <w:szCs w:val="20"/>
              </w:rPr>
              <w:t xml:space="preserve">escription </w:t>
            </w:r>
            <w:r w:rsidR="00D61C8D">
              <w:rPr>
                <w:sz w:val="20"/>
                <w:szCs w:val="20"/>
              </w:rPr>
              <w:t xml:space="preserve">attached to all Loan Documents </w:t>
            </w:r>
            <w:r w:rsidR="006E4ED7">
              <w:rPr>
                <w:sz w:val="20"/>
                <w:szCs w:val="20"/>
              </w:rPr>
              <w:t>must</w:t>
            </w:r>
            <w:r w:rsidR="00D61C8D">
              <w:rPr>
                <w:sz w:val="20"/>
                <w:szCs w:val="20"/>
              </w:rPr>
              <w:t xml:space="preserve"> match the legal description in the Title Policy and, if applicable, the survey.</w:t>
            </w:r>
            <w:r w:rsidR="008F28F9">
              <w:rPr>
                <w:sz w:val="20"/>
                <w:szCs w:val="20"/>
              </w:rPr>
              <w:t xml:space="preserve"> </w:t>
            </w:r>
            <w:r w:rsidR="00BE0E60">
              <w:rPr>
                <w:sz w:val="20"/>
                <w:szCs w:val="20"/>
              </w:rPr>
              <w:t xml:space="preserve">The </w:t>
            </w:r>
            <w:r w:rsidR="00F35F19">
              <w:rPr>
                <w:sz w:val="20"/>
                <w:szCs w:val="20"/>
              </w:rPr>
              <w:t>l</w:t>
            </w:r>
            <w:r w:rsidR="00BE0E60">
              <w:rPr>
                <w:sz w:val="20"/>
                <w:szCs w:val="20"/>
              </w:rPr>
              <w:t xml:space="preserve">egal </w:t>
            </w:r>
            <w:r w:rsidR="00F35F19">
              <w:rPr>
                <w:sz w:val="20"/>
                <w:szCs w:val="20"/>
              </w:rPr>
              <w:t>d</w:t>
            </w:r>
            <w:r w:rsidR="00BE0E60">
              <w:rPr>
                <w:sz w:val="20"/>
                <w:szCs w:val="20"/>
              </w:rPr>
              <w:t>escription must include all appurtenant easements</w:t>
            </w:r>
            <w:r w:rsidR="00F35F19">
              <w:rPr>
                <w:sz w:val="20"/>
                <w:szCs w:val="20"/>
              </w:rPr>
              <w:t>.</w:t>
            </w:r>
            <w:r w:rsidR="00A820D7">
              <w:rPr>
                <w:sz w:val="20"/>
                <w:szCs w:val="20"/>
              </w:rPr>
              <w:t xml:space="preserve"> </w:t>
            </w:r>
          </w:p>
        </w:tc>
      </w:tr>
      <w:tr w:rsidR="00BE29EB" w:rsidRPr="001063D8" w14:paraId="74185C50" w14:textId="77777777" w:rsidTr="001943E8">
        <w:tc>
          <w:tcPr>
            <w:tcW w:w="3150" w:type="dxa"/>
          </w:tcPr>
          <w:p w14:paraId="5DC36F27" w14:textId="4C2CB760" w:rsidR="00BE29EB" w:rsidRPr="001063D8" w:rsidRDefault="00BE29EB">
            <w:pPr>
              <w:rPr>
                <w:rFonts w:ascii="Arial" w:hAnsi="Arial" w:cs="Arial"/>
                <w:sz w:val="20"/>
                <w:szCs w:val="20"/>
              </w:rPr>
            </w:pPr>
            <w:r w:rsidRPr="00D72C6F">
              <w:rPr>
                <w:rFonts w:ascii="Arial" w:hAnsi="Arial" w:cs="Arial"/>
                <w:sz w:val="20"/>
                <w:szCs w:val="20"/>
              </w:rPr>
              <w:t>Access – Indirect</w:t>
            </w:r>
          </w:p>
        </w:tc>
        <w:tc>
          <w:tcPr>
            <w:tcW w:w="10800" w:type="dxa"/>
          </w:tcPr>
          <w:p w14:paraId="2D8C229B" w14:textId="6E1AA01C" w:rsidR="00BE29EB" w:rsidRPr="0092170D" w:rsidRDefault="00BE29EB" w:rsidP="002B1D73">
            <w:pPr>
              <w:autoSpaceDE w:val="0"/>
              <w:autoSpaceDN w:val="0"/>
              <w:adjustRightInd w:val="0"/>
              <w:rPr>
                <w:sz w:val="20"/>
                <w:szCs w:val="20"/>
              </w:rPr>
            </w:pPr>
            <w:r w:rsidRPr="0092170D">
              <w:rPr>
                <w:rFonts w:ascii="Arial" w:hAnsi="Arial" w:cs="Arial"/>
                <w:sz w:val="20"/>
                <w:szCs w:val="20"/>
              </w:rPr>
              <w:t xml:space="preserve">If the Mortgage is secured by a </w:t>
            </w:r>
            <w:proofErr w:type="gramStart"/>
            <w:r w:rsidRPr="0092170D">
              <w:rPr>
                <w:rFonts w:ascii="Arial" w:hAnsi="Arial" w:cs="Arial"/>
                <w:sz w:val="20"/>
                <w:szCs w:val="20"/>
              </w:rPr>
              <w:t>Property</w:t>
            </w:r>
            <w:proofErr w:type="gramEnd"/>
            <w:r w:rsidRPr="0092170D">
              <w:rPr>
                <w:rFonts w:ascii="Arial" w:hAnsi="Arial" w:cs="Arial"/>
                <w:sz w:val="20"/>
                <w:szCs w:val="20"/>
              </w:rPr>
              <w:t xml:space="preserve"> </w:t>
            </w:r>
            <w:r w:rsidR="00C04DF1" w:rsidRPr="0092170D">
              <w:rPr>
                <w:rFonts w:ascii="Arial" w:hAnsi="Arial" w:cs="Arial"/>
                <w:color w:val="000000"/>
                <w:sz w:val="20"/>
                <w:szCs w:val="20"/>
              </w:rPr>
              <w:t>where access to any improvement or parking space is dependent on an access easement or a private road</w:t>
            </w:r>
            <w:r w:rsidR="00BF3F25">
              <w:rPr>
                <w:rFonts w:ascii="Arial" w:hAnsi="Arial" w:cs="Arial"/>
                <w:color w:val="000000"/>
                <w:sz w:val="20"/>
                <w:szCs w:val="20"/>
              </w:rPr>
              <w:t>,</w:t>
            </w:r>
            <w:r w:rsidR="00C04DF1" w:rsidRPr="0092170D">
              <w:rPr>
                <w:rFonts w:ascii="Arial" w:hAnsi="Arial" w:cs="Arial"/>
                <w:color w:val="000000"/>
                <w:sz w:val="20"/>
                <w:szCs w:val="20"/>
              </w:rPr>
              <w:t xml:space="preserve"> </w:t>
            </w:r>
            <w:r w:rsidRPr="0092170D">
              <w:rPr>
                <w:rFonts w:ascii="Arial" w:hAnsi="Arial" w:cs="Arial"/>
                <w:sz w:val="20"/>
                <w:szCs w:val="20"/>
              </w:rPr>
              <w:t>the</w:t>
            </w:r>
            <w:r w:rsidR="00BF3F25">
              <w:rPr>
                <w:rFonts w:ascii="Arial" w:hAnsi="Arial" w:cs="Arial"/>
                <w:sz w:val="20"/>
                <w:szCs w:val="20"/>
              </w:rPr>
              <w:t xml:space="preserve"> </w:t>
            </w:r>
            <w:r w:rsidRPr="0092170D">
              <w:rPr>
                <w:rFonts w:ascii="Arial" w:hAnsi="Arial" w:cs="Arial"/>
                <w:sz w:val="20"/>
                <w:szCs w:val="20"/>
              </w:rPr>
              <w:t xml:space="preserve">legal description </w:t>
            </w:r>
            <w:r w:rsidR="00772C54" w:rsidRPr="0092170D">
              <w:rPr>
                <w:rFonts w:ascii="Arial" w:hAnsi="Arial" w:cs="Arial"/>
                <w:sz w:val="20"/>
                <w:szCs w:val="20"/>
              </w:rPr>
              <w:t>must</w:t>
            </w:r>
            <w:r w:rsidRPr="0092170D">
              <w:rPr>
                <w:rFonts w:ascii="Arial" w:hAnsi="Arial" w:cs="Arial"/>
                <w:sz w:val="20"/>
                <w:szCs w:val="20"/>
              </w:rPr>
              <w:t xml:space="preserve"> include a description of the easement or private road as an appurtenant easement.</w:t>
            </w:r>
          </w:p>
        </w:tc>
      </w:tr>
      <w:tr w:rsidR="001F17F9" w:rsidRPr="001063D8" w14:paraId="29BC47DE" w14:textId="77777777" w:rsidTr="001943E8">
        <w:tc>
          <w:tcPr>
            <w:tcW w:w="3150" w:type="dxa"/>
            <w:shd w:val="clear" w:color="auto" w:fill="D9E2F3" w:themeFill="accent1" w:themeFillTint="33"/>
          </w:tcPr>
          <w:p w14:paraId="61448D32" w14:textId="54469DA2" w:rsidR="001F17F9" w:rsidRPr="00F0229B" w:rsidRDefault="007170EC">
            <w:pPr>
              <w:rPr>
                <w:rFonts w:ascii="Arial" w:hAnsi="Arial" w:cs="Arial"/>
                <w:b/>
                <w:bCs/>
                <w:sz w:val="20"/>
                <w:szCs w:val="20"/>
              </w:rPr>
            </w:pPr>
            <w:r w:rsidRPr="00F0229B">
              <w:rPr>
                <w:rFonts w:ascii="Arial" w:hAnsi="Arial" w:cs="Arial"/>
                <w:b/>
                <w:bCs/>
                <w:sz w:val="20"/>
                <w:szCs w:val="20"/>
              </w:rPr>
              <w:t>Schedule B</w:t>
            </w:r>
            <w:r w:rsidR="00E20CBF" w:rsidRPr="00F0229B">
              <w:rPr>
                <w:rFonts w:ascii="Arial" w:hAnsi="Arial" w:cs="Arial"/>
                <w:b/>
                <w:bCs/>
                <w:sz w:val="20"/>
                <w:szCs w:val="20"/>
              </w:rPr>
              <w:t xml:space="preserve"> or B, Part I</w:t>
            </w:r>
          </w:p>
        </w:tc>
        <w:tc>
          <w:tcPr>
            <w:tcW w:w="10800" w:type="dxa"/>
            <w:shd w:val="clear" w:color="auto" w:fill="D9E2F3" w:themeFill="accent1" w:themeFillTint="33"/>
          </w:tcPr>
          <w:p w14:paraId="1DE9B472" w14:textId="77777777" w:rsidR="001F17F9" w:rsidRPr="001063D8" w:rsidRDefault="001F17F9">
            <w:pPr>
              <w:rPr>
                <w:rFonts w:ascii="Arial" w:hAnsi="Arial" w:cs="Arial"/>
                <w:sz w:val="20"/>
                <w:szCs w:val="20"/>
              </w:rPr>
            </w:pPr>
          </w:p>
        </w:tc>
      </w:tr>
      <w:tr w:rsidR="001F17F9" w:rsidRPr="001063D8" w14:paraId="7D29050C" w14:textId="77777777" w:rsidTr="001943E8">
        <w:tc>
          <w:tcPr>
            <w:tcW w:w="3150" w:type="dxa"/>
          </w:tcPr>
          <w:p w14:paraId="371DC9F2" w14:textId="7F301048" w:rsidR="001F17F9" w:rsidRPr="001063D8" w:rsidRDefault="007170EC">
            <w:pPr>
              <w:rPr>
                <w:rFonts w:ascii="Arial" w:hAnsi="Arial" w:cs="Arial"/>
                <w:sz w:val="20"/>
                <w:szCs w:val="20"/>
              </w:rPr>
            </w:pPr>
            <w:r w:rsidRPr="001063D8">
              <w:rPr>
                <w:rFonts w:ascii="Arial" w:hAnsi="Arial" w:cs="Arial"/>
                <w:sz w:val="20"/>
                <w:szCs w:val="20"/>
              </w:rPr>
              <w:t>Exception for Real Estate or Ad Valorem Taxes</w:t>
            </w:r>
            <w:r w:rsidR="00517719">
              <w:rPr>
                <w:rFonts w:ascii="Arial" w:hAnsi="Arial" w:cs="Arial"/>
                <w:sz w:val="20"/>
                <w:szCs w:val="20"/>
              </w:rPr>
              <w:t xml:space="preserve"> or Assessments</w:t>
            </w:r>
            <w:r w:rsidR="0047643D" w:rsidRPr="001063D8">
              <w:rPr>
                <w:rFonts w:ascii="Arial" w:hAnsi="Arial" w:cs="Arial"/>
                <w:sz w:val="20"/>
                <w:szCs w:val="20"/>
              </w:rPr>
              <w:t xml:space="preserve"> </w:t>
            </w:r>
          </w:p>
        </w:tc>
        <w:tc>
          <w:tcPr>
            <w:tcW w:w="10800" w:type="dxa"/>
          </w:tcPr>
          <w:p w14:paraId="0CD90888" w14:textId="0732922B" w:rsidR="001F17F9" w:rsidRPr="001063D8" w:rsidRDefault="00062736" w:rsidP="00E171EB">
            <w:pPr>
              <w:pStyle w:val="h2-body"/>
              <w:ind w:left="0"/>
              <w:rPr>
                <w:sz w:val="20"/>
                <w:szCs w:val="20"/>
              </w:rPr>
            </w:pPr>
            <w:bookmarkStart w:id="1" w:name="_DV_C180"/>
            <w:r w:rsidRPr="001063D8">
              <w:rPr>
                <w:sz w:val="20"/>
                <w:szCs w:val="20"/>
              </w:rPr>
              <w:t xml:space="preserve">Exceptions for real estate or ad valorem taxes </w:t>
            </w:r>
            <w:r w:rsidR="00517719">
              <w:rPr>
                <w:sz w:val="20"/>
                <w:szCs w:val="20"/>
              </w:rPr>
              <w:t xml:space="preserve">or assessments </w:t>
            </w:r>
            <w:r w:rsidRPr="001063D8">
              <w:rPr>
                <w:sz w:val="20"/>
                <w:szCs w:val="20"/>
              </w:rPr>
              <w:t>m</w:t>
            </w:r>
            <w:r w:rsidR="007170EC" w:rsidRPr="001063D8">
              <w:rPr>
                <w:sz w:val="20"/>
                <w:szCs w:val="20"/>
              </w:rPr>
              <w:t>ust specifically</w:t>
            </w:r>
            <w:bookmarkEnd w:id="1"/>
            <w:r w:rsidR="007170EC" w:rsidRPr="001063D8">
              <w:rPr>
                <w:sz w:val="20"/>
                <w:szCs w:val="20"/>
              </w:rPr>
              <w:t xml:space="preserve"> state that such liens </w:t>
            </w:r>
            <w:r w:rsidR="00BE29EB" w:rsidRPr="001063D8">
              <w:rPr>
                <w:sz w:val="20"/>
                <w:szCs w:val="20"/>
              </w:rPr>
              <w:t xml:space="preserve">are </w:t>
            </w:r>
            <w:r w:rsidR="007170EC" w:rsidRPr="001063D8">
              <w:rPr>
                <w:sz w:val="20"/>
                <w:szCs w:val="20"/>
              </w:rPr>
              <w:t>either</w:t>
            </w:r>
            <w:r w:rsidRPr="001063D8">
              <w:rPr>
                <w:sz w:val="20"/>
                <w:szCs w:val="20"/>
              </w:rPr>
              <w:t xml:space="preserve"> “not yet due and payable” or “due but not yet delinquent.”</w:t>
            </w:r>
          </w:p>
        </w:tc>
      </w:tr>
      <w:tr w:rsidR="007170EC" w:rsidRPr="001063D8" w14:paraId="12DF8010" w14:textId="77777777" w:rsidTr="001943E8">
        <w:tc>
          <w:tcPr>
            <w:tcW w:w="3150" w:type="dxa"/>
          </w:tcPr>
          <w:p w14:paraId="4E934FC1" w14:textId="11573824" w:rsidR="007170EC" w:rsidRPr="001063D8" w:rsidRDefault="007170EC">
            <w:pPr>
              <w:rPr>
                <w:rFonts w:ascii="Arial" w:hAnsi="Arial" w:cs="Arial"/>
                <w:sz w:val="20"/>
                <w:szCs w:val="20"/>
              </w:rPr>
            </w:pPr>
            <w:r w:rsidRPr="001063D8">
              <w:rPr>
                <w:rFonts w:ascii="Arial" w:hAnsi="Arial" w:cs="Arial"/>
                <w:sz w:val="20"/>
                <w:szCs w:val="20"/>
              </w:rPr>
              <w:t xml:space="preserve">Exception for Supplemental or </w:t>
            </w:r>
            <w:r w:rsidRPr="00D72C6F">
              <w:rPr>
                <w:rFonts w:ascii="Arial" w:hAnsi="Arial" w:cs="Arial"/>
                <w:sz w:val="20"/>
                <w:szCs w:val="20"/>
              </w:rPr>
              <w:t>“Roll Back” taxes, if applicable</w:t>
            </w:r>
            <w:r w:rsidR="0047643D" w:rsidRPr="001063D8">
              <w:rPr>
                <w:rFonts w:ascii="Arial" w:hAnsi="Arial" w:cs="Arial"/>
                <w:sz w:val="20"/>
                <w:szCs w:val="20"/>
              </w:rPr>
              <w:t xml:space="preserve"> </w:t>
            </w:r>
          </w:p>
        </w:tc>
        <w:tc>
          <w:tcPr>
            <w:tcW w:w="10800" w:type="dxa"/>
          </w:tcPr>
          <w:p w14:paraId="06574B22" w14:textId="074202EE" w:rsidR="006127F1" w:rsidRPr="001063D8" w:rsidRDefault="00F620AC" w:rsidP="006127F1">
            <w:pPr>
              <w:pStyle w:val="h2-body"/>
              <w:ind w:left="-14"/>
              <w:rPr>
                <w:sz w:val="20"/>
                <w:szCs w:val="20"/>
              </w:rPr>
            </w:pPr>
            <w:r w:rsidRPr="001063D8">
              <w:rPr>
                <w:sz w:val="20"/>
                <w:szCs w:val="20"/>
              </w:rPr>
              <w:t xml:space="preserve">Exceptions for </w:t>
            </w:r>
            <w:r w:rsidR="006127F1" w:rsidRPr="001063D8">
              <w:rPr>
                <w:sz w:val="20"/>
                <w:szCs w:val="20"/>
              </w:rPr>
              <w:t>supplemental real estate taxes or other "roll back" taxes, language substantially similar to the following language must also be included;</w:t>
            </w:r>
            <w:r w:rsidR="006127F1" w:rsidRPr="001063D8">
              <w:rPr>
                <w:sz w:val="20"/>
                <w:szCs w:val="20"/>
              </w:rPr>
              <w:br/>
            </w:r>
          </w:p>
          <w:p w14:paraId="0467882B" w14:textId="0FBECCB4" w:rsidR="007170EC" w:rsidRPr="001063D8" w:rsidRDefault="007170EC" w:rsidP="007170EC">
            <w:pPr>
              <w:pStyle w:val="h2-body"/>
              <w:ind w:left="0"/>
              <w:rPr>
                <w:sz w:val="20"/>
                <w:szCs w:val="20"/>
              </w:rPr>
            </w:pPr>
            <w:r w:rsidRPr="001063D8">
              <w:rPr>
                <w:sz w:val="20"/>
                <w:szCs w:val="20"/>
              </w:rPr>
              <w:t>"The lien of supplemental taxes and/or adjusted taxes, if any, [pursuant to the (applicable state) Revenue and Taxation Code] assessed as a result of a change in ownership or the completion of new construction occurring on or after the date of the policy, none yet due and payable as of the date of the policy."</w:t>
            </w:r>
          </w:p>
        </w:tc>
      </w:tr>
      <w:tr w:rsidR="00683874" w:rsidRPr="001063D8" w14:paraId="3BE43B34" w14:textId="77777777" w:rsidTr="001943E8">
        <w:tc>
          <w:tcPr>
            <w:tcW w:w="3150" w:type="dxa"/>
          </w:tcPr>
          <w:p w14:paraId="68A727D2" w14:textId="29647320" w:rsidR="00683874" w:rsidRPr="001063D8" w:rsidRDefault="00683874">
            <w:pPr>
              <w:rPr>
                <w:rFonts w:ascii="Arial" w:hAnsi="Arial" w:cs="Arial"/>
                <w:sz w:val="20"/>
                <w:szCs w:val="20"/>
              </w:rPr>
            </w:pPr>
            <w:r w:rsidRPr="001063D8">
              <w:rPr>
                <w:rFonts w:ascii="Arial" w:hAnsi="Arial" w:cs="Arial"/>
                <w:sz w:val="20"/>
                <w:szCs w:val="20"/>
              </w:rPr>
              <w:t>Standard Exceptions</w:t>
            </w:r>
          </w:p>
        </w:tc>
        <w:tc>
          <w:tcPr>
            <w:tcW w:w="10800" w:type="dxa"/>
          </w:tcPr>
          <w:p w14:paraId="6FAF873E" w14:textId="71638CE6" w:rsidR="00683874" w:rsidRPr="001063D8" w:rsidRDefault="00683874" w:rsidP="007170EC">
            <w:pPr>
              <w:pStyle w:val="h2-body"/>
              <w:ind w:left="0"/>
              <w:rPr>
                <w:sz w:val="20"/>
                <w:szCs w:val="20"/>
              </w:rPr>
            </w:pPr>
            <w:r w:rsidRPr="001063D8">
              <w:rPr>
                <w:sz w:val="20"/>
                <w:szCs w:val="20"/>
              </w:rPr>
              <w:t xml:space="preserve">Schedule B, Part I </w:t>
            </w:r>
            <w:r w:rsidR="00062736" w:rsidRPr="001063D8">
              <w:rPr>
                <w:sz w:val="20"/>
                <w:szCs w:val="20"/>
              </w:rPr>
              <w:t>must not contain any standard exceptions</w:t>
            </w:r>
            <w:r w:rsidR="009733B1" w:rsidRPr="001063D8">
              <w:rPr>
                <w:sz w:val="20"/>
                <w:szCs w:val="20"/>
              </w:rPr>
              <w:t>, including general survey exceptions</w:t>
            </w:r>
            <w:r w:rsidR="00062736" w:rsidRPr="001063D8">
              <w:rPr>
                <w:sz w:val="20"/>
                <w:szCs w:val="20"/>
              </w:rPr>
              <w:t xml:space="preserve">. </w:t>
            </w:r>
          </w:p>
        </w:tc>
      </w:tr>
      <w:tr w:rsidR="007170EC" w:rsidRPr="001063D8" w14:paraId="5B4DCED8" w14:textId="77777777" w:rsidTr="001943E8">
        <w:tc>
          <w:tcPr>
            <w:tcW w:w="3150" w:type="dxa"/>
          </w:tcPr>
          <w:p w14:paraId="5D7A4980" w14:textId="728E8F12" w:rsidR="007170EC" w:rsidRPr="001063D8" w:rsidRDefault="007170EC">
            <w:pPr>
              <w:rPr>
                <w:rFonts w:ascii="Arial" w:hAnsi="Arial" w:cs="Arial"/>
                <w:sz w:val="20"/>
                <w:szCs w:val="20"/>
              </w:rPr>
            </w:pPr>
            <w:r w:rsidRPr="001063D8">
              <w:rPr>
                <w:rFonts w:ascii="Arial" w:hAnsi="Arial" w:cs="Arial"/>
                <w:sz w:val="20"/>
                <w:szCs w:val="20"/>
              </w:rPr>
              <w:t>Exception for tenants in possession</w:t>
            </w:r>
          </w:p>
        </w:tc>
        <w:tc>
          <w:tcPr>
            <w:tcW w:w="10800" w:type="dxa"/>
          </w:tcPr>
          <w:p w14:paraId="3762907D" w14:textId="00FFF678" w:rsidR="007170EC" w:rsidRPr="001063D8" w:rsidRDefault="00062736" w:rsidP="00683874">
            <w:pPr>
              <w:pStyle w:val="h2-body"/>
              <w:ind w:left="0"/>
              <w:rPr>
                <w:sz w:val="20"/>
                <w:szCs w:val="20"/>
              </w:rPr>
            </w:pPr>
            <w:r w:rsidRPr="001063D8">
              <w:rPr>
                <w:sz w:val="20"/>
                <w:szCs w:val="20"/>
              </w:rPr>
              <w:t xml:space="preserve">Exceptions for tenants in possession must </w:t>
            </w:r>
            <w:r w:rsidR="007170EC" w:rsidRPr="001063D8">
              <w:rPr>
                <w:sz w:val="20"/>
                <w:szCs w:val="20"/>
              </w:rPr>
              <w:t xml:space="preserve">be revised to </w:t>
            </w:r>
            <w:r w:rsidRPr="001063D8">
              <w:rPr>
                <w:sz w:val="20"/>
                <w:szCs w:val="20"/>
              </w:rPr>
              <w:t>read,</w:t>
            </w:r>
            <w:r w:rsidR="007170EC" w:rsidRPr="001063D8">
              <w:rPr>
                <w:sz w:val="20"/>
                <w:szCs w:val="20"/>
              </w:rPr>
              <w:t xml:space="preserve"> “</w:t>
            </w:r>
            <w:r w:rsidR="00683874" w:rsidRPr="001063D8">
              <w:rPr>
                <w:sz w:val="20"/>
                <w:szCs w:val="20"/>
              </w:rPr>
              <w:t>Ri</w:t>
            </w:r>
            <w:r w:rsidR="007170EC" w:rsidRPr="001063D8">
              <w:rPr>
                <w:sz w:val="20"/>
                <w:szCs w:val="20"/>
              </w:rPr>
              <w:t>ghts of tenants in possession, as tenants only, under prior unrecorded residential leases.”</w:t>
            </w:r>
          </w:p>
        </w:tc>
      </w:tr>
      <w:tr w:rsidR="007170EC" w:rsidRPr="001063D8" w14:paraId="70A4BF6B" w14:textId="77777777" w:rsidTr="001943E8">
        <w:tc>
          <w:tcPr>
            <w:tcW w:w="3150" w:type="dxa"/>
          </w:tcPr>
          <w:p w14:paraId="37E31056" w14:textId="38CBB918" w:rsidR="007170EC" w:rsidRPr="001063D8" w:rsidRDefault="007170EC">
            <w:pPr>
              <w:rPr>
                <w:rFonts w:ascii="Arial" w:hAnsi="Arial" w:cs="Arial"/>
                <w:sz w:val="20"/>
                <w:szCs w:val="20"/>
              </w:rPr>
            </w:pPr>
            <w:r w:rsidRPr="001063D8">
              <w:rPr>
                <w:rFonts w:ascii="Arial" w:hAnsi="Arial" w:cs="Arial"/>
                <w:sz w:val="20"/>
                <w:szCs w:val="20"/>
              </w:rPr>
              <w:t>For Supplemental Loans only –</w:t>
            </w:r>
          </w:p>
          <w:p w14:paraId="171C962A" w14:textId="475D008B" w:rsidR="007170EC" w:rsidRPr="001063D8" w:rsidRDefault="007170EC">
            <w:pPr>
              <w:rPr>
                <w:rFonts w:ascii="Arial" w:hAnsi="Arial" w:cs="Arial"/>
                <w:sz w:val="20"/>
                <w:szCs w:val="20"/>
              </w:rPr>
            </w:pPr>
            <w:r w:rsidRPr="001063D8">
              <w:rPr>
                <w:rFonts w:ascii="Arial" w:hAnsi="Arial" w:cs="Arial"/>
                <w:sz w:val="20"/>
                <w:szCs w:val="20"/>
              </w:rPr>
              <w:t xml:space="preserve">Exception for </w:t>
            </w:r>
            <w:r w:rsidR="004378E5">
              <w:rPr>
                <w:rFonts w:ascii="Arial" w:hAnsi="Arial" w:cs="Arial"/>
                <w:sz w:val="20"/>
                <w:szCs w:val="20"/>
              </w:rPr>
              <w:t>F</w:t>
            </w:r>
            <w:r w:rsidRPr="001063D8">
              <w:rPr>
                <w:rFonts w:ascii="Arial" w:hAnsi="Arial" w:cs="Arial"/>
                <w:sz w:val="20"/>
                <w:szCs w:val="20"/>
              </w:rPr>
              <w:t xml:space="preserve">irst </w:t>
            </w:r>
            <w:r w:rsidR="004378E5">
              <w:rPr>
                <w:rFonts w:ascii="Arial" w:hAnsi="Arial" w:cs="Arial"/>
                <w:sz w:val="20"/>
                <w:szCs w:val="20"/>
              </w:rPr>
              <w:t>L</w:t>
            </w:r>
            <w:r w:rsidRPr="001063D8">
              <w:rPr>
                <w:rFonts w:ascii="Arial" w:hAnsi="Arial" w:cs="Arial"/>
                <w:sz w:val="20"/>
                <w:szCs w:val="20"/>
              </w:rPr>
              <w:t>ien</w:t>
            </w:r>
            <w:r w:rsidR="00DA5B0F" w:rsidRPr="001063D8">
              <w:rPr>
                <w:rFonts w:ascii="Arial" w:hAnsi="Arial" w:cs="Arial"/>
                <w:sz w:val="20"/>
                <w:szCs w:val="20"/>
              </w:rPr>
              <w:t xml:space="preserve"> </w:t>
            </w:r>
          </w:p>
        </w:tc>
        <w:tc>
          <w:tcPr>
            <w:tcW w:w="10800" w:type="dxa"/>
          </w:tcPr>
          <w:p w14:paraId="3EB99563" w14:textId="63367E7D" w:rsidR="007170EC" w:rsidRPr="001063D8" w:rsidRDefault="007170EC" w:rsidP="007170EC">
            <w:pPr>
              <w:pStyle w:val="h2-body"/>
              <w:ind w:left="0"/>
              <w:rPr>
                <w:sz w:val="20"/>
                <w:szCs w:val="20"/>
              </w:rPr>
            </w:pPr>
            <w:r w:rsidRPr="001063D8">
              <w:rPr>
                <w:sz w:val="20"/>
                <w:szCs w:val="20"/>
              </w:rPr>
              <w:t>For Supplemental Mortgages, an exception for the First Lien and</w:t>
            </w:r>
            <w:r w:rsidR="004378E5">
              <w:rPr>
                <w:sz w:val="20"/>
                <w:szCs w:val="20"/>
              </w:rPr>
              <w:t>/or</w:t>
            </w:r>
            <w:r w:rsidRPr="001063D8">
              <w:rPr>
                <w:sz w:val="20"/>
                <w:szCs w:val="20"/>
              </w:rPr>
              <w:t xml:space="preserve"> any prior Mortgage held by Freddie Mac or its successors and assigns is required.</w:t>
            </w:r>
          </w:p>
        </w:tc>
      </w:tr>
      <w:tr w:rsidR="00A45D44" w:rsidRPr="001063D8" w14:paraId="399444F5" w14:textId="77777777" w:rsidTr="00A45D44">
        <w:tc>
          <w:tcPr>
            <w:tcW w:w="3150" w:type="dxa"/>
            <w:shd w:val="clear" w:color="auto" w:fill="DEEAF6" w:themeFill="accent5" w:themeFillTint="33"/>
          </w:tcPr>
          <w:p w14:paraId="6E82DAEE" w14:textId="2C57601E" w:rsidR="00A45D44" w:rsidRPr="00A45D44" w:rsidRDefault="00A45D44">
            <w:pPr>
              <w:rPr>
                <w:rFonts w:ascii="Arial" w:hAnsi="Arial" w:cs="Arial"/>
                <w:b/>
                <w:bCs/>
                <w:sz w:val="20"/>
                <w:szCs w:val="20"/>
              </w:rPr>
            </w:pPr>
            <w:r>
              <w:rPr>
                <w:rFonts w:ascii="Arial" w:hAnsi="Arial" w:cs="Arial"/>
                <w:b/>
                <w:bCs/>
                <w:sz w:val="20"/>
                <w:szCs w:val="20"/>
              </w:rPr>
              <w:t>For SBL Mortgages Only</w:t>
            </w:r>
          </w:p>
        </w:tc>
        <w:tc>
          <w:tcPr>
            <w:tcW w:w="10800" w:type="dxa"/>
            <w:shd w:val="clear" w:color="auto" w:fill="DEEAF6" w:themeFill="accent5" w:themeFillTint="33"/>
          </w:tcPr>
          <w:p w14:paraId="2D15D4DF" w14:textId="77777777" w:rsidR="00A45D44" w:rsidRPr="001063D8" w:rsidRDefault="00A45D44" w:rsidP="007170EC">
            <w:pPr>
              <w:pStyle w:val="h2-body"/>
              <w:ind w:left="0"/>
              <w:rPr>
                <w:sz w:val="20"/>
                <w:szCs w:val="20"/>
              </w:rPr>
            </w:pPr>
          </w:p>
        </w:tc>
      </w:tr>
      <w:tr w:rsidR="000D2928" w:rsidRPr="001063D8" w14:paraId="5E882276" w14:textId="77777777" w:rsidTr="00464FFA">
        <w:tc>
          <w:tcPr>
            <w:tcW w:w="3150" w:type="dxa"/>
          </w:tcPr>
          <w:p w14:paraId="161FD10B" w14:textId="2F0F16CC" w:rsidR="000D2928" w:rsidRPr="00B15322" w:rsidRDefault="000930E2">
            <w:pPr>
              <w:rPr>
                <w:rFonts w:ascii="Arial" w:hAnsi="Arial" w:cs="Arial"/>
                <w:b/>
                <w:bCs/>
                <w:sz w:val="20"/>
                <w:szCs w:val="20"/>
              </w:rPr>
            </w:pPr>
            <w:r w:rsidRPr="00D37DD1">
              <w:rPr>
                <w:rFonts w:ascii="Arial" w:hAnsi="Arial" w:cs="Arial"/>
                <w:sz w:val="20"/>
                <w:szCs w:val="20"/>
              </w:rPr>
              <w:t>Tax and Parcel Numbers</w:t>
            </w:r>
          </w:p>
        </w:tc>
        <w:tc>
          <w:tcPr>
            <w:tcW w:w="10800" w:type="dxa"/>
          </w:tcPr>
          <w:p w14:paraId="5DA35887" w14:textId="4B1EBF7E" w:rsidR="000D2928" w:rsidRPr="001063D8" w:rsidRDefault="000930E2" w:rsidP="007170EC">
            <w:pPr>
              <w:pStyle w:val="h2-body"/>
              <w:ind w:left="0"/>
              <w:rPr>
                <w:sz w:val="20"/>
                <w:szCs w:val="20"/>
              </w:rPr>
            </w:pPr>
            <w:r>
              <w:rPr>
                <w:sz w:val="20"/>
                <w:szCs w:val="20"/>
              </w:rPr>
              <w:t xml:space="preserve">The Title Policy must include the Property’s parcel or tax identifying number(s) if available in the </w:t>
            </w:r>
            <w:proofErr w:type="gramStart"/>
            <w:r>
              <w:rPr>
                <w:sz w:val="20"/>
                <w:szCs w:val="20"/>
              </w:rPr>
              <w:t>jurisdiction</w:t>
            </w:r>
            <w:proofErr w:type="gramEnd"/>
            <w:r>
              <w:rPr>
                <w:sz w:val="20"/>
                <w:szCs w:val="20"/>
              </w:rPr>
              <w:t xml:space="preserve"> in which the Property is located.</w:t>
            </w:r>
          </w:p>
        </w:tc>
      </w:tr>
    </w:tbl>
    <w:p w14:paraId="2BACF8BA" w14:textId="77777777" w:rsidR="009F6E96" w:rsidRPr="001063D8" w:rsidRDefault="009F6E96" w:rsidP="00B15322">
      <w:pPr>
        <w:spacing w:after="120" w:line="240" w:lineRule="auto"/>
        <w:ind w:left="-446"/>
        <w:rPr>
          <w:rFonts w:ascii="Arial" w:hAnsi="Arial" w:cs="Arial"/>
          <w:b/>
          <w:bCs/>
          <w:sz w:val="20"/>
          <w:szCs w:val="20"/>
          <w:u w:val="single"/>
        </w:rPr>
      </w:pPr>
    </w:p>
    <w:p w14:paraId="79A62D67" w14:textId="77777777" w:rsidR="002B1D73" w:rsidRDefault="002B1D73">
      <w:pPr>
        <w:rPr>
          <w:rFonts w:ascii="Arial" w:hAnsi="Arial" w:cs="Arial"/>
          <w:b/>
          <w:bCs/>
          <w:sz w:val="20"/>
          <w:szCs w:val="20"/>
          <w:u w:val="single"/>
        </w:rPr>
      </w:pPr>
      <w:r>
        <w:rPr>
          <w:rFonts w:ascii="Arial" w:hAnsi="Arial" w:cs="Arial"/>
          <w:b/>
          <w:bCs/>
          <w:sz w:val="20"/>
          <w:szCs w:val="20"/>
          <w:u w:val="single"/>
        </w:rPr>
        <w:br w:type="page"/>
      </w:r>
    </w:p>
    <w:p w14:paraId="17AA9EB7" w14:textId="462AF92E" w:rsidR="007A68BF" w:rsidRDefault="007A68BF" w:rsidP="007A68BF">
      <w:pPr>
        <w:ind w:left="-450"/>
        <w:rPr>
          <w:rFonts w:ascii="Arial" w:hAnsi="Arial" w:cs="Arial"/>
          <w:b/>
          <w:bCs/>
          <w:sz w:val="20"/>
          <w:szCs w:val="20"/>
          <w:u w:val="single"/>
        </w:rPr>
      </w:pPr>
      <w:r w:rsidRPr="001063D8">
        <w:rPr>
          <w:rFonts w:ascii="Arial" w:hAnsi="Arial" w:cs="Arial"/>
          <w:b/>
          <w:bCs/>
          <w:sz w:val="20"/>
          <w:szCs w:val="20"/>
          <w:u w:val="single"/>
        </w:rPr>
        <w:lastRenderedPageBreak/>
        <w:t>Endorsements</w:t>
      </w:r>
      <w:r w:rsidR="00785C46">
        <w:rPr>
          <w:rFonts w:ascii="Arial" w:hAnsi="Arial" w:cs="Arial"/>
          <w:b/>
          <w:bCs/>
          <w:sz w:val="20"/>
          <w:szCs w:val="20"/>
          <w:u w:val="single"/>
        </w:rPr>
        <w:t xml:space="preserve"> and Affirmative Coverage</w:t>
      </w:r>
    </w:p>
    <w:p w14:paraId="778FB46A" w14:textId="7E574094" w:rsidR="00885F12" w:rsidRPr="00885F12" w:rsidRDefault="00B0274E" w:rsidP="00885F12">
      <w:pPr>
        <w:spacing w:after="0"/>
        <w:ind w:left="-450"/>
        <w:rPr>
          <w:rFonts w:ascii="Arial" w:hAnsi="Arial"/>
        </w:rPr>
      </w:pPr>
      <w:r>
        <w:rPr>
          <w:rFonts w:ascii="Arial" w:hAnsi="Arial"/>
        </w:rPr>
        <w:t xml:space="preserve">Seller/Servicer or its </w:t>
      </w:r>
      <w:r w:rsidR="00885F12" w:rsidRPr="00885F12">
        <w:rPr>
          <w:rFonts w:ascii="Arial" w:hAnsi="Arial"/>
        </w:rPr>
        <w:t>counsel</w:t>
      </w:r>
      <w:r w:rsidR="00AF1BF1">
        <w:rPr>
          <w:rFonts w:ascii="Arial" w:hAnsi="Arial"/>
        </w:rPr>
        <w:t xml:space="preserve"> </w:t>
      </w:r>
      <w:r w:rsidR="00885F12" w:rsidRPr="00885F12">
        <w:rPr>
          <w:rFonts w:ascii="Arial" w:hAnsi="Arial"/>
        </w:rPr>
        <w:t xml:space="preserve">must contact the Freddie Mac </w:t>
      </w:r>
      <w:r w:rsidR="00D071C9">
        <w:rPr>
          <w:rFonts w:ascii="Arial" w:hAnsi="Arial"/>
        </w:rPr>
        <w:t xml:space="preserve">Multifamily </w:t>
      </w:r>
      <w:r w:rsidR="00885F12" w:rsidRPr="00F0229B">
        <w:rPr>
          <w:rFonts w:ascii="Arial" w:hAnsi="Arial"/>
          <w:i/>
          <w:iCs/>
        </w:rPr>
        <w:t>Legal Analyst</w:t>
      </w:r>
      <w:r w:rsidR="00885F12" w:rsidRPr="00885F12">
        <w:rPr>
          <w:rFonts w:ascii="Arial" w:hAnsi="Arial"/>
        </w:rPr>
        <w:t xml:space="preserve"> no later than two Business Days prior to the anticipated Origination Date if a specific form of a required endorsement or affirmative coverage cannot be issued</w:t>
      </w:r>
      <w:r w:rsidR="004150E7" w:rsidRPr="00885F12">
        <w:rPr>
          <w:rFonts w:ascii="Arial" w:hAnsi="Arial"/>
        </w:rPr>
        <w:t xml:space="preserve">. </w:t>
      </w:r>
      <w:r w:rsidR="00885F12" w:rsidRPr="00885F12">
        <w:rPr>
          <w:rFonts w:ascii="Arial" w:hAnsi="Arial"/>
        </w:rPr>
        <w:t>The email must include the Property name, anticipated closing date, and pool name, if applicable, in the subject line and the following:</w:t>
      </w:r>
    </w:p>
    <w:p w14:paraId="5F093C72" w14:textId="77777777" w:rsidR="00885F12" w:rsidRPr="00885F12" w:rsidRDefault="00885F12" w:rsidP="00885F12">
      <w:pPr>
        <w:spacing w:after="0"/>
        <w:ind w:left="-450"/>
        <w:contextualSpacing/>
        <w:rPr>
          <w:rFonts w:ascii="Arial" w:hAnsi="Arial"/>
        </w:rPr>
      </w:pPr>
    </w:p>
    <w:p w14:paraId="7D74C86A" w14:textId="04398F23" w:rsidR="00B27985" w:rsidRDefault="00885F12" w:rsidP="00B27985">
      <w:pPr>
        <w:numPr>
          <w:ilvl w:val="0"/>
          <w:numId w:val="14"/>
        </w:numPr>
        <w:spacing w:after="0"/>
        <w:ind w:left="0" w:hanging="450"/>
        <w:contextualSpacing/>
        <w:rPr>
          <w:rFonts w:ascii="Arial" w:hAnsi="Arial"/>
        </w:rPr>
      </w:pPr>
      <w:r w:rsidRPr="00885F12">
        <w:rPr>
          <w:rFonts w:ascii="Arial" w:hAnsi="Arial"/>
        </w:rPr>
        <w:t>An explanation of why the endorsement or affirmative coverage is not available.</w:t>
      </w:r>
    </w:p>
    <w:p w14:paraId="2F34D24F" w14:textId="77777777" w:rsidR="00B27985" w:rsidRDefault="00B27985" w:rsidP="00B27985">
      <w:pPr>
        <w:spacing w:after="0"/>
        <w:contextualSpacing/>
        <w:rPr>
          <w:rFonts w:ascii="Arial" w:hAnsi="Arial"/>
        </w:rPr>
      </w:pPr>
    </w:p>
    <w:p w14:paraId="5951B528" w14:textId="26073479" w:rsidR="00885F12" w:rsidRPr="00885F12" w:rsidRDefault="00885F12" w:rsidP="00B27985">
      <w:pPr>
        <w:numPr>
          <w:ilvl w:val="0"/>
          <w:numId w:val="14"/>
        </w:numPr>
        <w:spacing w:after="0"/>
        <w:ind w:left="0" w:hanging="450"/>
        <w:contextualSpacing/>
        <w:rPr>
          <w:rFonts w:ascii="Arial" w:hAnsi="Arial"/>
        </w:rPr>
      </w:pPr>
      <w:r w:rsidRPr="00885F12">
        <w:rPr>
          <w:rFonts w:ascii="Arial" w:hAnsi="Arial"/>
        </w:rPr>
        <w:t>A recommendation for mitigating any risk for the non-delivery of the required endorsement or affirmative coverage or an explanation for why the endorsement or affirmative coverage may not be necessary.</w:t>
      </w:r>
    </w:p>
    <w:p w14:paraId="2E9FB081" w14:textId="77777777" w:rsidR="00885F12" w:rsidRPr="00885F12" w:rsidRDefault="00885F12" w:rsidP="00B27985">
      <w:pPr>
        <w:spacing w:after="0"/>
        <w:contextualSpacing/>
        <w:rPr>
          <w:rFonts w:ascii="Arial" w:hAnsi="Arial"/>
        </w:rPr>
      </w:pPr>
    </w:p>
    <w:p w14:paraId="3F432346" w14:textId="384FBB86" w:rsidR="00885F12" w:rsidRDefault="00885F12" w:rsidP="00885F12">
      <w:pPr>
        <w:spacing w:after="0"/>
        <w:ind w:left="-450"/>
        <w:contextualSpacing/>
        <w:rPr>
          <w:rFonts w:ascii="Arial" w:hAnsi="Arial"/>
        </w:rPr>
      </w:pPr>
      <w:r w:rsidRPr="00885F12">
        <w:rPr>
          <w:rFonts w:ascii="Arial" w:hAnsi="Arial"/>
        </w:rPr>
        <w:t xml:space="preserve">Copies of all emails with express approval of an alternative endorsement or affirmative coverage or the non-delivery of a required endorsement or affirmative coverage must be attached to the </w:t>
      </w:r>
      <w:r w:rsidRPr="007B12A4">
        <w:rPr>
          <w:rFonts w:ascii="Arial" w:hAnsi="Arial"/>
        </w:rPr>
        <w:t>Title Insurance Policy Certification</w:t>
      </w:r>
      <w:r w:rsidR="000E083B">
        <w:rPr>
          <w:rFonts w:ascii="Arial" w:hAnsi="Arial"/>
        </w:rPr>
        <w:t xml:space="preserve"> found at </w:t>
      </w:r>
      <w:r w:rsidR="000E083B" w:rsidRPr="00623238">
        <w:rPr>
          <w:rFonts w:ascii="Arial" w:hAnsi="Arial"/>
        </w:rPr>
        <w:t>mf.freddiemac.com</w:t>
      </w:r>
      <w:r w:rsidRPr="00D32CFB">
        <w:rPr>
          <w:rFonts w:ascii="Arial" w:hAnsi="Arial"/>
        </w:rPr>
        <w:t>.</w:t>
      </w:r>
    </w:p>
    <w:p w14:paraId="506831B8" w14:textId="746530B1" w:rsidR="001368B9" w:rsidRDefault="001368B9" w:rsidP="00885F12">
      <w:pPr>
        <w:spacing w:after="0"/>
        <w:ind w:left="-450"/>
        <w:contextualSpacing/>
        <w:rPr>
          <w:rFonts w:ascii="Arial" w:hAnsi="Arial"/>
        </w:rPr>
      </w:pPr>
    </w:p>
    <w:p w14:paraId="6909EAAA" w14:textId="5A1152CC" w:rsidR="001368B9" w:rsidRDefault="001368B9" w:rsidP="00885F12">
      <w:pPr>
        <w:spacing w:after="0"/>
        <w:ind w:left="-450"/>
        <w:contextualSpacing/>
        <w:rPr>
          <w:rFonts w:ascii="Arial" w:hAnsi="Arial"/>
        </w:rPr>
      </w:pPr>
      <w:r>
        <w:rPr>
          <w:rFonts w:ascii="Arial" w:hAnsi="Arial"/>
        </w:rPr>
        <w:t xml:space="preserve">No endorsement may carve out from coverage any exception identified in the </w:t>
      </w:r>
      <w:r w:rsidR="009505D2">
        <w:rPr>
          <w:rFonts w:ascii="Arial" w:hAnsi="Arial"/>
        </w:rPr>
        <w:t xml:space="preserve">Title </w:t>
      </w:r>
      <w:r>
        <w:rPr>
          <w:rFonts w:ascii="Arial" w:hAnsi="Arial"/>
        </w:rPr>
        <w:t xml:space="preserve">Policy, unless additional coverage is being provided elsewhere for such exception. </w:t>
      </w:r>
    </w:p>
    <w:p w14:paraId="47BDB127" w14:textId="3722B1A1" w:rsidR="002E58C9" w:rsidRPr="00885F12" w:rsidRDefault="002E58C9" w:rsidP="00885F12">
      <w:pPr>
        <w:spacing w:after="0"/>
        <w:ind w:left="-450"/>
        <w:contextualSpacing/>
        <w:rPr>
          <w:rFonts w:ascii="Arial" w:hAnsi="Arial"/>
        </w:rPr>
      </w:pPr>
      <w:r>
        <w:rPr>
          <w:rFonts w:ascii="Arial" w:hAnsi="Arial"/>
        </w:rPr>
        <w:t xml:space="preserve"> </w:t>
      </w:r>
    </w:p>
    <w:p w14:paraId="08312F61" w14:textId="7A76DBCA" w:rsidR="006305AA" w:rsidRDefault="00D93ADB" w:rsidP="007A68BF">
      <w:pPr>
        <w:ind w:left="-450"/>
        <w:rPr>
          <w:rFonts w:ascii="Arial" w:hAnsi="Arial" w:cs="Arial"/>
        </w:rPr>
      </w:pPr>
      <w:r w:rsidRPr="003D3D4C">
        <w:rPr>
          <w:rFonts w:ascii="Arial" w:hAnsi="Arial" w:cs="Arial"/>
        </w:rPr>
        <w:t>If a</w:t>
      </w:r>
      <w:r w:rsidR="00F649D3" w:rsidRPr="003D3D4C">
        <w:rPr>
          <w:rFonts w:ascii="Arial" w:hAnsi="Arial" w:cs="Arial"/>
        </w:rPr>
        <w:t xml:space="preserve"> Mortgage </w:t>
      </w:r>
      <w:r w:rsidRPr="003D3D4C">
        <w:rPr>
          <w:rFonts w:ascii="Arial" w:hAnsi="Arial" w:cs="Arial"/>
        </w:rPr>
        <w:t xml:space="preserve">is </w:t>
      </w:r>
      <w:r w:rsidR="00F649D3" w:rsidRPr="003D3D4C">
        <w:rPr>
          <w:rFonts w:ascii="Arial" w:hAnsi="Arial" w:cs="Arial"/>
        </w:rPr>
        <w:t xml:space="preserve">in </w:t>
      </w:r>
      <w:proofErr w:type="gramStart"/>
      <w:r w:rsidR="00F649D3" w:rsidRPr="003D3D4C">
        <w:rPr>
          <w:rFonts w:ascii="Arial" w:hAnsi="Arial" w:cs="Arial"/>
        </w:rPr>
        <w:t>a jurisdiction</w:t>
      </w:r>
      <w:proofErr w:type="gramEnd"/>
      <w:r w:rsidR="00F649D3" w:rsidRPr="003D3D4C">
        <w:rPr>
          <w:rFonts w:ascii="Arial" w:hAnsi="Arial" w:cs="Arial"/>
        </w:rPr>
        <w:t xml:space="preserve"> for which a</w:t>
      </w:r>
      <w:r w:rsidR="00D42FC0" w:rsidRPr="003D3D4C">
        <w:rPr>
          <w:rFonts w:ascii="Arial" w:hAnsi="Arial" w:cs="Arial"/>
        </w:rPr>
        <w:t xml:space="preserve"> required </w:t>
      </w:r>
      <w:r w:rsidR="00F649D3" w:rsidRPr="003D3D4C">
        <w:rPr>
          <w:rFonts w:ascii="Arial" w:hAnsi="Arial" w:cs="Arial"/>
        </w:rPr>
        <w:t xml:space="preserve">endorsement </w:t>
      </w:r>
      <w:r w:rsidR="00F82209" w:rsidRPr="003D3D4C">
        <w:rPr>
          <w:rFonts w:ascii="Arial" w:hAnsi="Arial" w:cs="Arial"/>
        </w:rPr>
        <w:t xml:space="preserve">or affirmative coverage </w:t>
      </w:r>
      <w:r w:rsidR="00F649D3" w:rsidRPr="003D3D4C">
        <w:rPr>
          <w:rFonts w:ascii="Arial" w:hAnsi="Arial" w:cs="Arial"/>
        </w:rPr>
        <w:t xml:space="preserve">is noted as </w:t>
      </w:r>
      <w:r w:rsidR="00214A79" w:rsidRPr="003D3D4C">
        <w:rPr>
          <w:rFonts w:ascii="Arial" w:hAnsi="Arial" w:cs="Arial"/>
        </w:rPr>
        <w:t>“Not Available”</w:t>
      </w:r>
      <w:r w:rsidR="009505D2">
        <w:rPr>
          <w:rFonts w:ascii="Arial" w:hAnsi="Arial" w:cs="Arial"/>
        </w:rPr>
        <w:t xml:space="preserve"> in the chart below,</w:t>
      </w:r>
      <w:r w:rsidR="00161BFA" w:rsidRPr="003D3D4C">
        <w:rPr>
          <w:rFonts w:ascii="Arial" w:hAnsi="Arial" w:cs="Arial"/>
        </w:rPr>
        <w:t xml:space="preserve"> </w:t>
      </w:r>
      <w:r w:rsidR="004338F2" w:rsidRPr="003D3D4C">
        <w:rPr>
          <w:rFonts w:ascii="Arial" w:hAnsi="Arial" w:cs="Arial"/>
        </w:rPr>
        <w:t xml:space="preserve">that </w:t>
      </w:r>
      <w:r w:rsidR="004A61C6" w:rsidRPr="003D3D4C">
        <w:rPr>
          <w:rFonts w:ascii="Arial" w:hAnsi="Arial" w:cs="Arial"/>
        </w:rPr>
        <w:t xml:space="preserve">particular </w:t>
      </w:r>
      <w:r w:rsidR="004338F2" w:rsidRPr="003D3D4C">
        <w:rPr>
          <w:rFonts w:ascii="Arial" w:hAnsi="Arial" w:cs="Arial"/>
        </w:rPr>
        <w:t>endorsement</w:t>
      </w:r>
      <w:r w:rsidR="003D3D4C">
        <w:rPr>
          <w:rFonts w:ascii="Arial" w:hAnsi="Arial" w:cs="Arial"/>
        </w:rPr>
        <w:t xml:space="preserve"> or affirmative coverage, as applicable,</w:t>
      </w:r>
      <w:r w:rsidR="004338F2" w:rsidRPr="003D3D4C">
        <w:rPr>
          <w:rFonts w:ascii="Arial" w:hAnsi="Arial" w:cs="Arial"/>
        </w:rPr>
        <w:t xml:space="preserve"> is </w:t>
      </w:r>
      <w:r w:rsidR="001368B9" w:rsidRPr="003D3D4C">
        <w:rPr>
          <w:rFonts w:ascii="Arial" w:hAnsi="Arial" w:cs="Arial"/>
        </w:rPr>
        <w:t>not required</w:t>
      </w:r>
      <w:r w:rsidR="004338F2" w:rsidRPr="003D3D4C">
        <w:rPr>
          <w:rFonts w:ascii="Arial" w:hAnsi="Arial" w:cs="Arial"/>
        </w:rPr>
        <w:t>.</w:t>
      </w:r>
    </w:p>
    <w:tbl>
      <w:tblPr>
        <w:tblW w:w="13860" w:type="dxa"/>
        <w:tblInd w:w="-45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0"/>
        <w:gridCol w:w="9810"/>
      </w:tblGrid>
      <w:tr w:rsidR="000D1C92" w:rsidRPr="001063D8" w14:paraId="0ABF9C8B" w14:textId="77777777" w:rsidTr="00B15322">
        <w:trPr>
          <w:trHeight w:val="198"/>
          <w:tblHeader/>
        </w:trPr>
        <w:tc>
          <w:tcPr>
            <w:tcW w:w="40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C0D4FA" w14:textId="340504D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b/>
                <w:bCs/>
                <w:color w:val="000000"/>
                <w:sz w:val="20"/>
                <w:szCs w:val="20"/>
              </w:rPr>
              <w:t>Endorsement</w:t>
            </w:r>
          </w:p>
        </w:tc>
        <w:tc>
          <w:tcPr>
            <w:tcW w:w="98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736D7" w14:textId="56C66594"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b/>
                <w:bCs/>
                <w:color w:val="000000"/>
                <w:sz w:val="20"/>
                <w:szCs w:val="20"/>
              </w:rPr>
              <w:t>Requirements</w:t>
            </w:r>
          </w:p>
        </w:tc>
      </w:tr>
      <w:tr w:rsidR="000D1C92" w:rsidRPr="001063D8" w14:paraId="3B9AB30F" w14:textId="77777777" w:rsidTr="00B15322">
        <w:trPr>
          <w:trHeight w:val="1007"/>
        </w:trPr>
        <w:tc>
          <w:tcPr>
            <w:tcW w:w="4050" w:type="dxa"/>
            <w:tcBorders>
              <w:top w:val="single" w:sz="4" w:space="0" w:color="auto"/>
              <w:left w:val="single" w:sz="4" w:space="0" w:color="auto"/>
              <w:bottom w:val="single" w:sz="4" w:space="0" w:color="auto"/>
              <w:right w:val="single" w:sz="4" w:space="0" w:color="auto"/>
            </w:tcBorders>
          </w:tcPr>
          <w:p w14:paraId="73E52A14" w14:textId="554E4281"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Access - Direct </w:t>
            </w:r>
          </w:p>
        </w:tc>
        <w:tc>
          <w:tcPr>
            <w:tcW w:w="9810" w:type="dxa"/>
            <w:tcBorders>
              <w:top w:val="single" w:sz="4" w:space="0" w:color="auto"/>
              <w:left w:val="single" w:sz="4" w:space="0" w:color="auto"/>
              <w:bottom w:val="single" w:sz="4" w:space="0" w:color="auto"/>
              <w:right w:val="single" w:sz="4" w:space="0" w:color="auto"/>
            </w:tcBorders>
          </w:tcPr>
          <w:p w14:paraId="398C3A33" w14:textId="38D3935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non-SBL Mortgage secured by a </w:t>
            </w:r>
            <w:proofErr w:type="gramStart"/>
            <w:r w:rsidRPr="001063D8">
              <w:rPr>
                <w:rFonts w:ascii="Arial" w:hAnsi="Arial" w:cs="Arial"/>
                <w:color w:val="000000"/>
                <w:sz w:val="20"/>
                <w:szCs w:val="20"/>
              </w:rPr>
              <w:t>Property</w:t>
            </w:r>
            <w:proofErr w:type="gramEnd"/>
            <w:r w:rsidR="00A54A47">
              <w:rPr>
                <w:rFonts w:ascii="Arial" w:hAnsi="Arial" w:cs="Arial"/>
                <w:color w:val="000000"/>
                <w:sz w:val="20"/>
                <w:szCs w:val="20"/>
              </w:rPr>
              <w:t xml:space="preserve"> that is</w:t>
            </w:r>
            <w:r w:rsidRPr="001063D8">
              <w:rPr>
                <w:rFonts w:ascii="Arial" w:hAnsi="Arial" w:cs="Arial"/>
                <w:color w:val="000000"/>
                <w:sz w:val="20"/>
                <w:szCs w:val="20"/>
              </w:rPr>
              <w:t xml:space="preserve"> contiguous to and has vehicular and pedestrian ingress and egress access to a physically open, publicly dedicated right of way. </w:t>
            </w:r>
          </w:p>
          <w:p w14:paraId="53A196F6"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79292C70" w14:textId="61FCD4D0"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b/>
                <w:bCs/>
                <w:color w:val="000000"/>
                <w:sz w:val="20"/>
                <w:szCs w:val="20"/>
              </w:rPr>
              <w:t>Endorsement</w:t>
            </w:r>
            <w:r>
              <w:rPr>
                <w:rFonts w:ascii="Arial" w:hAnsi="Arial" w:cs="Arial"/>
                <w:b/>
                <w:bCs/>
                <w:color w:val="000000"/>
                <w:sz w:val="20"/>
                <w:szCs w:val="20"/>
              </w:rPr>
              <w:t xml:space="preserve"> or Affirmative Coverage</w:t>
            </w:r>
            <w:r w:rsidRPr="001063D8">
              <w:rPr>
                <w:rFonts w:ascii="Arial" w:hAnsi="Arial" w:cs="Arial"/>
                <w:b/>
                <w:bCs/>
                <w:color w:val="000000"/>
                <w:sz w:val="20"/>
                <w:szCs w:val="20"/>
              </w:rPr>
              <w:t xml:space="preserve"> Not Available: FL </w:t>
            </w:r>
          </w:p>
        </w:tc>
      </w:tr>
      <w:tr w:rsidR="000D1C92" w:rsidRPr="001063D8" w14:paraId="22C24FB9" w14:textId="77777777" w:rsidTr="00B15322">
        <w:trPr>
          <w:trHeight w:val="980"/>
        </w:trPr>
        <w:tc>
          <w:tcPr>
            <w:tcW w:w="4050" w:type="dxa"/>
            <w:tcBorders>
              <w:top w:val="single" w:sz="4" w:space="0" w:color="auto"/>
              <w:left w:val="single" w:sz="4" w:space="0" w:color="auto"/>
              <w:bottom w:val="single" w:sz="4" w:space="0" w:color="auto"/>
              <w:right w:val="single" w:sz="4" w:space="0" w:color="auto"/>
            </w:tcBorders>
          </w:tcPr>
          <w:p w14:paraId="38D40F5B" w14:textId="3DF85493"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Access </w:t>
            </w:r>
            <w:r>
              <w:rPr>
                <w:rFonts w:ascii="Arial" w:hAnsi="Arial" w:cs="Arial"/>
                <w:color w:val="000000"/>
                <w:sz w:val="20"/>
                <w:szCs w:val="20"/>
              </w:rPr>
              <w:t>–</w:t>
            </w:r>
            <w:r w:rsidRPr="001063D8">
              <w:rPr>
                <w:rFonts w:ascii="Arial" w:hAnsi="Arial" w:cs="Arial"/>
                <w:color w:val="000000"/>
                <w:sz w:val="20"/>
                <w:szCs w:val="20"/>
              </w:rPr>
              <w:t xml:space="preserve"> Indirect </w:t>
            </w:r>
          </w:p>
        </w:tc>
        <w:tc>
          <w:tcPr>
            <w:tcW w:w="9810" w:type="dxa"/>
            <w:tcBorders>
              <w:top w:val="single" w:sz="4" w:space="0" w:color="auto"/>
              <w:left w:val="single" w:sz="4" w:space="0" w:color="auto"/>
              <w:bottom w:val="single" w:sz="4" w:space="0" w:color="auto"/>
              <w:right w:val="single" w:sz="4" w:space="0" w:color="auto"/>
            </w:tcBorders>
          </w:tcPr>
          <w:p w14:paraId="3A5DE5C8" w14:textId="6014D832"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secured by a </w:t>
            </w:r>
            <w:proofErr w:type="gramStart"/>
            <w:r>
              <w:rPr>
                <w:rFonts w:ascii="Arial" w:hAnsi="Arial" w:cs="Arial"/>
                <w:color w:val="000000"/>
                <w:sz w:val="20"/>
                <w:szCs w:val="20"/>
              </w:rPr>
              <w:t>Property</w:t>
            </w:r>
            <w:proofErr w:type="gramEnd"/>
            <w:r>
              <w:rPr>
                <w:rFonts w:ascii="Arial" w:hAnsi="Arial" w:cs="Arial"/>
                <w:color w:val="000000"/>
                <w:sz w:val="20"/>
                <w:szCs w:val="20"/>
              </w:rPr>
              <w:t xml:space="preserve"> w</w:t>
            </w:r>
            <w:r w:rsidR="00DB0579">
              <w:rPr>
                <w:rFonts w:ascii="Arial" w:hAnsi="Arial" w:cs="Arial"/>
                <w:color w:val="000000"/>
                <w:sz w:val="20"/>
                <w:szCs w:val="20"/>
              </w:rPr>
              <w:t>here</w:t>
            </w:r>
            <w:r w:rsidR="009E68A3">
              <w:rPr>
                <w:rFonts w:ascii="Arial" w:hAnsi="Arial" w:cs="Arial"/>
                <w:color w:val="000000"/>
                <w:sz w:val="20"/>
                <w:szCs w:val="20"/>
              </w:rPr>
              <w:t xml:space="preserve"> </w:t>
            </w:r>
            <w:r w:rsidR="00A171F2">
              <w:rPr>
                <w:rFonts w:ascii="Arial" w:hAnsi="Arial" w:cs="Arial"/>
                <w:color w:val="000000"/>
                <w:sz w:val="20"/>
                <w:szCs w:val="20"/>
              </w:rPr>
              <w:t xml:space="preserve">access to </w:t>
            </w:r>
            <w:r w:rsidR="009E68A3">
              <w:rPr>
                <w:rFonts w:ascii="Arial" w:hAnsi="Arial" w:cs="Arial"/>
                <w:color w:val="000000"/>
                <w:sz w:val="20"/>
                <w:szCs w:val="20"/>
              </w:rPr>
              <w:t>any</w:t>
            </w:r>
            <w:r w:rsidR="00D93F23">
              <w:rPr>
                <w:rFonts w:ascii="Arial" w:hAnsi="Arial" w:cs="Arial"/>
                <w:color w:val="000000"/>
                <w:sz w:val="20"/>
                <w:szCs w:val="20"/>
              </w:rPr>
              <w:t xml:space="preserve"> improvement or parking space is dependent </w:t>
            </w:r>
            <w:r w:rsidR="00F0141D">
              <w:rPr>
                <w:rFonts w:ascii="Arial" w:hAnsi="Arial" w:cs="Arial"/>
                <w:color w:val="000000"/>
                <w:sz w:val="20"/>
                <w:szCs w:val="20"/>
              </w:rPr>
              <w:t xml:space="preserve">on </w:t>
            </w:r>
            <w:r w:rsidR="00927C68">
              <w:rPr>
                <w:rFonts w:ascii="Arial" w:hAnsi="Arial" w:cs="Arial"/>
                <w:color w:val="000000"/>
                <w:sz w:val="20"/>
                <w:szCs w:val="20"/>
              </w:rPr>
              <w:t>an access easement or a private road.</w:t>
            </w:r>
            <w:r>
              <w:rPr>
                <w:rFonts w:ascii="Arial" w:hAnsi="Arial" w:cs="Arial"/>
                <w:color w:val="000000"/>
                <w:sz w:val="20"/>
                <w:szCs w:val="20"/>
              </w:rPr>
              <w:t xml:space="preserve"> </w:t>
            </w:r>
          </w:p>
          <w:p w14:paraId="3F450DB0"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572ADF38" w14:textId="1AB6D480" w:rsidR="000D1C92" w:rsidRPr="001063D8" w:rsidRDefault="000D1C92" w:rsidP="007A68BF">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w:t>
            </w:r>
          </w:p>
        </w:tc>
      </w:tr>
      <w:tr w:rsidR="000D1C92" w:rsidRPr="001063D8" w14:paraId="347700DB" w14:textId="77777777" w:rsidTr="00B15322">
        <w:trPr>
          <w:trHeight w:val="350"/>
        </w:trPr>
        <w:tc>
          <w:tcPr>
            <w:tcW w:w="4050" w:type="dxa"/>
            <w:tcBorders>
              <w:top w:val="single" w:sz="4" w:space="0" w:color="auto"/>
              <w:left w:val="single" w:sz="4" w:space="0" w:color="auto"/>
              <w:bottom w:val="single" w:sz="4" w:space="0" w:color="auto"/>
              <w:right w:val="single" w:sz="4" w:space="0" w:color="auto"/>
            </w:tcBorders>
          </w:tcPr>
          <w:p w14:paraId="137920A9" w14:textId="0FBCF51B"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Aggregation (Tie-In) </w:t>
            </w:r>
          </w:p>
        </w:tc>
        <w:tc>
          <w:tcPr>
            <w:tcW w:w="9810" w:type="dxa"/>
            <w:tcBorders>
              <w:top w:val="single" w:sz="4" w:space="0" w:color="auto"/>
              <w:left w:val="single" w:sz="4" w:space="0" w:color="auto"/>
              <w:bottom w:val="single" w:sz="4" w:space="0" w:color="auto"/>
              <w:right w:val="single" w:sz="4" w:space="0" w:color="auto"/>
            </w:tcBorders>
          </w:tcPr>
          <w:p w14:paraId="28E6AC91" w14:textId="73030046"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subject to a Cross-Collateralization Agreement. </w:t>
            </w:r>
          </w:p>
        </w:tc>
      </w:tr>
      <w:tr w:rsidR="000D1C92" w:rsidRPr="001063D8" w14:paraId="7CE633CC" w14:textId="77777777" w:rsidTr="00B15322">
        <w:trPr>
          <w:trHeight w:val="530"/>
        </w:trPr>
        <w:tc>
          <w:tcPr>
            <w:tcW w:w="4050" w:type="dxa"/>
            <w:tcBorders>
              <w:top w:val="single" w:sz="4" w:space="0" w:color="auto"/>
              <w:left w:val="single" w:sz="4" w:space="0" w:color="auto"/>
              <w:bottom w:val="single" w:sz="4" w:space="0" w:color="auto"/>
              <w:right w:val="single" w:sz="4" w:space="0" w:color="auto"/>
            </w:tcBorders>
          </w:tcPr>
          <w:p w14:paraId="5468A4A7" w14:textId="69A4FB4A"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Comprehensive - Restrictions, Encroachments, Minerals - Loan Policy </w:t>
            </w:r>
          </w:p>
        </w:tc>
        <w:tc>
          <w:tcPr>
            <w:tcW w:w="9810" w:type="dxa"/>
            <w:tcBorders>
              <w:top w:val="single" w:sz="4" w:space="0" w:color="auto"/>
              <w:left w:val="single" w:sz="4" w:space="0" w:color="auto"/>
              <w:bottom w:val="single" w:sz="4" w:space="0" w:color="auto"/>
              <w:right w:val="single" w:sz="4" w:space="0" w:color="auto"/>
            </w:tcBorders>
          </w:tcPr>
          <w:p w14:paraId="4D81855E"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for all Mortgages. </w:t>
            </w:r>
          </w:p>
        </w:tc>
      </w:tr>
      <w:tr w:rsidR="000D1C92" w:rsidRPr="001063D8" w14:paraId="3999ACB4" w14:textId="77777777" w:rsidTr="00B15322">
        <w:trPr>
          <w:trHeight w:val="3590"/>
        </w:trPr>
        <w:tc>
          <w:tcPr>
            <w:tcW w:w="4050" w:type="dxa"/>
            <w:tcBorders>
              <w:top w:val="single" w:sz="4" w:space="0" w:color="auto"/>
              <w:left w:val="single" w:sz="4" w:space="0" w:color="auto"/>
              <w:bottom w:val="single" w:sz="4" w:space="0" w:color="auto"/>
              <w:right w:val="single" w:sz="4" w:space="0" w:color="auto"/>
            </w:tcBorders>
          </w:tcPr>
          <w:p w14:paraId="6F7EF399" w14:textId="77777777" w:rsidR="000D1C92"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 xml:space="preserve">Condominium - Assessments - Priority </w:t>
            </w:r>
          </w:p>
          <w:p w14:paraId="4DF8F7D8"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265E1258" w14:textId="11A7D916" w:rsidR="000D1C92" w:rsidRPr="001063D8" w:rsidRDefault="000D1C92" w:rsidP="007A68BF">
            <w:pPr>
              <w:autoSpaceDE w:val="0"/>
              <w:autoSpaceDN w:val="0"/>
              <w:adjustRightInd w:val="0"/>
              <w:spacing w:after="0" w:line="240" w:lineRule="auto"/>
              <w:rPr>
                <w:rFonts w:ascii="Arial" w:hAnsi="Arial" w:cs="Arial"/>
                <w:color w:val="000000"/>
                <w:sz w:val="20"/>
                <w:szCs w:val="20"/>
              </w:rPr>
            </w:pPr>
          </w:p>
        </w:tc>
        <w:tc>
          <w:tcPr>
            <w:tcW w:w="9810" w:type="dxa"/>
            <w:tcBorders>
              <w:top w:val="single" w:sz="4" w:space="0" w:color="auto"/>
              <w:left w:val="single" w:sz="4" w:space="0" w:color="auto"/>
              <w:bottom w:val="single" w:sz="4" w:space="0" w:color="auto"/>
              <w:right w:val="single" w:sz="4" w:space="0" w:color="auto"/>
            </w:tcBorders>
          </w:tcPr>
          <w:p w14:paraId="574D3AEB" w14:textId="2862EF1A" w:rsidR="000D1C92" w:rsidRPr="001063D8" w:rsidRDefault="000D1C92" w:rsidP="0089280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Mortgage</w:t>
            </w:r>
            <w:r w:rsidRPr="001063D8">
              <w:rPr>
                <w:rFonts w:ascii="Arial" w:hAnsi="Arial" w:cs="Arial"/>
                <w:color w:val="000000"/>
                <w:sz w:val="20"/>
                <w:szCs w:val="20"/>
              </w:rPr>
              <w:t xml:space="preserve"> if: </w:t>
            </w:r>
          </w:p>
          <w:p w14:paraId="48DA3199" w14:textId="77777777" w:rsidR="000D1C92" w:rsidRPr="001063D8" w:rsidRDefault="000D1C92" w:rsidP="0089280F">
            <w:pPr>
              <w:autoSpaceDE w:val="0"/>
              <w:autoSpaceDN w:val="0"/>
              <w:adjustRightInd w:val="0"/>
              <w:spacing w:after="0" w:line="240" w:lineRule="auto"/>
              <w:rPr>
                <w:rFonts w:ascii="Arial" w:hAnsi="Arial" w:cs="Arial"/>
                <w:color w:val="000000"/>
                <w:sz w:val="20"/>
                <w:szCs w:val="20"/>
              </w:rPr>
            </w:pPr>
          </w:p>
          <w:p w14:paraId="75AD8775" w14:textId="77777777" w:rsidR="000D1C92" w:rsidRPr="001063D8" w:rsidRDefault="000D1C92" w:rsidP="0089280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Title Policy includes an exception for a condominium regime </w:t>
            </w:r>
            <w:r w:rsidRPr="001063D8">
              <w:rPr>
                <w:rFonts w:ascii="Arial" w:hAnsi="Arial" w:cs="Arial"/>
                <w:b/>
                <w:bCs/>
                <w:color w:val="000000"/>
                <w:sz w:val="20"/>
                <w:szCs w:val="20"/>
              </w:rPr>
              <w:t xml:space="preserve">or </w:t>
            </w:r>
            <w:r w:rsidRPr="001063D8">
              <w:rPr>
                <w:rFonts w:ascii="Arial" w:hAnsi="Arial" w:cs="Arial"/>
                <w:color w:val="000000"/>
                <w:sz w:val="20"/>
                <w:szCs w:val="20"/>
              </w:rPr>
              <w:t xml:space="preserve">declarations of condominium rights </w:t>
            </w:r>
          </w:p>
          <w:p w14:paraId="1D327B48" w14:textId="77777777" w:rsidR="000D1C92" w:rsidRPr="001063D8" w:rsidRDefault="000D1C92" w:rsidP="0089280F">
            <w:pPr>
              <w:autoSpaceDE w:val="0"/>
              <w:autoSpaceDN w:val="0"/>
              <w:adjustRightInd w:val="0"/>
              <w:spacing w:after="0" w:line="240" w:lineRule="auto"/>
              <w:rPr>
                <w:rFonts w:ascii="Arial" w:hAnsi="Arial" w:cs="Arial"/>
                <w:b/>
                <w:bCs/>
                <w:color w:val="000000"/>
                <w:sz w:val="20"/>
                <w:szCs w:val="20"/>
              </w:rPr>
            </w:pPr>
          </w:p>
          <w:p w14:paraId="34B042A9" w14:textId="77777777" w:rsidR="000D1C92" w:rsidRPr="001063D8" w:rsidRDefault="000D1C92" w:rsidP="0089280F">
            <w:pPr>
              <w:autoSpaceDE w:val="0"/>
              <w:autoSpaceDN w:val="0"/>
              <w:adjustRightInd w:val="0"/>
              <w:spacing w:after="0" w:line="240" w:lineRule="auto"/>
              <w:rPr>
                <w:rFonts w:ascii="Arial" w:hAnsi="Arial" w:cs="Arial"/>
                <w:color w:val="000000"/>
                <w:sz w:val="20"/>
                <w:szCs w:val="20"/>
              </w:rPr>
            </w:pPr>
            <w:r w:rsidRPr="001063D8">
              <w:rPr>
                <w:rFonts w:ascii="Arial" w:hAnsi="Arial" w:cs="Arial"/>
                <w:b/>
                <w:bCs/>
                <w:color w:val="000000"/>
                <w:sz w:val="20"/>
                <w:szCs w:val="20"/>
              </w:rPr>
              <w:t xml:space="preserve">AND </w:t>
            </w:r>
          </w:p>
          <w:p w14:paraId="68FA2E80" w14:textId="77777777" w:rsidR="000D1C92" w:rsidRPr="001063D8" w:rsidRDefault="000D1C92" w:rsidP="0089280F">
            <w:pPr>
              <w:autoSpaceDE w:val="0"/>
              <w:autoSpaceDN w:val="0"/>
              <w:adjustRightInd w:val="0"/>
              <w:spacing w:after="0" w:line="240" w:lineRule="auto"/>
              <w:rPr>
                <w:rFonts w:ascii="Arial" w:hAnsi="Arial" w:cs="Arial"/>
                <w:color w:val="000000"/>
                <w:sz w:val="20"/>
                <w:szCs w:val="20"/>
              </w:rPr>
            </w:pPr>
          </w:p>
          <w:p w14:paraId="60D6CDEC" w14:textId="77777777" w:rsidR="000D1C92" w:rsidRPr="001063D8" w:rsidRDefault="000D1C92" w:rsidP="0089280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Legal Description describes the individual condominium units. </w:t>
            </w:r>
            <w:r w:rsidRPr="001063D8">
              <w:rPr>
                <w:rFonts w:ascii="Arial" w:hAnsi="Arial" w:cs="Arial"/>
                <w:i/>
                <w:iCs/>
                <w:color w:val="000000"/>
                <w:sz w:val="20"/>
                <w:szCs w:val="20"/>
              </w:rPr>
              <w:t xml:space="preserve">(Note: If Legal Description does not include a description of individual condominium units, see Planned Unit Development - Assessments Priority.) </w:t>
            </w:r>
          </w:p>
          <w:p w14:paraId="31A69E3F"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01F28FEA" w14:textId="58EDB0DB"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Title Policy must include affirmative coverage that any fees/assessments have been paid as of date of policy (e.g., </w:t>
            </w:r>
            <w:proofErr w:type="gramStart"/>
            <w:r w:rsidRPr="001063D8">
              <w:rPr>
                <w:rFonts w:ascii="Arial" w:hAnsi="Arial" w:cs="Arial"/>
                <w:color w:val="000000"/>
                <w:sz w:val="20"/>
                <w:szCs w:val="20"/>
              </w:rPr>
              <w:t>none due</w:t>
            </w:r>
            <w:proofErr w:type="gramEnd"/>
            <w:r w:rsidRPr="001063D8">
              <w:rPr>
                <w:rFonts w:ascii="Arial" w:hAnsi="Arial" w:cs="Arial"/>
                <w:color w:val="000000"/>
                <w:sz w:val="20"/>
                <w:szCs w:val="20"/>
              </w:rPr>
              <w:t xml:space="preserve"> and payable or due but not delinquent). </w:t>
            </w:r>
          </w:p>
          <w:p w14:paraId="46B54F72"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34B5B2D0" w14:textId="6DB7ECCF" w:rsidR="000D1C92" w:rsidRPr="001063D8" w:rsidRDefault="000D1C92" w:rsidP="00CB73DD">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sidRPr="001B4C71">
              <w:rPr>
                <w:rFonts w:ascii="Arial" w:hAnsi="Arial" w:cs="Arial"/>
                <w:b/>
                <w:bCs/>
                <w:color w:val="000000"/>
                <w:sz w:val="20"/>
                <w:szCs w:val="20"/>
              </w:rPr>
              <w:t>AK, AL, CO, CT, DC, DE, FL, HI, IL, MA, MD, MN, MO, NH, NJ, NV, OR, PA, PR, RI, TX, VT, WA or WV</w:t>
            </w:r>
          </w:p>
        </w:tc>
      </w:tr>
      <w:tr w:rsidR="000D1C92" w:rsidRPr="001063D8" w14:paraId="05FC71EE" w14:textId="77777777" w:rsidTr="00B15322">
        <w:trPr>
          <w:trHeight w:val="647"/>
        </w:trPr>
        <w:tc>
          <w:tcPr>
            <w:tcW w:w="4050" w:type="dxa"/>
            <w:tcBorders>
              <w:top w:val="single" w:sz="4" w:space="0" w:color="auto"/>
              <w:left w:val="single" w:sz="4" w:space="0" w:color="auto"/>
              <w:bottom w:val="single" w:sz="4" w:space="0" w:color="auto"/>
              <w:right w:val="single" w:sz="4" w:space="0" w:color="auto"/>
            </w:tcBorders>
          </w:tcPr>
          <w:p w14:paraId="578358BF" w14:textId="70EA2C1A"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Condominium - Current Assessments </w:t>
            </w:r>
          </w:p>
        </w:tc>
        <w:tc>
          <w:tcPr>
            <w:tcW w:w="9810" w:type="dxa"/>
            <w:tcBorders>
              <w:top w:val="single" w:sz="4" w:space="0" w:color="auto"/>
              <w:left w:val="single" w:sz="4" w:space="0" w:color="auto"/>
              <w:bottom w:val="single" w:sz="4" w:space="0" w:color="auto"/>
              <w:right w:val="single" w:sz="4" w:space="0" w:color="auto"/>
            </w:tcBorders>
          </w:tcPr>
          <w:p w14:paraId="64F06BAE" w14:textId="3199D46D"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Mortgage</w:t>
            </w:r>
            <w:r w:rsidRPr="001063D8">
              <w:rPr>
                <w:rFonts w:ascii="Arial" w:hAnsi="Arial" w:cs="Arial"/>
                <w:color w:val="000000"/>
                <w:sz w:val="20"/>
                <w:szCs w:val="20"/>
              </w:rPr>
              <w:t xml:space="preserve"> if: </w:t>
            </w:r>
          </w:p>
          <w:p w14:paraId="765FD94F"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5620A981" w14:textId="69870AA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Mortgage is secured by a property in </w:t>
            </w:r>
            <w:r>
              <w:rPr>
                <w:rFonts w:ascii="Arial" w:hAnsi="Arial" w:cs="Arial"/>
                <w:color w:val="000000"/>
                <w:sz w:val="20"/>
                <w:szCs w:val="20"/>
              </w:rPr>
              <w:t xml:space="preserve">AK, AL, CO, CT, DC, </w:t>
            </w:r>
            <w:r w:rsidRPr="001063D8">
              <w:rPr>
                <w:rFonts w:ascii="Arial" w:hAnsi="Arial" w:cs="Arial"/>
                <w:color w:val="000000"/>
                <w:sz w:val="20"/>
                <w:szCs w:val="20"/>
              </w:rPr>
              <w:t>DE, FL,</w:t>
            </w:r>
            <w:r>
              <w:rPr>
                <w:rFonts w:ascii="Arial" w:hAnsi="Arial" w:cs="Arial"/>
                <w:color w:val="000000"/>
                <w:sz w:val="20"/>
                <w:szCs w:val="20"/>
              </w:rPr>
              <w:t xml:space="preserve"> HI, IL,</w:t>
            </w:r>
            <w:r w:rsidRPr="001063D8">
              <w:rPr>
                <w:rFonts w:ascii="Arial" w:hAnsi="Arial" w:cs="Arial"/>
                <w:color w:val="000000"/>
                <w:sz w:val="20"/>
                <w:szCs w:val="20"/>
              </w:rPr>
              <w:t xml:space="preserve"> </w:t>
            </w:r>
            <w:r>
              <w:rPr>
                <w:rFonts w:ascii="Arial" w:hAnsi="Arial" w:cs="Arial"/>
                <w:color w:val="000000"/>
                <w:sz w:val="20"/>
                <w:szCs w:val="20"/>
              </w:rPr>
              <w:t xml:space="preserve">MA, MD, MN, MO, NH, </w:t>
            </w:r>
            <w:r w:rsidRPr="001063D8">
              <w:rPr>
                <w:rFonts w:ascii="Arial" w:hAnsi="Arial" w:cs="Arial"/>
                <w:color w:val="000000"/>
                <w:sz w:val="20"/>
                <w:szCs w:val="20"/>
              </w:rPr>
              <w:t xml:space="preserve">NJ, </w:t>
            </w:r>
            <w:r>
              <w:rPr>
                <w:rFonts w:ascii="Arial" w:hAnsi="Arial" w:cs="Arial"/>
                <w:color w:val="000000"/>
                <w:sz w:val="20"/>
                <w:szCs w:val="20"/>
              </w:rPr>
              <w:t xml:space="preserve">NV, </w:t>
            </w:r>
            <w:r w:rsidRPr="001063D8">
              <w:rPr>
                <w:rFonts w:ascii="Arial" w:hAnsi="Arial" w:cs="Arial"/>
                <w:color w:val="000000"/>
                <w:sz w:val="20"/>
                <w:szCs w:val="20"/>
              </w:rPr>
              <w:t>OR, PA</w:t>
            </w:r>
            <w:r>
              <w:rPr>
                <w:rFonts w:ascii="Arial" w:hAnsi="Arial" w:cs="Arial"/>
                <w:color w:val="000000"/>
                <w:sz w:val="20"/>
                <w:szCs w:val="20"/>
              </w:rPr>
              <w:t>, PR, RI, VT, WA or WV</w:t>
            </w:r>
            <w:r w:rsidRPr="001063D8">
              <w:rPr>
                <w:rFonts w:ascii="Arial" w:hAnsi="Arial" w:cs="Arial"/>
                <w:color w:val="000000"/>
                <w:sz w:val="20"/>
                <w:szCs w:val="20"/>
              </w:rPr>
              <w:t xml:space="preserve"> </w:t>
            </w:r>
          </w:p>
          <w:p w14:paraId="3E1392CE"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0FF3B39E"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133E7284"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5DBBFBAE"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Title Policy includes an exception for a condominium regime or declarations of condominium rights </w:t>
            </w:r>
          </w:p>
          <w:p w14:paraId="0FB3383A"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6980BFC4"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0B49B2F9"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2563BC19" w14:textId="0FAB25F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All fees or assessments are subordinate to the Mortgage </w:t>
            </w:r>
          </w:p>
          <w:p w14:paraId="7E33C30D"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22CEBDDD"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70568FBD"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43D5384D"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Legal Description describes the individual condominium units. </w:t>
            </w:r>
          </w:p>
          <w:p w14:paraId="65DDB883"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(Note: If Legal Description does not include a description of individual condominium units, see Planned Unit Development - Current Assessments.)</w:t>
            </w:r>
          </w:p>
        </w:tc>
      </w:tr>
      <w:tr w:rsidR="000D1C92" w:rsidRPr="001063D8" w14:paraId="729258C2" w14:textId="77777777" w:rsidTr="00B15322">
        <w:trPr>
          <w:trHeight w:val="620"/>
        </w:trPr>
        <w:tc>
          <w:tcPr>
            <w:tcW w:w="4050" w:type="dxa"/>
            <w:tcBorders>
              <w:top w:val="single" w:sz="4" w:space="0" w:color="auto"/>
              <w:left w:val="single" w:sz="4" w:space="0" w:color="auto"/>
              <w:bottom w:val="single" w:sz="4" w:space="0" w:color="auto"/>
              <w:right w:val="single" w:sz="4" w:space="0" w:color="auto"/>
            </w:tcBorders>
          </w:tcPr>
          <w:p w14:paraId="40AB5FFF" w14:textId="4674805C"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Contiguity - Multiple Parcels</w:t>
            </w:r>
          </w:p>
        </w:tc>
        <w:tc>
          <w:tcPr>
            <w:tcW w:w="9810" w:type="dxa"/>
            <w:tcBorders>
              <w:top w:val="single" w:sz="4" w:space="0" w:color="auto"/>
              <w:left w:val="single" w:sz="4" w:space="0" w:color="auto"/>
              <w:bottom w:val="single" w:sz="4" w:space="0" w:color="auto"/>
              <w:right w:val="single" w:sz="4" w:space="0" w:color="auto"/>
            </w:tcBorders>
          </w:tcPr>
          <w:p w14:paraId="075C14B0" w14:textId="41396D84" w:rsidR="000D1C92" w:rsidRPr="001063D8" w:rsidRDefault="000D1C92" w:rsidP="00A7695F">
            <w:pPr>
              <w:autoSpaceDE w:val="0"/>
              <w:autoSpaceDN w:val="0"/>
              <w:adjustRightInd w:val="0"/>
              <w:spacing w:after="0" w:line="240" w:lineRule="auto"/>
              <w:rPr>
                <w:rFonts w:ascii="Arial" w:hAnsi="Arial" w:cs="Arial"/>
                <w:b/>
                <w:bCs/>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if Legal Description describes two or more adjacent tracts of land (including any appurtenant easements).</w:t>
            </w:r>
          </w:p>
        </w:tc>
      </w:tr>
      <w:tr w:rsidR="000D1C92" w:rsidRPr="001063D8" w14:paraId="408BD858" w14:textId="77777777" w:rsidTr="00B15322">
        <w:trPr>
          <w:trHeight w:val="1520"/>
        </w:trPr>
        <w:tc>
          <w:tcPr>
            <w:tcW w:w="4050" w:type="dxa"/>
            <w:tcBorders>
              <w:top w:val="single" w:sz="4" w:space="0" w:color="auto"/>
              <w:left w:val="single" w:sz="4" w:space="0" w:color="auto"/>
              <w:bottom w:val="single" w:sz="4" w:space="0" w:color="auto"/>
              <w:right w:val="single" w:sz="4" w:space="0" w:color="auto"/>
            </w:tcBorders>
          </w:tcPr>
          <w:p w14:paraId="73640CD9" w14:textId="46E2945A"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Easement - Damage or Enforced Removal </w:t>
            </w:r>
          </w:p>
        </w:tc>
        <w:tc>
          <w:tcPr>
            <w:tcW w:w="9810" w:type="dxa"/>
            <w:tcBorders>
              <w:top w:val="single" w:sz="4" w:space="0" w:color="auto"/>
              <w:left w:val="single" w:sz="4" w:space="0" w:color="auto"/>
              <w:bottom w:val="single" w:sz="4" w:space="0" w:color="auto"/>
              <w:right w:val="single" w:sz="4" w:space="0" w:color="auto"/>
            </w:tcBorders>
          </w:tcPr>
          <w:p w14:paraId="1E7626B8" w14:textId="08A4BC13" w:rsidR="000D1C92" w:rsidRDefault="000D1C92" w:rsidP="00BC34B2">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w:t>
            </w:r>
            <w:r w:rsidR="00FA1EDE">
              <w:rPr>
                <w:rFonts w:ascii="Arial" w:hAnsi="Arial" w:cs="Arial"/>
                <w:color w:val="000000"/>
                <w:sz w:val="20"/>
                <w:szCs w:val="20"/>
              </w:rPr>
              <w:t xml:space="preserve">non-SBL </w:t>
            </w:r>
            <w:r>
              <w:rPr>
                <w:rFonts w:ascii="Arial" w:hAnsi="Arial" w:cs="Arial"/>
                <w:color w:val="000000"/>
                <w:sz w:val="20"/>
                <w:szCs w:val="20"/>
              </w:rPr>
              <w:t xml:space="preserve">Mortgage </w:t>
            </w:r>
            <w:r w:rsidRPr="001063D8">
              <w:rPr>
                <w:rFonts w:ascii="Arial" w:hAnsi="Arial" w:cs="Arial"/>
                <w:color w:val="000000"/>
                <w:sz w:val="20"/>
                <w:szCs w:val="20"/>
              </w:rPr>
              <w:t>if the Title Policy includes an exception for an easement.</w:t>
            </w:r>
          </w:p>
          <w:p w14:paraId="22A23CF5"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06EEDE85" w14:textId="2697A503"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Endorsement must identify the exception number for each title exception covered under this endorsement.</w:t>
            </w:r>
          </w:p>
          <w:p w14:paraId="58720E75" w14:textId="77777777" w:rsidR="000D1C92" w:rsidRDefault="000D1C92" w:rsidP="007A68BF">
            <w:pPr>
              <w:autoSpaceDE w:val="0"/>
              <w:autoSpaceDN w:val="0"/>
              <w:adjustRightInd w:val="0"/>
              <w:spacing w:after="0" w:line="240" w:lineRule="auto"/>
              <w:rPr>
                <w:rFonts w:ascii="Arial" w:hAnsi="Arial" w:cs="Arial"/>
                <w:b/>
                <w:bCs/>
                <w:color w:val="000000"/>
                <w:sz w:val="20"/>
                <w:szCs w:val="20"/>
              </w:rPr>
            </w:pPr>
          </w:p>
          <w:p w14:paraId="148B56C1" w14:textId="034ABED2"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TX </w:t>
            </w:r>
          </w:p>
        </w:tc>
      </w:tr>
      <w:tr w:rsidR="000D1C92" w:rsidRPr="001063D8" w14:paraId="3213926A" w14:textId="77777777" w:rsidTr="00B15322">
        <w:trPr>
          <w:trHeight w:val="2420"/>
        </w:trPr>
        <w:tc>
          <w:tcPr>
            <w:tcW w:w="4050" w:type="dxa"/>
            <w:tcBorders>
              <w:top w:val="single" w:sz="4" w:space="0" w:color="auto"/>
              <w:left w:val="single" w:sz="4" w:space="0" w:color="auto"/>
              <w:bottom w:val="single" w:sz="4" w:space="0" w:color="auto"/>
              <w:right w:val="single" w:sz="4" w:space="0" w:color="auto"/>
            </w:tcBorders>
          </w:tcPr>
          <w:p w14:paraId="4FF78494" w14:textId="192E4EBB"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 xml:space="preserve">Encroachments - Boundaries and Easements </w:t>
            </w:r>
          </w:p>
        </w:tc>
        <w:tc>
          <w:tcPr>
            <w:tcW w:w="9810" w:type="dxa"/>
            <w:tcBorders>
              <w:top w:val="single" w:sz="4" w:space="0" w:color="auto"/>
              <w:left w:val="single" w:sz="4" w:space="0" w:color="auto"/>
              <w:bottom w:val="single" w:sz="4" w:space="0" w:color="auto"/>
              <w:right w:val="single" w:sz="4" w:space="0" w:color="auto"/>
            </w:tcBorders>
          </w:tcPr>
          <w:p w14:paraId="19698830" w14:textId="56160FBB" w:rsidR="000D1C92" w:rsidRDefault="000D1C92" w:rsidP="00BC34B2">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if the Title Policy includes one or more exceptions for an encroachment by a building on the Property onto any portion of the Property subject to any easement or onto adjoining land. If the encroachments are by one or more buildings and any improvement(s) other than a building (e.g., site pad or parking lot), an Encroachments- Boundaries and Easement-Described Improvements endorsement is required.</w:t>
            </w:r>
          </w:p>
          <w:p w14:paraId="0079E50C"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2941CC12" w14:textId="39EA784F" w:rsidR="000D1C92"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Freddie Mac does not permit exclusions from coverage under this endorsement. Section 4 of this endorsement, if included, must be modified to state “None” or “N/A”.</w:t>
            </w:r>
          </w:p>
          <w:p w14:paraId="694CD12D"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4301AB40" w14:textId="6518CC42"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w:t>
            </w:r>
            <w:r>
              <w:rPr>
                <w:rFonts w:ascii="Arial" w:hAnsi="Arial" w:cs="Arial"/>
                <w:b/>
                <w:bCs/>
                <w:color w:val="000000"/>
                <w:sz w:val="20"/>
                <w:szCs w:val="20"/>
              </w:rPr>
              <w:t xml:space="preserve">NM, </w:t>
            </w:r>
            <w:r w:rsidRPr="001063D8">
              <w:rPr>
                <w:rFonts w:ascii="Arial" w:hAnsi="Arial" w:cs="Arial"/>
                <w:b/>
                <w:bCs/>
                <w:color w:val="000000"/>
                <w:sz w:val="20"/>
                <w:szCs w:val="20"/>
              </w:rPr>
              <w:t>TX</w:t>
            </w:r>
          </w:p>
        </w:tc>
      </w:tr>
      <w:tr w:rsidR="000D1C92" w:rsidRPr="001063D8" w14:paraId="0FD18483" w14:textId="77777777" w:rsidTr="00B15322">
        <w:trPr>
          <w:trHeight w:val="2600"/>
        </w:trPr>
        <w:tc>
          <w:tcPr>
            <w:tcW w:w="4050" w:type="dxa"/>
            <w:tcBorders>
              <w:top w:val="single" w:sz="4" w:space="0" w:color="auto"/>
              <w:left w:val="single" w:sz="4" w:space="0" w:color="auto"/>
              <w:bottom w:val="single" w:sz="4" w:space="0" w:color="auto"/>
              <w:right w:val="single" w:sz="4" w:space="0" w:color="auto"/>
            </w:tcBorders>
          </w:tcPr>
          <w:p w14:paraId="33E4B005" w14:textId="2CF58556"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Encroachments - Boundaries and Easements, Described Improvements </w:t>
            </w:r>
          </w:p>
        </w:tc>
        <w:tc>
          <w:tcPr>
            <w:tcW w:w="9810" w:type="dxa"/>
            <w:tcBorders>
              <w:top w:val="single" w:sz="4" w:space="0" w:color="auto"/>
              <w:left w:val="single" w:sz="4" w:space="0" w:color="auto"/>
              <w:bottom w:val="single" w:sz="4" w:space="0" w:color="auto"/>
              <w:right w:val="single" w:sz="4" w:space="0" w:color="auto"/>
            </w:tcBorders>
          </w:tcPr>
          <w:p w14:paraId="7BB96359" w14:textId="67535383" w:rsidR="000D1C92" w:rsidRDefault="000D1C92" w:rsidP="00BC34B2">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Mortgage </w:t>
            </w:r>
            <w:r w:rsidRPr="001063D8">
              <w:rPr>
                <w:rFonts w:ascii="Arial" w:hAnsi="Arial" w:cs="Arial"/>
                <w:color w:val="000000"/>
                <w:sz w:val="20"/>
                <w:szCs w:val="20"/>
              </w:rPr>
              <w:t>if the Title Policy includes one or more exceptions for an encroachment by any improvement on the Property that is not a building (e.g., site pad or parking lot) onto any portion of the Property subject to any easement or onto adjoining land. This endorsement is also required if the Title Policy includes exceptions for encroachments by both buildings and improvements that are not buildings.</w:t>
            </w:r>
          </w:p>
          <w:p w14:paraId="7A48936C"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67417C8A" w14:textId="5A2937A5"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Section 2 of this endorsement must specifically itemize the improvements. </w:t>
            </w:r>
          </w:p>
          <w:p w14:paraId="5653BA56"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652046E9"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Freddie Mac does not permit exclusions from coverage under this endorsement. Section 4 of this endorsement, if included, must be modified to state “None” or “N/A”. </w:t>
            </w:r>
          </w:p>
          <w:p w14:paraId="78141AA4"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364F0076" w14:textId="505C81FB"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sidRPr="00762B3D">
              <w:rPr>
                <w:rFonts w:ascii="Arial" w:hAnsi="Arial" w:cs="Arial"/>
                <w:b/>
                <w:bCs/>
                <w:color w:val="000000"/>
                <w:sz w:val="20"/>
                <w:szCs w:val="20"/>
              </w:rPr>
              <w:t>DE</w:t>
            </w:r>
            <w:r w:rsidRPr="001063D8">
              <w:rPr>
                <w:rFonts w:ascii="Arial" w:hAnsi="Arial" w:cs="Arial"/>
                <w:b/>
                <w:bCs/>
                <w:color w:val="000000"/>
                <w:sz w:val="20"/>
                <w:szCs w:val="20"/>
              </w:rPr>
              <w:t xml:space="preserve">, FL, </w:t>
            </w:r>
            <w:r>
              <w:rPr>
                <w:rFonts w:ascii="Arial" w:hAnsi="Arial" w:cs="Arial"/>
                <w:b/>
                <w:bCs/>
                <w:color w:val="000000"/>
                <w:sz w:val="20"/>
                <w:szCs w:val="20"/>
              </w:rPr>
              <w:t xml:space="preserve">NM, </w:t>
            </w:r>
            <w:r w:rsidRPr="001063D8">
              <w:rPr>
                <w:rFonts w:ascii="Arial" w:hAnsi="Arial" w:cs="Arial"/>
                <w:b/>
                <w:bCs/>
                <w:color w:val="000000"/>
                <w:sz w:val="20"/>
                <w:szCs w:val="20"/>
              </w:rPr>
              <w:t xml:space="preserve">TX </w:t>
            </w:r>
          </w:p>
        </w:tc>
      </w:tr>
      <w:tr w:rsidR="000D1C92" w:rsidRPr="001063D8" w14:paraId="5AAA37B3" w14:textId="77777777" w:rsidTr="00B15322">
        <w:trPr>
          <w:trHeight w:val="1070"/>
        </w:trPr>
        <w:tc>
          <w:tcPr>
            <w:tcW w:w="4050" w:type="dxa"/>
            <w:tcBorders>
              <w:top w:val="single" w:sz="4" w:space="0" w:color="auto"/>
              <w:left w:val="single" w:sz="4" w:space="0" w:color="auto"/>
              <w:bottom w:val="single" w:sz="4" w:space="0" w:color="auto"/>
              <w:right w:val="single" w:sz="4" w:space="0" w:color="auto"/>
            </w:tcBorders>
          </w:tcPr>
          <w:p w14:paraId="73D560AA" w14:textId="3863CC75"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Environmental Protection Lien </w:t>
            </w:r>
          </w:p>
        </w:tc>
        <w:tc>
          <w:tcPr>
            <w:tcW w:w="9810" w:type="dxa"/>
            <w:tcBorders>
              <w:top w:val="single" w:sz="4" w:space="0" w:color="auto"/>
              <w:left w:val="single" w:sz="4" w:space="0" w:color="auto"/>
              <w:bottom w:val="single" w:sz="4" w:space="0" w:color="auto"/>
              <w:right w:val="single" w:sz="4" w:space="0" w:color="auto"/>
            </w:tcBorders>
          </w:tcPr>
          <w:p w14:paraId="3E806F39" w14:textId="34673828" w:rsidR="000D1C92"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 for all Mortgages.</w:t>
            </w:r>
          </w:p>
          <w:p w14:paraId="25882E69"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4E5980AC" w14:textId="0AB5474A" w:rsidR="000D1C92" w:rsidRPr="001063D8" w:rsidRDefault="000D1C92" w:rsidP="00CB73DD">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Part(b) of this endorsement may make an exception only for specific state statu</w:t>
            </w:r>
            <w:r>
              <w:rPr>
                <w:rFonts w:ascii="Arial" w:hAnsi="Arial" w:cs="Arial"/>
                <w:color w:val="000000"/>
                <w:sz w:val="20"/>
                <w:szCs w:val="20"/>
              </w:rPr>
              <w:t>t</w:t>
            </w:r>
            <w:r w:rsidRPr="001063D8">
              <w:rPr>
                <w:rFonts w:ascii="Arial" w:hAnsi="Arial" w:cs="Arial"/>
                <w:color w:val="000000"/>
                <w:sz w:val="20"/>
                <w:szCs w:val="20"/>
              </w:rPr>
              <w:t xml:space="preserve">es that provide for possible subsequent “super liens” that could take priority over the Mortgage. </w:t>
            </w:r>
          </w:p>
        </w:tc>
      </w:tr>
      <w:tr w:rsidR="000D1C92" w:rsidRPr="001063D8" w14:paraId="04A460A8" w14:textId="77777777" w:rsidTr="00B15322">
        <w:trPr>
          <w:trHeight w:val="519"/>
        </w:trPr>
        <w:tc>
          <w:tcPr>
            <w:tcW w:w="4050" w:type="dxa"/>
            <w:tcBorders>
              <w:top w:val="single" w:sz="4" w:space="0" w:color="auto"/>
              <w:left w:val="single" w:sz="4" w:space="0" w:color="auto"/>
              <w:bottom w:val="single" w:sz="4" w:space="0" w:color="auto"/>
              <w:right w:val="single" w:sz="4" w:space="0" w:color="auto"/>
            </w:tcBorders>
          </w:tcPr>
          <w:p w14:paraId="4F27B979" w14:textId="175E4526"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First Loss </w:t>
            </w:r>
          </w:p>
        </w:tc>
        <w:tc>
          <w:tcPr>
            <w:tcW w:w="9810" w:type="dxa"/>
            <w:tcBorders>
              <w:top w:val="single" w:sz="4" w:space="0" w:color="auto"/>
              <w:left w:val="single" w:sz="4" w:space="0" w:color="auto"/>
              <w:bottom w:val="single" w:sz="4" w:space="0" w:color="auto"/>
              <w:right w:val="single" w:sz="4" w:space="0" w:color="auto"/>
            </w:tcBorders>
          </w:tcPr>
          <w:p w14:paraId="420342EE" w14:textId="02B7C87F"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subject to a Cross-Collateralization Agreement. </w:t>
            </w:r>
          </w:p>
          <w:p w14:paraId="122B747D"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28209297" w14:textId="56823582"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w:t>
            </w:r>
          </w:p>
        </w:tc>
      </w:tr>
      <w:tr w:rsidR="000D1C92" w:rsidRPr="001063D8" w14:paraId="55F5CFF2" w14:textId="77777777" w:rsidTr="00B15322">
        <w:trPr>
          <w:trHeight w:val="780"/>
        </w:trPr>
        <w:tc>
          <w:tcPr>
            <w:tcW w:w="4050" w:type="dxa"/>
            <w:tcBorders>
              <w:top w:val="single" w:sz="4" w:space="0" w:color="auto"/>
              <w:left w:val="single" w:sz="4" w:space="0" w:color="auto"/>
              <w:bottom w:val="single" w:sz="4" w:space="0" w:color="auto"/>
              <w:right w:val="single" w:sz="4" w:space="0" w:color="auto"/>
            </w:tcBorders>
          </w:tcPr>
          <w:p w14:paraId="311CD08B" w14:textId="7237C6EE"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Future Advance - Priority with MML [mechanic's liens] OR Future Advance - Priority without MML [mechanic's liens] </w:t>
            </w:r>
          </w:p>
        </w:tc>
        <w:tc>
          <w:tcPr>
            <w:tcW w:w="9810" w:type="dxa"/>
            <w:tcBorders>
              <w:top w:val="single" w:sz="4" w:space="0" w:color="auto"/>
              <w:left w:val="single" w:sz="4" w:space="0" w:color="auto"/>
              <w:bottom w:val="single" w:sz="4" w:space="0" w:color="auto"/>
              <w:right w:val="single" w:sz="4" w:space="0" w:color="auto"/>
            </w:tcBorders>
          </w:tcPr>
          <w:p w14:paraId="39793139" w14:textId="61475A35"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if Loan Documents permit additional disbursements </w:t>
            </w:r>
            <w:r>
              <w:rPr>
                <w:rFonts w:ascii="Arial" w:hAnsi="Arial" w:cs="Arial"/>
                <w:color w:val="000000"/>
                <w:sz w:val="20"/>
                <w:szCs w:val="20"/>
              </w:rPr>
              <w:t>after</w:t>
            </w:r>
            <w:r w:rsidRPr="001063D8">
              <w:rPr>
                <w:rFonts w:ascii="Arial" w:hAnsi="Arial" w:cs="Arial"/>
                <w:color w:val="000000"/>
                <w:sz w:val="20"/>
                <w:szCs w:val="20"/>
              </w:rPr>
              <w:t xml:space="preserve"> </w:t>
            </w:r>
            <w:r>
              <w:rPr>
                <w:rFonts w:ascii="Arial" w:hAnsi="Arial" w:cs="Arial"/>
                <w:color w:val="000000"/>
                <w:sz w:val="20"/>
                <w:szCs w:val="20"/>
              </w:rPr>
              <w:t>t</w:t>
            </w:r>
            <w:r w:rsidRPr="001063D8">
              <w:rPr>
                <w:rFonts w:ascii="Arial" w:hAnsi="Arial" w:cs="Arial"/>
                <w:color w:val="000000"/>
                <w:sz w:val="20"/>
                <w:szCs w:val="20"/>
              </w:rPr>
              <w:t xml:space="preserve">he date of the Title Policy. </w:t>
            </w:r>
          </w:p>
          <w:p w14:paraId="7962318B"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47139988" w14:textId="230D74CF"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 xml:space="preserve">IA, </w:t>
            </w:r>
            <w:r w:rsidRPr="001063D8">
              <w:rPr>
                <w:rFonts w:ascii="Arial" w:hAnsi="Arial" w:cs="Arial"/>
                <w:b/>
                <w:bCs/>
                <w:color w:val="000000"/>
                <w:sz w:val="20"/>
                <w:szCs w:val="20"/>
              </w:rPr>
              <w:t>NM, NY, TX</w:t>
            </w:r>
            <w:r>
              <w:rPr>
                <w:rFonts w:ascii="Arial" w:hAnsi="Arial" w:cs="Arial"/>
                <w:b/>
                <w:bCs/>
                <w:color w:val="000000"/>
                <w:sz w:val="20"/>
                <w:szCs w:val="20"/>
              </w:rPr>
              <w:t>, WI</w:t>
            </w:r>
          </w:p>
        </w:tc>
      </w:tr>
      <w:tr w:rsidR="000D1C92" w:rsidRPr="001063D8" w14:paraId="5BF1DB18" w14:textId="77777777" w:rsidTr="00B15322">
        <w:trPr>
          <w:trHeight w:val="845"/>
        </w:trPr>
        <w:tc>
          <w:tcPr>
            <w:tcW w:w="4050" w:type="dxa"/>
            <w:tcBorders>
              <w:top w:val="single" w:sz="4" w:space="0" w:color="auto"/>
              <w:left w:val="single" w:sz="4" w:space="0" w:color="auto"/>
              <w:bottom w:val="single" w:sz="4" w:space="0" w:color="auto"/>
              <w:right w:val="single" w:sz="4" w:space="0" w:color="auto"/>
            </w:tcBorders>
          </w:tcPr>
          <w:p w14:paraId="4DC05BE1" w14:textId="0FB7F406"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Future Advance - </w:t>
            </w:r>
            <w:r>
              <w:rPr>
                <w:rFonts w:ascii="Arial" w:hAnsi="Arial" w:cs="Arial"/>
                <w:color w:val="000000"/>
                <w:sz w:val="20"/>
                <w:szCs w:val="20"/>
              </w:rPr>
              <w:t>Knowledge</w:t>
            </w:r>
            <w:r w:rsidRPr="001063D8">
              <w:rPr>
                <w:rFonts w:ascii="Arial" w:hAnsi="Arial" w:cs="Arial"/>
                <w:color w:val="000000"/>
                <w:sz w:val="20"/>
                <w:szCs w:val="20"/>
              </w:rPr>
              <w:t xml:space="preserve"> with MML [mechanic's liens] OR Future Advance - </w:t>
            </w:r>
            <w:r>
              <w:rPr>
                <w:rFonts w:ascii="Arial" w:hAnsi="Arial" w:cs="Arial"/>
                <w:color w:val="000000"/>
                <w:sz w:val="20"/>
                <w:szCs w:val="20"/>
              </w:rPr>
              <w:t>Knowledge</w:t>
            </w:r>
            <w:r w:rsidRPr="001063D8">
              <w:rPr>
                <w:rFonts w:ascii="Arial" w:hAnsi="Arial" w:cs="Arial"/>
                <w:color w:val="000000"/>
                <w:sz w:val="20"/>
                <w:szCs w:val="20"/>
              </w:rPr>
              <w:t xml:space="preserve"> without MML [mechanic's liens]</w:t>
            </w:r>
          </w:p>
        </w:tc>
        <w:tc>
          <w:tcPr>
            <w:tcW w:w="9810" w:type="dxa"/>
            <w:tcBorders>
              <w:top w:val="single" w:sz="4" w:space="0" w:color="auto"/>
              <w:left w:val="single" w:sz="4" w:space="0" w:color="auto"/>
              <w:bottom w:val="single" w:sz="4" w:space="0" w:color="auto"/>
              <w:right w:val="single" w:sz="4" w:space="0" w:color="auto"/>
            </w:tcBorders>
          </w:tcPr>
          <w:p w14:paraId="6791B5A1" w14:textId="34BA6BB4" w:rsidR="000D1C92" w:rsidRPr="001063D8" w:rsidRDefault="000D1C92" w:rsidP="006A756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Required for a non-SBL Mortgage secured by a </w:t>
            </w:r>
            <w:proofErr w:type="gramStart"/>
            <w:r>
              <w:rPr>
                <w:rFonts w:ascii="Arial" w:hAnsi="Arial" w:cs="Arial"/>
                <w:color w:val="000000"/>
                <w:sz w:val="20"/>
                <w:szCs w:val="20"/>
              </w:rPr>
              <w:t>Property</w:t>
            </w:r>
            <w:proofErr w:type="gramEnd"/>
            <w:r>
              <w:rPr>
                <w:rFonts w:ascii="Arial" w:hAnsi="Arial" w:cs="Arial"/>
                <w:color w:val="000000"/>
                <w:sz w:val="20"/>
                <w:szCs w:val="20"/>
              </w:rPr>
              <w:t xml:space="preserve"> located in Iowa or Wisconsin and </w:t>
            </w:r>
            <w:r w:rsidRPr="001063D8">
              <w:rPr>
                <w:rFonts w:ascii="Arial" w:hAnsi="Arial" w:cs="Arial"/>
                <w:color w:val="000000"/>
                <w:sz w:val="20"/>
                <w:szCs w:val="20"/>
              </w:rPr>
              <w:t>Loan Documents permit additional disbursements after the date of the Title Policy</w:t>
            </w:r>
            <w:r>
              <w:rPr>
                <w:rFonts w:ascii="Arial" w:hAnsi="Arial" w:cs="Arial"/>
                <w:color w:val="000000"/>
                <w:sz w:val="20"/>
                <w:szCs w:val="20"/>
              </w:rPr>
              <w:t>.</w:t>
            </w:r>
          </w:p>
        </w:tc>
      </w:tr>
      <w:tr w:rsidR="000D1C92" w:rsidRPr="001063D8" w14:paraId="4C9EFFE2" w14:textId="77777777" w:rsidTr="00B15322">
        <w:trPr>
          <w:trHeight w:val="2240"/>
        </w:trPr>
        <w:tc>
          <w:tcPr>
            <w:tcW w:w="4050" w:type="dxa"/>
            <w:tcBorders>
              <w:top w:val="single" w:sz="4" w:space="0" w:color="auto"/>
              <w:left w:val="single" w:sz="4" w:space="0" w:color="auto"/>
              <w:bottom w:val="single" w:sz="4" w:space="0" w:color="auto"/>
              <w:right w:val="single" w:sz="4" w:space="0" w:color="auto"/>
            </w:tcBorders>
          </w:tcPr>
          <w:p w14:paraId="52375313" w14:textId="3B1EFE6D"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 xml:space="preserve">Identified Risk Coverage </w:t>
            </w:r>
          </w:p>
        </w:tc>
        <w:tc>
          <w:tcPr>
            <w:tcW w:w="9810" w:type="dxa"/>
            <w:tcBorders>
              <w:top w:val="single" w:sz="4" w:space="0" w:color="auto"/>
              <w:left w:val="single" w:sz="4" w:space="0" w:color="auto"/>
              <w:bottom w:val="single" w:sz="4" w:space="0" w:color="auto"/>
              <w:right w:val="single" w:sz="4" w:space="0" w:color="auto"/>
            </w:tcBorders>
          </w:tcPr>
          <w:p w14:paraId="3820B514" w14:textId="77777777" w:rsidR="000D1C92" w:rsidRDefault="000D1C92" w:rsidP="006A756A">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only for MHC Properties in which site pads violate building setback lines. </w:t>
            </w:r>
          </w:p>
          <w:p w14:paraId="0488B717"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2F7AE9C7" w14:textId="7AF42DA9"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Endorsement must provide a detailed description of the title defect, restriction encumbrance, or other matter and the exception number for each title exception covered under this endorsement. </w:t>
            </w:r>
          </w:p>
          <w:p w14:paraId="19674406"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p>
          <w:p w14:paraId="7894C919" w14:textId="677C9309"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3D3D4C">
              <w:rPr>
                <w:rFonts w:ascii="Arial" w:hAnsi="Arial" w:cs="Arial"/>
                <w:b/>
                <w:bCs/>
                <w:color w:val="000000"/>
                <w:sz w:val="20"/>
                <w:szCs w:val="20"/>
              </w:rPr>
              <w:t>For OH Only:</w:t>
            </w:r>
            <w:r>
              <w:rPr>
                <w:rFonts w:ascii="Arial" w:hAnsi="Arial" w:cs="Arial"/>
                <w:color w:val="000000"/>
                <w:sz w:val="20"/>
                <w:szCs w:val="20"/>
              </w:rPr>
              <w:t xml:space="preserve">  Title Policy must include affirmative coverage that exercise rights would not negatively </w:t>
            </w:r>
            <w:proofErr w:type="gramStart"/>
            <w:r>
              <w:rPr>
                <w:rFonts w:ascii="Arial" w:hAnsi="Arial" w:cs="Arial"/>
                <w:color w:val="000000"/>
                <w:sz w:val="20"/>
                <w:szCs w:val="20"/>
              </w:rPr>
              <w:t>impact</w:t>
            </w:r>
            <w:proofErr w:type="gramEnd"/>
            <w:r>
              <w:rPr>
                <w:rFonts w:ascii="Arial" w:hAnsi="Arial" w:cs="Arial"/>
                <w:color w:val="000000"/>
                <w:sz w:val="20"/>
                <w:szCs w:val="20"/>
              </w:rPr>
              <w:t xml:space="preserve"> the use or operation of the Property and/or result in monetary loss to the Insured.</w:t>
            </w:r>
          </w:p>
          <w:p w14:paraId="612BA619"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426F8DC8" w14:textId="1CCA59CC"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HI, TX </w:t>
            </w:r>
          </w:p>
        </w:tc>
      </w:tr>
      <w:tr w:rsidR="000D1C92" w:rsidRPr="001063D8" w14:paraId="52725B14" w14:textId="77777777" w:rsidTr="00B15322">
        <w:trPr>
          <w:trHeight w:val="2150"/>
        </w:trPr>
        <w:tc>
          <w:tcPr>
            <w:tcW w:w="4050" w:type="dxa"/>
            <w:tcBorders>
              <w:top w:val="single" w:sz="4" w:space="0" w:color="auto"/>
              <w:left w:val="single" w:sz="4" w:space="0" w:color="auto"/>
              <w:bottom w:val="single" w:sz="4" w:space="0" w:color="auto"/>
              <w:right w:val="single" w:sz="4" w:space="0" w:color="auto"/>
            </w:tcBorders>
          </w:tcPr>
          <w:p w14:paraId="0ACB4CDC" w14:textId="0BEE9FE1"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Insured Mortgage Recording - Loan </w:t>
            </w:r>
          </w:p>
        </w:tc>
        <w:tc>
          <w:tcPr>
            <w:tcW w:w="9810" w:type="dxa"/>
            <w:tcBorders>
              <w:top w:val="single" w:sz="4" w:space="0" w:color="auto"/>
              <w:left w:val="single" w:sz="4" w:space="0" w:color="auto"/>
              <w:bottom w:val="single" w:sz="4" w:space="0" w:color="auto"/>
              <w:right w:val="single" w:sz="4" w:space="0" w:color="auto"/>
            </w:tcBorders>
          </w:tcPr>
          <w:p w14:paraId="0055DB1D" w14:textId="4ABD9D96" w:rsidR="000D1C92"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w:t>
            </w:r>
            <w:r w:rsidR="00815AA3">
              <w:rPr>
                <w:rFonts w:ascii="Arial" w:hAnsi="Arial" w:cs="Arial"/>
                <w:color w:val="000000"/>
                <w:sz w:val="20"/>
                <w:szCs w:val="20"/>
              </w:rPr>
              <w:t xml:space="preserve">for </w:t>
            </w:r>
            <w:r w:rsidR="00340DCA">
              <w:rPr>
                <w:rFonts w:ascii="Arial" w:hAnsi="Arial" w:cs="Arial"/>
                <w:color w:val="000000"/>
                <w:sz w:val="20"/>
                <w:szCs w:val="20"/>
              </w:rPr>
              <w:t xml:space="preserve">a Mortgage if the </w:t>
            </w:r>
            <w:r w:rsidRPr="001063D8">
              <w:rPr>
                <w:rFonts w:ascii="Arial" w:hAnsi="Arial" w:cs="Arial"/>
                <w:color w:val="000000"/>
                <w:sz w:val="20"/>
                <w:szCs w:val="20"/>
              </w:rPr>
              <w:t>Title Policy does not include the recording information for the Mortgage (including all applicable assignments)</w:t>
            </w:r>
            <w:r w:rsidR="003108D0">
              <w:rPr>
                <w:rFonts w:ascii="Arial" w:hAnsi="Arial" w:cs="Arial"/>
                <w:color w:val="000000"/>
                <w:sz w:val="20"/>
                <w:szCs w:val="20"/>
              </w:rPr>
              <w:t xml:space="preserve"> at the time of final delivery of the Mortgage</w:t>
            </w:r>
            <w:r w:rsidRPr="001063D8">
              <w:rPr>
                <w:rFonts w:ascii="Arial" w:hAnsi="Arial" w:cs="Arial"/>
                <w:color w:val="000000"/>
                <w:sz w:val="20"/>
                <w:szCs w:val="20"/>
              </w:rPr>
              <w:t>.</w:t>
            </w:r>
          </w:p>
          <w:p w14:paraId="7455DECA" w14:textId="77777777" w:rsidR="000D1C92" w:rsidRDefault="000D1C92" w:rsidP="007A68BF">
            <w:pPr>
              <w:autoSpaceDE w:val="0"/>
              <w:autoSpaceDN w:val="0"/>
              <w:adjustRightInd w:val="0"/>
              <w:spacing w:after="0" w:line="240" w:lineRule="auto"/>
              <w:rPr>
                <w:rFonts w:ascii="Arial" w:hAnsi="Arial" w:cs="Arial"/>
                <w:color w:val="000000"/>
                <w:sz w:val="20"/>
                <w:szCs w:val="20"/>
              </w:rPr>
            </w:pPr>
          </w:p>
          <w:p w14:paraId="19364F10" w14:textId="77777777" w:rsidR="000D1C92"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DE, FL, NC, NJ, NM, NY, PA, TN, TX</w:t>
            </w:r>
            <w:r>
              <w:rPr>
                <w:rFonts w:ascii="Arial" w:hAnsi="Arial" w:cs="Arial"/>
                <w:b/>
                <w:bCs/>
                <w:color w:val="000000"/>
                <w:sz w:val="20"/>
                <w:szCs w:val="20"/>
              </w:rPr>
              <w:t xml:space="preserve"> – for Mortgages in these </w:t>
            </w:r>
            <w:proofErr w:type="gramStart"/>
            <w:r>
              <w:rPr>
                <w:rFonts w:ascii="Arial" w:hAnsi="Arial" w:cs="Arial"/>
                <w:b/>
                <w:bCs/>
                <w:color w:val="000000"/>
                <w:sz w:val="20"/>
                <w:szCs w:val="20"/>
              </w:rPr>
              <w:t>jurisdictions</w:t>
            </w:r>
            <w:proofErr w:type="gramEnd"/>
            <w:r>
              <w:rPr>
                <w:rFonts w:ascii="Arial" w:hAnsi="Arial" w:cs="Arial"/>
                <w:b/>
                <w:bCs/>
                <w:color w:val="000000"/>
                <w:sz w:val="20"/>
                <w:szCs w:val="20"/>
              </w:rPr>
              <w:t>, the entire Title Policy, amended to include the recording information, must be delivered to Freddie Mac</w:t>
            </w:r>
          </w:p>
          <w:p w14:paraId="41EE9E08" w14:textId="77777777" w:rsidR="000D1C92" w:rsidRDefault="000D1C92" w:rsidP="007A68BF">
            <w:pPr>
              <w:autoSpaceDE w:val="0"/>
              <w:autoSpaceDN w:val="0"/>
              <w:adjustRightInd w:val="0"/>
              <w:spacing w:after="0" w:line="240" w:lineRule="auto"/>
              <w:rPr>
                <w:rFonts w:ascii="Arial" w:hAnsi="Arial" w:cs="Arial"/>
                <w:b/>
                <w:bCs/>
                <w:color w:val="000000"/>
                <w:sz w:val="20"/>
                <w:szCs w:val="20"/>
              </w:rPr>
            </w:pPr>
          </w:p>
          <w:p w14:paraId="3FCA6430" w14:textId="3E7014AD"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 lieu of the delivery of this endorsement, an amended Title Policy with an amended Schedule A including the recording information may be delivered to Freddie Mac</w:t>
            </w:r>
          </w:p>
        </w:tc>
      </w:tr>
      <w:tr w:rsidR="000D1C92" w:rsidRPr="001063D8" w14:paraId="2219AB0D" w14:textId="77777777" w:rsidTr="00B15322">
        <w:trPr>
          <w:trHeight w:val="1070"/>
        </w:trPr>
        <w:tc>
          <w:tcPr>
            <w:tcW w:w="4050" w:type="dxa"/>
            <w:tcBorders>
              <w:top w:val="single" w:sz="4" w:space="0" w:color="auto"/>
              <w:left w:val="single" w:sz="4" w:space="0" w:color="auto"/>
              <w:bottom w:val="single" w:sz="4" w:space="0" w:color="auto"/>
              <w:right w:val="single" w:sz="4" w:space="0" w:color="auto"/>
            </w:tcBorders>
          </w:tcPr>
          <w:p w14:paraId="081CFFB6" w14:textId="3DDB0B4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Leasehold </w:t>
            </w:r>
          </w:p>
        </w:tc>
        <w:tc>
          <w:tcPr>
            <w:tcW w:w="9810" w:type="dxa"/>
            <w:tcBorders>
              <w:top w:val="single" w:sz="4" w:space="0" w:color="auto"/>
              <w:left w:val="single" w:sz="4" w:space="0" w:color="auto"/>
              <w:bottom w:val="single" w:sz="4" w:space="0" w:color="auto"/>
              <w:right w:val="single" w:sz="4" w:space="0" w:color="auto"/>
            </w:tcBorders>
          </w:tcPr>
          <w:p w14:paraId="5B8A9CBE" w14:textId="3EF63DC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for a</w:t>
            </w:r>
            <w:r w:rsidRPr="001063D8">
              <w:rPr>
                <w:rFonts w:ascii="Arial" w:hAnsi="Arial" w:cs="Arial"/>
                <w:color w:val="000000"/>
                <w:sz w:val="20"/>
                <w:szCs w:val="20"/>
              </w:rPr>
              <w:t xml:space="preserve"> Mortgage</w:t>
            </w:r>
            <w:r>
              <w:rPr>
                <w:rFonts w:ascii="Arial" w:hAnsi="Arial" w:cs="Arial"/>
                <w:color w:val="000000"/>
                <w:sz w:val="20"/>
                <w:szCs w:val="20"/>
              </w:rPr>
              <w:t xml:space="preserve"> </w:t>
            </w:r>
            <w:r w:rsidRPr="001063D8">
              <w:rPr>
                <w:rFonts w:ascii="Arial" w:hAnsi="Arial" w:cs="Arial"/>
                <w:color w:val="000000"/>
                <w:sz w:val="20"/>
                <w:szCs w:val="20"/>
              </w:rPr>
              <w:t xml:space="preserve">subject to a ground lease regardless of whether the ground lessor joins the Mortgage. </w:t>
            </w:r>
          </w:p>
          <w:p w14:paraId="6FAC04A1"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353A8C00" w14:textId="3121A01B"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NH, NM, </w:t>
            </w:r>
          </w:p>
        </w:tc>
      </w:tr>
      <w:tr w:rsidR="000D1C92" w:rsidRPr="001063D8" w14:paraId="3005A39A" w14:textId="77777777" w:rsidTr="00B15322">
        <w:trPr>
          <w:trHeight w:val="350"/>
        </w:trPr>
        <w:tc>
          <w:tcPr>
            <w:tcW w:w="4050" w:type="dxa"/>
            <w:tcBorders>
              <w:top w:val="single" w:sz="4" w:space="0" w:color="auto"/>
              <w:left w:val="single" w:sz="4" w:space="0" w:color="auto"/>
              <w:bottom w:val="single" w:sz="4" w:space="0" w:color="auto"/>
              <w:right w:val="single" w:sz="4" w:space="0" w:color="auto"/>
            </w:tcBorders>
          </w:tcPr>
          <w:p w14:paraId="4DC3DD66" w14:textId="102EF433"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Location </w:t>
            </w:r>
          </w:p>
        </w:tc>
        <w:tc>
          <w:tcPr>
            <w:tcW w:w="9810" w:type="dxa"/>
            <w:tcBorders>
              <w:top w:val="single" w:sz="4" w:space="0" w:color="auto"/>
              <w:left w:val="single" w:sz="4" w:space="0" w:color="auto"/>
              <w:bottom w:val="single" w:sz="4" w:space="0" w:color="auto"/>
              <w:right w:val="single" w:sz="4" w:space="0" w:color="auto"/>
            </w:tcBorders>
          </w:tcPr>
          <w:p w14:paraId="6E117D6D" w14:textId="6EC295C1"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only </w:t>
            </w:r>
            <w:r>
              <w:rPr>
                <w:rFonts w:ascii="Arial" w:hAnsi="Arial" w:cs="Arial"/>
                <w:color w:val="000000"/>
                <w:sz w:val="20"/>
                <w:szCs w:val="20"/>
              </w:rPr>
              <w:t xml:space="preserve">for </w:t>
            </w:r>
            <w:r w:rsidR="009571DA">
              <w:rPr>
                <w:rFonts w:ascii="Arial" w:hAnsi="Arial" w:cs="Arial"/>
                <w:color w:val="000000"/>
                <w:sz w:val="20"/>
                <w:szCs w:val="20"/>
              </w:rPr>
              <w:t xml:space="preserve">a </w:t>
            </w:r>
            <w:r>
              <w:rPr>
                <w:rFonts w:ascii="Arial" w:hAnsi="Arial" w:cs="Arial"/>
                <w:color w:val="000000"/>
                <w:sz w:val="20"/>
                <w:szCs w:val="20"/>
              </w:rPr>
              <w:t xml:space="preserve">non-SBL Mortgage for which </w:t>
            </w:r>
            <w:r w:rsidRPr="001063D8">
              <w:rPr>
                <w:rFonts w:ascii="Arial" w:hAnsi="Arial" w:cs="Arial"/>
                <w:color w:val="000000"/>
                <w:sz w:val="20"/>
                <w:szCs w:val="20"/>
              </w:rPr>
              <w:t xml:space="preserve">Freddie Mac has granted a Western State Survey Waiver. </w:t>
            </w:r>
          </w:p>
        </w:tc>
      </w:tr>
      <w:tr w:rsidR="000D1C92" w:rsidRPr="001063D8" w14:paraId="1E2145C1" w14:textId="77777777" w:rsidTr="00B15322">
        <w:trPr>
          <w:trHeight w:val="800"/>
        </w:trPr>
        <w:tc>
          <w:tcPr>
            <w:tcW w:w="4050" w:type="dxa"/>
            <w:tcBorders>
              <w:top w:val="single" w:sz="4" w:space="0" w:color="auto"/>
              <w:left w:val="single" w:sz="4" w:space="0" w:color="auto"/>
              <w:bottom w:val="single" w:sz="4" w:space="0" w:color="auto"/>
              <w:right w:val="single" w:sz="4" w:space="0" w:color="auto"/>
            </w:tcBorders>
          </w:tcPr>
          <w:p w14:paraId="63621F17" w14:textId="08C100EA"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Manufactured Housing Conversion: Loan</w:t>
            </w:r>
          </w:p>
        </w:tc>
        <w:tc>
          <w:tcPr>
            <w:tcW w:w="9810" w:type="dxa"/>
            <w:tcBorders>
              <w:top w:val="single" w:sz="4" w:space="0" w:color="auto"/>
              <w:left w:val="single" w:sz="4" w:space="0" w:color="auto"/>
              <w:bottom w:val="single" w:sz="4" w:space="0" w:color="auto"/>
              <w:right w:val="single" w:sz="4" w:space="0" w:color="auto"/>
            </w:tcBorders>
          </w:tcPr>
          <w:p w14:paraId="464F8E85" w14:textId="77777777"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only for MHC Mortgages where the collateral includes Borrower-Owned Homes. </w:t>
            </w:r>
          </w:p>
          <w:p w14:paraId="751B63FF" w14:textId="77777777"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p>
          <w:p w14:paraId="36D82C1E" w14:textId="2500984B" w:rsidR="000D1C92" w:rsidRPr="001063D8" w:rsidRDefault="000D1C92" w:rsidP="007A68B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TX </w:t>
            </w:r>
          </w:p>
        </w:tc>
      </w:tr>
      <w:tr w:rsidR="000D1C92" w:rsidRPr="001063D8" w14:paraId="127EB67B" w14:textId="77777777" w:rsidTr="00B15322">
        <w:trPr>
          <w:trHeight w:val="620"/>
        </w:trPr>
        <w:tc>
          <w:tcPr>
            <w:tcW w:w="4050" w:type="dxa"/>
            <w:tcBorders>
              <w:top w:val="single" w:sz="4" w:space="0" w:color="auto"/>
              <w:left w:val="single" w:sz="4" w:space="0" w:color="auto"/>
              <w:bottom w:val="single" w:sz="4" w:space="0" w:color="auto"/>
              <w:right w:val="single" w:sz="4" w:space="0" w:color="auto"/>
            </w:tcBorders>
          </w:tcPr>
          <w:p w14:paraId="33159F18" w14:textId="24735995" w:rsidR="000D1C92" w:rsidRPr="001063D8" w:rsidRDefault="000D1C92" w:rsidP="007A68B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Minerals and Other Subsurface Substances – Improvements Endorsement – NY only</w:t>
            </w:r>
          </w:p>
        </w:tc>
        <w:tc>
          <w:tcPr>
            <w:tcW w:w="9810" w:type="dxa"/>
            <w:tcBorders>
              <w:top w:val="single" w:sz="4" w:space="0" w:color="auto"/>
              <w:left w:val="single" w:sz="4" w:space="0" w:color="auto"/>
              <w:bottom w:val="single" w:sz="4" w:space="0" w:color="auto"/>
              <w:right w:val="single" w:sz="4" w:space="0" w:color="auto"/>
            </w:tcBorders>
          </w:tcPr>
          <w:p w14:paraId="5F8528E5" w14:textId="0ABF075C" w:rsidR="000D1C92" w:rsidRPr="001063D8" w:rsidRDefault="000D1C92" w:rsidP="00762B3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Required for a Mortgage secured by a property </w:t>
            </w:r>
            <w:r w:rsidR="00F34FCE">
              <w:rPr>
                <w:rFonts w:ascii="Arial" w:hAnsi="Arial" w:cs="Arial"/>
                <w:color w:val="000000"/>
                <w:sz w:val="20"/>
                <w:szCs w:val="20"/>
              </w:rPr>
              <w:t xml:space="preserve">located </w:t>
            </w:r>
            <w:r>
              <w:rPr>
                <w:rFonts w:ascii="Arial" w:hAnsi="Arial" w:cs="Arial"/>
                <w:color w:val="000000"/>
                <w:sz w:val="20"/>
                <w:szCs w:val="20"/>
              </w:rPr>
              <w:t>in New York and Title Policy includes an exception for minerals or any other subsurface substances.</w:t>
            </w:r>
          </w:p>
        </w:tc>
      </w:tr>
      <w:tr w:rsidR="00944032" w:rsidRPr="001063D8" w14:paraId="37BA30A7" w14:textId="77777777" w:rsidTr="00B15322">
        <w:trPr>
          <w:trHeight w:val="800"/>
        </w:trPr>
        <w:tc>
          <w:tcPr>
            <w:tcW w:w="4050" w:type="dxa"/>
            <w:tcBorders>
              <w:top w:val="single" w:sz="4" w:space="0" w:color="auto"/>
              <w:left w:val="single" w:sz="4" w:space="0" w:color="auto"/>
              <w:bottom w:val="single" w:sz="4" w:space="0" w:color="auto"/>
              <w:right w:val="single" w:sz="4" w:space="0" w:color="auto"/>
            </w:tcBorders>
          </w:tcPr>
          <w:p w14:paraId="58D7F6A2" w14:textId="2FEA00AE" w:rsidR="00944032" w:rsidRPr="001063D8" w:rsidRDefault="00944032" w:rsidP="007A68B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MN </w:t>
            </w:r>
            <w:r w:rsidR="00F76860">
              <w:rPr>
                <w:rFonts w:ascii="Arial" w:hAnsi="Arial" w:cs="Arial"/>
                <w:color w:val="000000"/>
                <w:sz w:val="20"/>
                <w:szCs w:val="20"/>
              </w:rPr>
              <w:t>Amendatory</w:t>
            </w:r>
            <w:r>
              <w:rPr>
                <w:rFonts w:ascii="Arial" w:hAnsi="Arial" w:cs="Arial"/>
                <w:color w:val="000000"/>
                <w:sz w:val="20"/>
                <w:szCs w:val="20"/>
              </w:rPr>
              <w:t xml:space="preserve"> Endorsement</w:t>
            </w:r>
          </w:p>
        </w:tc>
        <w:tc>
          <w:tcPr>
            <w:tcW w:w="9810" w:type="dxa"/>
            <w:tcBorders>
              <w:top w:val="single" w:sz="4" w:space="0" w:color="auto"/>
              <w:left w:val="single" w:sz="4" w:space="0" w:color="auto"/>
              <w:bottom w:val="single" w:sz="4" w:space="0" w:color="auto"/>
              <w:right w:val="single" w:sz="4" w:space="0" w:color="auto"/>
            </w:tcBorders>
          </w:tcPr>
          <w:p w14:paraId="701D8668" w14:textId="1CD29C6E" w:rsidR="00944032" w:rsidRPr="001063D8" w:rsidRDefault="00944032" w:rsidP="008A410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Required for a Mortgage secured by a property located in Minnesota.</w:t>
            </w:r>
          </w:p>
        </w:tc>
      </w:tr>
      <w:tr w:rsidR="000D1C92" w:rsidRPr="001063D8" w14:paraId="44450401" w14:textId="77777777" w:rsidTr="00B15322">
        <w:trPr>
          <w:trHeight w:val="800"/>
        </w:trPr>
        <w:tc>
          <w:tcPr>
            <w:tcW w:w="4050" w:type="dxa"/>
            <w:tcBorders>
              <w:top w:val="single" w:sz="4" w:space="0" w:color="auto"/>
              <w:left w:val="single" w:sz="4" w:space="0" w:color="auto"/>
              <w:bottom w:val="single" w:sz="4" w:space="0" w:color="auto"/>
              <w:right w:val="single" w:sz="4" w:space="0" w:color="auto"/>
            </w:tcBorders>
          </w:tcPr>
          <w:p w14:paraId="71E8970C" w14:textId="222C3928" w:rsidR="000D1C92" w:rsidRPr="001063D8" w:rsidRDefault="000D1C92" w:rsidP="007A68BF">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Mortgage Recording Tax </w:t>
            </w:r>
          </w:p>
        </w:tc>
        <w:tc>
          <w:tcPr>
            <w:tcW w:w="9810" w:type="dxa"/>
            <w:tcBorders>
              <w:top w:val="single" w:sz="4" w:space="0" w:color="auto"/>
              <w:left w:val="single" w:sz="4" w:space="0" w:color="auto"/>
              <w:bottom w:val="single" w:sz="4" w:space="0" w:color="auto"/>
              <w:right w:val="single" w:sz="4" w:space="0" w:color="auto"/>
            </w:tcBorders>
          </w:tcPr>
          <w:p w14:paraId="52017653" w14:textId="07DC0BA6" w:rsidR="000D1C92" w:rsidRDefault="000D1C92" w:rsidP="008A4102">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Mortgage</w:t>
            </w:r>
            <w:r w:rsidRPr="001063D8">
              <w:rPr>
                <w:rFonts w:ascii="Arial" w:hAnsi="Arial" w:cs="Arial"/>
                <w:color w:val="000000"/>
                <w:sz w:val="20"/>
                <w:szCs w:val="20"/>
              </w:rPr>
              <w:t xml:space="preserve"> if</w:t>
            </w:r>
            <w:r w:rsidR="006D2670">
              <w:rPr>
                <w:rFonts w:ascii="Arial" w:hAnsi="Arial" w:cs="Arial"/>
                <w:color w:val="000000"/>
                <w:sz w:val="20"/>
                <w:szCs w:val="20"/>
              </w:rPr>
              <w:t xml:space="preserve"> the</w:t>
            </w:r>
            <w:r w:rsidRPr="001063D8">
              <w:rPr>
                <w:rFonts w:ascii="Arial" w:hAnsi="Arial" w:cs="Arial"/>
                <w:color w:val="000000"/>
                <w:sz w:val="20"/>
                <w:szCs w:val="20"/>
              </w:rPr>
              <w:t xml:space="preserve"> security interest in the Property has been acquired through an amendment, restatement, or consolidation of a security instrument, mortgage, or deed of trust</w:t>
            </w:r>
            <w:r w:rsidR="008A4102">
              <w:rPr>
                <w:rFonts w:ascii="Arial" w:hAnsi="Arial" w:cs="Arial"/>
                <w:color w:val="000000"/>
                <w:sz w:val="20"/>
                <w:szCs w:val="20"/>
              </w:rPr>
              <w:t>.</w:t>
            </w:r>
          </w:p>
          <w:p w14:paraId="216B4BA0" w14:textId="77777777" w:rsidR="00583752" w:rsidRDefault="00583752" w:rsidP="008A4102">
            <w:pPr>
              <w:autoSpaceDE w:val="0"/>
              <w:autoSpaceDN w:val="0"/>
              <w:adjustRightInd w:val="0"/>
              <w:spacing w:after="0" w:line="240" w:lineRule="auto"/>
              <w:rPr>
                <w:rFonts w:ascii="Arial" w:hAnsi="Arial" w:cs="Arial"/>
                <w:color w:val="000000"/>
                <w:sz w:val="20"/>
                <w:szCs w:val="20"/>
              </w:rPr>
            </w:pPr>
          </w:p>
          <w:p w14:paraId="47A29BEF" w14:textId="3C99FD44" w:rsidR="00583752" w:rsidRPr="001063D8" w:rsidRDefault="00583752" w:rsidP="008A4102">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FL</w:t>
            </w:r>
          </w:p>
        </w:tc>
      </w:tr>
      <w:tr w:rsidR="000D1C92" w:rsidRPr="001063D8" w14:paraId="1858A680" w14:textId="77777777" w:rsidTr="00B15322">
        <w:trPr>
          <w:trHeight w:val="359"/>
        </w:trPr>
        <w:tc>
          <w:tcPr>
            <w:tcW w:w="4050" w:type="dxa"/>
            <w:tcBorders>
              <w:top w:val="single" w:sz="4" w:space="0" w:color="auto"/>
              <w:left w:val="single" w:sz="4" w:space="0" w:color="auto"/>
              <w:bottom w:val="single" w:sz="4" w:space="0" w:color="auto"/>
              <w:right w:val="single" w:sz="4" w:space="0" w:color="auto"/>
            </w:tcBorders>
          </w:tcPr>
          <w:p w14:paraId="4E42564A" w14:textId="14689D4C" w:rsidR="000D1C92" w:rsidDel="004F6D00" w:rsidRDefault="000D1C92" w:rsidP="007A68B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NJ Survey Endorsement</w:t>
            </w:r>
          </w:p>
        </w:tc>
        <w:tc>
          <w:tcPr>
            <w:tcW w:w="9810" w:type="dxa"/>
            <w:tcBorders>
              <w:top w:val="single" w:sz="4" w:space="0" w:color="auto"/>
              <w:left w:val="single" w:sz="4" w:space="0" w:color="auto"/>
              <w:bottom w:val="single" w:sz="4" w:space="0" w:color="auto"/>
              <w:right w:val="single" w:sz="4" w:space="0" w:color="auto"/>
            </w:tcBorders>
          </w:tcPr>
          <w:p w14:paraId="61F53E01" w14:textId="5D1DA5FA" w:rsidR="000D1C92" w:rsidRPr="001063D8" w:rsidDel="004F6D00" w:rsidRDefault="000D1C92" w:rsidP="00762B3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Required for a non-SBL Mortgage secured by </w:t>
            </w:r>
            <w:proofErr w:type="gramStart"/>
            <w:r>
              <w:rPr>
                <w:rFonts w:ascii="Arial" w:hAnsi="Arial" w:cs="Arial"/>
                <w:color w:val="000000"/>
                <w:sz w:val="20"/>
                <w:szCs w:val="20"/>
              </w:rPr>
              <w:t>a property</w:t>
            </w:r>
            <w:proofErr w:type="gramEnd"/>
            <w:r>
              <w:rPr>
                <w:rFonts w:ascii="Arial" w:hAnsi="Arial" w:cs="Arial"/>
                <w:color w:val="000000"/>
                <w:sz w:val="20"/>
                <w:szCs w:val="20"/>
              </w:rPr>
              <w:t xml:space="preserve"> located in New Jersey and Title Policy includes a standard survey exception. </w:t>
            </w:r>
          </w:p>
        </w:tc>
      </w:tr>
      <w:tr w:rsidR="000D1C92" w:rsidRPr="001063D8" w14:paraId="14D427E8" w14:textId="77777777" w:rsidTr="00B15322">
        <w:trPr>
          <w:trHeight w:val="627"/>
        </w:trPr>
        <w:tc>
          <w:tcPr>
            <w:tcW w:w="4050" w:type="dxa"/>
            <w:tcBorders>
              <w:top w:val="single" w:sz="4" w:space="0" w:color="auto"/>
              <w:left w:val="single" w:sz="4" w:space="0" w:color="auto"/>
              <w:bottom w:val="single" w:sz="4" w:space="0" w:color="auto"/>
              <w:right w:val="single" w:sz="4" w:space="0" w:color="auto"/>
            </w:tcBorders>
          </w:tcPr>
          <w:p w14:paraId="26B76E96" w14:textId="633AF7F5"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PA Covenants Conditions and Restrictions Endorsement</w:t>
            </w:r>
          </w:p>
        </w:tc>
        <w:tc>
          <w:tcPr>
            <w:tcW w:w="9810" w:type="dxa"/>
            <w:tcBorders>
              <w:top w:val="single" w:sz="4" w:space="0" w:color="auto"/>
              <w:left w:val="single" w:sz="4" w:space="0" w:color="auto"/>
              <w:bottom w:val="single" w:sz="4" w:space="0" w:color="auto"/>
              <w:right w:val="single" w:sz="4" w:space="0" w:color="auto"/>
            </w:tcBorders>
          </w:tcPr>
          <w:p w14:paraId="661A2A43" w14:textId="0FE5F0BD"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w:t>
            </w:r>
            <w:r w:rsidRPr="001063D8">
              <w:rPr>
                <w:rFonts w:ascii="Arial" w:hAnsi="Arial" w:cs="Arial"/>
                <w:color w:val="000000"/>
                <w:sz w:val="20"/>
                <w:szCs w:val="20"/>
              </w:rPr>
              <w:t xml:space="preserve">Mortgage secured by a property located in Pennsylvania and Title Policy includes an exception for a document which contains a covenant, condition, or restriction. </w:t>
            </w:r>
          </w:p>
        </w:tc>
      </w:tr>
      <w:tr w:rsidR="000D1C92" w:rsidRPr="001063D8" w14:paraId="67EB1F29" w14:textId="77777777" w:rsidTr="00B15322">
        <w:trPr>
          <w:trHeight w:val="827"/>
        </w:trPr>
        <w:tc>
          <w:tcPr>
            <w:tcW w:w="4050" w:type="dxa"/>
            <w:tcBorders>
              <w:top w:val="single" w:sz="4" w:space="0" w:color="auto"/>
              <w:left w:val="single" w:sz="4" w:space="0" w:color="auto"/>
              <w:bottom w:val="single" w:sz="4" w:space="0" w:color="auto"/>
              <w:right w:val="single" w:sz="4" w:space="0" w:color="auto"/>
            </w:tcBorders>
          </w:tcPr>
          <w:p w14:paraId="2A0BA169" w14:textId="448C429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 xml:space="preserve">PA Mortgage Survey Exception </w:t>
            </w:r>
          </w:p>
        </w:tc>
        <w:tc>
          <w:tcPr>
            <w:tcW w:w="9810" w:type="dxa"/>
            <w:tcBorders>
              <w:top w:val="single" w:sz="4" w:space="0" w:color="auto"/>
              <w:left w:val="single" w:sz="4" w:space="0" w:color="auto"/>
              <w:bottom w:val="single" w:sz="4" w:space="0" w:color="auto"/>
              <w:right w:val="single" w:sz="4" w:space="0" w:color="auto"/>
            </w:tcBorders>
          </w:tcPr>
          <w:p w14:paraId="1B3C007B" w14:textId="61008712"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for a non-SBL</w:t>
            </w:r>
            <w:r w:rsidRPr="001063D8">
              <w:rPr>
                <w:rFonts w:ascii="Arial" w:hAnsi="Arial" w:cs="Arial"/>
                <w:color w:val="000000"/>
                <w:sz w:val="20"/>
                <w:szCs w:val="20"/>
              </w:rPr>
              <w:t xml:space="preserve"> Mortgage</w:t>
            </w:r>
            <w:r>
              <w:rPr>
                <w:rFonts w:ascii="Arial" w:hAnsi="Arial" w:cs="Arial"/>
                <w:color w:val="000000"/>
                <w:sz w:val="20"/>
                <w:szCs w:val="20"/>
              </w:rPr>
              <w:t xml:space="preserve"> </w:t>
            </w:r>
            <w:r w:rsidRPr="001063D8">
              <w:rPr>
                <w:rFonts w:ascii="Arial" w:hAnsi="Arial" w:cs="Arial"/>
                <w:color w:val="000000"/>
                <w:sz w:val="20"/>
                <w:szCs w:val="20"/>
              </w:rPr>
              <w:t xml:space="preserve">secured by a property located in Pennsylvania and Title Policy includes an exception for easements, encroachments, overlaps, shortages of area, boundary line disputes, and other matters affecting title that an accurate and complete survey would disclose. </w:t>
            </w:r>
          </w:p>
        </w:tc>
      </w:tr>
      <w:tr w:rsidR="000D1C92" w:rsidRPr="001063D8" w14:paraId="3A880A69" w14:textId="77777777" w:rsidTr="00B15322">
        <w:trPr>
          <w:trHeight w:val="1052"/>
        </w:trPr>
        <w:tc>
          <w:tcPr>
            <w:tcW w:w="4050" w:type="dxa"/>
            <w:tcBorders>
              <w:top w:val="single" w:sz="4" w:space="0" w:color="auto"/>
              <w:left w:val="single" w:sz="4" w:space="0" w:color="auto"/>
              <w:bottom w:val="single" w:sz="4" w:space="0" w:color="auto"/>
              <w:right w:val="single" w:sz="4" w:space="0" w:color="auto"/>
            </w:tcBorders>
          </w:tcPr>
          <w:p w14:paraId="421755BD" w14:textId="77567EDA" w:rsidR="000D1C92" w:rsidRPr="00F76652" w:rsidRDefault="000D1C92" w:rsidP="00567191">
            <w:pPr>
              <w:autoSpaceDE w:val="0"/>
              <w:autoSpaceDN w:val="0"/>
              <w:adjustRightInd w:val="0"/>
              <w:spacing w:after="0" w:line="240" w:lineRule="auto"/>
              <w:rPr>
                <w:rFonts w:ascii="Arial" w:hAnsi="Arial" w:cs="Arial"/>
                <w:color w:val="000000"/>
                <w:sz w:val="20"/>
                <w:szCs w:val="20"/>
              </w:rPr>
            </w:pPr>
            <w:r w:rsidRPr="00F76652">
              <w:rPr>
                <w:rFonts w:ascii="Arial" w:hAnsi="Arial" w:cs="Arial"/>
                <w:color w:val="000000"/>
                <w:sz w:val="20"/>
                <w:szCs w:val="20"/>
              </w:rPr>
              <w:t xml:space="preserve">Patent </w:t>
            </w:r>
          </w:p>
        </w:tc>
        <w:tc>
          <w:tcPr>
            <w:tcW w:w="9810" w:type="dxa"/>
            <w:tcBorders>
              <w:top w:val="single" w:sz="4" w:space="0" w:color="auto"/>
              <w:left w:val="single" w:sz="4" w:space="0" w:color="auto"/>
              <w:bottom w:val="single" w:sz="4" w:space="0" w:color="auto"/>
              <w:right w:val="single" w:sz="4" w:space="0" w:color="auto"/>
            </w:tcBorders>
          </w:tcPr>
          <w:p w14:paraId="66F110CA" w14:textId="1F4E879A" w:rsidR="000D1C92"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 xml:space="preserve">if title to the land was initially granted by the U.S. Government through a patent grant under which mineral rights were established. </w:t>
            </w:r>
          </w:p>
          <w:p w14:paraId="496FFC65"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2053664B" w14:textId="3841E4D4" w:rsidR="000D1C92" w:rsidRPr="006D71DB" w:rsidRDefault="000D1C92" w:rsidP="0056719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 xml:space="preserve">AK, </w:t>
            </w:r>
            <w:r w:rsidRPr="001063D8">
              <w:rPr>
                <w:rFonts w:ascii="Arial" w:hAnsi="Arial" w:cs="Arial"/>
                <w:b/>
                <w:bCs/>
                <w:color w:val="000000"/>
                <w:sz w:val="20"/>
                <w:szCs w:val="20"/>
              </w:rPr>
              <w:t xml:space="preserve">NM </w:t>
            </w:r>
          </w:p>
        </w:tc>
      </w:tr>
      <w:tr w:rsidR="000D1C92" w:rsidRPr="001063D8" w14:paraId="4AB38364" w14:textId="77777777" w:rsidTr="00B15322">
        <w:trPr>
          <w:trHeight w:val="3788"/>
        </w:trPr>
        <w:tc>
          <w:tcPr>
            <w:tcW w:w="4050" w:type="dxa"/>
            <w:tcBorders>
              <w:top w:val="single" w:sz="4" w:space="0" w:color="auto"/>
              <w:left w:val="single" w:sz="4" w:space="0" w:color="auto"/>
              <w:bottom w:val="single" w:sz="4" w:space="0" w:color="auto"/>
              <w:right w:val="single" w:sz="4" w:space="0" w:color="auto"/>
            </w:tcBorders>
          </w:tcPr>
          <w:p w14:paraId="10043CB5" w14:textId="72FF3878" w:rsidR="000D1C92" w:rsidRPr="00F76652" w:rsidRDefault="000D1C92" w:rsidP="00567191">
            <w:pPr>
              <w:autoSpaceDE w:val="0"/>
              <w:autoSpaceDN w:val="0"/>
              <w:adjustRightInd w:val="0"/>
              <w:spacing w:after="0" w:line="240" w:lineRule="auto"/>
              <w:rPr>
                <w:rFonts w:ascii="Arial" w:hAnsi="Arial" w:cs="Arial"/>
                <w:color w:val="000000"/>
                <w:sz w:val="20"/>
                <w:szCs w:val="20"/>
              </w:rPr>
            </w:pPr>
            <w:r w:rsidRPr="00F76652">
              <w:rPr>
                <w:rFonts w:ascii="Arial" w:hAnsi="Arial" w:cs="Arial"/>
                <w:color w:val="000000"/>
                <w:sz w:val="20"/>
                <w:szCs w:val="20"/>
              </w:rPr>
              <w:t xml:space="preserve">Planned Unit Development - Assessments Priority </w:t>
            </w:r>
          </w:p>
        </w:tc>
        <w:tc>
          <w:tcPr>
            <w:tcW w:w="9810" w:type="dxa"/>
            <w:tcBorders>
              <w:top w:val="single" w:sz="4" w:space="0" w:color="auto"/>
              <w:left w:val="single" w:sz="4" w:space="0" w:color="auto"/>
              <w:bottom w:val="single" w:sz="4" w:space="0" w:color="auto"/>
              <w:right w:val="single" w:sz="4" w:space="0" w:color="auto"/>
            </w:tcBorders>
          </w:tcPr>
          <w:p w14:paraId="785B20AE" w14:textId="330539E1"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 xml:space="preserve">if: </w:t>
            </w:r>
          </w:p>
          <w:p w14:paraId="5B0198E3"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67532909" w14:textId="5C0F3279"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Title Policy includes an exception for recorded Planned Unit </w:t>
            </w:r>
            <w:r>
              <w:rPr>
                <w:rFonts w:ascii="Arial" w:hAnsi="Arial" w:cs="Arial"/>
                <w:color w:val="000000"/>
                <w:sz w:val="20"/>
                <w:szCs w:val="20"/>
              </w:rPr>
              <w:t xml:space="preserve">Development </w:t>
            </w:r>
            <w:r w:rsidRPr="001063D8">
              <w:rPr>
                <w:rFonts w:ascii="Arial" w:hAnsi="Arial" w:cs="Arial"/>
                <w:color w:val="000000"/>
                <w:sz w:val="20"/>
                <w:szCs w:val="20"/>
              </w:rPr>
              <w:t xml:space="preserve">Agreement </w:t>
            </w:r>
            <w:r>
              <w:rPr>
                <w:rFonts w:ascii="Arial" w:hAnsi="Arial" w:cs="Arial"/>
                <w:color w:val="000000"/>
                <w:sz w:val="20"/>
                <w:szCs w:val="20"/>
              </w:rPr>
              <w:t>or declaration which grants rights to a governing association.</w:t>
            </w:r>
          </w:p>
          <w:p w14:paraId="7C5A1FAC"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287E0EC9"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0709EDE5"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22F81880"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Legal Description does not include a description of individual condominium units. (Note: If Legal Description includes a description of individual condominium units, see Condominium - Assessments Priority.) </w:t>
            </w:r>
          </w:p>
          <w:p w14:paraId="41F3CE82" w14:textId="77777777" w:rsidR="000D1C92" w:rsidRDefault="000D1C92" w:rsidP="00567191">
            <w:pPr>
              <w:autoSpaceDE w:val="0"/>
              <w:autoSpaceDN w:val="0"/>
              <w:adjustRightInd w:val="0"/>
              <w:spacing w:after="0" w:line="240" w:lineRule="auto"/>
              <w:rPr>
                <w:rFonts w:ascii="Arial" w:hAnsi="Arial" w:cs="Arial"/>
                <w:color w:val="000000"/>
                <w:sz w:val="20"/>
                <w:szCs w:val="20"/>
              </w:rPr>
            </w:pPr>
          </w:p>
          <w:p w14:paraId="0D99A813" w14:textId="299E88D3"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Title Policy must include affirmative coverage that any fees/assessments have been paid as of date of policy (e.g., </w:t>
            </w:r>
            <w:proofErr w:type="gramStart"/>
            <w:r w:rsidRPr="001063D8">
              <w:rPr>
                <w:rFonts w:ascii="Arial" w:hAnsi="Arial" w:cs="Arial"/>
                <w:color w:val="000000"/>
                <w:sz w:val="20"/>
                <w:szCs w:val="20"/>
              </w:rPr>
              <w:t>none due</w:t>
            </w:r>
            <w:proofErr w:type="gramEnd"/>
            <w:r w:rsidRPr="001063D8">
              <w:rPr>
                <w:rFonts w:ascii="Arial" w:hAnsi="Arial" w:cs="Arial"/>
                <w:color w:val="000000"/>
                <w:sz w:val="20"/>
                <w:szCs w:val="20"/>
              </w:rPr>
              <w:t xml:space="preserve"> and payable or due but not delinquent). </w:t>
            </w:r>
          </w:p>
          <w:p w14:paraId="5AD19CD8"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0C7DA1C4" w14:textId="38F0E9A3" w:rsidR="000D1C92" w:rsidRPr="001063D8" w:rsidRDefault="000D1C92" w:rsidP="00CB73DD">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sidRPr="000668F7">
              <w:rPr>
                <w:rFonts w:ascii="Arial" w:hAnsi="Arial" w:cs="Arial"/>
                <w:b/>
                <w:bCs/>
                <w:color w:val="000000"/>
                <w:sz w:val="20"/>
                <w:szCs w:val="20"/>
              </w:rPr>
              <w:t>AK, AL, CO, CT, DC, DE, FL, HI, IL, MA, MD, MN, MO, NH, NJ, NV, OR, PA, PR, RI, TX, VT, WA or WV</w:t>
            </w:r>
          </w:p>
        </w:tc>
      </w:tr>
      <w:tr w:rsidR="000D1C92" w:rsidRPr="001063D8" w14:paraId="6AA6E7C2" w14:textId="77777777" w:rsidTr="00B15322">
        <w:trPr>
          <w:trHeight w:val="827"/>
        </w:trPr>
        <w:tc>
          <w:tcPr>
            <w:tcW w:w="4050" w:type="dxa"/>
            <w:tcBorders>
              <w:top w:val="single" w:sz="4" w:space="0" w:color="auto"/>
              <w:left w:val="single" w:sz="4" w:space="0" w:color="auto"/>
              <w:bottom w:val="single" w:sz="4" w:space="0" w:color="auto"/>
              <w:right w:val="single" w:sz="4" w:space="0" w:color="auto"/>
            </w:tcBorders>
          </w:tcPr>
          <w:p w14:paraId="63C46D17" w14:textId="38C6F1DE" w:rsidR="000D1C92" w:rsidRPr="00623238" w:rsidRDefault="000D1C92" w:rsidP="00567191">
            <w:pPr>
              <w:autoSpaceDE w:val="0"/>
              <w:autoSpaceDN w:val="0"/>
              <w:adjustRightInd w:val="0"/>
              <w:spacing w:after="0" w:line="240" w:lineRule="auto"/>
              <w:rPr>
                <w:rFonts w:ascii="Arial" w:hAnsi="Arial" w:cs="Arial"/>
                <w:color w:val="000000"/>
                <w:sz w:val="20"/>
                <w:szCs w:val="20"/>
                <w:highlight w:val="yellow"/>
              </w:rPr>
            </w:pPr>
            <w:r w:rsidRPr="00A842D7">
              <w:rPr>
                <w:rFonts w:ascii="Arial" w:hAnsi="Arial" w:cs="Arial"/>
                <w:color w:val="000000"/>
                <w:sz w:val="20"/>
                <w:szCs w:val="20"/>
              </w:rPr>
              <w:t>Planned Unit Development - Current Assessments</w:t>
            </w:r>
          </w:p>
        </w:tc>
        <w:tc>
          <w:tcPr>
            <w:tcW w:w="9810" w:type="dxa"/>
            <w:tcBorders>
              <w:top w:val="single" w:sz="4" w:space="0" w:color="auto"/>
              <w:left w:val="single" w:sz="4" w:space="0" w:color="auto"/>
              <w:bottom w:val="single" w:sz="4" w:space="0" w:color="auto"/>
              <w:right w:val="single" w:sz="4" w:space="0" w:color="auto"/>
            </w:tcBorders>
          </w:tcPr>
          <w:p w14:paraId="0199FC6D" w14:textId="22A5C04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 xml:space="preserve">if: </w:t>
            </w:r>
          </w:p>
          <w:p w14:paraId="0B7598C0"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3971A53D" w14:textId="4429E9F5"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Mortgage is secured by a property </w:t>
            </w:r>
            <w:r w:rsidR="00F34FCE">
              <w:rPr>
                <w:rFonts w:ascii="Arial" w:hAnsi="Arial" w:cs="Arial"/>
                <w:color w:val="000000"/>
                <w:sz w:val="20"/>
                <w:szCs w:val="20"/>
              </w:rPr>
              <w:t xml:space="preserve">located </w:t>
            </w:r>
            <w:r w:rsidRPr="001063D8">
              <w:rPr>
                <w:rFonts w:ascii="Arial" w:hAnsi="Arial" w:cs="Arial"/>
                <w:color w:val="000000"/>
                <w:sz w:val="20"/>
                <w:szCs w:val="20"/>
              </w:rPr>
              <w:t xml:space="preserve">in </w:t>
            </w:r>
            <w:r>
              <w:rPr>
                <w:rFonts w:ascii="Arial" w:hAnsi="Arial" w:cs="Arial"/>
                <w:color w:val="000000"/>
                <w:sz w:val="20"/>
                <w:szCs w:val="20"/>
              </w:rPr>
              <w:t xml:space="preserve">AK, AL, CO, CT, DC, </w:t>
            </w:r>
            <w:r w:rsidRPr="001063D8">
              <w:rPr>
                <w:rFonts w:ascii="Arial" w:hAnsi="Arial" w:cs="Arial"/>
                <w:color w:val="000000"/>
                <w:sz w:val="20"/>
                <w:szCs w:val="20"/>
              </w:rPr>
              <w:t xml:space="preserve">DE, FL, </w:t>
            </w:r>
            <w:r>
              <w:rPr>
                <w:rFonts w:ascii="Arial" w:hAnsi="Arial" w:cs="Arial"/>
                <w:color w:val="000000"/>
                <w:sz w:val="20"/>
                <w:szCs w:val="20"/>
              </w:rPr>
              <w:t xml:space="preserve">HI, IL, MA, MD, MN, MO, NH, </w:t>
            </w:r>
            <w:r w:rsidRPr="001063D8">
              <w:rPr>
                <w:rFonts w:ascii="Arial" w:hAnsi="Arial" w:cs="Arial"/>
                <w:color w:val="000000"/>
                <w:sz w:val="20"/>
                <w:szCs w:val="20"/>
              </w:rPr>
              <w:t xml:space="preserve">NJ, </w:t>
            </w:r>
            <w:r>
              <w:rPr>
                <w:rFonts w:ascii="Arial" w:hAnsi="Arial" w:cs="Arial"/>
                <w:color w:val="000000"/>
                <w:sz w:val="20"/>
                <w:szCs w:val="20"/>
              </w:rPr>
              <w:t xml:space="preserve">NV, </w:t>
            </w:r>
            <w:r w:rsidRPr="001063D8">
              <w:rPr>
                <w:rFonts w:ascii="Arial" w:hAnsi="Arial" w:cs="Arial"/>
                <w:color w:val="000000"/>
                <w:sz w:val="20"/>
                <w:szCs w:val="20"/>
              </w:rPr>
              <w:t>OR, PA</w:t>
            </w:r>
            <w:r>
              <w:rPr>
                <w:rFonts w:ascii="Arial" w:hAnsi="Arial" w:cs="Arial"/>
                <w:color w:val="000000"/>
                <w:sz w:val="20"/>
                <w:szCs w:val="20"/>
              </w:rPr>
              <w:t>, PR, RI, VT, WA or WV</w:t>
            </w:r>
            <w:r w:rsidRPr="001063D8">
              <w:rPr>
                <w:rFonts w:ascii="Arial" w:hAnsi="Arial" w:cs="Arial"/>
                <w:color w:val="000000"/>
                <w:sz w:val="20"/>
                <w:szCs w:val="20"/>
              </w:rPr>
              <w:t xml:space="preserve">. </w:t>
            </w:r>
          </w:p>
          <w:p w14:paraId="57DCEFEF"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51ED9304"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222DEF93"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574C9C30" w14:textId="21BE30EC"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Title Policy includes an exception for a recorded Planned Unit</w:t>
            </w:r>
            <w:r>
              <w:rPr>
                <w:rFonts w:ascii="Arial" w:hAnsi="Arial" w:cs="Arial"/>
                <w:color w:val="000000"/>
                <w:sz w:val="20"/>
                <w:szCs w:val="20"/>
              </w:rPr>
              <w:t xml:space="preserve"> Development</w:t>
            </w:r>
            <w:r w:rsidRPr="001063D8">
              <w:rPr>
                <w:rFonts w:ascii="Arial" w:hAnsi="Arial" w:cs="Arial"/>
                <w:color w:val="000000"/>
                <w:sz w:val="20"/>
                <w:szCs w:val="20"/>
              </w:rPr>
              <w:t xml:space="preserve"> Agreement </w:t>
            </w:r>
          </w:p>
          <w:p w14:paraId="3110C9B6"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6C1710A6"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4BE69FB9"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698A59F1" w14:textId="31F56EBB"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All fees or assessments are subordinate to the Mortgage </w:t>
            </w:r>
          </w:p>
          <w:p w14:paraId="7BA9554E"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2A3A7A9D"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207E9475"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27FE87A7" w14:textId="0CD657A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color w:val="000000"/>
                <w:sz w:val="20"/>
                <w:szCs w:val="20"/>
              </w:rPr>
              <w:t xml:space="preserve">Legal Description does not include a description of individual condominium units. (Note: If Legal Description includes a description of individual condominium units, see Condominium - Current Assessments.) </w:t>
            </w:r>
          </w:p>
        </w:tc>
      </w:tr>
      <w:tr w:rsidR="000D1C92" w:rsidRPr="001063D8" w14:paraId="063ED6EB" w14:textId="77777777" w:rsidTr="00B15322">
        <w:trPr>
          <w:trHeight w:val="1475"/>
        </w:trPr>
        <w:tc>
          <w:tcPr>
            <w:tcW w:w="4050" w:type="dxa"/>
            <w:tcBorders>
              <w:top w:val="single" w:sz="4" w:space="0" w:color="auto"/>
              <w:left w:val="single" w:sz="4" w:space="0" w:color="auto"/>
              <w:bottom w:val="single" w:sz="4" w:space="0" w:color="auto"/>
              <w:right w:val="single" w:sz="4" w:space="0" w:color="auto"/>
            </w:tcBorders>
          </w:tcPr>
          <w:p w14:paraId="2015F25E" w14:textId="05FD0EDF"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Private Rights</w:t>
            </w:r>
          </w:p>
        </w:tc>
        <w:tc>
          <w:tcPr>
            <w:tcW w:w="9810" w:type="dxa"/>
            <w:tcBorders>
              <w:top w:val="single" w:sz="4" w:space="0" w:color="auto"/>
              <w:left w:val="single" w:sz="4" w:space="0" w:color="auto"/>
              <w:bottom w:val="single" w:sz="4" w:space="0" w:color="auto"/>
              <w:right w:val="single" w:sz="4" w:space="0" w:color="auto"/>
            </w:tcBorders>
          </w:tcPr>
          <w:p w14:paraId="57404040" w14:textId="4E58F55D"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Mortgage</w:t>
            </w:r>
            <w:r w:rsidRPr="001063D8">
              <w:rPr>
                <w:rFonts w:ascii="Arial" w:hAnsi="Arial" w:cs="Arial"/>
                <w:color w:val="000000"/>
                <w:sz w:val="20"/>
                <w:szCs w:val="20"/>
              </w:rPr>
              <w:t xml:space="preserve"> if Title Policy includes an exception for a reservation of a private right against the Property. </w:t>
            </w:r>
          </w:p>
          <w:p w14:paraId="3FBD4722" w14:textId="77777777" w:rsidR="000D1C92" w:rsidRDefault="000D1C92" w:rsidP="00567191">
            <w:pPr>
              <w:autoSpaceDE w:val="0"/>
              <w:autoSpaceDN w:val="0"/>
              <w:adjustRightInd w:val="0"/>
              <w:spacing w:after="0" w:line="240" w:lineRule="auto"/>
              <w:rPr>
                <w:rFonts w:ascii="Arial" w:hAnsi="Arial" w:cs="Arial"/>
                <w:color w:val="000000"/>
                <w:sz w:val="20"/>
                <w:szCs w:val="20"/>
              </w:rPr>
            </w:pPr>
          </w:p>
          <w:p w14:paraId="04FFC16A" w14:textId="3DE22175"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Freddie Mac does not permit exclusions from coverage under this endorsement. Section 4 (d) of this endorsement, if included, must be modified to state "None" or "N/A". </w:t>
            </w:r>
          </w:p>
          <w:p w14:paraId="1F3A6309"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1DF62038" w14:textId="5ABB7C83"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FL, </w:t>
            </w:r>
            <w:r>
              <w:rPr>
                <w:rFonts w:ascii="Arial" w:hAnsi="Arial" w:cs="Arial"/>
                <w:b/>
                <w:bCs/>
                <w:color w:val="000000"/>
                <w:sz w:val="20"/>
                <w:szCs w:val="20"/>
              </w:rPr>
              <w:t xml:space="preserve">IA, </w:t>
            </w:r>
            <w:r w:rsidRPr="001063D8">
              <w:rPr>
                <w:rFonts w:ascii="Arial" w:hAnsi="Arial" w:cs="Arial"/>
                <w:b/>
                <w:bCs/>
                <w:color w:val="000000"/>
                <w:sz w:val="20"/>
                <w:szCs w:val="20"/>
              </w:rPr>
              <w:t>MA, MI, MS, NJ, OK, OR</w:t>
            </w:r>
          </w:p>
        </w:tc>
      </w:tr>
      <w:tr w:rsidR="000D1C92" w:rsidRPr="001063D8" w14:paraId="06724127" w14:textId="77777777" w:rsidTr="00B15322">
        <w:trPr>
          <w:trHeight w:val="2447"/>
        </w:trPr>
        <w:tc>
          <w:tcPr>
            <w:tcW w:w="4050" w:type="dxa"/>
            <w:tcBorders>
              <w:top w:val="single" w:sz="4" w:space="0" w:color="auto"/>
              <w:left w:val="single" w:sz="4" w:space="0" w:color="auto"/>
              <w:bottom w:val="single" w:sz="4" w:space="0" w:color="auto"/>
              <w:right w:val="single" w:sz="4" w:space="0" w:color="auto"/>
            </w:tcBorders>
          </w:tcPr>
          <w:p w14:paraId="33C7AF4B" w14:textId="13F0362C"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Private Rights - Current Assessments</w:t>
            </w:r>
          </w:p>
        </w:tc>
        <w:tc>
          <w:tcPr>
            <w:tcW w:w="9810" w:type="dxa"/>
            <w:tcBorders>
              <w:top w:val="single" w:sz="4" w:space="0" w:color="auto"/>
              <w:left w:val="single" w:sz="4" w:space="0" w:color="auto"/>
              <w:bottom w:val="single" w:sz="4" w:space="0" w:color="auto"/>
              <w:right w:val="single" w:sz="4" w:space="0" w:color="auto"/>
            </w:tcBorders>
          </w:tcPr>
          <w:p w14:paraId="15142E88" w14:textId="246BCBFB"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 xml:space="preserve">if: </w:t>
            </w:r>
          </w:p>
          <w:p w14:paraId="4249E050"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272F2CCA" w14:textId="552565F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Mortgage is secured by a property </w:t>
            </w:r>
            <w:r w:rsidR="00F34FCE">
              <w:rPr>
                <w:rFonts w:ascii="Arial" w:hAnsi="Arial" w:cs="Arial"/>
                <w:color w:val="000000"/>
                <w:sz w:val="20"/>
                <w:szCs w:val="20"/>
              </w:rPr>
              <w:t xml:space="preserve">located </w:t>
            </w:r>
            <w:r w:rsidRPr="001063D8">
              <w:rPr>
                <w:rFonts w:ascii="Arial" w:hAnsi="Arial" w:cs="Arial"/>
                <w:color w:val="000000"/>
                <w:sz w:val="20"/>
                <w:szCs w:val="20"/>
              </w:rPr>
              <w:t>in IA, MA, MI, MS, NJ, OK, or OR</w:t>
            </w:r>
            <w:r w:rsidR="00F34FCE">
              <w:rPr>
                <w:rFonts w:ascii="Arial" w:hAnsi="Arial" w:cs="Arial"/>
                <w:color w:val="000000"/>
                <w:sz w:val="20"/>
                <w:szCs w:val="20"/>
              </w:rPr>
              <w:t>.</w:t>
            </w:r>
            <w:r w:rsidRPr="001063D8">
              <w:rPr>
                <w:rFonts w:ascii="Arial" w:hAnsi="Arial" w:cs="Arial"/>
                <w:color w:val="000000"/>
                <w:sz w:val="20"/>
                <w:szCs w:val="20"/>
              </w:rPr>
              <w:t xml:space="preserve"> </w:t>
            </w:r>
          </w:p>
          <w:p w14:paraId="57D5FF0C"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47A65C01"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 xml:space="preserve">AND </w:t>
            </w:r>
          </w:p>
          <w:p w14:paraId="54247ABD"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1C48FC63" w14:textId="16857F7A" w:rsidR="000D1C92"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Title Policy includes an exception for a reservation of a private right against the Property.</w:t>
            </w:r>
          </w:p>
          <w:p w14:paraId="3A386930" w14:textId="77777777" w:rsidR="000D1C92" w:rsidRDefault="000D1C92" w:rsidP="00567191">
            <w:pPr>
              <w:autoSpaceDE w:val="0"/>
              <w:autoSpaceDN w:val="0"/>
              <w:adjustRightInd w:val="0"/>
              <w:spacing w:after="0" w:line="240" w:lineRule="auto"/>
              <w:rPr>
                <w:rFonts w:ascii="Arial" w:hAnsi="Arial" w:cs="Arial"/>
                <w:color w:val="000000"/>
                <w:sz w:val="20"/>
                <w:szCs w:val="20"/>
              </w:rPr>
            </w:pPr>
          </w:p>
          <w:p w14:paraId="43CC0F42" w14:textId="232CEB53"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Freddie Mac does not permit exclusions from coverage under this endorsement. Section 4(d) of this endorsement, if included, must be modified to state “None” or “N/A”</w:t>
            </w:r>
            <w:r w:rsidR="004150E7" w:rsidRPr="001063D8">
              <w:rPr>
                <w:rFonts w:ascii="Arial" w:hAnsi="Arial" w:cs="Arial"/>
                <w:color w:val="000000"/>
                <w:sz w:val="20"/>
                <w:szCs w:val="20"/>
              </w:rPr>
              <w:t xml:space="preserve">. </w:t>
            </w:r>
          </w:p>
        </w:tc>
      </w:tr>
      <w:tr w:rsidR="000D1C92" w:rsidRPr="001063D8" w14:paraId="6B37EEC9" w14:textId="77777777" w:rsidTr="00B15322">
        <w:trPr>
          <w:trHeight w:val="1493"/>
        </w:trPr>
        <w:tc>
          <w:tcPr>
            <w:tcW w:w="4050" w:type="dxa"/>
            <w:tcBorders>
              <w:top w:val="single" w:sz="4" w:space="0" w:color="auto"/>
              <w:left w:val="single" w:sz="4" w:space="0" w:color="auto"/>
              <w:bottom w:val="single" w:sz="4" w:space="0" w:color="auto"/>
              <w:right w:val="single" w:sz="4" w:space="0" w:color="auto"/>
            </w:tcBorders>
          </w:tcPr>
          <w:p w14:paraId="683A3767" w14:textId="7D96E7B2"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Same as Survey </w:t>
            </w:r>
          </w:p>
        </w:tc>
        <w:tc>
          <w:tcPr>
            <w:tcW w:w="9810" w:type="dxa"/>
            <w:tcBorders>
              <w:top w:val="single" w:sz="4" w:space="0" w:color="auto"/>
              <w:left w:val="single" w:sz="4" w:space="0" w:color="auto"/>
              <w:bottom w:val="single" w:sz="4" w:space="0" w:color="auto"/>
              <w:right w:val="single" w:sz="4" w:space="0" w:color="auto"/>
            </w:tcBorders>
          </w:tcPr>
          <w:p w14:paraId="1C6C5A23" w14:textId="674E2F2C" w:rsidR="000D1C92" w:rsidRPr="001063D8"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Required for all non-SBL Mortgages unless a</w:t>
            </w:r>
            <w:r w:rsidRPr="001063D8">
              <w:rPr>
                <w:rFonts w:ascii="Arial" w:hAnsi="Arial" w:cs="Arial"/>
                <w:color w:val="000000"/>
                <w:sz w:val="20"/>
                <w:szCs w:val="20"/>
              </w:rPr>
              <w:t xml:space="preserve"> Western State Survey Waiver is granted. </w:t>
            </w:r>
          </w:p>
          <w:p w14:paraId="03CAC3E4" w14:textId="77777777" w:rsidR="000D1C92" w:rsidRPr="001063D8" w:rsidRDefault="000D1C92" w:rsidP="00567191">
            <w:pPr>
              <w:autoSpaceDE w:val="0"/>
              <w:autoSpaceDN w:val="0"/>
              <w:adjustRightInd w:val="0"/>
              <w:spacing w:after="0" w:line="240" w:lineRule="auto"/>
              <w:rPr>
                <w:rFonts w:ascii="Arial" w:hAnsi="Arial" w:cs="Arial"/>
                <w:color w:val="000000"/>
                <w:sz w:val="20"/>
                <w:szCs w:val="20"/>
              </w:rPr>
            </w:pPr>
          </w:p>
          <w:p w14:paraId="14C9A6C5" w14:textId="3B0BFD13"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Endorsement must include </w:t>
            </w:r>
            <w:r>
              <w:rPr>
                <w:rFonts w:ascii="Arial" w:hAnsi="Arial" w:cs="Arial"/>
                <w:color w:val="000000"/>
                <w:sz w:val="20"/>
                <w:szCs w:val="20"/>
              </w:rPr>
              <w:t xml:space="preserve">the </w:t>
            </w:r>
            <w:r w:rsidRPr="001063D8">
              <w:rPr>
                <w:rFonts w:ascii="Arial" w:hAnsi="Arial" w:cs="Arial"/>
                <w:color w:val="000000"/>
                <w:sz w:val="20"/>
                <w:szCs w:val="20"/>
              </w:rPr>
              <w:t xml:space="preserve">surveyor's name, job number, and date (including date of last revision). Required for all Mortgages with a current or existing Survey. </w:t>
            </w:r>
          </w:p>
          <w:p w14:paraId="170F9C1A"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4CE43E54" w14:textId="758A4602"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TX </w:t>
            </w:r>
          </w:p>
        </w:tc>
      </w:tr>
      <w:tr w:rsidR="000D1C92" w:rsidRPr="001063D8" w14:paraId="11AEA25B" w14:textId="77777777" w:rsidTr="00B15322">
        <w:trPr>
          <w:trHeight w:val="2402"/>
        </w:trPr>
        <w:tc>
          <w:tcPr>
            <w:tcW w:w="4050" w:type="dxa"/>
            <w:tcBorders>
              <w:top w:val="single" w:sz="4" w:space="0" w:color="auto"/>
              <w:left w:val="single" w:sz="4" w:space="0" w:color="auto"/>
              <w:bottom w:val="single" w:sz="4" w:space="0" w:color="auto"/>
              <w:right w:val="single" w:sz="4" w:space="0" w:color="auto"/>
            </w:tcBorders>
          </w:tcPr>
          <w:p w14:paraId="0B8B89B0" w14:textId="46F33A5D" w:rsidR="000D1C92" w:rsidRPr="001063D8"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Same as Portion of Survey</w:t>
            </w:r>
          </w:p>
        </w:tc>
        <w:tc>
          <w:tcPr>
            <w:tcW w:w="9810" w:type="dxa"/>
            <w:tcBorders>
              <w:top w:val="single" w:sz="4" w:space="0" w:color="auto"/>
              <w:left w:val="single" w:sz="4" w:space="0" w:color="auto"/>
              <w:bottom w:val="single" w:sz="4" w:space="0" w:color="auto"/>
              <w:right w:val="single" w:sz="4" w:space="0" w:color="auto"/>
            </w:tcBorders>
          </w:tcPr>
          <w:p w14:paraId="331D1881" w14:textId="235E0784" w:rsidR="000D1C92"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Required for a non-SBL Mortgage if an Existing Survey is delivered and that survey includes additional parcels or tracts of land that are not part of the Mortgaged Property.</w:t>
            </w:r>
          </w:p>
          <w:p w14:paraId="217442D7" w14:textId="7041B459" w:rsidR="000D1C92" w:rsidRDefault="000D1C92" w:rsidP="00567191">
            <w:pPr>
              <w:autoSpaceDE w:val="0"/>
              <w:autoSpaceDN w:val="0"/>
              <w:adjustRightInd w:val="0"/>
              <w:spacing w:after="0" w:line="240" w:lineRule="auto"/>
              <w:rPr>
                <w:rFonts w:ascii="Arial" w:hAnsi="Arial" w:cs="Arial"/>
                <w:color w:val="000000"/>
                <w:sz w:val="20"/>
                <w:szCs w:val="20"/>
              </w:rPr>
            </w:pPr>
          </w:p>
          <w:p w14:paraId="497092B3" w14:textId="77777777" w:rsidR="000D1C92" w:rsidRPr="00623238" w:rsidRDefault="000D1C92" w:rsidP="00567191">
            <w:pPr>
              <w:autoSpaceDE w:val="0"/>
              <w:autoSpaceDN w:val="0"/>
              <w:rPr>
                <w:rFonts w:ascii="Arial" w:hAnsi="Arial" w:cs="Arial"/>
                <w:sz w:val="20"/>
                <w:szCs w:val="20"/>
              </w:rPr>
            </w:pPr>
            <w:r w:rsidRPr="00623238">
              <w:rPr>
                <w:rFonts w:ascii="Arial" w:hAnsi="Arial" w:cs="Arial"/>
                <w:sz w:val="20"/>
                <w:szCs w:val="20"/>
              </w:rPr>
              <w:t xml:space="preserve">A survey that includes additional parcels or tracts of land that are not part of the Mortgaged Property is not acceptable if the Property is located in </w:t>
            </w:r>
            <w:proofErr w:type="gramStart"/>
            <w:r w:rsidRPr="00623238">
              <w:rPr>
                <w:rFonts w:ascii="Arial" w:hAnsi="Arial" w:cs="Arial"/>
                <w:sz w:val="20"/>
                <w:szCs w:val="20"/>
              </w:rPr>
              <w:t>a jurisdiction</w:t>
            </w:r>
            <w:proofErr w:type="gramEnd"/>
            <w:r w:rsidRPr="00623238">
              <w:rPr>
                <w:rFonts w:ascii="Arial" w:hAnsi="Arial" w:cs="Arial"/>
                <w:sz w:val="20"/>
                <w:szCs w:val="20"/>
              </w:rPr>
              <w:t xml:space="preserve"> where this endorsement is not available.</w:t>
            </w:r>
          </w:p>
          <w:p w14:paraId="3EF22FBD" w14:textId="0AAF37AD" w:rsidR="000D1C92"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Endorsement must specifically address that portion of the Land insured in Schedule A and </w:t>
            </w:r>
            <w:r w:rsidRPr="001063D8">
              <w:rPr>
                <w:rFonts w:ascii="Arial" w:hAnsi="Arial" w:cs="Arial"/>
                <w:color w:val="000000"/>
                <w:sz w:val="20"/>
                <w:szCs w:val="20"/>
              </w:rPr>
              <w:t xml:space="preserve">must include </w:t>
            </w:r>
            <w:r>
              <w:rPr>
                <w:rFonts w:ascii="Arial" w:hAnsi="Arial" w:cs="Arial"/>
                <w:color w:val="000000"/>
                <w:sz w:val="20"/>
                <w:szCs w:val="20"/>
              </w:rPr>
              <w:t xml:space="preserve">the </w:t>
            </w:r>
            <w:r w:rsidRPr="001063D8">
              <w:rPr>
                <w:rFonts w:ascii="Arial" w:hAnsi="Arial" w:cs="Arial"/>
                <w:color w:val="000000"/>
                <w:sz w:val="20"/>
                <w:szCs w:val="20"/>
              </w:rPr>
              <w:t>surveyor's name, job number, and date (including date of last revision).</w:t>
            </w:r>
          </w:p>
          <w:p w14:paraId="58993A03" w14:textId="77777777" w:rsidR="000D1C92" w:rsidRDefault="000D1C92" w:rsidP="00567191">
            <w:pPr>
              <w:autoSpaceDE w:val="0"/>
              <w:autoSpaceDN w:val="0"/>
              <w:adjustRightInd w:val="0"/>
              <w:spacing w:after="0" w:line="240" w:lineRule="auto"/>
              <w:rPr>
                <w:rFonts w:ascii="Arial" w:hAnsi="Arial" w:cs="Arial"/>
                <w:color w:val="000000"/>
                <w:sz w:val="20"/>
                <w:szCs w:val="20"/>
              </w:rPr>
            </w:pPr>
          </w:p>
          <w:p w14:paraId="032DDE1D" w14:textId="6D435F4A" w:rsidR="000D1C92" w:rsidRPr="001063D8"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 xml:space="preserve">DE, FL, IA, PA, </w:t>
            </w:r>
            <w:r w:rsidRPr="001063D8">
              <w:rPr>
                <w:rFonts w:ascii="Arial" w:hAnsi="Arial" w:cs="Arial"/>
                <w:b/>
                <w:bCs/>
                <w:color w:val="000000"/>
                <w:sz w:val="20"/>
                <w:szCs w:val="20"/>
              </w:rPr>
              <w:t>TX</w:t>
            </w:r>
          </w:p>
        </w:tc>
      </w:tr>
      <w:tr w:rsidR="000D1C92" w:rsidRPr="001063D8" w14:paraId="2AA45EC5" w14:textId="77777777" w:rsidTr="00B15322">
        <w:trPr>
          <w:trHeight w:val="413"/>
        </w:trPr>
        <w:tc>
          <w:tcPr>
            <w:tcW w:w="4050" w:type="dxa"/>
            <w:tcBorders>
              <w:top w:val="single" w:sz="4" w:space="0" w:color="auto"/>
              <w:left w:val="single" w:sz="4" w:space="0" w:color="auto"/>
              <w:bottom w:val="single" w:sz="4" w:space="0" w:color="auto"/>
              <w:right w:val="single" w:sz="4" w:space="0" w:color="auto"/>
            </w:tcBorders>
          </w:tcPr>
          <w:p w14:paraId="5BD07FCA" w14:textId="1F468F05"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Standard NY Endorsement</w:t>
            </w:r>
          </w:p>
        </w:tc>
        <w:tc>
          <w:tcPr>
            <w:tcW w:w="9810" w:type="dxa"/>
            <w:tcBorders>
              <w:top w:val="single" w:sz="4" w:space="0" w:color="auto"/>
              <w:left w:val="single" w:sz="4" w:space="0" w:color="auto"/>
              <w:bottom w:val="single" w:sz="4" w:space="0" w:color="auto"/>
              <w:right w:val="single" w:sz="4" w:space="0" w:color="auto"/>
            </w:tcBorders>
          </w:tcPr>
          <w:p w14:paraId="68C36270" w14:textId="02BBCED3"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w:t>
            </w:r>
            <w:r w:rsidRPr="001063D8">
              <w:rPr>
                <w:rFonts w:ascii="Arial" w:hAnsi="Arial" w:cs="Arial"/>
                <w:color w:val="000000"/>
                <w:sz w:val="20"/>
                <w:szCs w:val="20"/>
              </w:rPr>
              <w:t xml:space="preserve">Mortgage secured by a property located in New York. </w:t>
            </w:r>
          </w:p>
        </w:tc>
      </w:tr>
      <w:tr w:rsidR="000D1C92" w:rsidRPr="001063D8" w14:paraId="79B76602" w14:textId="77777777" w:rsidTr="00B15322">
        <w:trPr>
          <w:trHeight w:val="753"/>
        </w:trPr>
        <w:tc>
          <w:tcPr>
            <w:tcW w:w="4050" w:type="dxa"/>
            <w:tcBorders>
              <w:top w:val="single" w:sz="4" w:space="0" w:color="auto"/>
              <w:left w:val="single" w:sz="4" w:space="0" w:color="auto"/>
              <w:bottom w:val="single" w:sz="4" w:space="0" w:color="auto"/>
              <w:right w:val="single" w:sz="4" w:space="0" w:color="auto"/>
            </w:tcBorders>
          </w:tcPr>
          <w:p w14:paraId="7ED47D9C" w14:textId="5E2DE93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Subdivision</w:t>
            </w:r>
          </w:p>
        </w:tc>
        <w:tc>
          <w:tcPr>
            <w:tcW w:w="9810" w:type="dxa"/>
            <w:tcBorders>
              <w:top w:val="single" w:sz="4" w:space="0" w:color="auto"/>
              <w:left w:val="single" w:sz="4" w:space="0" w:color="auto"/>
              <w:bottom w:val="single" w:sz="4" w:space="0" w:color="auto"/>
              <w:right w:val="single" w:sz="4" w:space="0" w:color="auto"/>
            </w:tcBorders>
          </w:tcPr>
          <w:p w14:paraId="38E3C5E7" w14:textId="39F80440"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for a non-SBL Mortgage</w:t>
            </w:r>
            <w:r w:rsidRPr="001063D8">
              <w:rPr>
                <w:rFonts w:ascii="Arial" w:hAnsi="Arial" w:cs="Arial"/>
                <w:color w:val="000000"/>
                <w:sz w:val="20"/>
                <w:szCs w:val="20"/>
              </w:rPr>
              <w:t xml:space="preserve"> if Freddie Mac has granted a Western State Survey Waiver. </w:t>
            </w:r>
          </w:p>
          <w:p w14:paraId="152C0F0E" w14:textId="77777777"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p>
          <w:p w14:paraId="564A4149" w14:textId="3AF1688B" w:rsidR="000D1C92" w:rsidRPr="001063D8" w:rsidRDefault="000D1C92" w:rsidP="0056719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OR </w:t>
            </w:r>
          </w:p>
        </w:tc>
      </w:tr>
      <w:tr w:rsidR="000D1C92" w:rsidRPr="001063D8" w14:paraId="416B409A" w14:textId="77777777" w:rsidTr="008B07D8">
        <w:trPr>
          <w:trHeight w:val="737"/>
        </w:trPr>
        <w:tc>
          <w:tcPr>
            <w:tcW w:w="4050" w:type="dxa"/>
            <w:tcBorders>
              <w:top w:val="single" w:sz="4" w:space="0" w:color="auto"/>
              <w:left w:val="single" w:sz="4" w:space="0" w:color="auto"/>
              <w:bottom w:val="single" w:sz="4" w:space="0" w:color="auto"/>
              <w:right w:val="single" w:sz="4" w:space="0" w:color="auto"/>
            </w:tcBorders>
          </w:tcPr>
          <w:p w14:paraId="0BD1486D" w14:textId="69FAB479"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Tax Parcel - Multiple</w:t>
            </w:r>
          </w:p>
        </w:tc>
        <w:tc>
          <w:tcPr>
            <w:tcW w:w="9810" w:type="dxa"/>
            <w:tcBorders>
              <w:top w:val="single" w:sz="4" w:space="0" w:color="auto"/>
              <w:left w:val="single" w:sz="4" w:space="0" w:color="auto"/>
              <w:bottom w:val="single" w:sz="4" w:space="0" w:color="auto"/>
              <w:right w:val="single" w:sz="4" w:space="0" w:color="auto"/>
            </w:tcBorders>
          </w:tcPr>
          <w:p w14:paraId="52F448BA" w14:textId="77777777" w:rsidR="000D1C92" w:rsidRDefault="000D1C92" w:rsidP="005B162C">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if the Property is comprised of multiple tax parcels. </w:t>
            </w:r>
          </w:p>
          <w:p w14:paraId="17708256" w14:textId="77777777" w:rsidR="00FD500A" w:rsidRDefault="00FD500A" w:rsidP="005B162C">
            <w:pPr>
              <w:autoSpaceDE w:val="0"/>
              <w:autoSpaceDN w:val="0"/>
              <w:adjustRightInd w:val="0"/>
              <w:spacing w:after="0" w:line="240" w:lineRule="auto"/>
              <w:rPr>
                <w:rFonts w:ascii="Arial" w:hAnsi="Arial" w:cs="Arial"/>
                <w:color w:val="000000"/>
                <w:sz w:val="20"/>
                <w:szCs w:val="20"/>
              </w:rPr>
            </w:pPr>
          </w:p>
          <w:p w14:paraId="0BD69052" w14:textId="7556F737" w:rsidR="00FD500A" w:rsidRPr="001063D8" w:rsidRDefault="00FD500A" w:rsidP="005B162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FL, TX</w:t>
            </w:r>
          </w:p>
        </w:tc>
      </w:tr>
      <w:tr w:rsidR="000D1C92" w:rsidRPr="001063D8" w14:paraId="372641C5" w14:textId="77777777" w:rsidTr="008B07D8">
        <w:trPr>
          <w:trHeight w:val="710"/>
        </w:trPr>
        <w:tc>
          <w:tcPr>
            <w:tcW w:w="4050" w:type="dxa"/>
            <w:tcBorders>
              <w:top w:val="single" w:sz="4" w:space="0" w:color="auto"/>
              <w:left w:val="single" w:sz="4" w:space="0" w:color="auto"/>
              <w:bottom w:val="single" w:sz="4" w:space="0" w:color="auto"/>
              <w:right w:val="single" w:sz="4" w:space="0" w:color="auto"/>
            </w:tcBorders>
          </w:tcPr>
          <w:p w14:paraId="4A9A313B" w14:textId="31A19B1A"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lastRenderedPageBreak/>
              <w:t>Tax Parcel - Single</w:t>
            </w:r>
          </w:p>
        </w:tc>
        <w:tc>
          <w:tcPr>
            <w:tcW w:w="9810" w:type="dxa"/>
            <w:tcBorders>
              <w:top w:val="single" w:sz="4" w:space="0" w:color="auto"/>
              <w:left w:val="single" w:sz="4" w:space="0" w:color="auto"/>
              <w:bottom w:val="single" w:sz="4" w:space="0" w:color="auto"/>
              <w:right w:val="single" w:sz="4" w:space="0" w:color="auto"/>
            </w:tcBorders>
          </w:tcPr>
          <w:p w14:paraId="44EB4D39" w14:textId="77777777" w:rsidR="000D1C92"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non-SBL Mortgage</w:t>
            </w:r>
            <w:r w:rsidRPr="001063D8">
              <w:rPr>
                <w:rFonts w:ascii="Arial" w:hAnsi="Arial" w:cs="Arial"/>
                <w:color w:val="000000"/>
                <w:sz w:val="20"/>
                <w:szCs w:val="20"/>
              </w:rPr>
              <w:t xml:space="preserve"> if the Property is comprised of a single tax parcel. </w:t>
            </w:r>
          </w:p>
          <w:p w14:paraId="34F8B76E" w14:textId="77777777" w:rsidR="00FD500A" w:rsidRDefault="00FD500A" w:rsidP="00567191">
            <w:pPr>
              <w:autoSpaceDE w:val="0"/>
              <w:autoSpaceDN w:val="0"/>
              <w:adjustRightInd w:val="0"/>
              <w:spacing w:after="0" w:line="240" w:lineRule="auto"/>
              <w:rPr>
                <w:rFonts w:ascii="Arial" w:hAnsi="Arial" w:cs="Arial"/>
                <w:color w:val="000000"/>
                <w:sz w:val="20"/>
                <w:szCs w:val="20"/>
              </w:rPr>
            </w:pPr>
          </w:p>
          <w:p w14:paraId="7F5691DA" w14:textId="6C9A2015" w:rsidR="00FD500A" w:rsidRPr="001063D8" w:rsidRDefault="00FD500A" w:rsidP="0056719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Endorsement or Affirmative Coverage Not Available</w:t>
            </w:r>
            <w:r w:rsidRPr="001063D8">
              <w:rPr>
                <w:rFonts w:ascii="Arial" w:hAnsi="Arial" w:cs="Arial"/>
                <w:b/>
                <w:bCs/>
                <w:color w:val="000000"/>
                <w:sz w:val="20"/>
                <w:szCs w:val="20"/>
              </w:rPr>
              <w:t xml:space="preserve">: </w:t>
            </w:r>
            <w:r>
              <w:rPr>
                <w:rFonts w:ascii="Arial" w:hAnsi="Arial" w:cs="Arial"/>
                <w:b/>
                <w:bCs/>
                <w:color w:val="000000"/>
                <w:sz w:val="20"/>
                <w:szCs w:val="20"/>
              </w:rPr>
              <w:t>FL, TX</w:t>
            </w:r>
          </w:p>
        </w:tc>
      </w:tr>
      <w:tr w:rsidR="000D1C92" w:rsidRPr="001063D8" w14:paraId="2A047083" w14:textId="77777777" w:rsidTr="00B15322">
        <w:trPr>
          <w:trHeight w:val="620"/>
        </w:trPr>
        <w:tc>
          <w:tcPr>
            <w:tcW w:w="4050" w:type="dxa"/>
            <w:tcBorders>
              <w:top w:val="single" w:sz="4" w:space="0" w:color="auto"/>
              <w:left w:val="single" w:sz="4" w:space="0" w:color="auto"/>
              <w:bottom w:val="single" w:sz="4" w:space="0" w:color="auto"/>
              <w:right w:val="single" w:sz="4" w:space="0" w:color="auto"/>
            </w:tcBorders>
          </w:tcPr>
          <w:p w14:paraId="53E11C54" w14:textId="08DF848B" w:rsidR="000D1C92"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TX Minerals and Surface Damage Endorsement</w:t>
            </w:r>
          </w:p>
        </w:tc>
        <w:tc>
          <w:tcPr>
            <w:tcW w:w="9810" w:type="dxa"/>
            <w:tcBorders>
              <w:top w:val="single" w:sz="4" w:space="0" w:color="auto"/>
              <w:left w:val="single" w:sz="4" w:space="0" w:color="auto"/>
              <w:bottom w:val="single" w:sz="4" w:space="0" w:color="auto"/>
              <w:right w:val="single" w:sz="4" w:space="0" w:color="auto"/>
            </w:tcBorders>
          </w:tcPr>
          <w:p w14:paraId="7E089336" w14:textId="0F3A62F4" w:rsidR="000D1C92" w:rsidRPr="001063D8"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Required for a Mortgage secured by a property located in Texas and title policy includes an exception for </w:t>
            </w:r>
            <w:r w:rsidRPr="00842FA3">
              <w:rPr>
                <w:rFonts w:ascii="Arial" w:hAnsi="Arial" w:cs="Arial"/>
                <w:color w:val="000000"/>
                <w:sz w:val="20"/>
                <w:szCs w:val="20"/>
              </w:rPr>
              <w:t xml:space="preserve">coal, lignite, oil, </w:t>
            </w:r>
            <w:r w:rsidR="004150E7" w:rsidRPr="00842FA3">
              <w:rPr>
                <w:rFonts w:ascii="Arial" w:hAnsi="Arial" w:cs="Arial"/>
                <w:color w:val="000000"/>
                <w:sz w:val="20"/>
                <w:szCs w:val="20"/>
              </w:rPr>
              <w:t>gas,</w:t>
            </w:r>
            <w:r w:rsidRPr="00842FA3">
              <w:rPr>
                <w:rFonts w:ascii="Arial" w:hAnsi="Arial" w:cs="Arial"/>
                <w:color w:val="000000"/>
                <w:sz w:val="20"/>
                <w:szCs w:val="20"/>
              </w:rPr>
              <w:t xml:space="preserve"> or other minerals </w:t>
            </w:r>
            <w:r>
              <w:rPr>
                <w:rFonts w:ascii="Arial" w:hAnsi="Arial" w:cs="Arial"/>
                <w:color w:val="000000"/>
                <w:sz w:val="20"/>
                <w:szCs w:val="20"/>
              </w:rPr>
              <w:t xml:space="preserve">which are </w:t>
            </w:r>
            <w:r w:rsidRPr="00842FA3">
              <w:rPr>
                <w:rFonts w:ascii="Arial" w:hAnsi="Arial" w:cs="Arial"/>
                <w:color w:val="000000"/>
                <w:sz w:val="20"/>
                <w:szCs w:val="20"/>
              </w:rPr>
              <w:t>excepted or excluded on Schedule A, Item 2</w:t>
            </w:r>
          </w:p>
        </w:tc>
      </w:tr>
      <w:tr w:rsidR="000D1C92" w:rsidRPr="001063D8" w14:paraId="0D4E7240" w14:textId="77777777" w:rsidTr="00B15322">
        <w:trPr>
          <w:trHeight w:val="530"/>
        </w:trPr>
        <w:tc>
          <w:tcPr>
            <w:tcW w:w="4050" w:type="dxa"/>
            <w:tcBorders>
              <w:top w:val="single" w:sz="4" w:space="0" w:color="auto"/>
              <w:left w:val="single" w:sz="4" w:space="0" w:color="auto"/>
              <w:bottom w:val="single" w:sz="4" w:space="0" w:color="auto"/>
              <w:right w:val="single" w:sz="4" w:space="0" w:color="auto"/>
            </w:tcBorders>
          </w:tcPr>
          <w:p w14:paraId="51B5F9DB" w14:textId="254C59DC"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T</w:t>
            </w:r>
            <w:r>
              <w:rPr>
                <w:rFonts w:ascii="Arial" w:hAnsi="Arial" w:cs="Arial"/>
                <w:color w:val="000000"/>
                <w:sz w:val="20"/>
                <w:szCs w:val="20"/>
              </w:rPr>
              <w:t>X</w:t>
            </w:r>
            <w:r w:rsidRPr="001063D8">
              <w:rPr>
                <w:rFonts w:ascii="Arial" w:hAnsi="Arial" w:cs="Arial"/>
                <w:color w:val="000000"/>
                <w:sz w:val="20"/>
                <w:szCs w:val="20"/>
              </w:rPr>
              <w:t xml:space="preserve"> Tax Deletion Endorsement </w:t>
            </w:r>
          </w:p>
        </w:tc>
        <w:tc>
          <w:tcPr>
            <w:tcW w:w="9810" w:type="dxa"/>
            <w:tcBorders>
              <w:top w:val="single" w:sz="4" w:space="0" w:color="auto"/>
              <w:left w:val="single" w:sz="4" w:space="0" w:color="auto"/>
              <w:bottom w:val="single" w:sz="4" w:space="0" w:color="auto"/>
              <w:right w:val="single" w:sz="4" w:space="0" w:color="auto"/>
            </w:tcBorders>
          </w:tcPr>
          <w:p w14:paraId="4D3F37DA" w14:textId="73680B32"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w:t>
            </w:r>
            <w:r w:rsidRPr="001063D8">
              <w:rPr>
                <w:rFonts w:ascii="Arial" w:hAnsi="Arial" w:cs="Arial"/>
                <w:color w:val="000000"/>
                <w:sz w:val="20"/>
                <w:szCs w:val="20"/>
              </w:rPr>
              <w:t>Mortgage secured by a property located in Texas</w:t>
            </w:r>
            <w:r>
              <w:rPr>
                <w:rFonts w:ascii="Arial" w:hAnsi="Arial" w:cs="Arial"/>
                <w:color w:val="000000"/>
                <w:sz w:val="20"/>
                <w:szCs w:val="20"/>
              </w:rPr>
              <w:t>, unless the language regarding subsequent taxes for prior years is deleted from the policy</w:t>
            </w:r>
            <w:r w:rsidRPr="001063D8">
              <w:rPr>
                <w:rFonts w:ascii="Arial" w:hAnsi="Arial" w:cs="Arial"/>
                <w:color w:val="000000"/>
                <w:sz w:val="20"/>
                <w:szCs w:val="20"/>
              </w:rPr>
              <w:t xml:space="preserve">. </w:t>
            </w:r>
          </w:p>
        </w:tc>
      </w:tr>
      <w:tr w:rsidR="000D1C92" w:rsidRPr="001063D8" w14:paraId="014E1E79" w14:textId="77777777" w:rsidTr="00B15322">
        <w:trPr>
          <w:trHeight w:val="530"/>
        </w:trPr>
        <w:tc>
          <w:tcPr>
            <w:tcW w:w="4050" w:type="dxa"/>
            <w:tcBorders>
              <w:top w:val="single" w:sz="4" w:space="0" w:color="auto"/>
              <w:left w:val="single" w:sz="4" w:space="0" w:color="auto"/>
              <w:bottom w:val="single" w:sz="4" w:space="0" w:color="auto"/>
              <w:right w:val="single" w:sz="4" w:space="0" w:color="auto"/>
            </w:tcBorders>
          </w:tcPr>
          <w:p w14:paraId="1581C2BE" w14:textId="4B84BAE7"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210A84">
              <w:rPr>
                <w:rFonts w:ascii="Arial" w:hAnsi="Arial" w:cs="Arial"/>
                <w:color w:val="000000"/>
                <w:sz w:val="20"/>
                <w:szCs w:val="20"/>
              </w:rPr>
              <w:t>TX Waiver of Arbitration</w:t>
            </w:r>
          </w:p>
        </w:tc>
        <w:tc>
          <w:tcPr>
            <w:tcW w:w="9810" w:type="dxa"/>
            <w:tcBorders>
              <w:top w:val="single" w:sz="4" w:space="0" w:color="auto"/>
              <w:left w:val="single" w:sz="4" w:space="0" w:color="auto"/>
              <w:bottom w:val="single" w:sz="4" w:space="0" w:color="auto"/>
              <w:right w:val="single" w:sz="4" w:space="0" w:color="auto"/>
            </w:tcBorders>
          </w:tcPr>
          <w:p w14:paraId="2E189D0F" w14:textId="7AC7DDE5"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w:t>
            </w:r>
            <w:r>
              <w:rPr>
                <w:rFonts w:ascii="Arial" w:hAnsi="Arial" w:cs="Arial"/>
                <w:color w:val="000000"/>
                <w:sz w:val="20"/>
                <w:szCs w:val="20"/>
              </w:rPr>
              <w:t xml:space="preserve"> for a </w:t>
            </w:r>
            <w:r w:rsidRPr="001063D8">
              <w:rPr>
                <w:rFonts w:ascii="Arial" w:hAnsi="Arial" w:cs="Arial"/>
                <w:color w:val="000000"/>
                <w:sz w:val="20"/>
                <w:szCs w:val="20"/>
              </w:rPr>
              <w:t>Mortgage secured by a property located in Texas and the loan amount &lt;$2MM</w:t>
            </w:r>
            <w:r>
              <w:rPr>
                <w:rFonts w:ascii="Arial" w:hAnsi="Arial" w:cs="Arial"/>
                <w:color w:val="000000"/>
                <w:sz w:val="20"/>
                <w:szCs w:val="20"/>
              </w:rPr>
              <w:t xml:space="preserve"> and the waiver of arbitration is not specifically incorporated into Schedule A or B</w:t>
            </w:r>
            <w:r w:rsidRPr="001063D8">
              <w:rPr>
                <w:rFonts w:ascii="Arial" w:hAnsi="Arial" w:cs="Arial"/>
                <w:color w:val="000000"/>
                <w:sz w:val="20"/>
                <w:szCs w:val="20"/>
              </w:rPr>
              <w:t xml:space="preserve">. </w:t>
            </w:r>
          </w:p>
        </w:tc>
      </w:tr>
      <w:tr w:rsidR="000D1C92" w:rsidRPr="001063D8" w14:paraId="0587CCF8" w14:textId="77777777" w:rsidTr="00B15322">
        <w:trPr>
          <w:trHeight w:val="620"/>
        </w:trPr>
        <w:tc>
          <w:tcPr>
            <w:tcW w:w="4050" w:type="dxa"/>
            <w:tcBorders>
              <w:top w:val="single" w:sz="4" w:space="0" w:color="auto"/>
              <w:left w:val="single" w:sz="4" w:space="0" w:color="auto"/>
              <w:bottom w:val="single" w:sz="4" w:space="0" w:color="auto"/>
              <w:right w:val="single" w:sz="4" w:space="0" w:color="auto"/>
            </w:tcBorders>
          </w:tcPr>
          <w:p w14:paraId="3023BF43" w14:textId="26A39E62" w:rsidR="000D1C92" w:rsidRPr="001063D8" w:rsidRDefault="000D1C92" w:rsidP="00567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Waiver of Arbitration</w:t>
            </w:r>
          </w:p>
        </w:tc>
        <w:tc>
          <w:tcPr>
            <w:tcW w:w="9810" w:type="dxa"/>
            <w:tcBorders>
              <w:top w:val="single" w:sz="4" w:space="0" w:color="auto"/>
              <w:left w:val="single" w:sz="4" w:space="0" w:color="auto"/>
              <w:bottom w:val="single" w:sz="4" w:space="0" w:color="auto"/>
              <w:right w:val="single" w:sz="4" w:space="0" w:color="auto"/>
            </w:tcBorders>
          </w:tcPr>
          <w:p w14:paraId="666D2DED" w14:textId="418FEEC0" w:rsidR="000D1C92" w:rsidRPr="001063D8" w:rsidRDefault="000D1C92" w:rsidP="00567191">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Required </w:t>
            </w:r>
            <w:r>
              <w:rPr>
                <w:rFonts w:ascii="Arial" w:hAnsi="Arial" w:cs="Arial"/>
                <w:color w:val="000000"/>
                <w:sz w:val="20"/>
                <w:szCs w:val="20"/>
              </w:rPr>
              <w:t xml:space="preserve">for a Mortgage </w:t>
            </w:r>
            <w:r w:rsidRPr="001063D8">
              <w:rPr>
                <w:rFonts w:ascii="Arial" w:hAnsi="Arial" w:cs="Arial"/>
                <w:color w:val="000000"/>
                <w:sz w:val="20"/>
                <w:szCs w:val="20"/>
              </w:rPr>
              <w:t>if loan amount</w:t>
            </w:r>
            <w:r>
              <w:rPr>
                <w:rFonts w:ascii="Arial" w:hAnsi="Arial" w:cs="Arial"/>
                <w:color w:val="000000"/>
                <w:sz w:val="20"/>
                <w:szCs w:val="20"/>
              </w:rPr>
              <w:t xml:space="preserve"> is</w:t>
            </w:r>
            <w:r w:rsidRPr="001063D8">
              <w:rPr>
                <w:rFonts w:ascii="Arial" w:hAnsi="Arial" w:cs="Arial"/>
                <w:color w:val="000000"/>
                <w:sz w:val="20"/>
                <w:szCs w:val="20"/>
              </w:rPr>
              <w:t xml:space="preserve"> &lt;$2MM</w:t>
            </w:r>
            <w:r>
              <w:rPr>
                <w:rFonts w:ascii="Arial" w:hAnsi="Arial" w:cs="Arial"/>
                <w:color w:val="000000"/>
                <w:sz w:val="20"/>
                <w:szCs w:val="20"/>
              </w:rPr>
              <w:t xml:space="preserve"> and arbitration provision is not intentionally deleted from the Title Policy</w:t>
            </w:r>
            <w:r w:rsidRPr="001063D8">
              <w:rPr>
                <w:rFonts w:ascii="Arial" w:hAnsi="Arial" w:cs="Arial"/>
                <w:color w:val="000000"/>
                <w:sz w:val="20"/>
                <w:szCs w:val="20"/>
              </w:rPr>
              <w:t>.</w:t>
            </w:r>
          </w:p>
        </w:tc>
      </w:tr>
      <w:tr w:rsidR="000D1C92" w:rsidRPr="001063D8" w14:paraId="46BADCE9" w14:textId="77777777" w:rsidTr="00B15322">
        <w:trPr>
          <w:trHeight w:val="1742"/>
        </w:trPr>
        <w:tc>
          <w:tcPr>
            <w:tcW w:w="4050" w:type="dxa"/>
            <w:tcBorders>
              <w:top w:val="single" w:sz="4" w:space="0" w:color="auto"/>
              <w:left w:val="single" w:sz="4" w:space="0" w:color="auto"/>
              <w:bottom w:val="single" w:sz="4" w:space="0" w:color="auto"/>
              <w:right w:val="single" w:sz="4" w:space="0" w:color="auto"/>
            </w:tcBorders>
          </w:tcPr>
          <w:p w14:paraId="2CF3A927" w14:textId="6E289F71" w:rsidR="000D1C92" w:rsidRPr="00494545" w:rsidRDefault="000D1C92" w:rsidP="00567191">
            <w:pPr>
              <w:autoSpaceDE w:val="0"/>
              <w:autoSpaceDN w:val="0"/>
              <w:adjustRightInd w:val="0"/>
              <w:spacing w:after="0" w:line="240" w:lineRule="auto"/>
              <w:rPr>
                <w:rFonts w:ascii="Arial" w:hAnsi="Arial" w:cs="Arial"/>
                <w:color w:val="000000"/>
                <w:sz w:val="20"/>
                <w:szCs w:val="20"/>
              </w:rPr>
            </w:pPr>
            <w:r w:rsidRPr="00494545">
              <w:rPr>
                <w:rFonts w:ascii="Arial" w:hAnsi="Arial" w:cs="Arial"/>
                <w:color w:val="000000"/>
                <w:sz w:val="20"/>
                <w:szCs w:val="20"/>
              </w:rPr>
              <w:t>Water - Improvements</w:t>
            </w:r>
          </w:p>
        </w:tc>
        <w:tc>
          <w:tcPr>
            <w:tcW w:w="9810" w:type="dxa"/>
            <w:tcBorders>
              <w:top w:val="single" w:sz="4" w:space="0" w:color="auto"/>
              <w:left w:val="single" w:sz="4" w:space="0" w:color="auto"/>
              <w:bottom w:val="single" w:sz="4" w:space="0" w:color="auto"/>
              <w:right w:val="single" w:sz="4" w:space="0" w:color="auto"/>
            </w:tcBorders>
          </w:tcPr>
          <w:p w14:paraId="0D39F74D" w14:textId="2B7337B7" w:rsidR="000D1C92" w:rsidRPr="006753A6" w:rsidRDefault="000D1C92" w:rsidP="00567191">
            <w:pPr>
              <w:autoSpaceDE w:val="0"/>
              <w:autoSpaceDN w:val="0"/>
              <w:adjustRightInd w:val="0"/>
              <w:spacing w:after="0" w:line="240" w:lineRule="auto"/>
              <w:rPr>
                <w:rFonts w:ascii="Arial" w:hAnsi="Arial" w:cs="Arial"/>
                <w:color w:val="000000"/>
                <w:sz w:val="20"/>
                <w:szCs w:val="20"/>
              </w:rPr>
            </w:pPr>
            <w:r w:rsidRPr="006753A6">
              <w:rPr>
                <w:rFonts w:ascii="Arial" w:hAnsi="Arial" w:cs="Arial"/>
                <w:color w:val="000000"/>
                <w:sz w:val="20"/>
                <w:szCs w:val="20"/>
              </w:rPr>
              <w:t xml:space="preserve">Required </w:t>
            </w:r>
            <w:r>
              <w:rPr>
                <w:rFonts w:ascii="Arial" w:hAnsi="Arial" w:cs="Arial"/>
                <w:color w:val="000000"/>
                <w:sz w:val="20"/>
                <w:szCs w:val="20"/>
              </w:rPr>
              <w:t>for a Mortgage if Title</w:t>
            </w:r>
            <w:r w:rsidRPr="006753A6">
              <w:rPr>
                <w:rFonts w:ascii="Arial" w:hAnsi="Arial" w:cs="Arial"/>
                <w:color w:val="000000"/>
                <w:sz w:val="20"/>
                <w:szCs w:val="20"/>
              </w:rPr>
              <w:t xml:space="preserve"> Policy includes an exception for water rights, claims or title to water. </w:t>
            </w:r>
          </w:p>
          <w:p w14:paraId="2D52D70A" w14:textId="77777777" w:rsidR="000D1C92" w:rsidRPr="006753A6" w:rsidRDefault="000D1C92" w:rsidP="00567191">
            <w:pPr>
              <w:autoSpaceDE w:val="0"/>
              <w:autoSpaceDN w:val="0"/>
              <w:adjustRightInd w:val="0"/>
              <w:spacing w:after="0" w:line="240" w:lineRule="auto"/>
              <w:rPr>
                <w:rFonts w:ascii="Arial" w:hAnsi="Arial" w:cs="Arial"/>
                <w:color w:val="000000"/>
                <w:sz w:val="20"/>
                <w:szCs w:val="20"/>
              </w:rPr>
            </w:pPr>
          </w:p>
          <w:p w14:paraId="1AAD028E" w14:textId="4B42B1E2" w:rsidR="000D1C92" w:rsidRPr="006753A6" w:rsidRDefault="000D1C92" w:rsidP="00567191">
            <w:pPr>
              <w:autoSpaceDE w:val="0"/>
              <w:autoSpaceDN w:val="0"/>
              <w:adjustRightInd w:val="0"/>
              <w:spacing w:after="0" w:line="240" w:lineRule="auto"/>
              <w:rPr>
                <w:rFonts w:ascii="Arial" w:hAnsi="Arial" w:cs="Arial"/>
                <w:color w:val="000000"/>
                <w:sz w:val="20"/>
                <w:szCs w:val="20"/>
              </w:rPr>
            </w:pPr>
            <w:r w:rsidRPr="006753A6">
              <w:rPr>
                <w:rFonts w:ascii="Arial" w:hAnsi="Arial" w:cs="Arial"/>
                <w:color w:val="000000"/>
                <w:sz w:val="20"/>
                <w:szCs w:val="20"/>
              </w:rPr>
              <w:t xml:space="preserve">Title Policy must include affirmative coverage that exercise rights would not negatively impact the use or operation of the Property and/or result in monetary loss to the insured. </w:t>
            </w:r>
          </w:p>
          <w:p w14:paraId="7A47C834" w14:textId="77777777" w:rsidR="000D1C92" w:rsidRPr="006753A6" w:rsidRDefault="000D1C92" w:rsidP="00567191">
            <w:pPr>
              <w:autoSpaceDE w:val="0"/>
              <w:autoSpaceDN w:val="0"/>
              <w:adjustRightInd w:val="0"/>
              <w:spacing w:after="0" w:line="240" w:lineRule="auto"/>
              <w:rPr>
                <w:rFonts w:ascii="Arial" w:hAnsi="Arial" w:cs="Arial"/>
                <w:color w:val="000000"/>
                <w:sz w:val="20"/>
                <w:szCs w:val="20"/>
              </w:rPr>
            </w:pPr>
          </w:p>
          <w:p w14:paraId="2ED86771" w14:textId="77777777" w:rsidR="000D1C92" w:rsidRPr="006753A6" w:rsidRDefault="000D1C92" w:rsidP="00567191">
            <w:pPr>
              <w:autoSpaceDE w:val="0"/>
              <w:autoSpaceDN w:val="0"/>
              <w:adjustRightInd w:val="0"/>
              <w:spacing w:after="0" w:line="240" w:lineRule="auto"/>
              <w:rPr>
                <w:rFonts w:ascii="Arial" w:hAnsi="Arial" w:cs="Arial"/>
                <w:color w:val="000000"/>
                <w:sz w:val="20"/>
                <w:szCs w:val="20"/>
              </w:rPr>
            </w:pPr>
            <w:r w:rsidRPr="006753A6">
              <w:rPr>
                <w:rFonts w:ascii="Arial" w:hAnsi="Arial" w:cs="Arial"/>
                <w:color w:val="000000"/>
                <w:sz w:val="20"/>
                <w:szCs w:val="20"/>
              </w:rPr>
              <w:t xml:space="preserve">Freddie Mac does not permit exclusions from coverage under this endorsement. Section 4(c) of this endorsement, if included, must be modified to state “None” or “N/A”. </w:t>
            </w:r>
          </w:p>
          <w:p w14:paraId="0BC6E9F6" w14:textId="77777777" w:rsidR="000D1C92" w:rsidRPr="006753A6" w:rsidRDefault="000D1C92" w:rsidP="00567191">
            <w:pPr>
              <w:autoSpaceDE w:val="0"/>
              <w:autoSpaceDN w:val="0"/>
              <w:adjustRightInd w:val="0"/>
              <w:spacing w:after="0" w:line="240" w:lineRule="auto"/>
              <w:rPr>
                <w:rFonts w:ascii="Arial" w:hAnsi="Arial" w:cs="Arial"/>
                <w:color w:val="000000"/>
                <w:sz w:val="20"/>
                <w:szCs w:val="20"/>
              </w:rPr>
            </w:pPr>
          </w:p>
          <w:p w14:paraId="690A2F06" w14:textId="3FF080AC" w:rsidR="000D1C92" w:rsidRPr="006753A6" w:rsidRDefault="000D1C92" w:rsidP="00567191">
            <w:pPr>
              <w:autoSpaceDE w:val="0"/>
              <w:autoSpaceDN w:val="0"/>
              <w:adjustRightInd w:val="0"/>
              <w:spacing w:after="0" w:line="240" w:lineRule="auto"/>
              <w:rPr>
                <w:rFonts w:ascii="Arial" w:hAnsi="Arial" w:cs="Arial"/>
                <w:b/>
                <w:bCs/>
                <w:color w:val="000000"/>
                <w:sz w:val="20"/>
                <w:szCs w:val="20"/>
              </w:rPr>
            </w:pPr>
            <w:r w:rsidRPr="006753A6">
              <w:rPr>
                <w:rFonts w:ascii="Arial" w:hAnsi="Arial" w:cs="Arial"/>
                <w:b/>
                <w:bCs/>
                <w:color w:val="000000"/>
                <w:sz w:val="20"/>
                <w:szCs w:val="20"/>
              </w:rPr>
              <w:t xml:space="preserve">Endorsement or Affirmative Coverage Not Available: CT, DE, FL, MD, MN, NJ, NM, NV, NY, OH, OK, PA, TN, VT </w:t>
            </w:r>
          </w:p>
        </w:tc>
      </w:tr>
      <w:tr w:rsidR="005D1D6C" w:rsidRPr="001063D8" w14:paraId="315FF0CF" w14:textId="77777777" w:rsidTr="008B07D8">
        <w:trPr>
          <w:trHeight w:val="737"/>
        </w:trPr>
        <w:tc>
          <w:tcPr>
            <w:tcW w:w="4050" w:type="dxa"/>
            <w:tcBorders>
              <w:top w:val="single" w:sz="4" w:space="0" w:color="auto"/>
              <w:left w:val="single" w:sz="4" w:space="0" w:color="auto"/>
              <w:bottom w:val="single" w:sz="4" w:space="0" w:color="auto"/>
              <w:right w:val="single" w:sz="4" w:space="0" w:color="auto"/>
            </w:tcBorders>
          </w:tcPr>
          <w:p w14:paraId="0FC88920" w14:textId="5D88A33A" w:rsidR="005D1D6C" w:rsidRPr="001063D8" w:rsidRDefault="005D1D6C" w:rsidP="005D1D6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WV Paragraph 11 Amendatory Endorsement</w:t>
            </w:r>
          </w:p>
        </w:tc>
        <w:tc>
          <w:tcPr>
            <w:tcW w:w="9810" w:type="dxa"/>
            <w:tcBorders>
              <w:top w:val="single" w:sz="4" w:space="0" w:color="auto"/>
              <w:left w:val="single" w:sz="4" w:space="0" w:color="auto"/>
              <w:bottom w:val="single" w:sz="4" w:space="0" w:color="auto"/>
              <w:right w:val="single" w:sz="4" w:space="0" w:color="auto"/>
            </w:tcBorders>
          </w:tcPr>
          <w:p w14:paraId="1B4140CE" w14:textId="258E7CC7" w:rsidR="005D1D6C" w:rsidRPr="001063D8" w:rsidRDefault="005D1D6C" w:rsidP="005D1D6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Required for a Mortgage secured by a property located in West Virginia.</w:t>
            </w:r>
          </w:p>
        </w:tc>
      </w:tr>
      <w:tr w:rsidR="0069476D" w:rsidRPr="001063D8" w14:paraId="51F731AA" w14:textId="77777777" w:rsidTr="00B15322">
        <w:trPr>
          <w:trHeight w:val="1230"/>
        </w:trPr>
        <w:tc>
          <w:tcPr>
            <w:tcW w:w="4050" w:type="dxa"/>
            <w:tcBorders>
              <w:top w:val="single" w:sz="4" w:space="0" w:color="auto"/>
              <w:left w:val="single" w:sz="4" w:space="0" w:color="auto"/>
              <w:bottom w:val="single" w:sz="4" w:space="0" w:color="auto"/>
              <w:right w:val="single" w:sz="4" w:space="0" w:color="auto"/>
            </w:tcBorders>
          </w:tcPr>
          <w:p w14:paraId="09B9A76C" w14:textId="62E76F23" w:rsidR="0069476D" w:rsidRPr="001063D8" w:rsidRDefault="0069476D" w:rsidP="0069476D">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Zoning - Completed Structure</w:t>
            </w:r>
          </w:p>
        </w:tc>
        <w:tc>
          <w:tcPr>
            <w:tcW w:w="9810" w:type="dxa"/>
            <w:tcBorders>
              <w:top w:val="single" w:sz="4" w:space="0" w:color="auto"/>
              <w:left w:val="single" w:sz="4" w:space="0" w:color="auto"/>
              <w:bottom w:val="single" w:sz="4" w:space="0" w:color="auto"/>
              <w:right w:val="single" w:sz="4" w:space="0" w:color="auto"/>
            </w:tcBorders>
          </w:tcPr>
          <w:p w14:paraId="3258865E" w14:textId="34E84E13" w:rsidR="0069476D" w:rsidRPr="001063D8" w:rsidRDefault="0069476D" w:rsidP="0069476D">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Required for</w:t>
            </w:r>
            <w:r>
              <w:rPr>
                <w:rFonts w:ascii="Arial" w:hAnsi="Arial" w:cs="Arial"/>
                <w:color w:val="000000"/>
                <w:sz w:val="20"/>
                <w:szCs w:val="20"/>
              </w:rPr>
              <w:t xml:space="preserve"> a non-SBL Mortgage if</w:t>
            </w:r>
            <w:r w:rsidRPr="001063D8">
              <w:rPr>
                <w:rFonts w:ascii="Arial" w:hAnsi="Arial" w:cs="Arial"/>
                <w:color w:val="000000"/>
                <w:sz w:val="20"/>
                <w:szCs w:val="20"/>
              </w:rPr>
              <w:t xml:space="preserve">: </w:t>
            </w:r>
          </w:p>
          <w:p w14:paraId="09279D77" w14:textId="77777777" w:rsidR="0069476D" w:rsidRPr="001063D8" w:rsidRDefault="0069476D" w:rsidP="0069476D">
            <w:pPr>
              <w:autoSpaceDE w:val="0"/>
              <w:autoSpaceDN w:val="0"/>
              <w:adjustRightInd w:val="0"/>
              <w:spacing w:after="0" w:line="240" w:lineRule="auto"/>
              <w:rPr>
                <w:rFonts w:ascii="Arial" w:hAnsi="Arial" w:cs="Arial"/>
                <w:color w:val="000000"/>
                <w:sz w:val="20"/>
                <w:szCs w:val="20"/>
              </w:rPr>
            </w:pPr>
          </w:p>
          <w:p w14:paraId="29EC48BA" w14:textId="3F6499C3" w:rsidR="0069476D" w:rsidRDefault="0069476D" w:rsidP="0069476D">
            <w:pPr>
              <w:autoSpaceDE w:val="0"/>
              <w:autoSpaceDN w:val="0"/>
              <w:adjustRightInd w:val="0"/>
              <w:spacing w:after="0" w:line="240" w:lineRule="auto"/>
              <w:rPr>
                <w:rFonts w:ascii="Arial" w:hAnsi="Arial" w:cs="Arial"/>
                <w:color w:val="000000"/>
                <w:sz w:val="20"/>
                <w:szCs w:val="20"/>
              </w:rPr>
            </w:pPr>
            <w:r w:rsidRPr="001063D8">
              <w:rPr>
                <w:rFonts w:ascii="Arial" w:hAnsi="Arial" w:cs="Arial"/>
                <w:color w:val="000000"/>
                <w:sz w:val="20"/>
                <w:szCs w:val="20"/>
              </w:rPr>
              <w:t xml:space="preserve">Loans or Crossed Pools ≥$25MM. </w:t>
            </w:r>
          </w:p>
          <w:p w14:paraId="12697C49" w14:textId="77777777" w:rsidR="0069476D" w:rsidRPr="001063D8" w:rsidRDefault="0069476D" w:rsidP="0069476D">
            <w:pPr>
              <w:autoSpaceDE w:val="0"/>
              <w:autoSpaceDN w:val="0"/>
              <w:adjustRightInd w:val="0"/>
              <w:spacing w:after="0" w:line="240" w:lineRule="auto"/>
              <w:rPr>
                <w:rFonts w:ascii="Arial" w:hAnsi="Arial" w:cs="Arial"/>
                <w:b/>
                <w:bCs/>
                <w:color w:val="000000"/>
                <w:sz w:val="20"/>
                <w:szCs w:val="20"/>
              </w:rPr>
            </w:pPr>
          </w:p>
          <w:p w14:paraId="73D1C81F" w14:textId="28CC3977" w:rsidR="0069476D" w:rsidRPr="001063D8" w:rsidRDefault="0069476D" w:rsidP="0069476D">
            <w:pPr>
              <w:autoSpaceDE w:val="0"/>
              <w:autoSpaceDN w:val="0"/>
              <w:adjustRightInd w:val="0"/>
              <w:spacing w:after="0" w:line="240" w:lineRule="auto"/>
              <w:rPr>
                <w:rFonts w:ascii="Arial" w:hAnsi="Arial" w:cs="Arial"/>
                <w:b/>
                <w:bCs/>
                <w:color w:val="000000"/>
                <w:sz w:val="20"/>
                <w:szCs w:val="20"/>
              </w:rPr>
            </w:pPr>
            <w:r w:rsidRPr="001063D8">
              <w:rPr>
                <w:rFonts w:ascii="Arial" w:hAnsi="Arial" w:cs="Arial"/>
                <w:b/>
                <w:bCs/>
                <w:color w:val="000000"/>
                <w:sz w:val="20"/>
                <w:szCs w:val="20"/>
              </w:rPr>
              <w:t>Not Available: FL,</w:t>
            </w:r>
            <w:r>
              <w:rPr>
                <w:rFonts w:ascii="Arial" w:hAnsi="Arial" w:cs="Arial"/>
                <w:b/>
                <w:bCs/>
                <w:color w:val="000000"/>
                <w:sz w:val="20"/>
                <w:szCs w:val="20"/>
              </w:rPr>
              <w:t xml:space="preserve"> </w:t>
            </w:r>
            <w:r w:rsidRPr="001063D8">
              <w:rPr>
                <w:rFonts w:ascii="Arial" w:hAnsi="Arial" w:cs="Arial"/>
                <w:b/>
                <w:bCs/>
                <w:color w:val="000000"/>
                <w:sz w:val="20"/>
                <w:szCs w:val="20"/>
              </w:rPr>
              <w:t xml:space="preserve">PA, TX </w:t>
            </w:r>
          </w:p>
        </w:tc>
      </w:tr>
    </w:tbl>
    <w:p w14:paraId="7D3CE1EE" w14:textId="4CFAFC1A" w:rsidR="007A68BF" w:rsidRDefault="007A68BF">
      <w:pPr>
        <w:rPr>
          <w:rFonts w:ascii="Arial" w:hAnsi="Arial" w:cs="Arial"/>
          <w:sz w:val="20"/>
          <w:szCs w:val="20"/>
        </w:rPr>
      </w:pPr>
    </w:p>
    <w:p w14:paraId="6039DF56" w14:textId="77777777" w:rsidR="0091010E" w:rsidRDefault="0091010E">
      <w:pPr>
        <w:rPr>
          <w:rFonts w:ascii="Arial" w:hAnsi="Arial" w:cs="Arial"/>
          <w:sz w:val="20"/>
          <w:szCs w:val="20"/>
        </w:rPr>
      </w:pPr>
      <w:r>
        <w:rPr>
          <w:rFonts w:ascii="Arial" w:hAnsi="Arial" w:cs="Arial"/>
          <w:sz w:val="20"/>
          <w:szCs w:val="20"/>
        </w:rPr>
        <w:br w:type="page"/>
      </w:r>
    </w:p>
    <w:p w14:paraId="4BEDD32C" w14:textId="1E633D78" w:rsidR="00E0005C" w:rsidRDefault="00E0005C" w:rsidP="00F0229B">
      <w:pPr>
        <w:tabs>
          <w:tab w:val="left" w:pos="9030"/>
        </w:tabs>
        <w:ind w:left="-450"/>
        <w:rPr>
          <w:rFonts w:ascii="Arial" w:hAnsi="Arial" w:cs="Arial"/>
          <w:sz w:val="20"/>
          <w:szCs w:val="20"/>
        </w:rPr>
      </w:pPr>
      <w:r>
        <w:rPr>
          <w:rFonts w:ascii="Arial" w:hAnsi="Arial" w:cs="Arial"/>
          <w:sz w:val="20"/>
          <w:szCs w:val="20"/>
        </w:rPr>
        <w:lastRenderedPageBreak/>
        <w:t xml:space="preserve">In addition </w:t>
      </w:r>
      <w:r w:rsidR="003A2C5E">
        <w:rPr>
          <w:rFonts w:ascii="Arial" w:hAnsi="Arial" w:cs="Arial"/>
          <w:sz w:val="20"/>
          <w:szCs w:val="20"/>
        </w:rPr>
        <w:t xml:space="preserve">to the above requirements, </w:t>
      </w:r>
      <w:r w:rsidR="00F4252B">
        <w:rPr>
          <w:rFonts w:ascii="Arial" w:hAnsi="Arial" w:cs="Arial"/>
          <w:sz w:val="20"/>
          <w:szCs w:val="20"/>
        </w:rPr>
        <w:t xml:space="preserve">the Title Policy must include affirmative </w:t>
      </w:r>
      <w:r w:rsidR="000047AE">
        <w:rPr>
          <w:rFonts w:ascii="Arial" w:hAnsi="Arial" w:cs="Arial"/>
          <w:sz w:val="20"/>
          <w:szCs w:val="20"/>
        </w:rPr>
        <w:t>coverage</w:t>
      </w:r>
      <w:r w:rsidR="00533C4B">
        <w:rPr>
          <w:rFonts w:ascii="Arial" w:hAnsi="Arial" w:cs="Arial"/>
          <w:sz w:val="20"/>
          <w:szCs w:val="20"/>
        </w:rPr>
        <w:t xml:space="preserve"> </w:t>
      </w:r>
      <w:r w:rsidR="004141FA">
        <w:rPr>
          <w:rFonts w:ascii="Arial" w:hAnsi="Arial" w:cs="Arial"/>
          <w:sz w:val="20"/>
          <w:szCs w:val="20"/>
        </w:rPr>
        <w:t xml:space="preserve">to </w:t>
      </w:r>
      <w:proofErr w:type="gramStart"/>
      <w:r w:rsidR="004141FA">
        <w:rPr>
          <w:rFonts w:ascii="Arial" w:hAnsi="Arial" w:cs="Arial"/>
          <w:sz w:val="20"/>
          <w:szCs w:val="20"/>
        </w:rPr>
        <w:t>insure</w:t>
      </w:r>
      <w:proofErr w:type="gramEnd"/>
      <w:r w:rsidR="004141FA">
        <w:rPr>
          <w:rFonts w:ascii="Arial" w:hAnsi="Arial" w:cs="Arial"/>
          <w:sz w:val="20"/>
          <w:szCs w:val="20"/>
        </w:rPr>
        <w:t xml:space="preserve"> over the following types of exceptions</w:t>
      </w:r>
      <w:r w:rsidR="000047AE">
        <w:rPr>
          <w:rFonts w:ascii="Arial" w:hAnsi="Arial" w:cs="Arial"/>
          <w:sz w:val="20"/>
          <w:szCs w:val="20"/>
        </w:rPr>
        <w:t>:</w:t>
      </w:r>
      <w:r w:rsidR="00533C4B">
        <w:rPr>
          <w:rFonts w:ascii="Arial" w:hAnsi="Arial" w:cs="Arial"/>
          <w:sz w:val="20"/>
          <w:szCs w:val="20"/>
        </w:rPr>
        <w:tab/>
      </w:r>
    </w:p>
    <w:tbl>
      <w:tblPr>
        <w:tblW w:w="13823" w:type="dxa"/>
        <w:tblInd w:w="-45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0"/>
        <w:gridCol w:w="9773"/>
      </w:tblGrid>
      <w:tr w:rsidR="00965297" w:rsidRPr="001063D8" w14:paraId="5C38B055" w14:textId="77777777" w:rsidTr="00C811FA">
        <w:trPr>
          <w:trHeight w:val="198"/>
          <w:tblHeader/>
        </w:trPr>
        <w:tc>
          <w:tcPr>
            <w:tcW w:w="40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916644" w14:textId="35B17595" w:rsidR="00965297" w:rsidRPr="001063D8" w:rsidDel="0097024C" w:rsidRDefault="00350E06" w:rsidP="00195734">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Exception</w:t>
            </w:r>
          </w:p>
        </w:tc>
        <w:tc>
          <w:tcPr>
            <w:tcW w:w="9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0D45BA" w14:textId="77777777" w:rsidR="00965297" w:rsidRPr="001063D8" w:rsidRDefault="00965297" w:rsidP="00195734">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Requirements</w:t>
            </w:r>
          </w:p>
        </w:tc>
      </w:tr>
      <w:tr w:rsidR="00965297" w:rsidRPr="001063D8" w14:paraId="1B1D0903" w14:textId="77777777" w:rsidTr="00C811FA">
        <w:trPr>
          <w:trHeight w:val="440"/>
        </w:trPr>
        <w:tc>
          <w:tcPr>
            <w:tcW w:w="4050" w:type="dxa"/>
            <w:tcBorders>
              <w:top w:val="single" w:sz="4" w:space="0" w:color="auto"/>
              <w:left w:val="single" w:sz="4" w:space="0" w:color="auto"/>
              <w:bottom w:val="single" w:sz="4" w:space="0" w:color="auto"/>
              <w:right w:val="single" w:sz="4" w:space="0" w:color="auto"/>
            </w:tcBorders>
          </w:tcPr>
          <w:p w14:paraId="557A0C5D" w14:textId="3D61E640" w:rsidR="00965297" w:rsidRPr="001063D8" w:rsidRDefault="00965297" w:rsidP="00F0229B">
            <w:pPr>
              <w:autoSpaceDE w:val="0"/>
              <w:autoSpaceDN w:val="0"/>
              <w:adjustRightInd w:val="0"/>
              <w:rPr>
                <w:rFonts w:ascii="Arial" w:hAnsi="Arial" w:cs="Arial"/>
                <w:color w:val="000000"/>
                <w:sz w:val="20"/>
                <w:szCs w:val="20"/>
              </w:rPr>
            </w:pPr>
            <w:r w:rsidRPr="004B58BC">
              <w:rPr>
                <w:rFonts w:ascii="Arial" w:hAnsi="Arial" w:cs="Arial"/>
                <w:color w:val="000000"/>
                <w:sz w:val="20"/>
                <w:szCs w:val="20"/>
              </w:rPr>
              <w:t>Improvement designated</w:t>
            </w:r>
            <w:r w:rsidR="00E54FA4">
              <w:rPr>
                <w:rFonts w:ascii="Arial" w:hAnsi="Arial" w:cs="Arial"/>
                <w:color w:val="000000"/>
                <w:sz w:val="20"/>
                <w:szCs w:val="20"/>
              </w:rPr>
              <w:t xml:space="preserve"> a</w:t>
            </w:r>
            <w:r w:rsidR="003B120A">
              <w:rPr>
                <w:rFonts w:ascii="Arial" w:hAnsi="Arial" w:cs="Arial"/>
                <w:color w:val="000000"/>
                <w:sz w:val="20"/>
                <w:szCs w:val="20"/>
              </w:rPr>
              <w:t>s a</w:t>
            </w:r>
            <w:r w:rsidR="00E54FA4">
              <w:rPr>
                <w:rFonts w:ascii="Arial" w:hAnsi="Arial" w:cs="Arial"/>
                <w:color w:val="000000"/>
                <w:sz w:val="20"/>
                <w:szCs w:val="20"/>
              </w:rPr>
              <w:t xml:space="preserve"> landmark</w:t>
            </w:r>
            <w:r w:rsidRPr="004B58BC">
              <w:rPr>
                <w:rFonts w:ascii="Arial" w:hAnsi="Arial" w:cs="Arial"/>
                <w:color w:val="000000"/>
                <w:sz w:val="20"/>
                <w:szCs w:val="20"/>
              </w:rPr>
              <w:t xml:space="preserve"> by</w:t>
            </w:r>
            <w:r w:rsidR="00E54FA4">
              <w:rPr>
                <w:rFonts w:ascii="Arial" w:hAnsi="Arial" w:cs="Arial"/>
                <w:color w:val="000000"/>
                <w:sz w:val="20"/>
                <w:szCs w:val="20"/>
              </w:rPr>
              <w:t xml:space="preserve"> a</w:t>
            </w:r>
            <w:r w:rsidRPr="004B58BC">
              <w:rPr>
                <w:rFonts w:ascii="Arial" w:hAnsi="Arial" w:cs="Arial"/>
                <w:color w:val="000000"/>
                <w:sz w:val="20"/>
                <w:szCs w:val="20"/>
              </w:rPr>
              <w:t xml:space="preserve"> governmental authorit</w:t>
            </w:r>
            <w:r w:rsidR="00E54FA4">
              <w:rPr>
                <w:rFonts w:ascii="Arial" w:hAnsi="Arial" w:cs="Arial"/>
                <w:color w:val="000000"/>
                <w:sz w:val="20"/>
                <w:szCs w:val="20"/>
              </w:rPr>
              <w:t>y</w:t>
            </w:r>
          </w:p>
        </w:tc>
        <w:tc>
          <w:tcPr>
            <w:tcW w:w="9773" w:type="dxa"/>
            <w:tcBorders>
              <w:top w:val="single" w:sz="4" w:space="0" w:color="auto"/>
              <w:left w:val="single" w:sz="4" w:space="0" w:color="auto"/>
              <w:bottom w:val="single" w:sz="4" w:space="0" w:color="auto"/>
              <w:right w:val="single" w:sz="4" w:space="0" w:color="auto"/>
            </w:tcBorders>
          </w:tcPr>
          <w:p w14:paraId="46393117" w14:textId="5F86C7A5" w:rsidR="00965297" w:rsidRPr="001063D8" w:rsidRDefault="00487F21" w:rsidP="004300A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Title Policy must</w:t>
            </w:r>
            <w:r w:rsidR="00F831B0">
              <w:rPr>
                <w:rFonts w:ascii="Arial" w:hAnsi="Arial" w:cs="Arial"/>
                <w:color w:val="000000"/>
                <w:sz w:val="20"/>
                <w:szCs w:val="20"/>
              </w:rPr>
              <w:t xml:space="preserve"> affirmatively </w:t>
            </w:r>
            <w:proofErr w:type="gramStart"/>
            <w:r w:rsidR="00F831B0">
              <w:rPr>
                <w:rFonts w:ascii="Arial" w:hAnsi="Arial" w:cs="Arial"/>
                <w:color w:val="000000"/>
                <w:sz w:val="20"/>
                <w:szCs w:val="20"/>
              </w:rPr>
              <w:t>insure</w:t>
            </w:r>
            <w:proofErr w:type="gramEnd"/>
            <w:r w:rsidR="00F831B0">
              <w:rPr>
                <w:rFonts w:ascii="Arial" w:hAnsi="Arial" w:cs="Arial"/>
                <w:color w:val="000000"/>
                <w:sz w:val="20"/>
                <w:szCs w:val="20"/>
              </w:rPr>
              <w:t xml:space="preserve"> </w:t>
            </w:r>
            <w:r w:rsidR="00215CF5">
              <w:rPr>
                <w:rFonts w:ascii="Arial" w:hAnsi="Arial" w:cs="Arial"/>
                <w:color w:val="000000"/>
                <w:sz w:val="20"/>
                <w:szCs w:val="20"/>
              </w:rPr>
              <w:t xml:space="preserve">against </w:t>
            </w:r>
            <w:r w:rsidR="00965297" w:rsidRPr="007F2917">
              <w:rPr>
                <w:rFonts w:ascii="Arial" w:hAnsi="Arial" w:cs="Arial"/>
                <w:color w:val="000000"/>
                <w:sz w:val="20"/>
                <w:szCs w:val="20"/>
              </w:rPr>
              <w:t>loss resulting from the improvement being designated a</w:t>
            </w:r>
            <w:r w:rsidR="00EA2F2C">
              <w:rPr>
                <w:rFonts w:ascii="Arial" w:hAnsi="Arial" w:cs="Arial"/>
                <w:color w:val="000000"/>
                <w:sz w:val="20"/>
                <w:szCs w:val="20"/>
              </w:rPr>
              <w:t xml:space="preserve">s a </w:t>
            </w:r>
            <w:r w:rsidR="00965297" w:rsidRPr="007F2917">
              <w:rPr>
                <w:rFonts w:ascii="Arial" w:hAnsi="Arial" w:cs="Arial"/>
                <w:color w:val="000000"/>
                <w:sz w:val="20"/>
                <w:szCs w:val="20"/>
              </w:rPr>
              <w:t>landmark</w:t>
            </w:r>
            <w:r w:rsidR="00F12FA2">
              <w:rPr>
                <w:rFonts w:ascii="Arial" w:hAnsi="Arial" w:cs="Arial"/>
                <w:color w:val="000000"/>
                <w:sz w:val="20"/>
                <w:szCs w:val="20"/>
              </w:rPr>
              <w:t>.</w:t>
            </w:r>
          </w:p>
        </w:tc>
      </w:tr>
      <w:tr w:rsidR="00965297" w:rsidRPr="001063D8" w14:paraId="6D401DC7" w14:textId="77777777" w:rsidTr="00C811FA">
        <w:trPr>
          <w:trHeight w:val="467"/>
        </w:trPr>
        <w:tc>
          <w:tcPr>
            <w:tcW w:w="4050" w:type="dxa"/>
            <w:tcBorders>
              <w:top w:val="single" w:sz="4" w:space="0" w:color="auto"/>
              <w:left w:val="single" w:sz="4" w:space="0" w:color="auto"/>
              <w:bottom w:val="single" w:sz="4" w:space="0" w:color="auto"/>
              <w:right w:val="single" w:sz="4" w:space="0" w:color="auto"/>
            </w:tcBorders>
          </w:tcPr>
          <w:p w14:paraId="43EF80C5" w14:textId="49EE65ED" w:rsidR="00965297" w:rsidRPr="001063D8" w:rsidRDefault="00965297" w:rsidP="00195734">
            <w:pPr>
              <w:autoSpaceDE w:val="0"/>
              <w:autoSpaceDN w:val="0"/>
              <w:adjustRightInd w:val="0"/>
              <w:spacing w:after="0" w:line="240" w:lineRule="auto"/>
              <w:rPr>
                <w:rFonts w:ascii="Arial" w:hAnsi="Arial" w:cs="Arial"/>
                <w:color w:val="000000"/>
                <w:sz w:val="20"/>
                <w:szCs w:val="20"/>
              </w:rPr>
            </w:pPr>
            <w:r w:rsidRPr="004B58BC">
              <w:rPr>
                <w:rFonts w:ascii="Arial" w:hAnsi="Arial" w:cs="Arial"/>
                <w:sz w:val="20"/>
                <w:szCs w:val="20"/>
              </w:rPr>
              <w:t xml:space="preserve">Party wall that </w:t>
            </w:r>
            <w:r w:rsidR="008A371F">
              <w:rPr>
                <w:rFonts w:ascii="Arial" w:hAnsi="Arial" w:cs="Arial"/>
                <w:sz w:val="20"/>
                <w:szCs w:val="20"/>
              </w:rPr>
              <w:t>is</w:t>
            </w:r>
            <w:r w:rsidRPr="004B58BC">
              <w:rPr>
                <w:rFonts w:ascii="Arial" w:hAnsi="Arial" w:cs="Arial"/>
                <w:sz w:val="20"/>
                <w:szCs w:val="20"/>
              </w:rPr>
              <w:t xml:space="preserve"> not subject to</w:t>
            </w:r>
            <w:r w:rsidR="00F34A0B">
              <w:rPr>
                <w:rFonts w:ascii="Arial" w:hAnsi="Arial" w:cs="Arial"/>
                <w:sz w:val="20"/>
                <w:szCs w:val="20"/>
              </w:rPr>
              <w:t xml:space="preserve"> an</w:t>
            </w:r>
            <w:r w:rsidRPr="004B58BC">
              <w:rPr>
                <w:rFonts w:ascii="Arial" w:hAnsi="Arial" w:cs="Arial"/>
                <w:sz w:val="20"/>
                <w:szCs w:val="20"/>
              </w:rPr>
              <w:t xml:space="preserve"> easement agreement</w:t>
            </w:r>
          </w:p>
        </w:tc>
        <w:tc>
          <w:tcPr>
            <w:tcW w:w="9773" w:type="dxa"/>
            <w:tcBorders>
              <w:top w:val="single" w:sz="4" w:space="0" w:color="auto"/>
              <w:left w:val="single" w:sz="4" w:space="0" w:color="auto"/>
              <w:bottom w:val="single" w:sz="4" w:space="0" w:color="auto"/>
              <w:right w:val="single" w:sz="4" w:space="0" w:color="auto"/>
            </w:tcBorders>
          </w:tcPr>
          <w:p w14:paraId="562BE6BF" w14:textId="5C00AE77" w:rsidR="00965297" w:rsidRPr="001063D8" w:rsidRDefault="003B4C72" w:rsidP="00195734">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 xml:space="preserve">Title Policy must affirmatively insure </w:t>
            </w:r>
            <w:r w:rsidR="00A63AAC">
              <w:rPr>
                <w:rFonts w:ascii="Arial" w:hAnsi="Arial" w:cs="Arial"/>
                <w:color w:val="000000"/>
                <w:sz w:val="20"/>
                <w:szCs w:val="20"/>
              </w:rPr>
              <w:t xml:space="preserve">against loss or damage </w:t>
            </w:r>
            <w:r w:rsidR="0080608A">
              <w:rPr>
                <w:rFonts w:ascii="Arial" w:hAnsi="Arial" w:cs="Arial"/>
                <w:color w:val="000000"/>
                <w:sz w:val="20"/>
                <w:szCs w:val="20"/>
              </w:rPr>
              <w:t xml:space="preserve">sustained by the </w:t>
            </w:r>
            <w:r w:rsidR="00932FBC">
              <w:rPr>
                <w:rFonts w:ascii="Arial" w:hAnsi="Arial" w:cs="Arial"/>
                <w:color w:val="000000"/>
                <w:sz w:val="20"/>
                <w:szCs w:val="20"/>
              </w:rPr>
              <w:t>i</w:t>
            </w:r>
            <w:r w:rsidR="0080608A">
              <w:rPr>
                <w:rFonts w:ascii="Arial" w:hAnsi="Arial" w:cs="Arial"/>
                <w:color w:val="000000"/>
                <w:sz w:val="20"/>
                <w:szCs w:val="20"/>
              </w:rPr>
              <w:t xml:space="preserve">nsured by reason of </w:t>
            </w:r>
            <w:r w:rsidR="007B5432">
              <w:rPr>
                <w:rFonts w:ascii="Arial" w:hAnsi="Arial" w:cs="Arial"/>
                <w:color w:val="000000"/>
                <w:sz w:val="20"/>
                <w:szCs w:val="20"/>
              </w:rPr>
              <w:t xml:space="preserve">the </w:t>
            </w:r>
            <w:r w:rsidR="0080608A">
              <w:rPr>
                <w:rFonts w:ascii="Arial" w:hAnsi="Arial" w:cs="Arial"/>
                <w:color w:val="000000"/>
                <w:sz w:val="20"/>
                <w:szCs w:val="20"/>
              </w:rPr>
              <w:t>forced removal of the party wall</w:t>
            </w:r>
            <w:r w:rsidR="007B5432">
              <w:rPr>
                <w:rFonts w:ascii="Arial" w:hAnsi="Arial" w:cs="Arial"/>
                <w:color w:val="000000"/>
                <w:sz w:val="20"/>
                <w:szCs w:val="20"/>
              </w:rPr>
              <w:t>.</w:t>
            </w:r>
            <w:r w:rsidR="00965297">
              <w:rPr>
                <w:rFonts w:ascii="Arial" w:hAnsi="Arial" w:cs="Arial"/>
                <w:color w:val="000000"/>
                <w:sz w:val="20"/>
                <w:szCs w:val="20"/>
              </w:rPr>
              <w:t xml:space="preserve"> </w:t>
            </w:r>
          </w:p>
        </w:tc>
      </w:tr>
      <w:tr w:rsidR="00965297" w:rsidRPr="001063D8" w14:paraId="0B9DDCA4" w14:textId="77777777" w:rsidTr="00C811FA">
        <w:trPr>
          <w:trHeight w:val="467"/>
        </w:trPr>
        <w:tc>
          <w:tcPr>
            <w:tcW w:w="4050" w:type="dxa"/>
            <w:tcBorders>
              <w:top w:val="single" w:sz="4" w:space="0" w:color="auto"/>
              <w:left w:val="single" w:sz="4" w:space="0" w:color="auto"/>
              <w:bottom w:val="single" w:sz="4" w:space="0" w:color="auto"/>
              <w:right w:val="single" w:sz="4" w:space="0" w:color="auto"/>
            </w:tcBorders>
          </w:tcPr>
          <w:p w14:paraId="4FC346D0" w14:textId="7437BC14" w:rsidR="00965297" w:rsidRPr="001063D8" w:rsidRDefault="00965297" w:rsidP="001957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Restrictive </w:t>
            </w:r>
            <w:r w:rsidR="00084F65">
              <w:rPr>
                <w:rFonts w:ascii="Arial" w:hAnsi="Arial" w:cs="Arial"/>
                <w:color w:val="000000"/>
                <w:sz w:val="20"/>
                <w:szCs w:val="20"/>
              </w:rPr>
              <w:t>a</w:t>
            </w:r>
            <w:r>
              <w:rPr>
                <w:rFonts w:ascii="Arial" w:hAnsi="Arial" w:cs="Arial"/>
                <w:color w:val="000000"/>
                <w:sz w:val="20"/>
                <w:szCs w:val="20"/>
              </w:rPr>
              <w:t>greement</w:t>
            </w:r>
            <w:r w:rsidR="00560845">
              <w:rPr>
                <w:rFonts w:ascii="Arial" w:hAnsi="Arial" w:cs="Arial"/>
                <w:color w:val="000000"/>
                <w:sz w:val="20"/>
                <w:szCs w:val="20"/>
              </w:rPr>
              <w:t xml:space="preserve"> requiring payment of periodic </w:t>
            </w:r>
            <w:r w:rsidR="005A1F80">
              <w:rPr>
                <w:rFonts w:ascii="Arial" w:hAnsi="Arial" w:cs="Arial"/>
                <w:color w:val="000000"/>
                <w:sz w:val="20"/>
                <w:szCs w:val="20"/>
              </w:rPr>
              <w:t xml:space="preserve">fees or </w:t>
            </w:r>
            <w:r w:rsidR="00560845">
              <w:rPr>
                <w:rFonts w:ascii="Arial" w:hAnsi="Arial" w:cs="Arial"/>
                <w:color w:val="000000"/>
                <w:sz w:val="20"/>
                <w:szCs w:val="20"/>
              </w:rPr>
              <w:t>assessments</w:t>
            </w:r>
          </w:p>
        </w:tc>
        <w:tc>
          <w:tcPr>
            <w:tcW w:w="9773" w:type="dxa"/>
            <w:tcBorders>
              <w:top w:val="single" w:sz="4" w:space="0" w:color="auto"/>
              <w:left w:val="single" w:sz="4" w:space="0" w:color="auto"/>
              <w:bottom w:val="single" w:sz="4" w:space="0" w:color="auto"/>
              <w:right w:val="single" w:sz="4" w:space="0" w:color="auto"/>
            </w:tcBorders>
          </w:tcPr>
          <w:p w14:paraId="11808C95" w14:textId="238D8725" w:rsidR="00965297" w:rsidRPr="001063D8" w:rsidRDefault="00965297" w:rsidP="00195734">
            <w:pPr>
              <w:autoSpaceDE w:val="0"/>
              <w:autoSpaceDN w:val="0"/>
              <w:adjustRightInd w:val="0"/>
              <w:spacing w:after="0" w:line="240" w:lineRule="auto"/>
              <w:rPr>
                <w:rFonts w:ascii="Arial" w:hAnsi="Arial" w:cs="Arial"/>
                <w:b/>
                <w:bCs/>
                <w:color w:val="000000"/>
                <w:sz w:val="20"/>
                <w:szCs w:val="20"/>
              </w:rPr>
            </w:pPr>
            <w:r w:rsidRPr="001063D8">
              <w:rPr>
                <w:rFonts w:ascii="Arial" w:hAnsi="Arial" w:cs="Arial"/>
                <w:color w:val="000000"/>
                <w:sz w:val="20"/>
                <w:szCs w:val="20"/>
              </w:rPr>
              <w:t xml:space="preserve">Title Policy must </w:t>
            </w:r>
            <w:r w:rsidR="00215CF5">
              <w:rPr>
                <w:rFonts w:ascii="Arial" w:hAnsi="Arial" w:cs="Arial"/>
                <w:color w:val="000000"/>
                <w:sz w:val="20"/>
                <w:szCs w:val="20"/>
              </w:rPr>
              <w:t xml:space="preserve">affirmatively </w:t>
            </w:r>
            <w:proofErr w:type="gramStart"/>
            <w:r w:rsidR="00215CF5">
              <w:rPr>
                <w:rFonts w:ascii="Arial" w:hAnsi="Arial" w:cs="Arial"/>
                <w:color w:val="000000"/>
                <w:sz w:val="20"/>
                <w:szCs w:val="20"/>
              </w:rPr>
              <w:t>insure</w:t>
            </w:r>
            <w:proofErr w:type="gramEnd"/>
            <w:r w:rsidR="00215CF5">
              <w:rPr>
                <w:rFonts w:ascii="Arial" w:hAnsi="Arial" w:cs="Arial"/>
                <w:color w:val="000000"/>
                <w:sz w:val="20"/>
                <w:szCs w:val="20"/>
              </w:rPr>
              <w:t xml:space="preserve"> </w:t>
            </w:r>
            <w:r w:rsidRPr="001063D8">
              <w:rPr>
                <w:rFonts w:ascii="Arial" w:hAnsi="Arial" w:cs="Arial"/>
                <w:color w:val="000000"/>
                <w:sz w:val="20"/>
                <w:szCs w:val="20"/>
              </w:rPr>
              <w:t xml:space="preserve">that any fees/assessments have been paid as of </w:t>
            </w:r>
            <w:r w:rsidR="004916A0">
              <w:rPr>
                <w:rFonts w:ascii="Arial" w:hAnsi="Arial" w:cs="Arial"/>
                <w:color w:val="000000"/>
                <w:sz w:val="20"/>
                <w:szCs w:val="20"/>
              </w:rPr>
              <w:t xml:space="preserve">the </w:t>
            </w:r>
            <w:r w:rsidRPr="001063D8">
              <w:rPr>
                <w:rFonts w:ascii="Arial" w:hAnsi="Arial" w:cs="Arial"/>
                <w:color w:val="000000"/>
                <w:sz w:val="20"/>
                <w:szCs w:val="20"/>
              </w:rPr>
              <w:t xml:space="preserve">date of </w:t>
            </w:r>
            <w:r w:rsidR="004916A0">
              <w:rPr>
                <w:rFonts w:ascii="Arial" w:hAnsi="Arial" w:cs="Arial"/>
                <w:color w:val="000000"/>
                <w:sz w:val="20"/>
                <w:szCs w:val="20"/>
              </w:rPr>
              <w:t xml:space="preserve">the Title Policy </w:t>
            </w:r>
            <w:r w:rsidRPr="001063D8">
              <w:rPr>
                <w:rFonts w:ascii="Arial" w:hAnsi="Arial" w:cs="Arial"/>
                <w:color w:val="000000"/>
                <w:sz w:val="20"/>
                <w:szCs w:val="20"/>
              </w:rPr>
              <w:t xml:space="preserve">(e.g., </w:t>
            </w:r>
            <w:proofErr w:type="gramStart"/>
            <w:r w:rsidRPr="001063D8">
              <w:rPr>
                <w:rFonts w:ascii="Arial" w:hAnsi="Arial" w:cs="Arial"/>
                <w:color w:val="000000"/>
                <w:sz w:val="20"/>
                <w:szCs w:val="20"/>
              </w:rPr>
              <w:t>none due</w:t>
            </w:r>
            <w:proofErr w:type="gramEnd"/>
            <w:r w:rsidRPr="001063D8">
              <w:rPr>
                <w:rFonts w:ascii="Arial" w:hAnsi="Arial" w:cs="Arial"/>
                <w:color w:val="000000"/>
                <w:sz w:val="20"/>
                <w:szCs w:val="20"/>
              </w:rPr>
              <w:t xml:space="preserve"> and payable or due but not delinquent)</w:t>
            </w:r>
            <w:r>
              <w:rPr>
                <w:rFonts w:ascii="Arial" w:hAnsi="Arial" w:cs="Arial"/>
                <w:color w:val="000000"/>
                <w:sz w:val="20"/>
                <w:szCs w:val="20"/>
              </w:rPr>
              <w:t xml:space="preserve">, </w:t>
            </w:r>
          </w:p>
        </w:tc>
      </w:tr>
      <w:tr w:rsidR="004D6987" w:rsidRPr="001063D8" w14:paraId="275A1AEA" w14:textId="77777777" w:rsidTr="00C811FA">
        <w:trPr>
          <w:trHeight w:val="467"/>
        </w:trPr>
        <w:tc>
          <w:tcPr>
            <w:tcW w:w="4050" w:type="dxa"/>
            <w:tcBorders>
              <w:top w:val="single" w:sz="4" w:space="0" w:color="auto"/>
              <w:left w:val="single" w:sz="4" w:space="0" w:color="auto"/>
              <w:bottom w:val="single" w:sz="4" w:space="0" w:color="auto"/>
              <w:right w:val="single" w:sz="4" w:space="0" w:color="auto"/>
            </w:tcBorders>
          </w:tcPr>
          <w:p w14:paraId="6DEB5C1A" w14:textId="0CBF2627" w:rsidR="004D6987" w:rsidRDefault="009E73BB" w:rsidP="001957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w:t>
            </w:r>
            <w:r w:rsidR="004D6987">
              <w:rPr>
                <w:rFonts w:ascii="Arial" w:hAnsi="Arial" w:cs="Arial"/>
                <w:color w:val="000000"/>
                <w:sz w:val="20"/>
                <w:szCs w:val="20"/>
              </w:rPr>
              <w:t>emporary construction easements</w:t>
            </w:r>
          </w:p>
        </w:tc>
        <w:tc>
          <w:tcPr>
            <w:tcW w:w="9773" w:type="dxa"/>
            <w:tcBorders>
              <w:top w:val="single" w:sz="4" w:space="0" w:color="auto"/>
              <w:left w:val="single" w:sz="4" w:space="0" w:color="auto"/>
              <w:bottom w:val="single" w:sz="4" w:space="0" w:color="auto"/>
              <w:right w:val="single" w:sz="4" w:space="0" w:color="auto"/>
            </w:tcBorders>
          </w:tcPr>
          <w:p w14:paraId="7939540B" w14:textId="1A3D36AA" w:rsidR="00640D70" w:rsidRDefault="004D6987" w:rsidP="00E54E2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addition to the Easement – Damage or Enforced Removal Endorsement, </w:t>
            </w:r>
            <w:r w:rsidR="00DF1D08">
              <w:rPr>
                <w:rFonts w:ascii="Arial" w:hAnsi="Arial" w:cs="Arial"/>
                <w:color w:val="000000"/>
                <w:sz w:val="20"/>
                <w:szCs w:val="20"/>
              </w:rPr>
              <w:t xml:space="preserve">if the </w:t>
            </w:r>
            <w:r w:rsidR="00ED6C86">
              <w:rPr>
                <w:rFonts w:ascii="Arial" w:hAnsi="Arial" w:cs="Arial"/>
                <w:color w:val="000000"/>
                <w:sz w:val="20"/>
                <w:szCs w:val="20"/>
              </w:rPr>
              <w:t xml:space="preserve">temporary </w:t>
            </w:r>
            <w:r w:rsidR="00DF1D08">
              <w:rPr>
                <w:rFonts w:ascii="Arial" w:hAnsi="Arial" w:cs="Arial"/>
                <w:color w:val="000000"/>
                <w:sz w:val="20"/>
                <w:szCs w:val="20"/>
              </w:rPr>
              <w:t>easement is dated</w:t>
            </w:r>
            <w:r w:rsidR="00ED6C86">
              <w:rPr>
                <w:rFonts w:ascii="Arial" w:hAnsi="Arial" w:cs="Arial"/>
                <w:color w:val="000000"/>
                <w:sz w:val="20"/>
                <w:szCs w:val="20"/>
              </w:rPr>
              <w:t>,</w:t>
            </w:r>
            <w:r w:rsidR="00DF1D08">
              <w:rPr>
                <w:rFonts w:ascii="Arial" w:hAnsi="Arial" w:cs="Arial"/>
                <w:color w:val="000000"/>
                <w:sz w:val="20"/>
                <w:szCs w:val="20"/>
              </w:rPr>
              <w:t xml:space="preserve"> or its term expired</w:t>
            </w:r>
            <w:r w:rsidR="009E3D45">
              <w:rPr>
                <w:rFonts w:ascii="Arial" w:hAnsi="Arial" w:cs="Arial"/>
                <w:color w:val="000000"/>
                <w:sz w:val="20"/>
                <w:szCs w:val="20"/>
              </w:rPr>
              <w:t>,</w:t>
            </w:r>
            <w:r w:rsidR="00DF1D08">
              <w:rPr>
                <w:rFonts w:ascii="Arial" w:hAnsi="Arial" w:cs="Arial"/>
                <w:color w:val="000000"/>
                <w:sz w:val="20"/>
                <w:szCs w:val="20"/>
              </w:rPr>
              <w:t xml:space="preserve"> within</w:t>
            </w:r>
            <w:r w:rsidR="009E3D45">
              <w:rPr>
                <w:rFonts w:ascii="Arial" w:hAnsi="Arial" w:cs="Arial"/>
                <w:color w:val="000000"/>
                <w:sz w:val="20"/>
                <w:szCs w:val="20"/>
              </w:rPr>
              <w:t xml:space="preserve"> the</w:t>
            </w:r>
            <w:r w:rsidR="00DF1D08">
              <w:rPr>
                <w:rFonts w:ascii="Arial" w:hAnsi="Arial" w:cs="Arial"/>
                <w:color w:val="000000"/>
                <w:sz w:val="20"/>
                <w:szCs w:val="20"/>
              </w:rPr>
              <w:t xml:space="preserve"> 12 months prec</w:t>
            </w:r>
            <w:r w:rsidR="000D06A4">
              <w:rPr>
                <w:rFonts w:ascii="Arial" w:hAnsi="Arial" w:cs="Arial"/>
                <w:color w:val="000000"/>
                <w:sz w:val="20"/>
                <w:szCs w:val="20"/>
              </w:rPr>
              <w:t xml:space="preserve">eding the date of the Title Policy, </w:t>
            </w:r>
            <w:r>
              <w:rPr>
                <w:rFonts w:ascii="Arial" w:hAnsi="Arial" w:cs="Arial"/>
                <w:color w:val="000000"/>
                <w:sz w:val="20"/>
                <w:szCs w:val="20"/>
              </w:rPr>
              <w:t xml:space="preserve">the Title Policy must </w:t>
            </w:r>
            <w:r w:rsidR="006C6B49">
              <w:rPr>
                <w:rFonts w:ascii="Arial" w:hAnsi="Arial" w:cs="Arial"/>
                <w:color w:val="000000"/>
                <w:sz w:val="20"/>
                <w:szCs w:val="20"/>
              </w:rPr>
              <w:t>affirmatively insure against any m</w:t>
            </w:r>
            <w:r w:rsidR="00F10F7C">
              <w:rPr>
                <w:rFonts w:ascii="Arial" w:hAnsi="Arial" w:cs="Arial"/>
                <w:color w:val="000000"/>
                <w:sz w:val="20"/>
                <w:szCs w:val="20"/>
              </w:rPr>
              <w:t>echanic’</w:t>
            </w:r>
            <w:r w:rsidR="006C6B49">
              <w:rPr>
                <w:rFonts w:ascii="Arial" w:hAnsi="Arial" w:cs="Arial"/>
                <w:color w:val="000000"/>
                <w:sz w:val="20"/>
                <w:szCs w:val="20"/>
              </w:rPr>
              <w:t>s liens.</w:t>
            </w:r>
          </w:p>
        </w:tc>
      </w:tr>
    </w:tbl>
    <w:p w14:paraId="53A65F37" w14:textId="77777777" w:rsidR="00B3451B" w:rsidRDefault="00B3451B" w:rsidP="001943E8">
      <w:pPr>
        <w:ind w:left="-450"/>
        <w:rPr>
          <w:rFonts w:ascii="Arial" w:hAnsi="Arial" w:cs="Arial"/>
          <w:sz w:val="20"/>
          <w:szCs w:val="20"/>
        </w:rPr>
      </w:pPr>
    </w:p>
    <w:p w14:paraId="7421715F" w14:textId="42073423" w:rsidR="00EC7F91" w:rsidRPr="00EC7F91" w:rsidRDefault="00EC7F91" w:rsidP="00EC7F91">
      <w:pPr>
        <w:tabs>
          <w:tab w:val="left" w:pos="2690"/>
        </w:tabs>
        <w:rPr>
          <w:rFonts w:ascii="Arial" w:hAnsi="Arial" w:cs="Arial"/>
          <w:sz w:val="20"/>
          <w:szCs w:val="20"/>
        </w:rPr>
      </w:pPr>
      <w:r>
        <w:rPr>
          <w:rFonts w:ascii="Arial" w:hAnsi="Arial" w:cs="Arial"/>
          <w:sz w:val="20"/>
          <w:szCs w:val="20"/>
        </w:rPr>
        <w:tab/>
      </w:r>
    </w:p>
    <w:sectPr w:rsidR="00EC7F91" w:rsidRPr="00EC7F91" w:rsidSect="00B15322">
      <w:footerReference w:type="default" r:id="rId7"/>
      <w:pgSz w:w="15840" w:h="12240" w:orient="landscape"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3A31" w14:textId="77777777" w:rsidR="00BD2E1C" w:rsidRDefault="00BD2E1C" w:rsidP="00255387">
      <w:pPr>
        <w:spacing w:after="0" w:line="240" w:lineRule="auto"/>
      </w:pPr>
      <w:r>
        <w:separator/>
      </w:r>
    </w:p>
  </w:endnote>
  <w:endnote w:type="continuationSeparator" w:id="0">
    <w:p w14:paraId="71B6252D" w14:textId="77777777" w:rsidR="00BD2E1C" w:rsidRDefault="00BD2E1C" w:rsidP="002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7BBB" w14:textId="2BEFC936" w:rsidR="002F539A" w:rsidRPr="00EC7F91" w:rsidRDefault="00011E3D" w:rsidP="003006D0">
    <w:pPr>
      <w:pStyle w:val="Footer"/>
      <w:ind w:left="-540" w:right="-630"/>
      <w:rPr>
        <w:rFonts w:ascii="Arial" w:hAnsi="Arial" w:cs="Arial"/>
      </w:rPr>
    </w:pPr>
    <w:r w:rsidRPr="00EC7F91">
      <w:rPr>
        <w:rFonts w:ascii="Arial" w:hAnsi="Arial" w:cs="Arial"/>
      </w:rPr>
      <w:t>Title Policy and Endorsement Requirements</w:t>
    </w:r>
    <w:r w:rsidR="00424E70" w:rsidRPr="00EC7F91">
      <w:rPr>
        <w:rFonts w:ascii="Arial" w:hAnsi="Arial" w:cs="Arial"/>
      </w:rPr>
      <w:tab/>
    </w:r>
    <w:r w:rsidR="00424E70" w:rsidRPr="00EC7F91">
      <w:rPr>
        <w:rFonts w:ascii="Arial" w:hAnsi="Arial" w:cs="Arial"/>
      </w:rPr>
      <w:tab/>
    </w:r>
    <w:r w:rsidR="00424E70" w:rsidRPr="00EC7F91">
      <w:rPr>
        <w:rFonts w:ascii="Arial" w:hAnsi="Arial" w:cs="Arial"/>
      </w:rPr>
      <w:tab/>
    </w:r>
    <w:r w:rsidR="00424E70" w:rsidRPr="00EC7F91">
      <w:rPr>
        <w:rFonts w:ascii="Arial" w:hAnsi="Arial" w:cs="Arial"/>
      </w:rPr>
      <w:tab/>
    </w:r>
    <w:r w:rsidR="00424E70" w:rsidRPr="00EC7F91">
      <w:rPr>
        <w:rFonts w:ascii="Arial" w:hAnsi="Arial" w:cs="Arial"/>
      </w:rPr>
      <w:tab/>
    </w:r>
    <w:r w:rsidR="00E86FE0" w:rsidRPr="00EC7F91">
      <w:rPr>
        <w:rFonts w:ascii="Arial" w:hAnsi="Arial" w:cs="Arial"/>
      </w:rPr>
      <w:t xml:space="preserve">       </w:t>
    </w:r>
    <w:r w:rsidR="00C81903" w:rsidRPr="00EC7F91">
      <w:rPr>
        <w:rFonts w:ascii="Arial" w:hAnsi="Arial" w:cs="Arial"/>
      </w:rPr>
      <w:tab/>
    </w:r>
    <w:r w:rsidR="00424E70" w:rsidRPr="00EC7F91">
      <w:rPr>
        <w:rFonts w:ascii="Arial" w:hAnsi="Arial" w:cs="Arial"/>
      </w:rPr>
      <w:t xml:space="preserve">Page </w:t>
    </w:r>
    <w:r w:rsidR="00424E70" w:rsidRPr="00EC7F91">
      <w:rPr>
        <w:rFonts w:ascii="Arial" w:hAnsi="Arial" w:cs="Arial"/>
      </w:rPr>
      <w:fldChar w:fldCharType="begin"/>
    </w:r>
    <w:r w:rsidR="00424E70" w:rsidRPr="00EC7F91">
      <w:rPr>
        <w:rFonts w:ascii="Arial" w:hAnsi="Arial" w:cs="Arial"/>
      </w:rPr>
      <w:instrText xml:space="preserve"> PAGE   \* MERGEFORMAT </w:instrText>
    </w:r>
    <w:r w:rsidR="00424E70" w:rsidRPr="00EC7F91">
      <w:rPr>
        <w:rFonts w:ascii="Arial" w:hAnsi="Arial" w:cs="Arial"/>
      </w:rPr>
      <w:fldChar w:fldCharType="separate"/>
    </w:r>
    <w:r w:rsidR="00424E70" w:rsidRPr="00EC7F91">
      <w:rPr>
        <w:rFonts w:ascii="Arial" w:hAnsi="Arial" w:cs="Arial"/>
        <w:noProof/>
      </w:rPr>
      <w:t>1</w:t>
    </w:r>
    <w:r w:rsidR="00424E70" w:rsidRPr="00EC7F9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C749" w14:textId="77777777" w:rsidR="00BD2E1C" w:rsidRDefault="00BD2E1C" w:rsidP="00255387">
      <w:pPr>
        <w:spacing w:after="0" w:line="240" w:lineRule="auto"/>
      </w:pPr>
      <w:r>
        <w:separator/>
      </w:r>
    </w:p>
  </w:footnote>
  <w:footnote w:type="continuationSeparator" w:id="0">
    <w:p w14:paraId="7FD94126" w14:textId="77777777" w:rsidR="00BD2E1C" w:rsidRDefault="00BD2E1C" w:rsidP="0025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07D"/>
    <w:multiLevelType w:val="hybridMultilevel"/>
    <w:tmpl w:val="BD585638"/>
    <w:lvl w:ilvl="0" w:tplc="04090001">
      <w:start w:val="1"/>
      <w:numFmt w:val="bullet"/>
      <w:lvlText w:val=""/>
      <w:lvlJc w:val="left"/>
      <w:pPr>
        <w:ind w:left="2088" w:hanging="360"/>
      </w:pPr>
      <w:rPr>
        <w:rFonts w:ascii="Symbol" w:hAnsi="Symbol"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 w15:restartNumberingAfterBreak="0">
    <w:nsid w:val="067C74BC"/>
    <w:multiLevelType w:val="hybridMultilevel"/>
    <w:tmpl w:val="4FDC1A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DA4A3D"/>
    <w:multiLevelType w:val="hybridMultilevel"/>
    <w:tmpl w:val="6E507A12"/>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 w15:restartNumberingAfterBreak="0">
    <w:nsid w:val="0FDE6423"/>
    <w:multiLevelType w:val="hybridMultilevel"/>
    <w:tmpl w:val="AEF8D11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 w15:restartNumberingAfterBreak="0">
    <w:nsid w:val="1A5E2B64"/>
    <w:multiLevelType w:val="hybridMultilevel"/>
    <w:tmpl w:val="D1C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E4233"/>
    <w:multiLevelType w:val="hybridMultilevel"/>
    <w:tmpl w:val="E2743C88"/>
    <w:lvl w:ilvl="0" w:tplc="87C4F320">
      <w:start w:val="1"/>
      <w:numFmt w:val="bullet"/>
      <w:lvlText w:val=""/>
      <w:lvlJc w:val="left"/>
      <w:pPr>
        <w:ind w:left="2800" w:hanging="360"/>
      </w:pPr>
      <w:rPr>
        <w:rFonts w:ascii="Symbol" w:hAnsi="Symbol"/>
      </w:rPr>
    </w:lvl>
    <w:lvl w:ilvl="1" w:tplc="B48ABE14">
      <w:start w:val="1"/>
      <w:numFmt w:val="bullet"/>
      <w:lvlText w:val=""/>
      <w:lvlJc w:val="left"/>
      <w:pPr>
        <w:ind w:left="2800" w:hanging="360"/>
      </w:pPr>
      <w:rPr>
        <w:rFonts w:ascii="Symbol" w:hAnsi="Symbol"/>
      </w:rPr>
    </w:lvl>
    <w:lvl w:ilvl="2" w:tplc="864CA8AA">
      <w:start w:val="1"/>
      <w:numFmt w:val="bullet"/>
      <w:lvlText w:val=""/>
      <w:lvlJc w:val="left"/>
      <w:pPr>
        <w:ind w:left="2800" w:hanging="360"/>
      </w:pPr>
      <w:rPr>
        <w:rFonts w:ascii="Symbol" w:hAnsi="Symbol"/>
      </w:rPr>
    </w:lvl>
    <w:lvl w:ilvl="3" w:tplc="1A7EC6A4">
      <w:start w:val="1"/>
      <w:numFmt w:val="bullet"/>
      <w:lvlText w:val=""/>
      <w:lvlJc w:val="left"/>
      <w:pPr>
        <w:ind w:left="2800" w:hanging="360"/>
      </w:pPr>
      <w:rPr>
        <w:rFonts w:ascii="Symbol" w:hAnsi="Symbol"/>
      </w:rPr>
    </w:lvl>
    <w:lvl w:ilvl="4" w:tplc="1234B406">
      <w:start w:val="1"/>
      <w:numFmt w:val="bullet"/>
      <w:lvlText w:val=""/>
      <w:lvlJc w:val="left"/>
      <w:pPr>
        <w:ind w:left="2800" w:hanging="360"/>
      </w:pPr>
      <w:rPr>
        <w:rFonts w:ascii="Symbol" w:hAnsi="Symbol"/>
      </w:rPr>
    </w:lvl>
    <w:lvl w:ilvl="5" w:tplc="C9B25D70">
      <w:start w:val="1"/>
      <w:numFmt w:val="bullet"/>
      <w:lvlText w:val=""/>
      <w:lvlJc w:val="left"/>
      <w:pPr>
        <w:ind w:left="2800" w:hanging="360"/>
      </w:pPr>
      <w:rPr>
        <w:rFonts w:ascii="Symbol" w:hAnsi="Symbol"/>
      </w:rPr>
    </w:lvl>
    <w:lvl w:ilvl="6" w:tplc="0DD03538">
      <w:start w:val="1"/>
      <w:numFmt w:val="bullet"/>
      <w:lvlText w:val=""/>
      <w:lvlJc w:val="left"/>
      <w:pPr>
        <w:ind w:left="2800" w:hanging="360"/>
      </w:pPr>
      <w:rPr>
        <w:rFonts w:ascii="Symbol" w:hAnsi="Symbol"/>
      </w:rPr>
    </w:lvl>
    <w:lvl w:ilvl="7" w:tplc="18641736">
      <w:start w:val="1"/>
      <w:numFmt w:val="bullet"/>
      <w:lvlText w:val=""/>
      <w:lvlJc w:val="left"/>
      <w:pPr>
        <w:ind w:left="2800" w:hanging="360"/>
      </w:pPr>
      <w:rPr>
        <w:rFonts w:ascii="Symbol" w:hAnsi="Symbol"/>
      </w:rPr>
    </w:lvl>
    <w:lvl w:ilvl="8" w:tplc="E18EBB7E">
      <w:start w:val="1"/>
      <w:numFmt w:val="bullet"/>
      <w:lvlText w:val=""/>
      <w:lvlJc w:val="left"/>
      <w:pPr>
        <w:ind w:left="2800" w:hanging="360"/>
      </w:pPr>
      <w:rPr>
        <w:rFonts w:ascii="Symbol" w:hAnsi="Symbol"/>
      </w:rPr>
    </w:lvl>
  </w:abstractNum>
  <w:abstractNum w:abstractNumId="6" w15:restartNumberingAfterBreak="0">
    <w:nsid w:val="45C54BD0"/>
    <w:multiLevelType w:val="hybridMultilevel"/>
    <w:tmpl w:val="4CC47394"/>
    <w:lvl w:ilvl="0" w:tplc="5A9A42AE">
      <w:start w:val="1"/>
      <w:numFmt w:val="bullet"/>
      <w:lvlText w:val=""/>
      <w:lvlJc w:val="left"/>
      <w:pPr>
        <w:ind w:left="2800" w:hanging="360"/>
      </w:pPr>
      <w:rPr>
        <w:rFonts w:ascii="Symbol" w:hAnsi="Symbol"/>
      </w:rPr>
    </w:lvl>
    <w:lvl w:ilvl="1" w:tplc="8206B484">
      <w:start w:val="1"/>
      <w:numFmt w:val="bullet"/>
      <w:lvlText w:val=""/>
      <w:lvlJc w:val="left"/>
      <w:pPr>
        <w:ind w:left="2800" w:hanging="360"/>
      </w:pPr>
      <w:rPr>
        <w:rFonts w:ascii="Symbol" w:hAnsi="Symbol"/>
      </w:rPr>
    </w:lvl>
    <w:lvl w:ilvl="2" w:tplc="C60E82D2">
      <w:start w:val="1"/>
      <w:numFmt w:val="bullet"/>
      <w:lvlText w:val=""/>
      <w:lvlJc w:val="left"/>
      <w:pPr>
        <w:ind w:left="2800" w:hanging="360"/>
      </w:pPr>
      <w:rPr>
        <w:rFonts w:ascii="Symbol" w:hAnsi="Symbol"/>
      </w:rPr>
    </w:lvl>
    <w:lvl w:ilvl="3" w:tplc="56322006">
      <w:start w:val="1"/>
      <w:numFmt w:val="bullet"/>
      <w:lvlText w:val=""/>
      <w:lvlJc w:val="left"/>
      <w:pPr>
        <w:ind w:left="2800" w:hanging="360"/>
      </w:pPr>
      <w:rPr>
        <w:rFonts w:ascii="Symbol" w:hAnsi="Symbol"/>
      </w:rPr>
    </w:lvl>
    <w:lvl w:ilvl="4" w:tplc="E9DE8DAA">
      <w:start w:val="1"/>
      <w:numFmt w:val="bullet"/>
      <w:lvlText w:val=""/>
      <w:lvlJc w:val="left"/>
      <w:pPr>
        <w:ind w:left="2800" w:hanging="360"/>
      </w:pPr>
      <w:rPr>
        <w:rFonts w:ascii="Symbol" w:hAnsi="Symbol"/>
      </w:rPr>
    </w:lvl>
    <w:lvl w:ilvl="5" w:tplc="158E37F8">
      <w:start w:val="1"/>
      <w:numFmt w:val="bullet"/>
      <w:lvlText w:val=""/>
      <w:lvlJc w:val="left"/>
      <w:pPr>
        <w:ind w:left="2800" w:hanging="360"/>
      </w:pPr>
      <w:rPr>
        <w:rFonts w:ascii="Symbol" w:hAnsi="Symbol"/>
      </w:rPr>
    </w:lvl>
    <w:lvl w:ilvl="6" w:tplc="9E50CB92">
      <w:start w:val="1"/>
      <w:numFmt w:val="bullet"/>
      <w:lvlText w:val=""/>
      <w:lvlJc w:val="left"/>
      <w:pPr>
        <w:ind w:left="2800" w:hanging="360"/>
      </w:pPr>
      <w:rPr>
        <w:rFonts w:ascii="Symbol" w:hAnsi="Symbol"/>
      </w:rPr>
    </w:lvl>
    <w:lvl w:ilvl="7" w:tplc="459E232A">
      <w:start w:val="1"/>
      <w:numFmt w:val="bullet"/>
      <w:lvlText w:val=""/>
      <w:lvlJc w:val="left"/>
      <w:pPr>
        <w:ind w:left="2800" w:hanging="360"/>
      </w:pPr>
      <w:rPr>
        <w:rFonts w:ascii="Symbol" w:hAnsi="Symbol"/>
      </w:rPr>
    </w:lvl>
    <w:lvl w:ilvl="8" w:tplc="8BAA67EC">
      <w:start w:val="1"/>
      <w:numFmt w:val="bullet"/>
      <w:lvlText w:val=""/>
      <w:lvlJc w:val="left"/>
      <w:pPr>
        <w:ind w:left="2800" w:hanging="360"/>
      </w:pPr>
      <w:rPr>
        <w:rFonts w:ascii="Symbol" w:hAnsi="Symbol"/>
      </w:rPr>
    </w:lvl>
  </w:abstractNum>
  <w:abstractNum w:abstractNumId="7" w15:restartNumberingAfterBreak="0">
    <w:nsid w:val="46DA52C7"/>
    <w:multiLevelType w:val="hybridMultilevel"/>
    <w:tmpl w:val="BEAE96F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4CE94824"/>
    <w:multiLevelType w:val="hybridMultilevel"/>
    <w:tmpl w:val="8276911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2088" w:hanging="360"/>
      </w:pPr>
      <w:rPr>
        <w:rFonts w:ascii="Symbol" w:hAnsi="Symbol"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4F3F6267"/>
    <w:multiLevelType w:val="hybridMultilevel"/>
    <w:tmpl w:val="8D440A62"/>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15:restartNumberingAfterBreak="0">
    <w:nsid w:val="56C63654"/>
    <w:multiLevelType w:val="hybridMultilevel"/>
    <w:tmpl w:val="8F2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90B7A"/>
    <w:multiLevelType w:val="hybridMultilevel"/>
    <w:tmpl w:val="F39A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454B6"/>
    <w:multiLevelType w:val="hybridMultilevel"/>
    <w:tmpl w:val="1ACEAC8C"/>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3" w15:restartNumberingAfterBreak="0">
    <w:nsid w:val="71AD4008"/>
    <w:multiLevelType w:val="hybridMultilevel"/>
    <w:tmpl w:val="839A47DE"/>
    <w:lvl w:ilvl="0" w:tplc="8A06819A">
      <w:start w:val="1"/>
      <w:numFmt w:val="bullet"/>
      <w:lvlText w:val=""/>
      <w:lvlJc w:val="left"/>
      <w:pPr>
        <w:ind w:left="2800" w:hanging="360"/>
      </w:pPr>
      <w:rPr>
        <w:rFonts w:ascii="Symbol" w:hAnsi="Symbol"/>
      </w:rPr>
    </w:lvl>
    <w:lvl w:ilvl="1" w:tplc="908E045E">
      <w:start w:val="1"/>
      <w:numFmt w:val="bullet"/>
      <w:lvlText w:val=""/>
      <w:lvlJc w:val="left"/>
      <w:pPr>
        <w:ind w:left="2800" w:hanging="360"/>
      </w:pPr>
      <w:rPr>
        <w:rFonts w:ascii="Symbol" w:hAnsi="Symbol"/>
      </w:rPr>
    </w:lvl>
    <w:lvl w:ilvl="2" w:tplc="D87ED8D8">
      <w:start w:val="1"/>
      <w:numFmt w:val="bullet"/>
      <w:lvlText w:val=""/>
      <w:lvlJc w:val="left"/>
      <w:pPr>
        <w:ind w:left="2800" w:hanging="360"/>
      </w:pPr>
      <w:rPr>
        <w:rFonts w:ascii="Symbol" w:hAnsi="Symbol"/>
      </w:rPr>
    </w:lvl>
    <w:lvl w:ilvl="3" w:tplc="7C683900">
      <w:start w:val="1"/>
      <w:numFmt w:val="bullet"/>
      <w:lvlText w:val=""/>
      <w:lvlJc w:val="left"/>
      <w:pPr>
        <w:ind w:left="2800" w:hanging="360"/>
      </w:pPr>
      <w:rPr>
        <w:rFonts w:ascii="Symbol" w:hAnsi="Symbol"/>
      </w:rPr>
    </w:lvl>
    <w:lvl w:ilvl="4" w:tplc="028AB07A">
      <w:start w:val="1"/>
      <w:numFmt w:val="bullet"/>
      <w:lvlText w:val=""/>
      <w:lvlJc w:val="left"/>
      <w:pPr>
        <w:ind w:left="2800" w:hanging="360"/>
      </w:pPr>
      <w:rPr>
        <w:rFonts w:ascii="Symbol" w:hAnsi="Symbol"/>
      </w:rPr>
    </w:lvl>
    <w:lvl w:ilvl="5" w:tplc="AEFA1982">
      <w:start w:val="1"/>
      <w:numFmt w:val="bullet"/>
      <w:lvlText w:val=""/>
      <w:lvlJc w:val="left"/>
      <w:pPr>
        <w:ind w:left="2800" w:hanging="360"/>
      </w:pPr>
      <w:rPr>
        <w:rFonts w:ascii="Symbol" w:hAnsi="Symbol"/>
      </w:rPr>
    </w:lvl>
    <w:lvl w:ilvl="6" w:tplc="0BC87282">
      <w:start w:val="1"/>
      <w:numFmt w:val="bullet"/>
      <w:lvlText w:val=""/>
      <w:lvlJc w:val="left"/>
      <w:pPr>
        <w:ind w:left="2800" w:hanging="360"/>
      </w:pPr>
      <w:rPr>
        <w:rFonts w:ascii="Symbol" w:hAnsi="Symbol"/>
      </w:rPr>
    </w:lvl>
    <w:lvl w:ilvl="7" w:tplc="3F38D752">
      <w:start w:val="1"/>
      <w:numFmt w:val="bullet"/>
      <w:lvlText w:val=""/>
      <w:lvlJc w:val="left"/>
      <w:pPr>
        <w:ind w:left="2800" w:hanging="360"/>
      </w:pPr>
      <w:rPr>
        <w:rFonts w:ascii="Symbol" w:hAnsi="Symbol"/>
      </w:rPr>
    </w:lvl>
    <w:lvl w:ilvl="8" w:tplc="170EEAF8">
      <w:start w:val="1"/>
      <w:numFmt w:val="bullet"/>
      <w:lvlText w:val=""/>
      <w:lvlJc w:val="left"/>
      <w:pPr>
        <w:ind w:left="2800" w:hanging="360"/>
      </w:pPr>
      <w:rPr>
        <w:rFonts w:ascii="Symbol" w:hAnsi="Symbol"/>
      </w:rPr>
    </w:lvl>
  </w:abstractNum>
  <w:num w:numId="1" w16cid:durableId="525290709">
    <w:abstractNumId w:val="2"/>
  </w:num>
  <w:num w:numId="2" w16cid:durableId="1459489282">
    <w:abstractNumId w:val="4"/>
  </w:num>
  <w:num w:numId="3" w16cid:durableId="1671564260">
    <w:abstractNumId w:val="0"/>
  </w:num>
  <w:num w:numId="4" w16cid:durableId="657608989">
    <w:abstractNumId w:val="8"/>
  </w:num>
  <w:num w:numId="5" w16cid:durableId="145558155">
    <w:abstractNumId w:val="3"/>
  </w:num>
  <w:num w:numId="6" w16cid:durableId="1345211265">
    <w:abstractNumId w:val="12"/>
  </w:num>
  <w:num w:numId="7" w16cid:durableId="218518485">
    <w:abstractNumId w:val="10"/>
  </w:num>
  <w:num w:numId="8" w16cid:durableId="1226330988">
    <w:abstractNumId w:val="11"/>
  </w:num>
  <w:num w:numId="9" w16cid:durableId="324748387">
    <w:abstractNumId w:val="7"/>
  </w:num>
  <w:num w:numId="10" w16cid:durableId="1080172443">
    <w:abstractNumId w:val="9"/>
  </w:num>
  <w:num w:numId="11" w16cid:durableId="338436747">
    <w:abstractNumId w:val="6"/>
  </w:num>
  <w:num w:numId="12" w16cid:durableId="2054234992">
    <w:abstractNumId w:val="13"/>
  </w:num>
  <w:num w:numId="13" w16cid:durableId="1006443915">
    <w:abstractNumId w:val="5"/>
  </w:num>
  <w:num w:numId="14" w16cid:durableId="33681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F9"/>
    <w:rsid w:val="000029CB"/>
    <w:rsid w:val="00003596"/>
    <w:rsid w:val="00003EFF"/>
    <w:rsid w:val="000047AE"/>
    <w:rsid w:val="00011E3D"/>
    <w:rsid w:val="000131D2"/>
    <w:rsid w:val="00013852"/>
    <w:rsid w:val="0001496C"/>
    <w:rsid w:val="00016FD4"/>
    <w:rsid w:val="000208FA"/>
    <w:rsid w:val="000253C8"/>
    <w:rsid w:val="00026AB4"/>
    <w:rsid w:val="00027065"/>
    <w:rsid w:val="0003077B"/>
    <w:rsid w:val="00031F4E"/>
    <w:rsid w:val="0003287F"/>
    <w:rsid w:val="00033989"/>
    <w:rsid w:val="00034925"/>
    <w:rsid w:val="000368AD"/>
    <w:rsid w:val="00042EA3"/>
    <w:rsid w:val="0004715E"/>
    <w:rsid w:val="0005060E"/>
    <w:rsid w:val="0006254E"/>
    <w:rsid w:val="00062736"/>
    <w:rsid w:val="000630EE"/>
    <w:rsid w:val="00064AA2"/>
    <w:rsid w:val="00065BBB"/>
    <w:rsid w:val="000668F7"/>
    <w:rsid w:val="00067EA0"/>
    <w:rsid w:val="00071303"/>
    <w:rsid w:val="000738A9"/>
    <w:rsid w:val="00074851"/>
    <w:rsid w:val="00074B58"/>
    <w:rsid w:val="000763D3"/>
    <w:rsid w:val="0008341B"/>
    <w:rsid w:val="000835B5"/>
    <w:rsid w:val="00084F65"/>
    <w:rsid w:val="00092056"/>
    <w:rsid w:val="000930E2"/>
    <w:rsid w:val="0009426E"/>
    <w:rsid w:val="00095C18"/>
    <w:rsid w:val="00096BE6"/>
    <w:rsid w:val="0009768E"/>
    <w:rsid w:val="000A2D3C"/>
    <w:rsid w:val="000A7CC5"/>
    <w:rsid w:val="000B0869"/>
    <w:rsid w:val="000B162E"/>
    <w:rsid w:val="000B2D3C"/>
    <w:rsid w:val="000B3F9F"/>
    <w:rsid w:val="000B4D7F"/>
    <w:rsid w:val="000B5258"/>
    <w:rsid w:val="000B6D19"/>
    <w:rsid w:val="000B6FCF"/>
    <w:rsid w:val="000B7263"/>
    <w:rsid w:val="000B7F7C"/>
    <w:rsid w:val="000C2163"/>
    <w:rsid w:val="000C24B5"/>
    <w:rsid w:val="000C4F8D"/>
    <w:rsid w:val="000C71AE"/>
    <w:rsid w:val="000D06A4"/>
    <w:rsid w:val="000D1C92"/>
    <w:rsid w:val="000D2009"/>
    <w:rsid w:val="000D2928"/>
    <w:rsid w:val="000E083B"/>
    <w:rsid w:val="000E192F"/>
    <w:rsid w:val="000E1AB7"/>
    <w:rsid w:val="000F121A"/>
    <w:rsid w:val="000F139A"/>
    <w:rsid w:val="000F2781"/>
    <w:rsid w:val="000F2796"/>
    <w:rsid w:val="000F52C9"/>
    <w:rsid w:val="00104061"/>
    <w:rsid w:val="0010441C"/>
    <w:rsid w:val="00104CCA"/>
    <w:rsid w:val="001063D8"/>
    <w:rsid w:val="00106496"/>
    <w:rsid w:val="00112B07"/>
    <w:rsid w:val="001151FC"/>
    <w:rsid w:val="00115C2C"/>
    <w:rsid w:val="00126055"/>
    <w:rsid w:val="001265D0"/>
    <w:rsid w:val="001270FB"/>
    <w:rsid w:val="00127511"/>
    <w:rsid w:val="001316F6"/>
    <w:rsid w:val="0013332B"/>
    <w:rsid w:val="001368B9"/>
    <w:rsid w:val="001441E8"/>
    <w:rsid w:val="00144CF2"/>
    <w:rsid w:val="00145B36"/>
    <w:rsid w:val="00146642"/>
    <w:rsid w:val="00151EBE"/>
    <w:rsid w:val="00155CE4"/>
    <w:rsid w:val="00157315"/>
    <w:rsid w:val="00161BFA"/>
    <w:rsid w:val="001636CD"/>
    <w:rsid w:val="00165CE8"/>
    <w:rsid w:val="00165EDF"/>
    <w:rsid w:val="0016658B"/>
    <w:rsid w:val="001704D3"/>
    <w:rsid w:val="0017696E"/>
    <w:rsid w:val="00193DAD"/>
    <w:rsid w:val="001943E8"/>
    <w:rsid w:val="001A2E76"/>
    <w:rsid w:val="001A3B37"/>
    <w:rsid w:val="001A62DF"/>
    <w:rsid w:val="001B0B71"/>
    <w:rsid w:val="001B2F37"/>
    <w:rsid w:val="001B43AD"/>
    <w:rsid w:val="001B4C71"/>
    <w:rsid w:val="001B4EED"/>
    <w:rsid w:val="001B7716"/>
    <w:rsid w:val="001C0177"/>
    <w:rsid w:val="001C4567"/>
    <w:rsid w:val="001C4990"/>
    <w:rsid w:val="001C63CE"/>
    <w:rsid w:val="001C7A3D"/>
    <w:rsid w:val="001D6580"/>
    <w:rsid w:val="001E790A"/>
    <w:rsid w:val="001F17F9"/>
    <w:rsid w:val="001F2311"/>
    <w:rsid w:val="001F412C"/>
    <w:rsid w:val="00200E4C"/>
    <w:rsid w:val="00204757"/>
    <w:rsid w:val="00210A84"/>
    <w:rsid w:val="00213E15"/>
    <w:rsid w:val="00214A79"/>
    <w:rsid w:val="0021540C"/>
    <w:rsid w:val="00215CF5"/>
    <w:rsid w:val="00225E3A"/>
    <w:rsid w:val="002314BF"/>
    <w:rsid w:val="002316C1"/>
    <w:rsid w:val="00231856"/>
    <w:rsid w:val="00232E1B"/>
    <w:rsid w:val="00234481"/>
    <w:rsid w:val="00235DA0"/>
    <w:rsid w:val="0023729F"/>
    <w:rsid w:val="0025490E"/>
    <w:rsid w:val="00254E76"/>
    <w:rsid w:val="00255387"/>
    <w:rsid w:val="002653E4"/>
    <w:rsid w:val="00265FDE"/>
    <w:rsid w:val="002717F7"/>
    <w:rsid w:val="00282C69"/>
    <w:rsid w:val="00283518"/>
    <w:rsid w:val="00283B23"/>
    <w:rsid w:val="00294780"/>
    <w:rsid w:val="00294E34"/>
    <w:rsid w:val="00297876"/>
    <w:rsid w:val="00297CAA"/>
    <w:rsid w:val="002A30DE"/>
    <w:rsid w:val="002B1BB2"/>
    <w:rsid w:val="002B1D73"/>
    <w:rsid w:val="002B379A"/>
    <w:rsid w:val="002B466D"/>
    <w:rsid w:val="002B5BED"/>
    <w:rsid w:val="002B7059"/>
    <w:rsid w:val="002B764A"/>
    <w:rsid w:val="002B7F71"/>
    <w:rsid w:val="002C3BE0"/>
    <w:rsid w:val="002C6335"/>
    <w:rsid w:val="002D07B1"/>
    <w:rsid w:val="002D20F0"/>
    <w:rsid w:val="002D278B"/>
    <w:rsid w:val="002D3984"/>
    <w:rsid w:val="002D6F37"/>
    <w:rsid w:val="002E0CFD"/>
    <w:rsid w:val="002E2FBA"/>
    <w:rsid w:val="002E321C"/>
    <w:rsid w:val="002E58C9"/>
    <w:rsid w:val="002E73E5"/>
    <w:rsid w:val="002F0CB6"/>
    <w:rsid w:val="002F539A"/>
    <w:rsid w:val="003006D0"/>
    <w:rsid w:val="00302048"/>
    <w:rsid w:val="00306B45"/>
    <w:rsid w:val="0030777B"/>
    <w:rsid w:val="003101A8"/>
    <w:rsid w:val="003108D0"/>
    <w:rsid w:val="00311906"/>
    <w:rsid w:val="003155E4"/>
    <w:rsid w:val="00320638"/>
    <w:rsid w:val="0032075C"/>
    <w:rsid w:val="00321304"/>
    <w:rsid w:val="00322619"/>
    <w:rsid w:val="003242EE"/>
    <w:rsid w:val="0033017C"/>
    <w:rsid w:val="00334CA2"/>
    <w:rsid w:val="00334E7D"/>
    <w:rsid w:val="0033522F"/>
    <w:rsid w:val="00335FEA"/>
    <w:rsid w:val="0034019E"/>
    <w:rsid w:val="00340DCA"/>
    <w:rsid w:val="00346B1F"/>
    <w:rsid w:val="00350E06"/>
    <w:rsid w:val="00352988"/>
    <w:rsid w:val="00352D8F"/>
    <w:rsid w:val="00353DFC"/>
    <w:rsid w:val="00355077"/>
    <w:rsid w:val="00356AAD"/>
    <w:rsid w:val="00360922"/>
    <w:rsid w:val="00366814"/>
    <w:rsid w:val="00367E70"/>
    <w:rsid w:val="00371CEF"/>
    <w:rsid w:val="00372498"/>
    <w:rsid w:val="0037263F"/>
    <w:rsid w:val="00372781"/>
    <w:rsid w:val="00373B0A"/>
    <w:rsid w:val="003759A1"/>
    <w:rsid w:val="00377468"/>
    <w:rsid w:val="003805CC"/>
    <w:rsid w:val="0038197C"/>
    <w:rsid w:val="00381E0E"/>
    <w:rsid w:val="00382D75"/>
    <w:rsid w:val="0038310C"/>
    <w:rsid w:val="00384E5C"/>
    <w:rsid w:val="003904B2"/>
    <w:rsid w:val="00391AAB"/>
    <w:rsid w:val="00394295"/>
    <w:rsid w:val="003A2C5E"/>
    <w:rsid w:val="003A3528"/>
    <w:rsid w:val="003A48B5"/>
    <w:rsid w:val="003A5B3B"/>
    <w:rsid w:val="003A7474"/>
    <w:rsid w:val="003A7B2D"/>
    <w:rsid w:val="003B120A"/>
    <w:rsid w:val="003B363F"/>
    <w:rsid w:val="003B3D86"/>
    <w:rsid w:val="003B4C72"/>
    <w:rsid w:val="003B5185"/>
    <w:rsid w:val="003B55D3"/>
    <w:rsid w:val="003C151D"/>
    <w:rsid w:val="003C1CA9"/>
    <w:rsid w:val="003C2351"/>
    <w:rsid w:val="003C3149"/>
    <w:rsid w:val="003C5698"/>
    <w:rsid w:val="003C5E51"/>
    <w:rsid w:val="003C7CA8"/>
    <w:rsid w:val="003D35F7"/>
    <w:rsid w:val="003D3D4C"/>
    <w:rsid w:val="003D3E90"/>
    <w:rsid w:val="003D65A7"/>
    <w:rsid w:val="003D668E"/>
    <w:rsid w:val="003D78E3"/>
    <w:rsid w:val="003E3E9A"/>
    <w:rsid w:val="003E59A3"/>
    <w:rsid w:val="003E7D78"/>
    <w:rsid w:val="003E7E8C"/>
    <w:rsid w:val="003F0E61"/>
    <w:rsid w:val="003F49BC"/>
    <w:rsid w:val="00400BD8"/>
    <w:rsid w:val="00401848"/>
    <w:rsid w:val="0041214F"/>
    <w:rsid w:val="004141FA"/>
    <w:rsid w:val="00414B16"/>
    <w:rsid w:val="004150E7"/>
    <w:rsid w:val="00415C2F"/>
    <w:rsid w:val="00415CD8"/>
    <w:rsid w:val="0042339D"/>
    <w:rsid w:val="00423B2C"/>
    <w:rsid w:val="00424633"/>
    <w:rsid w:val="00424E70"/>
    <w:rsid w:val="004300A5"/>
    <w:rsid w:val="00430F2D"/>
    <w:rsid w:val="00431E1E"/>
    <w:rsid w:val="004338F2"/>
    <w:rsid w:val="00433F1B"/>
    <w:rsid w:val="004378E5"/>
    <w:rsid w:val="00437BA9"/>
    <w:rsid w:val="00440343"/>
    <w:rsid w:val="00441882"/>
    <w:rsid w:val="00441AFA"/>
    <w:rsid w:val="004423CE"/>
    <w:rsid w:val="0044447C"/>
    <w:rsid w:val="00445661"/>
    <w:rsid w:val="00445D9C"/>
    <w:rsid w:val="0045095A"/>
    <w:rsid w:val="00450D44"/>
    <w:rsid w:val="00461F54"/>
    <w:rsid w:val="00464FFA"/>
    <w:rsid w:val="00471261"/>
    <w:rsid w:val="00472BC7"/>
    <w:rsid w:val="00473867"/>
    <w:rsid w:val="004742AE"/>
    <w:rsid w:val="0047643D"/>
    <w:rsid w:val="00477695"/>
    <w:rsid w:val="0048186E"/>
    <w:rsid w:val="00486EF8"/>
    <w:rsid w:val="00487F21"/>
    <w:rsid w:val="0049165B"/>
    <w:rsid w:val="004916A0"/>
    <w:rsid w:val="00494545"/>
    <w:rsid w:val="004A0572"/>
    <w:rsid w:val="004A17C0"/>
    <w:rsid w:val="004A37E6"/>
    <w:rsid w:val="004A61C6"/>
    <w:rsid w:val="004B4E0A"/>
    <w:rsid w:val="004B5B99"/>
    <w:rsid w:val="004B61CE"/>
    <w:rsid w:val="004C3617"/>
    <w:rsid w:val="004C6B1C"/>
    <w:rsid w:val="004C7ADF"/>
    <w:rsid w:val="004D32F4"/>
    <w:rsid w:val="004D6564"/>
    <w:rsid w:val="004D6987"/>
    <w:rsid w:val="004D7D85"/>
    <w:rsid w:val="004E027D"/>
    <w:rsid w:val="004E6461"/>
    <w:rsid w:val="004E68BA"/>
    <w:rsid w:val="004F0549"/>
    <w:rsid w:val="004F0A86"/>
    <w:rsid w:val="004F12CA"/>
    <w:rsid w:val="004F35D5"/>
    <w:rsid w:val="004F3AD4"/>
    <w:rsid w:val="004F5097"/>
    <w:rsid w:val="004F50CF"/>
    <w:rsid w:val="004F5832"/>
    <w:rsid w:val="004F6D00"/>
    <w:rsid w:val="004F6E76"/>
    <w:rsid w:val="00504827"/>
    <w:rsid w:val="00505996"/>
    <w:rsid w:val="00506A84"/>
    <w:rsid w:val="00510BDF"/>
    <w:rsid w:val="00517719"/>
    <w:rsid w:val="0052150D"/>
    <w:rsid w:val="0053148C"/>
    <w:rsid w:val="005336D6"/>
    <w:rsid w:val="00533C4B"/>
    <w:rsid w:val="0054202A"/>
    <w:rsid w:val="00542793"/>
    <w:rsid w:val="00545003"/>
    <w:rsid w:val="005506E3"/>
    <w:rsid w:val="00550710"/>
    <w:rsid w:val="005556C6"/>
    <w:rsid w:val="00555FFB"/>
    <w:rsid w:val="00560845"/>
    <w:rsid w:val="0056088F"/>
    <w:rsid w:val="00561365"/>
    <w:rsid w:val="005637A9"/>
    <w:rsid w:val="00564274"/>
    <w:rsid w:val="00564B17"/>
    <w:rsid w:val="00567191"/>
    <w:rsid w:val="00567948"/>
    <w:rsid w:val="00570F9F"/>
    <w:rsid w:val="00571427"/>
    <w:rsid w:val="005732EF"/>
    <w:rsid w:val="00573510"/>
    <w:rsid w:val="00580F5C"/>
    <w:rsid w:val="005811D1"/>
    <w:rsid w:val="005820C1"/>
    <w:rsid w:val="0058314E"/>
    <w:rsid w:val="00583752"/>
    <w:rsid w:val="0059142B"/>
    <w:rsid w:val="0059174A"/>
    <w:rsid w:val="00592FC6"/>
    <w:rsid w:val="005A1F80"/>
    <w:rsid w:val="005A48C1"/>
    <w:rsid w:val="005B162C"/>
    <w:rsid w:val="005B178E"/>
    <w:rsid w:val="005B2A59"/>
    <w:rsid w:val="005B43F8"/>
    <w:rsid w:val="005B57D9"/>
    <w:rsid w:val="005C00C7"/>
    <w:rsid w:val="005C1157"/>
    <w:rsid w:val="005C116F"/>
    <w:rsid w:val="005C1AAB"/>
    <w:rsid w:val="005C4654"/>
    <w:rsid w:val="005C4FD3"/>
    <w:rsid w:val="005C6C50"/>
    <w:rsid w:val="005D1D6C"/>
    <w:rsid w:val="005D1EFC"/>
    <w:rsid w:val="005D321C"/>
    <w:rsid w:val="005D3BB4"/>
    <w:rsid w:val="005E43B2"/>
    <w:rsid w:val="005E607A"/>
    <w:rsid w:val="005F18B3"/>
    <w:rsid w:val="005F2022"/>
    <w:rsid w:val="005F7FF1"/>
    <w:rsid w:val="0060109B"/>
    <w:rsid w:val="0060575D"/>
    <w:rsid w:val="00610703"/>
    <w:rsid w:val="00611D74"/>
    <w:rsid w:val="006127F1"/>
    <w:rsid w:val="006228D1"/>
    <w:rsid w:val="006231F4"/>
    <w:rsid w:val="00623238"/>
    <w:rsid w:val="0062412A"/>
    <w:rsid w:val="006302B3"/>
    <w:rsid w:val="006305AA"/>
    <w:rsid w:val="00632D17"/>
    <w:rsid w:val="006403AD"/>
    <w:rsid w:val="00640BC6"/>
    <w:rsid w:val="00640D70"/>
    <w:rsid w:val="0064218F"/>
    <w:rsid w:val="00647788"/>
    <w:rsid w:val="00647981"/>
    <w:rsid w:val="006509A7"/>
    <w:rsid w:val="0065157F"/>
    <w:rsid w:val="00651C9B"/>
    <w:rsid w:val="006534B9"/>
    <w:rsid w:val="00655837"/>
    <w:rsid w:val="00664047"/>
    <w:rsid w:val="0066616E"/>
    <w:rsid w:val="0067000C"/>
    <w:rsid w:val="006705D7"/>
    <w:rsid w:val="00674F41"/>
    <w:rsid w:val="006753A6"/>
    <w:rsid w:val="00677764"/>
    <w:rsid w:val="00677A2A"/>
    <w:rsid w:val="00680765"/>
    <w:rsid w:val="00682BB5"/>
    <w:rsid w:val="00683874"/>
    <w:rsid w:val="00686B13"/>
    <w:rsid w:val="00687C17"/>
    <w:rsid w:val="0069160F"/>
    <w:rsid w:val="0069254A"/>
    <w:rsid w:val="0069476D"/>
    <w:rsid w:val="006A28C7"/>
    <w:rsid w:val="006A756A"/>
    <w:rsid w:val="006B5451"/>
    <w:rsid w:val="006B7E68"/>
    <w:rsid w:val="006C1C7D"/>
    <w:rsid w:val="006C3130"/>
    <w:rsid w:val="006C4CFB"/>
    <w:rsid w:val="006C6351"/>
    <w:rsid w:val="006C6B49"/>
    <w:rsid w:val="006C7110"/>
    <w:rsid w:val="006D2670"/>
    <w:rsid w:val="006D71DB"/>
    <w:rsid w:val="006D7E7F"/>
    <w:rsid w:val="006E2E8D"/>
    <w:rsid w:val="006E34D7"/>
    <w:rsid w:val="006E410E"/>
    <w:rsid w:val="006E4A2C"/>
    <w:rsid w:val="006E4ED7"/>
    <w:rsid w:val="006E6274"/>
    <w:rsid w:val="006F14CF"/>
    <w:rsid w:val="006F6C90"/>
    <w:rsid w:val="006F744A"/>
    <w:rsid w:val="00704017"/>
    <w:rsid w:val="00704B8F"/>
    <w:rsid w:val="007062F1"/>
    <w:rsid w:val="00713170"/>
    <w:rsid w:val="00713FCF"/>
    <w:rsid w:val="007143C6"/>
    <w:rsid w:val="007170EC"/>
    <w:rsid w:val="0072367C"/>
    <w:rsid w:val="00724E43"/>
    <w:rsid w:val="007271D9"/>
    <w:rsid w:val="00730B45"/>
    <w:rsid w:val="00731432"/>
    <w:rsid w:val="0073354A"/>
    <w:rsid w:val="0073665B"/>
    <w:rsid w:val="007370DD"/>
    <w:rsid w:val="007403E2"/>
    <w:rsid w:val="00751AC1"/>
    <w:rsid w:val="0075439E"/>
    <w:rsid w:val="00756A04"/>
    <w:rsid w:val="00762B3D"/>
    <w:rsid w:val="00762D6F"/>
    <w:rsid w:val="00763C71"/>
    <w:rsid w:val="00764A70"/>
    <w:rsid w:val="00766051"/>
    <w:rsid w:val="00770218"/>
    <w:rsid w:val="00770653"/>
    <w:rsid w:val="00772C54"/>
    <w:rsid w:val="00780C42"/>
    <w:rsid w:val="00782156"/>
    <w:rsid w:val="00782849"/>
    <w:rsid w:val="00785C46"/>
    <w:rsid w:val="00791364"/>
    <w:rsid w:val="00791FFE"/>
    <w:rsid w:val="007A1396"/>
    <w:rsid w:val="007A3B6F"/>
    <w:rsid w:val="007A528D"/>
    <w:rsid w:val="007A68BF"/>
    <w:rsid w:val="007A72DF"/>
    <w:rsid w:val="007B0935"/>
    <w:rsid w:val="007B12A4"/>
    <w:rsid w:val="007B293F"/>
    <w:rsid w:val="007B3274"/>
    <w:rsid w:val="007B5432"/>
    <w:rsid w:val="007C0622"/>
    <w:rsid w:val="007C42D2"/>
    <w:rsid w:val="007D0F7A"/>
    <w:rsid w:val="007D1B8F"/>
    <w:rsid w:val="007D2C61"/>
    <w:rsid w:val="007D35B7"/>
    <w:rsid w:val="007D3F94"/>
    <w:rsid w:val="007E1A41"/>
    <w:rsid w:val="007E23E4"/>
    <w:rsid w:val="007E30A7"/>
    <w:rsid w:val="007E6EBA"/>
    <w:rsid w:val="007F2917"/>
    <w:rsid w:val="00801042"/>
    <w:rsid w:val="008014B2"/>
    <w:rsid w:val="008023D5"/>
    <w:rsid w:val="00802DAE"/>
    <w:rsid w:val="00802DDA"/>
    <w:rsid w:val="00804E16"/>
    <w:rsid w:val="0080608A"/>
    <w:rsid w:val="008066B8"/>
    <w:rsid w:val="00815AA3"/>
    <w:rsid w:val="00820379"/>
    <w:rsid w:val="00820EB1"/>
    <w:rsid w:val="00822656"/>
    <w:rsid w:val="008226EF"/>
    <w:rsid w:val="00823A80"/>
    <w:rsid w:val="008242CF"/>
    <w:rsid w:val="0082511A"/>
    <w:rsid w:val="00827552"/>
    <w:rsid w:val="00831727"/>
    <w:rsid w:val="0083306C"/>
    <w:rsid w:val="00835855"/>
    <w:rsid w:val="00836442"/>
    <w:rsid w:val="008402F1"/>
    <w:rsid w:val="008426B3"/>
    <w:rsid w:val="008427DA"/>
    <w:rsid w:val="00845CFB"/>
    <w:rsid w:val="0084798D"/>
    <w:rsid w:val="00851685"/>
    <w:rsid w:val="00854B46"/>
    <w:rsid w:val="00866419"/>
    <w:rsid w:val="00875891"/>
    <w:rsid w:val="00876A22"/>
    <w:rsid w:val="00876BE0"/>
    <w:rsid w:val="0088292B"/>
    <w:rsid w:val="00884243"/>
    <w:rsid w:val="00885F12"/>
    <w:rsid w:val="0089079D"/>
    <w:rsid w:val="00891CAB"/>
    <w:rsid w:val="0089280F"/>
    <w:rsid w:val="00893B0A"/>
    <w:rsid w:val="008972C6"/>
    <w:rsid w:val="008A063E"/>
    <w:rsid w:val="008A371F"/>
    <w:rsid w:val="008A4102"/>
    <w:rsid w:val="008A77C2"/>
    <w:rsid w:val="008B0154"/>
    <w:rsid w:val="008B07D8"/>
    <w:rsid w:val="008B2A04"/>
    <w:rsid w:val="008B3346"/>
    <w:rsid w:val="008B57D5"/>
    <w:rsid w:val="008B7609"/>
    <w:rsid w:val="008C16A2"/>
    <w:rsid w:val="008C5CE9"/>
    <w:rsid w:val="008D1784"/>
    <w:rsid w:val="008D2AEA"/>
    <w:rsid w:val="008D43D3"/>
    <w:rsid w:val="008D55A8"/>
    <w:rsid w:val="008E19A2"/>
    <w:rsid w:val="008E3BDC"/>
    <w:rsid w:val="008E460B"/>
    <w:rsid w:val="008E62B9"/>
    <w:rsid w:val="008F17DA"/>
    <w:rsid w:val="008F28F9"/>
    <w:rsid w:val="008F46CA"/>
    <w:rsid w:val="008F4A1C"/>
    <w:rsid w:val="008F4C5D"/>
    <w:rsid w:val="00904164"/>
    <w:rsid w:val="009073B3"/>
    <w:rsid w:val="0091010E"/>
    <w:rsid w:val="00915451"/>
    <w:rsid w:val="009163EB"/>
    <w:rsid w:val="009172C7"/>
    <w:rsid w:val="00917EA6"/>
    <w:rsid w:val="00920DE9"/>
    <w:rsid w:val="0092170D"/>
    <w:rsid w:val="0092352E"/>
    <w:rsid w:val="0092498D"/>
    <w:rsid w:val="00925822"/>
    <w:rsid w:val="00927C68"/>
    <w:rsid w:val="00932FBC"/>
    <w:rsid w:val="009363E3"/>
    <w:rsid w:val="009413A9"/>
    <w:rsid w:val="00944032"/>
    <w:rsid w:val="00945A37"/>
    <w:rsid w:val="009462B9"/>
    <w:rsid w:val="00946FC0"/>
    <w:rsid w:val="009505D2"/>
    <w:rsid w:val="00951FBA"/>
    <w:rsid w:val="00955AD5"/>
    <w:rsid w:val="009571DA"/>
    <w:rsid w:val="00957418"/>
    <w:rsid w:val="009605BB"/>
    <w:rsid w:val="009605F9"/>
    <w:rsid w:val="00962EF1"/>
    <w:rsid w:val="0096365F"/>
    <w:rsid w:val="00965297"/>
    <w:rsid w:val="00972E34"/>
    <w:rsid w:val="009733B1"/>
    <w:rsid w:val="009741DC"/>
    <w:rsid w:val="00974E72"/>
    <w:rsid w:val="0098022A"/>
    <w:rsid w:val="009826A3"/>
    <w:rsid w:val="00982E87"/>
    <w:rsid w:val="00983226"/>
    <w:rsid w:val="00983386"/>
    <w:rsid w:val="00983ACD"/>
    <w:rsid w:val="00986FAF"/>
    <w:rsid w:val="00987BC1"/>
    <w:rsid w:val="009943AE"/>
    <w:rsid w:val="00997225"/>
    <w:rsid w:val="009A6BB3"/>
    <w:rsid w:val="009A6BC1"/>
    <w:rsid w:val="009B4A0C"/>
    <w:rsid w:val="009B74CB"/>
    <w:rsid w:val="009B7AC9"/>
    <w:rsid w:val="009C07FE"/>
    <w:rsid w:val="009C44FA"/>
    <w:rsid w:val="009D19B6"/>
    <w:rsid w:val="009D5C31"/>
    <w:rsid w:val="009E3D45"/>
    <w:rsid w:val="009E4437"/>
    <w:rsid w:val="009E54E3"/>
    <w:rsid w:val="009E68A3"/>
    <w:rsid w:val="009E73BB"/>
    <w:rsid w:val="009F0091"/>
    <w:rsid w:val="009F20D6"/>
    <w:rsid w:val="009F3D0B"/>
    <w:rsid w:val="009F3FCC"/>
    <w:rsid w:val="009F4DF5"/>
    <w:rsid w:val="009F5DCF"/>
    <w:rsid w:val="009F6B7E"/>
    <w:rsid w:val="009F6E96"/>
    <w:rsid w:val="00A004C4"/>
    <w:rsid w:val="00A015EE"/>
    <w:rsid w:val="00A01AC8"/>
    <w:rsid w:val="00A072C0"/>
    <w:rsid w:val="00A102BC"/>
    <w:rsid w:val="00A106E3"/>
    <w:rsid w:val="00A111EC"/>
    <w:rsid w:val="00A14CD7"/>
    <w:rsid w:val="00A171F2"/>
    <w:rsid w:val="00A17DE7"/>
    <w:rsid w:val="00A227F2"/>
    <w:rsid w:val="00A22C7B"/>
    <w:rsid w:val="00A3224B"/>
    <w:rsid w:val="00A34C70"/>
    <w:rsid w:val="00A41A4E"/>
    <w:rsid w:val="00A43CB7"/>
    <w:rsid w:val="00A45D44"/>
    <w:rsid w:val="00A47994"/>
    <w:rsid w:val="00A50901"/>
    <w:rsid w:val="00A50AD7"/>
    <w:rsid w:val="00A51A72"/>
    <w:rsid w:val="00A5254A"/>
    <w:rsid w:val="00A52B79"/>
    <w:rsid w:val="00A54A47"/>
    <w:rsid w:val="00A611A7"/>
    <w:rsid w:val="00A61F99"/>
    <w:rsid w:val="00A62A83"/>
    <w:rsid w:val="00A62F11"/>
    <w:rsid w:val="00A63AAC"/>
    <w:rsid w:val="00A64CEF"/>
    <w:rsid w:val="00A75295"/>
    <w:rsid w:val="00A7695F"/>
    <w:rsid w:val="00A77F42"/>
    <w:rsid w:val="00A820D7"/>
    <w:rsid w:val="00A842D7"/>
    <w:rsid w:val="00A86957"/>
    <w:rsid w:val="00A92A7A"/>
    <w:rsid w:val="00A948DA"/>
    <w:rsid w:val="00A9507C"/>
    <w:rsid w:val="00AA26FE"/>
    <w:rsid w:val="00AA3712"/>
    <w:rsid w:val="00AA3E11"/>
    <w:rsid w:val="00AB3CEC"/>
    <w:rsid w:val="00AB5AC0"/>
    <w:rsid w:val="00AB5D2B"/>
    <w:rsid w:val="00AB66CF"/>
    <w:rsid w:val="00AC0198"/>
    <w:rsid w:val="00AC1DCF"/>
    <w:rsid w:val="00AC42F8"/>
    <w:rsid w:val="00AC4D9A"/>
    <w:rsid w:val="00AC6047"/>
    <w:rsid w:val="00AD0BB8"/>
    <w:rsid w:val="00AD468C"/>
    <w:rsid w:val="00AD6F7E"/>
    <w:rsid w:val="00AE165D"/>
    <w:rsid w:val="00AE19C8"/>
    <w:rsid w:val="00AE24D0"/>
    <w:rsid w:val="00AE29DD"/>
    <w:rsid w:val="00AE5317"/>
    <w:rsid w:val="00AE7046"/>
    <w:rsid w:val="00AE74F9"/>
    <w:rsid w:val="00AF1BF1"/>
    <w:rsid w:val="00AF33A8"/>
    <w:rsid w:val="00AF5789"/>
    <w:rsid w:val="00AF7FAB"/>
    <w:rsid w:val="00B0274E"/>
    <w:rsid w:val="00B07534"/>
    <w:rsid w:val="00B10EC1"/>
    <w:rsid w:val="00B11885"/>
    <w:rsid w:val="00B13E5A"/>
    <w:rsid w:val="00B1441D"/>
    <w:rsid w:val="00B15322"/>
    <w:rsid w:val="00B20B10"/>
    <w:rsid w:val="00B23ACA"/>
    <w:rsid w:val="00B25674"/>
    <w:rsid w:val="00B27982"/>
    <w:rsid w:val="00B27985"/>
    <w:rsid w:val="00B3329B"/>
    <w:rsid w:val="00B3451B"/>
    <w:rsid w:val="00B346E3"/>
    <w:rsid w:val="00B35232"/>
    <w:rsid w:val="00B47A65"/>
    <w:rsid w:val="00B53489"/>
    <w:rsid w:val="00B5745F"/>
    <w:rsid w:val="00B60E81"/>
    <w:rsid w:val="00B626D0"/>
    <w:rsid w:val="00B63C04"/>
    <w:rsid w:val="00B65857"/>
    <w:rsid w:val="00B65994"/>
    <w:rsid w:val="00B65DE2"/>
    <w:rsid w:val="00B6780E"/>
    <w:rsid w:val="00B70363"/>
    <w:rsid w:val="00B70BC2"/>
    <w:rsid w:val="00B730AF"/>
    <w:rsid w:val="00B81D8A"/>
    <w:rsid w:val="00B82D25"/>
    <w:rsid w:val="00B8313B"/>
    <w:rsid w:val="00B85E0C"/>
    <w:rsid w:val="00B87339"/>
    <w:rsid w:val="00B91579"/>
    <w:rsid w:val="00BA0ABA"/>
    <w:rsid w:val="00BA1FE7"/>
    <w:rsid w:val="00BA261D"/>
    <w:rsid w:val="00BA26CD"/>
    <w:rsid w:val="00BB4143"/>
    <w:rsid w:val="00BB6796"/>
    <w:rsid w:val="00BB7CF8"/>
    <w:rsid w:val="00BC0315"/>
    <w:rsid w:val="00BC08AE"/>
    <w:rsid w:val="00BC34B2"/>
    <w:rsid w:val="00BC4E40"/>
    <w:rsid w:val="00BD0CB6"/>
    <w:rsid w:val="00BD28B7"/>
    <w:rsid w:val="00BD2B25"/>
    <w:rsid w:val="00BD2E1C"/>
    <w:rsid w:val="00BD6251"/>
    <w:rsid w:val="00BE0278"/>
    <w:rsid w:val="00BE032D"/>
    <w:rsid w:val="00BE0E60"/>
    <w:rsid w:val="00BE17E9"/>
    <w:rsid w:val="00BE29EB"/>
    <w:rsid w:val="00BE47FA"/>
    <w:rsid w:val="00BE551A"/>
    <w:rsid w:val="00BE5FA6"/>
    <w:rsid w:val="00BE723E"/>
    <w:rsid w:val="00BF0D66"/>
    <w:rsid w:val="00BF12CF"/>
    <w:rsid w:val="00BF3064"/>
    <w:rsid w:val="00BF3F25"/>
    <w:rsid w:val="00BF4A22"/>
    <w:rsid w:val="00BF6512"/>
    <w:rsid w:val="00BF6CC2"/>
    <w:rsid w:val="00C01355"/>
    <w:rsid w:val="00C04DF1"/>
    <w:rsid w:val="00C10BAE"/>
    <w:rsid w:val="00C12EB7"/>
    <w:rsid w:val="00C15A3E"/>
    <w:rsid w:val="00C1777A"/>
    <w:rsid w:val="00C17BB0"/>
    <w:rsid w:val="00C20503"/>
    <w:rsid w:val="00C20FF3"/>
    <w:rsid w:val="00C216C5"/>
    <w:rsid w:val="00C2262A"/>
    <w:rsid w:val="00C23157"/>
    <w:rsid w:val="00C26DCA"/>
    <w:rsid w:val="00C277A1"/>
    <w:rsid w:val="00C31C3B"/>
    <w:rsid w:val="00C346E0"/>
    <w:rsid w:val="00C34B23"/>
    <w:rsid w:val="00C34FE6"/>
    <w:rsid w:val="00C35670"/>
    <w:rsid w:val="00C416D6"/>
    <w:rsid w:val="00C4661E"/>
    <w:rsid w:val="00C5081F"/>
    <w:rsid w:val="00C5400F"/>
    <w:rsid w:val="00C545B5"/>
    <w:rsid w:val="00C54F71"/>
    <w:rsid w:val="00C55139"/>
    <w:rsid w:val="00C5576E"/>
    <w:rsid w:val="00C55F73"/>
    <w:rsid w:val="00C57E18"/>
    <w:rsid w:val="00C65ADC"/>
    <w:rsid w:val="00C671D7"/>
    <w:rsid w:val="00C73865"/>
    <w:rsid w:val="00C73F9D"/>
    <w:rsid w:val="00C754DD"/>
    <w:rsid w:val="00C77223"/>
    <w:rsid w:val="00C77DBB"/>
    <w:rsid w:val="00C811FA"/>
    <w:rsid w:val="00C81903"/>
    <w:rsid w:val="00C921B6"/>
    <w:rsid w:val="00C92A70"/>
    <w:rsid w:val="00C97997"/>
    <w:rsid w:val="00C97A6D"/>
    <w:rsid w:val="00CA3C9D"/>
    <w:rsid w:val="00CA580E"/>
    <w:rsid w:val="00CA7B27"/>
    <w:rsid w:val="00CB73DD"/>
    <w:rsid w:val="00CC2097"/>
    <w:rsid w:val="00CD0A01"/>
    <w:rsid w:val="00CD0FDF"/>
    <w:rsid w:val="00CD57F9"/>
    <w:rsid w:val="00CE07C6"/>
    <w:rsid w:val="00CE3B01"/>
    <w:rsid w:val="00CE4A08"/>
    <w:rsid w:val="00CF0D3E"/>
    <w:rsid w:val="00CF1E79"/>
    <w:rsid w:val="00CF2B53"/>
    <w:rsid w:val="00CF5342"/>
    <w:rsid w:val="00CF624F"/>
    <w:rsid w:val="00CF6B7D"/>
    <w:rsid w:val="00D00262"/>
    <w:rsid w:val="00D01EAC"/>
    <w:rsid w:val="00D02486"/>
    <w:rsid w:val="00D071C9"/>
    <w:rsid w:val="00D1153B"/>
    <w:rsid w:val="00D152C0"/>
    <w:rsid w:val="00D25175"/>
    <w:rsid w:val="00D3168C"/>
    <w:rsid w:val="00D32CFB"/>
    <w:rsid w:val="00D37DD1"/>
    <w:rsid w:val="00D40C13"/>
    <w:rsid w:val="00D41F1B"/>
    <w:rsid w:val="00D42FC0"/>
    <w:rsid w:val="00D43FDF"/>
    <w:rsid w:val="00D46028"/>
    <w:rsid w:val="00D4782A"/>
    <w:rsid w:val="00D546F1"/>
    <w:rsid w:val="00D57B65"/>
    <w:rsid w:val="00D61C8D"/>
    <w:rsid w:val="00D65728"/>
    <w:rsid w:val="00D66681"/>
    <w:rsid w:val="00D67964"/>
    <w:rsid w:val="00D72A68"/>
    <w:rsid w:val="00D72C6F"/>
    <w:rsid w:val="00D73DD0"/>
    <w:rsid w:val="00D75639"/>
    <w:rsid w:val="00D763F8"/>
    <w:rsid w:val="00D7765B"/>
    <w:rsid w:val="00D77C23"/>
    <w:rsid w:val="00D84E5D"/>
    <w:rsid w:val="00D90BE4"/>
    <w:rsid w:val="00D92A18"/>
    <w:rsid w:val="00D92B68"/>
    <w:rsid w:val="00D93ADB"/>
    <w:rsid w:val="00D93F23"/>
    <w:rsid w:val="00D95444"/>
    <w:rsid w:val="00DA109A"/>
    <w:rsid w:val="00DA2618"/>
    <w:rsid w:val="00DA5B0F"/>
    <w:rsid w:val="00DA6B12"/>
    <w:rsid w:val="00DB0579"/>
    <w:rsid w:val="00DB182E"/>
    <w:rsid w:val="00DB22BB"/>
    <w:rsid w:val="00DB405E"/>
    <w:rsid w:val="00DB4448"/>
    <w:rsid w:val="00DB51A0"/>
    <w:rsid w:val="00DB6196"/>
    <w:rsid w:val="00DC19D3"/>
    <w:rsid w:val="00DC324F"/>
    <w:rsid w:val="00DC3826"/>
    <w:rsid w:val="00DC7E06"/>
    <w:rsid w:val="00DD0473"/>
    <w:rsid w:val="00DD06A1"/>
    <w:rsid w:val="00DD27E4"/>
    <w:rsid w:val="00DD50E9"/>
    <w:rsid w:val="00DD7702"/>
    <w:rsid w:val="00DE4BB9"/>
    <w:rsid w:val="00DE4F74"/>
    <w:rsid w:val="00DF0098"/>
    <w:rsid w:val="00DF1D08"/>
    <w:rsid w:val="00DF5C25"/>
    <w:rsid w:val="00DF60FE"/>
    <w:rsid w:val="00E0005C"/>
    <w:rsid w:val="00E00BCC"/>
    <w:rsid w:val="00E04154"/>
    <w:rsid w:val="00E102E2"/>
    <w:rsid w:val="00E135C7"/>
    <w:rsid w:val="00E1466B"/>
    <w:rsid w:val="00E1498F"/>
    <w:rsid w:val="00E15756"/>
    <w:rsid w:val="00E171EB"/>
    <w:rsid w:val="00E20428"/>
    <w:rsid w:val="00E20CBF"/>
    <w:rsid w:val="00E235BE"/>
    <w:rsid w:val="00E32016"/>
    <w:rsid w:val="00E3350E"/>
    <w:rsid w:val="00E35A16"/>
    <w:rsid w:val="00E44EC0"/>
    <w:rsid w:val="00E46917"/>
    <w:rsid w:val="00E51EAB"/>
    <w:rsid w:val="00E54E27"/>
    <w:rsid w:val="00E54FA4"/>
    <w:rsid w:val="00E5567C"/>
    <w:rsid w:val="00E568E3"/>
    <w:rsid w:val="00E60100"/>
    <w:rsid w:val="00E6183D"/>
    <w:rsid w:val="00E61BF7"/>
    <w:rsid w:val="00E62D55"/>
    <w:rsid w:val="00E650F2"/>
    <w:rsid w:val="00E6750D"/>
    <w:rsid w:val="00E7022B"/>
    <w:rsid w:val="00E7216A"/>
    <w:rsid w:val="00E733D7"/>
    <w:rsid w:val="00E7694F"/>
    <w:rsid w:val="00E77ACD"/>
    <w:rsid w:val="00E77EEC"/>
    <w:rsid w:val="00E815D9"/>
    <w:rsid w:val="00E83349"/>
    <w:rsid w:val="00E8468A"/>
    <w:rsid w:val="00E867ED"/>
    <w:rsid w:val="00E86FE0"/>
    <w:rsid w:val="00E87431"/>
    <w:rsid w:val="00E90718"/>
    <w:rsid w:val="00E90D8B"/>
    <w:rsid w:val="00E92676"/>
    <w:rsid w:val="00E927DD"/>
    <w:rsid w:val="00EA18A9"/>
    <w:rsid w:val="00EA2F2C"/>
    <w:rsid w:val="00EA336C"/>
    <w:rsid w:val="00EA36C9"/>
    <w:rsid w:val="00EA37BC"/>
    <w:rsid w:val="00EA3C0F"/>
    <w:rsid w:val="00EA44B8"/>
    <w:rsid w:val="00EC16B4"/>
    <w:rsid w:val="00EC2EBB"/>
    <w:rsid w:val="00EC4995"/>
    <w:rsid w:val="00EC7F91"/>
    <w:rsid w:val="00ED04F5"/>
    <w:rsid w:val="00ED09C5"/>
    <w:rsid w:val="00ED10BE"/>
    <w:rsid w:val="00ED23E3"/>
    <w:rsid w:val="00ED5699"/>
    <w:rsid w:val="00ED6C86"/>
    <w:rsid w:val="00EF06C2"/>
    <w:rsid w:val="00EF47F1"/>
    <w:rsid w:val="00EF722D"/>
    <w:rsid w:val="00F0141D"/>
    <w:rsid w:val="00F0229B"/>
    <w:rsid w:val="00F04EA4"/>
    <w:rsid w:val="00F0544A"/>
    <w:rsid w:val="00F07FB3"/>
    <w:rsid w:val="00F10A9A"/>
    <w:rsid w:val="00F10F7C"/>
    <w:rsid w:val="00F12FA2"/>
    <w:rsid w:val="00F136EB"/>
    <w:rsid w:val="00F16322"/>
    <w:rsid w:val="00F20F44"/>
    <w:rsid w:val="00F243D7"/>
    <w:rsid w:val="00F24C3A"/>
    <w:rsid w:val="00F270DD"/>
    <w:rsid w:val="00F2742A"/>
    <w:rsid w:val="00F32975"/>
    <w:rsid w:val="00F34A0B"/>
    <w:rsid w:val="00F34FCE"/>
    <w:rsid w:val="00F35F19"/>
    <w:rsid w:val="00F36B8B"/>
    <w:rsid w:val="00F411AE"/>
    <w:rsid w:val="00F4252B"/>
    <w:rsid w:val="00F4394C"/>
    <w:rsid w:val="00F43A0B"/>
    <w:rsid w:val="00F46E70"/>
    <w:rsid w:val="00F5004C"/>
    <w:rsid w:val="00F57F5B"/>
    <w:rsid w:val="00F61C87"/>
    <w:rsid w:val="00F61F8D"/>
    <w:rsid w:val="00F620AC"/>
    <w:rsid w:val="00F621EA"/>
    <w:rsid w:val="00F6271E"/>
    <w:rsid w:val="00F62817"/>
    <w:rsid w:val="00F6385C"/>
    <w:rsid w:val="00F649D3"/>
    <w:rsid w:val="00F72ABF"/>
    <w:rsid w:val="00F74F39"/>
    <w:rsid w:val="00F76652"/>
    <w:rsid w:val="00F76860"/>
    <w:rsid w:val="00F77B96"/>
    <w:rsid w:val="00F80064"/>
    <w:rsid w:val="00F82209"/>
    <w:rsid w:val="00F831B0"/>
    <w:rsid w:val="00F83900"/>
    <w:rsid w:val="00F85D84"/>
    <w:rsid w:val="00F900BA"/>
    <w:rsid w:val="00F91D0D"/>
    <w:rsid w:val="00F94591"/>
    <w:rsid w:val="00F96450"/>
    <w:rsid w:val="00FA0325"/>
    <w:rsid w:val="00FA1EDE"/>
    <w:rsid w:val="00FA21FC"/>
    <w:rsid w:val="00FA2281"/>
    <w:rsid w:val="00FA2B7E"/>
    <w:rsid w:val="00FA39F6"/>
    <w:rsid w:val="00FB164C"/>
    <w:rsid w:val="00FB4954"/>
    <w:rsid w:val="00FB6628"/>
    <w:rsid w:val="00FC2421"/>
    <w:rsid w:val="00FC2D12"/>
    <w:rsid w:val="00FD2892"/>
    <w:rsid w:val="00FD500A"/>
    <w:rsid w:val="00FD50CD"/>
    <w:rsid w:val="00FD5DE1"/>
    <w:rsid w:val="00FE101F"/>
    <w:rsid w:val="00FE18EB"/>
    <w:rsid w:val="00FE31FC"/>
    <w:rsid w:val="00FE519E"/>
    <w:rsid w:val="00FE6AB7"/>
    <w:rsid w:val="00FF02EB"/>
    <w:rsid w:val="00FF175E"/>
    <w:rsid w:val="00FF3D93"/>
    <w:rsid w:val="00FF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body">
    <w:name w:val="h2-body"/>
    <w:basedOn w:val="Normal"/>
    <w:qFormat/>
    <w:rsid w:val="001F17F9"/>
    <w:pPr>
      <w:spacing w:after="0" w:line="240" w:lineRule="auto"/>
      <w:ind w:left="1368"/>
    </w:pPr>
    <w:rPr>
      <w:rFonts w:ascii="Arial" w:hAnsi="Arial" w:cs="Arial"/>
      <w:sz w:val="24"/>
      <w:szCs w:val="24"/>
    </w:rPr>
  </w:style>
  <w:style w:type="paragraph" w:customStyle="1" w:styleId="h1-body">
    <w:name w:val="h1-body"/>
    <w:qFormat/>
    <w:rsid w:val="001F17F9"/>
    <w:pPr>
      <w:spacing w:after="0" w:line="240" w:lineRule="auto"/>
      <w:ind w:left="864"/>
    </w:pPr>
    <w:rPr>
      <w:rFonts w:ascii="Arial" w:hAnsi="Arial" w:cs="Arial"/>
      <w:sz w:val="24"/>
      <w:szCs w:val="24"/>
    </w:rPr>
  </w:style>
  <w:style w:type="paragraph" w:styleId="ListParagraph">
    <w:name w:val="List Paragraph"/>
    <w:basedOn w:val="Normal"/>
    <w:uiPriority w:val="34"/>
    <w:qFormat/>
    <w:rsid w:val="00D77C23"/>
    <w:pPr>
      <w:ind w:left="720"/>
      <w:contextualSpacing/>
    </w:pPr>
  </w:style>
  <w:style w:type="paragraph" w:styleId="Revision">
    <w:name w:val="Revision"/>
    <w:hidden/>
    <w:uiPriority w:val="99"/>
    <w:semiHidden/>
    <w:rsid w:val="0064218F"/>
    <w:pPr>
      <w:spacing w:after="0" w:line="240" w:lineRule="auto"/>
    </w:pPr>
  </w:style>
  <w:style w:type="character" w:styleId="Hyperlink">
    <w:name w:val="Hyperlink"/>
    <w:unhideWhenUsed/>
    <w:rsid w:val="00E7022B"/>
    <w:rPr>
      <w:color w:val="0000FF"/>
      <w:u w:val="single"/>
    </w:rPr>
  </w:style>
  <w:style w:type="character" w:styleId="CommentReference">
    <w:name w:val="annotation reference"/>
    <w:basedOn w:val="DefaultParagraphFont"/>
    <w:uiPriority w:val="99"/>
    <w:semiHidden/>
    <w:unhideWhenUsed/>
    <w:rsid w:val="004E68BA"/>
    <w:rPr>
      <w:sz w:val="16"/>
      <w:szCs w:val="16"/>
    </w:rPr>
  </w:style>
  <w:style w:type="paragraph" w:styleId="CommentText">
    <w:name w:val="annotation text"/>
    <w:basedOn w:val="Normal"/>
    <w:link w:val="CommentTextChar"/>
    <w:uiPriority w:val="99"/>
    <w:unhideWhenUsed/>
    <w:rsid w:val="004E68BA"/>
    <w:pPr>
      <w:spacing w:line="240" w:lineRule="auto"/>
    </w:pPr>
    <w:rPr>
      <w:sz w:val="20"/>
      <w:szCs w:val="20"/>
    </w:rPr>
  </w:style>
  <w:style w:type="character" w:customStyle="1" w:styleId="CommentTextChar">
    <w:name w:val="Comment Text Char"/>
    <w:basedOn w:val="DefaultParagraphFont"/>
    <w:link w:val="CommentText"/>
    <w:uiPriority w:val="99"/>
    <w:rsid w:val="004E68BA"/>
    <w:rPr>
      <w:sz w:val="20"/>
      <w:szCs w:val="20"/>
    </w:rPr>
  </w:style>
  <w:style w:type="paragraph" w:styleId="CommentSubject">
    <w:name w:val="annotation subject"/>
    <w:basedOn w:val="CommentText"/>
    <w:next w:val="CommentText"/>
    <w:link w:val="CommentSubjectChar"/>
    <w:uiPriority w:val="99"/>
    <w:semiHidden/>
    <w:unhideWhenUsed/>
    <w:rsid w:val="004E68BA"/>
    <w:rPr>
      <w:b/>
      <w:bCs/>
    </w:rPr>
  </w:style>
  <w:style w:type="character" w:customStyle="1" w:styleId="CommentSubjectChar">
    <w:name w:val="Comment Subject Char"/>
    <w:basedOn w:val="CommentTextChar"/>
    <w:link w:val="CommentSubject"/>
    <w:uiPriority w:val="99"/>
    <w:semiHidden/>
    <w:rsid w:val="004E68BA"/>
    <w:rPr>
      <w:b/>
      <w:bCs/>
      <w:sz w:val="20"/>
      <w:szCs w:val="20"/>
    </w:rPr>
  </w:style>
  <w:style w:type="paragraph" w:styleId="Header">
    <w:name w:val="header"/>
    <w:basedOn w:val="Normal"/>
    <w:link w:val="HeaderChar"/>
    <w:uiPriority w:val="99"/>
    <w:unhideWhenUsed/>
    <w:rsid w:val="0025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87"/>
  </w:style>
  <w:style w:type="paragraph" w:styleId="Footer">
    <w:name w:val="footer"/>
    <w:basedOn w:val="Normal"/>
    <w:link w:val="FooterChar"/>
    <w:uiPriority w:val="99"/>
    <w:unhideWhenUsed/>
    <w:rsid w:val="0025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87"/>
  </w:style>
  <w:style w:type="character" w:styleId="UnresolvedMention">
    <w:name w:val="Unresolved Mention"/>
    <w:basedOn w:val="DefaultParagraphFont"/>
    <w:uiPriority w:val="99"/>
    <w:semiHidden/>
    <w:unhideWhenUsed/>
    <w:rsid w:val="0082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15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17507</Characters>
  <Application>Microsoft Office Word</Application>
  <DocSecurity>0</DocSecurity>
  <Lines>145</Lines>
  <Paragraphs>41</Paragraphs>
  <ScaleCrop>false</ScaleCrop>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2025-10-13T17:22:00Z</dcterms:created>
  <dcterms:modified xsi:type="dcterms:W3CDTF">2025-10-13T17:23:00Z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2025-10-13T17:23:02Z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3f43961d-d3c6-4e2d-a1e1-753c01c0d1a4</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