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FC053" w14:textId="3412D855" w:rsidR="005E3350" w:rsidRDefault="000749E0" w:rsidP="00B86D4B">
      <w:pPr>
        <w:pStyle w:val="CoverPageLoanNumberandName"/>
        <w:spacing w:after="0"/>
        <w:jc w:val="center"/>
        <w:rPr>
          <w:rFonts w:ascii="Arial" w:hAnsi="Arial" w:cs="Arial"/>
          <w:b/>
          <w:sz w:val="20"/>
          <w:szCs w:val="20"/>
        </w:rPr>
      </w:pPr>
      <w:r>
        <w:rPr>
          <w:noProof/>
        </w:rPr>
        <w:drawing>
          <wp:anchor distT="0" distB="0" distL="114300" distR="114300" simplePos="0" relativeHeight="251657728" behindDoc="1" locked="0" layoutInCell="1" allowOverlap="1" wp14:anchorId="6F0087F0" wp14:editId="05AAAE90">
            <wp:simplePos x="0" y="0"/>
            <wp:positionH relativeFrom="margin">
              <wp:align>left</wp:align>
            </wp:positionH>
            <wp:positionV relativeFrom="paragraph">
              <wp:posOffset>0</wp:posOffset>
            </wp:positionV>
            <wp:extent cx="1838325" cy="638175"/>
            <wp:effectExtent l="0" t="0" r="9525" b="9525"/>
            <wp:wrapTight wrapText="bothSides">
              <wp:wrapPolygon edited="0">
                <wp:start x="0" y="0"/>
                <wp:lineTo x="0" y="21278"/>
                <wp:lineTo x="21488" y="21278"/>
                <wp:lineTo x="2148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A21D2C" w14:textId="5202129D" w:rsidR="005E3350" w:rsidRDefault="000749E0" w:rsidP="00B86D4B">
      <w:pPr>
        <w:pStyle w:val="CoverPageLoanNumberandName"/>
        <w:spacing w:after="0"/>
        <w:jc w:val="center"/>
        <w:rPr>
          <w:rFonts w:ascii="Arial" w:hAnsi="Arial" w:cs="Arial"/>
          <w:b/>
          <w:sz w:val="20"/>
          <w:szCs w:val="20"/>
        </w:rPr>
      </w:pPr>
      <w:r>
        <w:rPr>
          <w:noProof/>
        </w:rPr>
        <mc:AlternateContent>
          <mc:Choice Requires="wps">
            <w:drawing>
              <wp:anchor distT="0" distB="0" distL="114300" distR="114300" simplePos="0" relativeHeight="251658752" behindDoc="0" locked="0" layoutInCell="1" allowOverlap="1" wp14:anchorId="48D00299" wp14:editId="52543A91">
                <wp:simplePos x="0" y="0"/>
                <wp:positionH relativeFrom="column">
                  <wp:posOffset>3026410</wp:posOffset>
                </wp:positionH>
                <wp:positionV relativeFrom="paragraph">
                  <wp:posOffset>5715</wp:posOffset>
                </wp:positionV>
                <wp:extent cx="2974975" cy="5175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975" cy="517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6E815" w14:textId="77777777" w:rsidR="006F275D" w:rsidRPr="00E83AA9" w:rsidRDefault="006F275D" w:rsidP="006F275D">
                            <w:pPr>
                              <w:rPr>
                                <w:rFonts w:ascii="Arial" w:hAnsi="Arial" w:cs="Arial"/>
                                <w:b/>
                                <w:color w:val="00A6E2"/>
                              </w:rPr>
                            </w:pPr>
                            <w:r w:rsidRPr="00E83AA9">
                              <w:rPr>
                                <w:rFonts w:ascii="Arial" w:hAnsi="Arial" w:cs="Arial"/>
                                <w:b/>
                                <w:color w:val="00A6E2"/>
                              </w:rPr>
                              <w:t xml:space="preserve">Loan Agreement Rider - SBL </w:t>
                            </w:r>
                          </w:p>
                          <w:p w14:paraId="47D24718" w14:textId="69429BFF" w:rsidR="006F275D" w:rsidRPr="006F275D" w:rsidRDefault="006F275D" w:rsidP="006F275D">
                            <w:pPr>
                              <w:rPr>
                                <w:rFonts w:ascii="Arial" w:hAnsi="Arial" w:cs="Arial"/>
                                <w:b/>
                                <w:color w:val="00A6E2"/>
                              </w:rPr>
                            </w:pPr>
                            <w:r w:rsidRPr="00E83AA9">
                              <w:rPr>
                                <w:rFonts w:ascii="Arial" w:hAnsi="Arial" w:cs="Arial"/>
                                <w:b/>
                                <w:color w:val="00A6E2"/>
                              </w:rPr>
                              <w:t>Tax Abatement (</w:t>
                            </w:r>
                            <w:r w:rsidR="00590A92">
                              <w:rPr>
                                <w:rFonts w:ascii="Arial" w:hAnsi="Arial" w:cs="Arial"/>
                                <w:b/>
                                <w:color w:val="00A6E2"/>
                              </w:rPr>
                              <w:t xml:space="preserve">Revised </w:t>
                            </w:r>
                            <w:r w:rsidR="001B7DA0">
                              <w:rPr>
                                <w:rFonts w:ascii="Arial" w:hAnsi="Arial" w:cs="Arial"/>
                                <w:b/>
                                <w:color w:val="00A6E2"/>
                              </w:rPr>
                              <w:t>10-</w:t>
                            </w:r>
                            <w:r w:rsidR="00833671">
                              <w:rPr>
                                <w:rFonts w:ascii="Arial" w:hAnsi="Arial" w:cs="Arial"/>
                                <w:b/>
                                <w:color w:val="00A6E2"/>
                              </w:rPr>
                              <w:t>1</w:t>
                            </w:r>
                            <w:r w:rsidR="0001141C">
                              <w:rPr>
                                <w:rFonts w:ascii="Arial" w:hAnsi="Arial" w:cs="Arial"/>
                                <w:b/>
                                <w:color w:val="00A6E2"/>
                              </w:rPr>
                              <w:t>0</w:t>
                            </w:r>
                            <w:r w:rsidR="001B7DA0">
                              <w:rPr>
                                <w:rFonts w:ascii="Arial" w:hAnsi="Arial" w:cs="Arial"/>
                                <w:b/>
                                <w:color w:val="00A6E2"/>
                              </w:rPr>
                              <w:t>-202</w:t>
                            </w:r>
                            <w:r w:rsidR="00E2364F">
                              <w:rPr>
                                <w:rFonts w:ascii="Arial" w:hAnsi="Arial" w:cs="Arial"/>
                                <w:b/>
                                <w:color w:val="00A6E2"/>
                              </w:rPr>
                              <w:t>3</w:t>
                            </w:r>
                            <w:r w:rsidRPr="006F275D">
                              <w:rPr>
                                <w:rFonts w:ascii="Arial" w:hAnsi="Arial" w:cs="Arial"/>
                                <w:b/>
                                <w:color w:val="00A6E2"/>
                              </w:rPr>
                              <w:t>)</w:t>
                            </w:r>
                          </w:p>
                          <w:p w14:paraId="68FE38E9" w14:textId="77777777" w:rsidR="006F275D" w:rsidRDefault="006F27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D00299" id="_x0000_t202" coordsize="21600,21600" o:spt="202" path="m,l,21600r21600,l21600,xe">
                <v:stroke joinstyle="miter"/>
                <v:path gradientshapeok="t" o:connecttype="rect"/>
              </v:shapetype>
              <v:shape id="Text Box 2" o:spid="_x0000_s1026" type="#_x0000_t202" style="position:absolute;left:0;text-align:left;margin-left:238.3pt;margin-top:.45pt;width:234.25pt;height:4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" stroked="f">
                <v:textbox>
                  <w:txbxContent>
                    <w:p w14:paraId="5616E815" w14:textId="77777777" w:rsidR="006F275D" w:rsidRPr="00E83AA9" w:rsidRDefault="006F275D" w:rsidP="006F275D">
                      <w:pPr>
                        <w:rPr>
                          <w:rFonts w:ascii="Arial" w:hAnsi="Arial" w:cs="Arial"/>
                          <w:b/>
                          <w:color w:val="00A6E2"/>
                        </w:rPr>
                      </w:pPr>
                      <w:r w:rsidRPr="00E83AA9">
                        <w:rPr>
                          <w:rFonts w:ascii="Arial" w:hAnsi="Arial" w:cs="Arial"/>
                          <w:b/>
                          <w:color w:val="00A6E2"/>
                        </w:rPr>
                        <w:t xml:space="preserve">Loan Agreement Rider - SBL </w:t>
                      </w:r>
                    </w:p>
                    <w:p w14:paraId="47D24718" w14:textId="69429BFF" w:rsidR="006F275D" w:rsidRPr="006F275D" w:rsidRDefault="006F275D" w:rsidP="006F275D">
                      <w:pPr>
                        <w:rPr>
                          <w:rFonts w:ascii="Arial" w:hAnsi="Arial" w:cs="Arial"/>
                          <w:b/>
                          <w:color w:val="00A6E2"/>
                        </w:rPr>
                      </w:pPr>
                      <w:r w:rsidRPr="00E83AA9">
                        <w:rPr>
                          <w:rFonts w:ascii="Arial" w:hAnsi="Arial" w:cs="Arial"/>
                          <w:b/>
                          <w:color w:val="00A6E2"/>
                        </w:rPr>
                        <w:t>Tax Abatement (</w:t>
                      </w:r>
                      <w:r w:rsidR="00590A92">
                        <w:rPr>
                          <w:rFonts w:ascii="Arial" w:hAnsi="Arial" w:cs="Arial"/>
                          <w:b/>
                          <w:color w:val="00A6E2"/>
                        </w:rPr>
                        <w:t xml:space="preserve">Revised </w:t>
                      </w:r>
                      <w:r w:rsidR="001B7DA0">
                        <w:rPr>
                          <w:rFonts w:ascii="Arial" w:hAnsi="Arial" w:cs="Arial"/>
                          <w:b/>
                          <w:color w:val="00A6E2"/>
                        </w:rPr>
                        <w:t>10-</w:t>
                      </w:r>
                      <w:r w:rsidR="00833671">
                        <w:rPr>
                          <w:rFonts w:ascii="Arial" w:hAnsi="Arial" w:cs="Arial"/>
                          <w:b/>
                          <w:color w:val="00A6E2"/>
                        </w:rPr>
                        <w:t>1</w:t>
                      </w:r>
                      <w:r w:rsidR="0001141C">
                        <w:rPr>
                          <w:rFonts w:ascii="Arial" w:hAnsi="Arial" w:cs="Arial"/>
                          <w:b/>
                          <w:color w:val="00A6E2"/>
                        </w:rPr>
                        <w:t>0</w:t>
                      </w:r>
                      <w:r w:rsidR="001B7DA0">
                        <w:rPr>
                          <w:rFonts w:ascii="Arial" w:hAnsi="Arial" w:cs="Arial"/>
                          <w:b/>
                          <w:color w:val="00A6E2"/>
                        </w:rPr>
                        <w:t>-202</w:t>
                      </w:r>
                      <w:r w:rsidR="00E2364F">
                        <w:rPr>
                          <w:rFonts w:ascii="Arial" w:hAnsi="Arial" w:cs="Arial"/>
                          <w:b/>
                          <w:color w:val="00A6E2"/>
                        </w:rPr>
                        <w:t>3</w:t>
                      </w:r>
                      <w:r w:rsidRPr="006F275D">
                        <w:rPr>
                          <w:rFonts w:ascii="Arial" w:hAnsi="Arial" w:cs="Arial"/>
                          <w:b/>
                          <w:color w:val="00A6E2"/>
                        </w:rPr>
                        <w:t>)</w:t>
                      </w:r>
                    </w:p>
                    <w:p w14:paraId="68FE38E9" w14:textId="77777777" w:rsidR="006F275D" w:rsidRDefault="006F275D"/>
                  </w:txbxContent>
                </v:textbox>
              </v:shape>
            </w:pict>
          </mc:Fallback>
        </mc:AlternateContent>
      </w:r>
    </w:p>
    <w:p w14:paraId="06CEB9F4" w14:textId="6443C5FA" w:rsidR="000749E0" w:rsidRDefault="000749E0" w:rsidP="005E3350">
      <w:pPr>
        <w:pStyle w:val="CoverPageLoanNumberandName"/>
        <w:spacing w:after="0"/>
        <w:rPr>
          <w:rFonts w:ascii="Arial" w:hAnsi="Arial" w:cs="Arial"/>
          <w:sz w:val="20"/>
          <w:szCs w:val="20"/>
        </w:rPr>
      </w:pPr>
    </w:p>
    <w:p w14:paraId="170EEEB3" w14:textId="77777777" w:rsidR="000749E0" w:rsidRDefault="000749E0" w:rsidP="005E3350">
      <w:pPr>
        <w:pStyle w:val="CoverPageLoanNumberandName"/>
        <w:spacing w:after="0"/>
        <w:rPr>
          <w:rFonts w:ascii="Arial" w:hAnsi="Arial" w:cs="Arial"/>
          <w:sz w:val="20"/>
          <w:szCs w:val="20"/>
        </w:rPr>
      </w:pPr>
    </w:p>
    <w:p w14:paraId="4B0A1906" w14:textId="77777777" w:rsidR="000749E0" w:rsidRDefault="000749E0" w:rsidP="005E3350">
      <w:pPr>
        <w:pStyle w:val="CoverPageLoanNumberandName"/>
        <w:spacing w:after="0"/>
        <w:rPr>
          <w:rFonts w:ascii="Arial" w:hAnsi="Arial" w:cs="Arial"/>
          <w:sz w:val="20"/>
          <w:szCs w:val="20"/>
        </w:rPr>
      </w:pPr>
    </w:p>
    <w:p w14:paraId="03336CDC" w14:textId="77777777" w:rsidR="000749E0" w:rsidRDefault="000749E0" w:rsidP="005E3350">
      <w:pPr>
        <w:pStyle w:val="CoverPageLoanNumberandName"/>
        <w:spacing w:after="0"/>
        <w:rPr>
          <w:rFonts w:ascii="Arial" w:hAnsi="Arial" w:cs="Arial"/>
          <w:sz w:val="20"/>
          <w:szCs w:val="20"/>
        </w:rPr>
      </w:pPr>
    </w:p>
    <w:p w14:paraId="6C6D2FCC" w14:textId="5D6EEAD2" w:rsidR="001B7DA0" w:rsidRDefault="001B7DA0" w:rsidP="005E3350">
      <w:pPr>
        <w:pStyle w:val="CoverPageLoanNumberandName"/>
        <w:spacing w:after="0"/>
        <w:rPr>
          <w:rFonts w:ascii="Arial" w:hAnsi="Arial" w:cs="Arial"/>
          <w:sz w:val="20"/>
          <w:szCs w:val="20"/>
        </w:rPr>
      </w:pPr>
      <w:r>
        <w:rPr>
          <w:rFonts w:ascii="Arial" w:hAnsi="Arial" w:cs="Arial"/>
          <w:sz w:val="20"/>
          <w:szCs w:val="20"/>
        </w:rPr>
        <w:t>The following changes are made to the Loan Agreement which precedes this Rider:</w:t>
      </w:r>
    </w:p>
    <w:p w14:paraId="5179154B" w14:textId="77777777" w:rsidR="001B7DA0" w:rsidRDefault="001B7DA0" w:rsidP="005E3350">
      <w:pPr>
        <w:pStyle w:val="CoverPageLoanNumberandName"/>
        <w:spacing w:after="0"/>
        <w:rPr>
          <w:rFonts w:ascii="Arial" w:hAnsi="Arial" w:cs="Arial"/>
          <w:sz w:val="20"/>
          <w:szCs w:val="20"/>
        </w:rPr>
      </w:pPr>
    </w:p>
    <w:p w14:paraId="710074EE" w14:textId="77777777" w:rsidR="001B7DA0" w:rsidRDefault="001B7DA0" w:rsidP="001B7DA0">
      <w:pPr>
        <w:pStyle w:val="CoverPageLoanNumberandName"/>
        <w:numPr>
          <w:ilvl w:val="0"/>
          <w:numId w:val="2"/>
        </w:numPr>
        <w:spacing w:after="0"/>
        <w:rPr>
          <w:rFonts w:ascii="Arial" w:hAnsi="Arial" w:cs="Arial"/>
          <w:sz w:val="20"/>
          <w:szCs w:val="20"/>
        </w:rPr>
      </w:pPr>
      <w:r>
        <w:rPr>
          <w:rFonts w:ascii="Arial" w:hAnsi="Arial" w:cs="Arial"/>
          <w:sz w:val="20"/>
          <w:szCs w:val="20"/>
        </w:rPr>
        <w:t>The following new Section 3.03(s) is added:</w:t>
      </w:r>
    </w:p>
    <w:p w14:paraId="4BCDB272" w14:textId="77777777" w:rsidR="001B7DA0" w:rsidRDefault="001B7DA0" w:rsidP="001B7DA0">
      <w:pPr>
        <w:pStyle w:val="CoverPageLoanNumberandName"/>
        <w:spacing w:after="0"/>
        <w:ind w:left="720"/>
        <w:rPr>
          <w:rFonts w:ascii="Arial" w:hAnsi="Arial" w:cs="Arial"/>
          <w:sz w:val="20"/>
          <w:szCs w:val="20"/>
        </w:rPr>
      </w:pPr>
    </w:p>
    <w:p w14:paraId="56CDC1B8" w14:textId="5E4CBF45" w:rsidR="001B7DA0" w:rsidRDefault="001B7DA0" w:rsidP="001B7DA0">
      <w:pPr>
        <w:pStyle w:val="CoverPageLoanNumberandName"/>
        <w:numPr>
          <w:ilvl w:val="0"/>
          <w:numId w:val="3"/>
        </w:numPr>
        <w:spacing w:after="0"/>
        <w:rPr>
          <w:rFonts w:ascii="Arial" w:hAnsi="Arial" w:cs="Arial"/>
          <w:sz w:val="20"/>
          <w:szCs w:val="20"/>
        </w:rPr>
      </w:pPr>
      <w:r>
        <w:rPr>
          <w:rFonts w:ascii="Arial" w:hAnsi="Arial" w:cs="Arial"/>
          <w:sz w:val="20"/>
          <w:szCs w:val="20"/>
        </w:rPr>
        <w:t>Borrower fails to comply with the requirements of Section 10.22(b), and as a result the Tax Abatement is terminated.</w:t>
      </w:r>
    </w:p>
    <w:p w14:paraId="4152AA3C" w14:textId="77777777" w:rsidR="007B3EC9" w:rsidRDefault="007B3EC9" w:rsidP="000749E0">
      <w:pPr>
        <w:pStyle w:val="CoverPageLoanNumberandName"/>
        <w:spacing w:after="0"/>
        <w:ind w:left="1080"/>
        <w:rPr>
          <w:rFonts w:ascii="Arial" w:hAnsi="Arial" w:cs="Arial"/>
          <w:sz w:val="20"/>
          <w:szCs w:val="20"/>
        </w:rPr>
      </w:pPr>
    </w:p>
    <w:p w14:paraId="5D4B5353" w14:textId="77777777" w:rsidR="00E2364F" w:rsidRPr="00370BA6" w:rsidRDefault="00E2364F" w:rsidP="00E2364F">
      <w:pPr>
        <w:pStyle w:val="CoverPageLoanNumberandName"/>
        <w:spacing w:after="0"/>
        <w:ind w:left="1080"/>
        <w:rPr>
          <w:rFonts w:ascii="Arial" w:hAnsi="Arial" w:cs="Arial"/>
          <w:color w:val="000000" w:themeColor="text1"/>
          <w:sz w:val="20"/>
          <w:szCs w:val="20"/>
        </w:rPr>
      </w:pPr>
    </w:p>
    <w:p w14:paraId="2DC89183" w14:textId="77777777" w:rsidR="00E2364F" w:rsidRPr="00370BA6" w:rsidRDefault="00E2364F" w:rsidP="00E2364F">
      <w:pPr>
        <w:pStyle w:val="CoverPageLoanNumberandName"/>
        <w:numPr>
          <w:ilvl w:val="0"/>
          <w:numId w:val="2"/>
        </w:numPr>
        <w:spacing w:after="0"/>
        <w:rPr>
          <w:rFonts w:ascii="Arial" w:hAnsi="Arial" w:cs="Arial"/>
          <w:color w:val="000000" w:themeColor="text1"/>
          <w:sz w:val="20"/>
          <w:szCs w:val="20"/>
        </w:rPr>
      </w:pPr>
      <w:r w:rsidRPr="00370BA6">
        <w:rPr>
          <w:rFonts w:ascii="Arial" w:hAnsi="Arial" w:cs="Arial"/>
          <w:color w:val="000000" w:themeColor="text1"/>
          <w:sz w:val="20"/>
          <w:szCs w:val="20"/>
        </w:rPr>
        <w:t>Section 4.01(a) is revised as follows:</w:t>
      </w:r>
    </w:p>
    <w:p w14:paraId="028319D2" w14:textId="77777777" w:rsidR="00E2364F" w:rsidRPr="00370BA6" w:rsidRDefault="00E2364F" w:rsidP="00E2364F">
      <w:pPr>
        <w:pStyle w:val="CoverPageLoanNumberandName"/>
        <w:spacing w:after="0"/>
        <w:rPr>
          <w:rFonts w:ascii="Arial" w:hAnsi="Arial" w:cs="Arial"/>
          <w:color w:val="000000" w:themeColor="text1"/>
          <w:sz w:val="20"/>
          <w:szCs w:val="20"/>
        </w:rPr>
      </w:pPr>
    </w:p>
    <w:p w14:paraId="7A824ED9" w14:textId="77777777" w:rsidR="00E2364F" w:rsidRPr="00370BA6" w:rsidRDefault="00E2364F" w:rsidP="00E2364F">
      <w:pPr>
        <w:pStyle w:val="CoverPageLoanNumberandName"/>
        <w:spacing w:after="0"/>
        <w:ind w:left="720"/>
        <w:rPr>
          <w:rFonts w:ascii="Arial" w:hAnsi="Arial" w:cs="Arial"/>
          <w:color w:val="000000" w:themeColor="text1"/>
          <w:sz w:val="20"/>
          <w:szCs w:val="20"/>
        </w:rPr>
      </w:pPr>
      <w:r w:rsidRPr="00370BA6">
        <w:rPr>
          <w:rFonts w:ascii="Arial" w:hAnsi="Arial" w:cs="Arial"/>
          <w:b/>
          <w:bCs/>
          <w:color w:val="000000" w:themeColor="text1"/>
          <w:sz w:val="20"/>
          <w:szCs w:val="20"/>
        </w:rPr>
        <w:t>4.01</w:t>
      </w:r>
      <w:r w:rsidRPr="00370BA6">
        <w:rPr>
          <w:rFonts w:ascii="Arial" w:hAnsi="Arial" w:cs="Arial"/>
          <w:b/>
          <w:bCs/>
          <w:color w:val="000000" w:themeColor="text1"/>
          <w:sz w:val="20"/>
          <w:szCs w:val="20"/>
        </w:rPr>
        <w:tab/>
        <w:t>Reserves Generally</w:t>
      </w:r>
      <w:r w:rsidRPr="00370BA6">
        <w:rPr>
          <w:rFonts w:ascii="Arial" w:hAnsi="Arial" w:cs="Arial"/>
          <w:color w:val="000000" w:themeColor="text1"/>
          <w:sz w:val="20"/>
          <w:szCs w:val="20"/>
        </w:rPr>
        <w:t>.</w:t>
      </w:r>
    </w:p>
    <w:p w14:paraId="7417D890" w14:textId="77777777" w:rsidR="00E2364F" w:rsidRPr="00370BA6" w:rsidRDefault="00E2364F" w:rsidP="00E2364F">
      <w:pPr>
        <w:pStyle w:val="CoverPageLoanNumberandName"/>
        <w:spacing w:after="0"/>
        <w:ind w:left="720"/>
        <w:rPr>
          <w:rFonts w:ascii="Arial" w:hAnsi="Arial" w:cs="Arial"/>
          <w:color w:val="000000" w:themeColor="text1"/>
          <w:sz w:val="20"/>
          <w:szCs w:val="20"/>
        </w:rPr>
      </w:pPr>
    </w:p>
    <w:p w14:paraId="51DBF549" w14:textId="74D157B1" w:rsidR="00E2364F" w:rsidRPr="00370BA6" w:rsidRDefault="00E2364F" w:rsidP="00E2364F">
      <w:pPr>
        <w:pStyle w:val="CoverPageLoanNumberandName"/>
        <w:numPr>
          <w:ilvl w:val="0"/>
          <w:numId w:val="4"/>
        </w:numPr>
        <w:spacing w:after="0"/>
        <w:rPr>
          <w:rFonts w:ascii="Arial" w:hAnsi="Arial" w:cs="Arial"/>
          <w:color w:val="000000" w:themeColor="text1"/>
          <w:sz w:val="20"/>
          <w:szCs w:val="20"/>
        </w:rPr>
      </w:pPr>
      <w:r w:rsidRPr="00370BA6">
        <w:rPr>
          <w:rFonts w:ascii="Arial" w:hAnsi="Arial" w:cs="Arial"/>
          <w:color w:val="000000" w:themeColor="text1"/>
          <w:sz w:val="20"/>
          <w:szCs w:val="20"/>
        </w:rPr>
        <w:t xml:space="preserve">Establishment of Reserve Funds.  Each Reserve Fund marked in Article I as </w:t>
      </w:r>
      <w:r w:rsidRPr="00370BA6">
        <w:rPr>
          <w:rFonts w:ascii="Arial" w:hAnsi="Arial" w:cs="Arial"/>
          <w:strike/>
          <w:color w:val="000000" w:themeColor="text1"/>
          <w:sz w:val="20"/>
          <w:szCs w:val="20"/>
        </w:rPr>
        <w:t>required or</w:t>
      </w:r>
      <w:r w:rsidRPr="00370BA6">
        <w:rPr>
          <w:rFonts w:ascii="Arial" w:hAnsi="Arial" w:cs="Arial"/>
          <w:color w:val="000000" w:themeColor="text1"/>
          <w:sz w:val="20"/>
          <w:szCs w:val="20"/>
        </w:rPr>
        <w:t xml:space="preserve"> collected will be established on the Closing Date and funded in accordance with this Article IV. Upon Notice to Borrower following (i) an Event of Default, (ii) a Transfer requiring Lender’s approval under Article VII,</w:t>
      </w:r>
      <w:r w:rsidR="00C7332D" w:rsidRPr="00370BA6">
        <w:rPr>
          <w:rFonts w:ascii="Arial" w:hAnsi="Arial" w:cs="Arial"/>
          <w:color w:val="000000" w:themeColor="text1"/>
          <w:sz w:val="20"/>
          <w:szCs w:val="20"/>
        </w:rPr>
        <w:t xml:space="preserve"> </w:t>
      </w:r>
      <w:r w:rsidRPr="00370BA6">
        <w:rPr>
          <w:rFonts w:ascii="Arial" w:hAnsi="Arial" w:cs="Arial"/>
          <w:color w:val="000000" w:themeColor="text1"/>
          <w:sz w:val="20"/>
          <w:szCs w:val="20"/>
        </w:rPr>
        <w:t>(iii) the placement of a subordinate loan</w:t>
      </w:r>
      <w:r w:rsidRPr="00833671">
        <w:rPr>
          <w:rFonts w:ascii="Arial" w:hAnsi="Arial" w:cs="Arial"/>
          <w:color w:val="000000" w:themeColor="text1"/>
          <w:sz w:val="20"/>
          <w:szCs w:val="20"/>
        </w:rPr>
        <w:t xml:space="preserve">, or (iv) the </w:t>
      </w:r>
      <w:r w:rsidR="00770391" w:rsidRPr="00833671">
        <w:rPr>
          <w:rFonts w:ascii="Arial" w:hAnsi="Arial" w:cs="Arial"/>
          <w:color w:val="000000" w:themeColor="text1"/>
          <w:sz w:val="20"/>
          <w:szCs w:val="20"/>
        </w:rPr>
        <w:t xml:space="preserve">termination or expiration of the </w:t>
      </w:r>
      <w:r w:rsidRPr="00833671">
        <w:rPr>
          <w:rFonts w:ascii="Arial" w:hAnsi="Arial" w:cs="Arial"/>
          <w:color w:val="000000" w:themeColor="text1"/>
          <w:sz w:val="20"/>
          <w:szCs w:val="20"/>
        </w:rPr>
        <w:t>Tax Abatement prior to the Maturity Date of the Loan,</w:t>
      </w:r>
      <w:r w:rsidRPr="00370BA6">
        <w:rPr>
          <w:rFonts w:ascii="Arial" w:hAnsi="Arial" w:cs="Arial"/>
          <w:color w:val="000000" w:themeColor="text1"/>
          <w:sz w:val="20"/>
          <w:szCs w:val="20"/>
        </w:rPr>
        <w:t xml:space="preserve"> Lender may require Borrower to establish and make deposits into any Reserve Fund marked in Article I as deferred.</w:t>
      </w:r>
    </w:p>
    <w:p w14:paraId="5E93859E" w14:textId="77777777" w:rsidR="00E2364F" w:rsidRDefault="00E2364F" w:rsidP="00370BA6">
      <w:pPr>
        <w:pStyle w:val="CoverPageLoanNumberandName"/>
        <w:spacing w:after="0"/>
        <w:ind w:left="720"/>
        <w:rPr>
          <w:rFonts w:ascii="Arial" w:hAnsi="Arial" w:cs="Arial"/>
          <w:sz w:val="20"/>
          <w:szCs w:val="20"/>
        </w:rPr>
      </w:pPr>
    </w:p>
    <w:p w14:paraId="095DAF30" w14:textId="136D2E3D" w:rsidR="00A60365" w:rsidRDefault="00A60365" w:rsidP="000749E0">
      <w:pPr>
        <w:pStyle w:val="CoverPageLoanNumberandName"/>
        <w:numPr>
          <w:ilvl w:val="0"/>
          <w:numId w:val="2"/>
        </w:numPr>
        <w:spacing w:after="0"/>
        <w:rPr>
          <w:rFonts w:ascii="Arial" w:hAnsi="Arial" w:cs="Arial"/>
          <w:sz w:val="20"/>
          <w:szCs w:val="20"/>
        </w:rPr>
      </w:pPr>
      <w:r w:rsidRPr="005E3350">
        <w:rPr>
          <w:rFonts w:ascii="Arial" w:hAnsi="Arial" w:cs="Arial"/>
          <w:sz w:val="20"/>
          <w:szCs w:val="20"/>
        </w:rPr>
        <w:t xml:space="preserve">The following </w:t>
      </w:r>
      <w:r w:rsidR="009E3DC3" w:rsidRPr="005E3350">
        <w:rPr>
          <w:rFonts w:ascii="Arial" w:hAnsi="Arial" w:cs="Arial"/>
          <w:sz w:val="20"/>
          <w:szCs w:val="20"/>
        </w:rPr>
        <w:t>new Section</w:t>
      </w:r>
      <w:r w:rsidR="007B3EC9">
        <w:rPr>
          <w:rFonts w:ascii="Arial" w:hAnsi="Arial" w:cs="Arial"/>
          <w:sz w:val="20"/>
          <w:szCs w:val="20"/>
        </w:rPr>
        <w:t xml:space="preserve"> </w:t>
      </w:r>
      <w:r w:rsidR="009E3DC3" w:rsidRPr="005E3350">
        <w:rPr>
          <w:rFonts w:ascii="Arial" w:hAnsi="Arial" w:cs="Arial"/>
          <w:sz w:val="20"/>
          <w:szCs w:val="20"/>
        </w:rPr>
        <w:t>is added</w:t>
      </w:r>
      <w:r w:rsidRPr="005E3350">
        <w:rPr>
          <w:rFonts w:ascii="Arial" w:hAnsi="Arial" w:cs="Arial"/>
          <w:sz w:val="20"/>
          <w:szCs w:val="20"/>
        </w:rPr>
        <w:t>:</w:t>
      </w:r>
    </w:p>
    <w:p w14:paraId="6A167B5C" w14:textId="77777777" w:rsidR="001B09C7" w:rsidRPr="005E3350" w:rsidRDefault="001B09C7" w:rsidP="005E3350">
      <w:pPr>
        <w:pStyle w:val="CoverPageLoanNumberandName"/>
        <w:spacing w:after="0"/>
        <w:rPr>
          <w:rFonts w:ascii="Arial" w:hAnsi="Arial" w:cs="Arial"/>
          <w:sz w:val="20"/>
          <w:szCs w:val="20"/>
        </w:rPr>
      </w:pPr>
    </w:p>
    <w:p w14:paraId="7B8757BA" w14:textId="77777777" w:rsidR="00A60365" w:rsidRPr="005E3350" w:rsidRDefault="00A60365">
      <w:pPr>
        <w:pStyle w:val="ExDStdProvsNormal"/>
        <w:tabs>
          <w:tab w:val="left" w:pos="8640"/>
        </w:tabs>
        <w:ind w:left="720" w:hanging="720"/>
        <w:rPr>
          <w:rFonts w:ascii="Arial" w:hAnsi="Arial" w:cs="Arial"/>
          <w:sz w:val="20"/>
          <w:szCs w:val="20"/>
        </w:rPr>
      </w:pPr>
    </w:p>
    <w:p w14:paraId="123D7C93" w14:textId="77777777" w:rsidR="005E3350" w:rsidRDefault="00285CDC" w:rsidP="00590A92">
      <w:pPr>
        <w:pStyle w:val="ExDStdProvsNormal"/>
        <w:tabs>
          <w:tab w:val="left" w:pos="8640"/>
        </w:tabs>
        <w:ind w:left="720" w:hanging="720"/>
        <w:jc w:val="both"/>
        <w:rPr>
          <w:rFonts w:ascii="Arial" w:hAnsi="Arial" w:cs="Arial"/>
          <w:b/>
          <w:sz w:val="20"/>
          <w:szCs w:val="20"/>
        </w:rPr>
      </w:pPr>
      <w:r w:rsidRPr="005E3350">
        <w:rPr>
          <w:rFonts w:ascii="Arial" w:hAnsi="Arial" w:cs="Arial"/>
          <w:b/>
          <w:sz w:val="20"/>
          <w:szCs w:val="20"/>
        </w:rPr>
        <w:t>10.2</w:t>
      </w:r>
      <w:r w:rsidR="00AA1637">
        <w:rPr>
          <w:rFonts w:ascii="Arial" w:hAnsi="Arial" w:cs="Arial"/>
          <w:b/>
          <w:sz w:val="20"/>
          <w:szCs w:val="20"/>
        </w:rPr>
        <w:t>2</w:t>
      </w:r>
      <w:r w:rsidR="00A60365" w:rsidRPr="005E3350">
        <w:rPr>
          <w:rFonts w:ascii="Arial" w:hAnsi="Arial" w:cs="Arial"/>
          <w:sz w:val="20"/>
          <w:szCs w:val="20"/>
        </w:rPr>
        <w:tab/>
      </w:r>
      <w:r w:rsidR="00AA1637">
        <w:rPr>
          <w:rFonts w:ascii="Arial" w:hAnsi="Arial" w:cs="Arial"/>
          <w:b/>
          <w:sz w:val="20"/>
          <w:szCs w:val="20"/>
        </w:rPr>
        <w:t>Tax Abatement</w:t>
      </w:r>
      <w:r w:rsidR="005E3350">
        <w:rPr>
          <w:rFonts w:ascii="Arial" w:hAnsi="Arial" w:cs="Arial"/>
          <w:b/>
          <w:sz w:val="20"/>
          <w:szCs w:val="20"/>
        </w:rPr>
        <w:t>.</w:t>
      </w:r>
      <w:r w:rsidR="00590A92">
        <w:rPr>
          <w:rFonts w:ascii="Arial" w:hAnsi="Arial" w:cs="Arial"/>
          <w:b/>
          <w:sz w:val="20"/>
          <w:szCs w:val="20"/>
        </w:rPr>
        <w:tab/>
      </w:r>
    </w:p>
    <w:p w14:paraId="5BE0CC92" w14:textId="77777777" w:rsidR="00AA1637" w:rsidRPr="00A75AF0" w:rsidRDefault="00AA1637" w:rsidP="00AA1637">
      <w:pPr>
        <w:pStyle w:val="ExDStdProvsNormal"/>
        <w:ind w:left="2160" w:hanging="720"/>
        <w:rPr>
          <w:rFonts w:ascii="Arial" w:eastAsia="PMingLiU" w:hAnsi="Arial" w:cs="Arial"/>
          <w:sz w:val="20"/>
          <w:szCs w:val="20"/>
          <w:lang w:eastAsia="zh-TW"/>
        </w:rPr>
      </w:pPr>
    </w:p>
    <w:p w14:paraId="5A14ED95" w14:textId="77777777" w:rsidR="005E3350" w:rsidRDefault="005E3350" w:rsidP="005E3350">
      <w:pPr>
        <w:overflowPunct/>
        <w:autoSpaceDE/>
        <w:autoSpaceDN/>
        <w:adjustRightInd/>
        <w:ind w:left="1440" w:hanging="720"/>
        <w:jc w:val="both"/>
        <w:textAlignment w:val="auto"/>
        <w:rPr>
          <w:rFonts w:ascii="Arial" w:hAnsi="Arial" w:cs="Arial"/>
        </w:rPr>
      </w:pPr>
      <w:r w:rsidRPr="006617F5">
        <w:rPr>
          <w:rFonts w:ascii="Arial" w:hAnsi="Arial" w:cs="Arial"/>
        </w:rPr>
        <w:t>(a)</w:t>
      </w:r>
      <w:r w:rsidRPr="006617F5">
        <w:rPr>
          <w:rFonts w:ascii="Arial" w:hAnsi="Arial" w:cs="Arial"/>
        </w:rPr>
        <w:tab/>
      </w:r>
      <w:r w:rsidRPr="006617F5">
        <w:rPr>
          <w:rFonts w:ascii="Arial" w:hAnsi="Arial" w:cs="Arial"/>
          <w:u w:val="single"/>
        </w:rPr>
        <w:t>Additional Representations and Warranties</w:t>
      </w:r>
      <w:r>
        <w:rPr>
          <w:rFonts w:ascii="Arial" w:hAnsi="Arial" w:cs="Arial"/>
        </w:rPr>
        <w:t>.</w:t>
      </w:r>
      <w:r w:rsidRPr="00DC4E35" w:rsidDel="00DC4E35">
        <w:rPr>
          <w:rFonts w:ascii="Arial" w:hAnsi="Arial" w:cs="Arial"/>
        </w:rPr>
        <w:t xml:space="preserve"> </w:t>
      </w:r>
      <w:r w:rsidRPr="00A84315">
        <w:rPr>
          <w:rFonts w:ascii="Arial" w:hAnsi="Arial" w:cs="Arial"/>
        </w:rPr>
        <w:t>Borrower represents and warrants to Lender as follows as of the Effective Date:</w:t>
      </w:r>
    </w:p>
    <w:p w14:paraId="6FEB4039" w14:textId="77777777" w:rsidR="005E3350" w:rsidRDefault="005E3350" w:rsidP="005E3350">
      <w:pPr>
        <w:overflowPunct/>
        <w:autoSpaceDE/>
        <w:autoSpaceDN/>
        <w:adjustRightInd/>
        <w:ind w:left="1440" w:hanging="720"/>
        <w:jc w:val="both"/>
        <w:textAlignment w:val="auto"/>
        <w:rPr>
          <w:rFonts w:ascii="Arial" w:hAnsi="Arial" w:cs="Arial"/>
        </w:rPr>
      </w:pPr>
    </w:p>
    <w:p w14:paraId="2F0BB568" w14:textId="77777777" w:rsidR="00A21095" w:rsidRPr="00AA1637" w:rsidRDefault="00AA1637" w:rsidP="00AA1637">
      <w:pPr>
        <w:overflowPunct/>
        <w:autoSpaceDE/>
        <w:autoSpaceDN/>
        <w:adjustRightInd/>
        <w:ind w:left="2160" w:hanging="720"/>
        <w:jc w:val="both"/>
        <w:textAlignment w:val="auto"/>
        <w:rPr>
          <w:rFonts w:ascii="Arial" w:hAnsi="Arial" w:cs="Arial"/>
        </w:rPr>
      </w:pPr>
      <w:r>
        <w:rPr>
          <w:rFonts w:ascii="Arial" w:hAnsi="Arial" w:cs="Arial"/>
        </w:rPr>
        <w:t>(i)</w:t>
      </w:r>
      <w:r>
        <w:rPr>
          <w:rFonts w:ascii="Arial" w:hAnsi="Arial" w:cs="Arial"/>
        </w:rPr>
        <w:tab/>
      </w:r>
      <w:r w:rsidR="005E3350" w:rsidRPr="00AA1637">
        <w:rPr>
          <w:rFonts w:ascii="Arial" w:hAnsi="Arial" w:cs="Arial"/>
        </w:rPr>
        <w:t xml:space="preserve">The Mortgaged Property </w:t>
      </w:r>
      <w:r w:rsidRPr="00AA1637">
        <w:rPr>
          <w:rFonts w:ascii="Arial" w:hAnsi="Arial" w:cs="Arial"/>
        </w:rPr>
        <w:t xml:space="preserve">has been granted the full or partial exemption or abatement of certain Taxes </w:t>
      </w:r>
      <w:r w:rsidR="005E3350" w:rsidRPr="00AA1637">
        <w:rPr>
          <w:rFonts w:ascii="Arial" w:hAnsi="Arial" w:cs="Arial"/>
        </w:rPr>
        <w:t>(“</w:t>
      </w:r>
      <w:r w:rsidRPr="00AA1637">
        <w:rPr>
          <w:rFonts w:ascii="Arial" w:hAnsi="Arial" w:cs="Arial"/>
          <w:b/>
        </w:rPr>
        <w:t>Tax Abatement</w:t>
      </w:r>
      <w:r w:rsidR="005E3350" w:rsidRPr="00AA1637">
        <w:rPr>
          <w:rFonts w:ascii="Arial" w:hAnsi="Arial" w:cs="Arial"/>
        </w:rPr>
        <w:t xml:space="preserve">”) </w:t>
      </w:r>
      <w:r w:rsidRPr="00AA1637">
        <w:rPr>
          <w:rFonts w:ascii="Arial" w:hAnsi="Arial" w:cs="Arial"/>
        </w:rPr>
        <w:t xml:space="preserve">pursuant to a tax program </w:t>
      </w:r>
      <w:r w:rsidR="005E3350" w:rsidRPr="00AA1637">
        <w:rPr>
          <w:rFonts w:ascii="Arial" w:hAnsi="Arial" w:cs="Arial"/>
        </w:rPr>
        <w:t xml:space="preserve">established under the laws </w:t>
      </w:r>
      <w:r w:rsidR="00A21095" w:rsidRPr="00AA1637">
        <w:rPr>
          <w:rFonts w:ascii="Arial" w:hAnsi="Arial" w:cs="Arial"/>
        </w:rPr>
        <w:t xml:space="preserve">governing </w:t>
      </w:r>
      <w:r w:rsidRPr="00AA1637">
        <w:rPr>
          <w:rFonts w:ascii="Arial" w:hAnsi="Arial" w:cs="Arial"/>
        </w:rPr>
        <w:t xml:space="preserve">tax abatements in the </w:t>
      </w:r>
      <w:r w:rsidR="00A21095" w:rsidRPr="00AA1637">
        <w:rPr>
          <w:rFonts w:ascii="Arial" w:hAnsi="Arial" w:cs="Arial"/>
        </w:rPr>
        <w:t>Property Jurisdiction (“</w:t>
      </w:r>
      <w:r w:rsidRPr="00AA1637">
        <w:rPr>
          <w:rFonts w:ascii="Arial" w:hAnsi="Arial" w:cs="Arial"/>
          <w:b/>
        </w:rPr>
        <w:t>Tax Abatement Program</w:t>
      </w:r>
      <w:r w:rsidR="00A21095" w:rsidRPr="00AA1637">
        <w:rPr>
          <w:rFonts w:ascii="Arial" w:hAnsi="Arial" w:cs="Arial"/>
        </w:rPr>
        <w:t xml:space="preserve">”).  </w:t>
      </w:r>
    </w:p>
    <w:p w14:paraId="6F3B236E" w14:textId="77777777" w:rsidR="00A21095" w:rsidRDefault="00E83AA9" w:rsidP="00E83AA9">
      <w:pPr>
        <w:pStyle w:val="ListParagraph"/>
        <w:tabs>
          <w:tab w:val="left" w:pos="8775"/>
        </w:tabs>
        <w:overflowPunct/>
        <w:autoSpaceDE/>
        <w:autoSpaceDN/>
        <w:adjustRightInd/>
        <w:ind w:left="2160"/>
        <w:jc w:val="both"/>
        <w:textAlignment w:val="auto"/>
        <w:rPr>
          <w:rFonts w:ascii="Arial" w:hAnsi="Arial" w:cs="Arial"/>
        </w:rPr>
      </w:pPr>
      <w:r>
        <w:rPr>
          <w:rFonts w:ascii="Arial" w:hAnsi="Arial" w:cs="Arial"/>
        </w:rPr>
        <w:tab/>
      </w:r>
    </w:p>
    <w:p w14:paraId="4ACB2C32" w14:textId="77777777" w:rsidR="00AA1637" w:rsidRDefault="00AA1637" w:rsidP="00AA1637">
      <w:pPr>
        <w:overflowPunct/>
        <w:autoSpaceDE/>
        <w:autoSpaceDN/>
        <w:adjustRightInd/>
        <w:ind w:left="2160" w:hanging="720"/>
        <w:jc w:val="both"/>
        <w:textAlignment w:val="auto"/>
        <w:rPr>
          <w:rFonts w:ascii="Arial" w:hAnsi="Arial" w:cs="Arial"/>
        </w:rPr>
      </w:pPr>
      <w:r>
        <w:rPr>
          <w:rFonts w:ascii="Arial" w:hAnsi="Arial" w:cs="Arial"/>
        </w:rPr>
        <w:t>(ii)</w:t>
      </w:r>
      <w:r>
        <w:rPr>
          <w:rFonts w:ascii="Arial" w:hAnsi="Arial" w:cs="Arial"/>
        </w:rPr>
        <w:tab/>
      </w:r>
      <w:r w:rsidRPr="00AA1637">
        <w:rPr>
          <w:rFonts w:ascii="Arial" w:hAnsi="Arial" w:cs="Arial"/>
        </w:rPr>
        <w:t xml:space="preserve">The Tax Abatement is administered by </w:t>
      </w:r>
      <w:r>
        <w:rPr>
          <w:rFonts w:ascii="Arial" w:hAnsi="Arial" w:cs="Arial"/>
        </w:rPr>
        <w:t>a Governmental Authority with responsibility for collecting the Taxes that are subject to the Tax Abatement (</w:t>
      </w:r>
      <w:r w:rsidRPr="00AA1637">
        <w:rPr>
          <w:rFonts w:ascii="Arial" w:hAnsi="Arial" w:cs="Arial"/>
        </w:rPr>
        <w:t>“</w:t>
      </w:r>
      <w:r w:rsidRPr="00AA1637">
        <w:rPr>
          <w:rFonts w:ascii="Arial" w:hAnsi="Arial" w:cs="Arial"/>
          <w:b/>
        </w:rPr>
        <w:t>Tax Abatement Agency</w:t>
      </w:r>
      <w:r>
        <w:rPr>
          <w:rFonts w:ascii="Arial" w:hAnsi="Arial" w:cs="Arial"/>
        </w:rPr>
        <w:t>”).</w:t>
      </w:r>
      <w:r w:rsidRPr="00AA1637">
        <w:rPr>
          <w:rFonts w:ascii="Arial" w:hAnsi="Arial" w:cs="Arial"/>
        </w:rPr>
        <w:t xml:space="preserve"> </w:t>
      </w:r>
    </w:p>
    <w:p w14:paraId="6F6B501B" w14:textId="77777777" w:rsidR="00AA1637" w:rsidRDefault="00AA1637" w:rsidP="00AA1637">
      <w:pPr>
        <w:overflowPunct/>
        <w:autoSpaceDE/>
        <w:autoSpaceDN/>
        <w:adjustRightInd/>
        <w:ind w:left="2160" w:hanging="720"/>
        <w:jc w:val="both"/>
        <w:textAlignment w:val="auto"/>
        <w:rPr>
          <w:rFonts w:ascii="Arial" w:hAnsi="Arial" w:cs="Arial"/>
        </w:rPr>
      </w:pPr>
    </w:p>
    <w:p w14:paraId="02ED02C4" w14:textId="77777777" w:rsidR="00AA1637" w:rsidRDefault="00AA1637" w:rsidP="00AA1637">
      <w:pPr>
        <w:overflowPunct/>
        <w:autoSpaceDE/>
        <w:autoSpaceDN/>
        <w:adjustRightInd/>
        <w:ind w:left="2160" w:hanging="720"/>
        <w:jc w:val="both"/>
        <w:textAlignment w:val="auto"/>
        <w:rPr>
          <w:rFonts w:ascii="Arial" w:hAnsi="Arial" w:cs="Arial"/>
        </w:rPr>
      </w:pPr>
      <w:r>
        <w:rPr>
          <w:rFonts w:ascii="Arial" w:hAnsi="Arial" w:cs="Arial"/>
        </w:rPr>
        <w:t>(iii)</w:t>
      </w:r>
      <w:r>
        <w:rPr>
          <w:rFonts w:ascii="Arial" w:hAnsi="Arial" w:cs="Arial"/>
        </w:rPr>
        <w:tab/>
      </w:r>
      <w:r w:rsidRPr="00AA1637">
        <w:rPr>
          <w:rFonts w:ascii="Arial" w:hAnsi="Arial" w:cs="Arial"/>
        </w:rPr>
        <w:t>Borrower has provided to Lender all documentation material to the Tax Abatement and confirms that all such documentation is complete and accurate in all respects and includes all amen</w:t>
      </w:r>
      <w:r>
        <w:rPr>
          <w:rFonts w:ascii="Arial" w:hAnsi="Arial" w:cs="Arial"/>
        </w:rPr>
        <w:t>dments, schedules and exhibits (“</w:t>
      </w:r>
      <w:r w:rsidRPr="00AA1637">
        <w:rPr>
          <w:rFonts w:ascii="Arial" w:hAnsi="Arial" w:cs="Arial"/>
          <w:b/>
        </w:rPr>
        <w:t>Tax Abatement Documents</w:t>
      </w:r>
      <w:r>
        <w:rPr>
          <w:rFonts w:ascii="Arial" w:hAnsi="Arial" w:cs="Arial"/>
        </w:rPr>
        <w:t>”).</w:t>
      </w:r>
    </w:p>
    <w:p w14:paraId="598FBC7E" w14:textId="77777777" w:rsidR="00AA1637" w:rsidRDefault="00AA1637" w:rsidP="00AA1637">
      <w:pPr>
        <w:overflowPunct/>
        <w:autoSpaceDE/>
        <w:autoSpaceDN/>
        <w:adjustRightInd/>
        <w:ind w:left="2160" w:hanging="720"/>
        <w:jc w:val="both"/>
        <w:textAlignment w:val="auto"/>
        <w:rPr>
          <w:rFonts w:ascii="Arial" w:hAnsi="Arial" w:cs="Arial"/>
        </w:rPr>
      </w:pPr>
    </w:p>
    <w:p w14:paraId="7A3F1CD1" w14:textId="77777777" w:rsidR="00AA1637" w:rsidRDefault="00AA1637" w:rsidP="00AA1637">
      <w:pPr>
        <w:overflowPunct/>
        <w:autoSpaceDE/>
        <w:autoSpaceDN/>
        <w:adjustRightInd/>
        <w:ind w:left="2160" w:hanging="720"/>
        <w:jc w:val="both"/>
        <w:textAlignment w:val="auto"/>
        <w:rPr>
          <w:rFonts w:ascii="Arial" w:hAnsi="Arial" w:cs="Arial"/>
        </w:rPr>
      </w:pPr>
      <w:r>
        <w:rPr>
          <w:rFonts w:ascii="Arial" w:hAnsi="Arial" w:cs="Arial"/>
        </w:rPr>
        <w:t>(iv)</w:t>
      </w:r>
      <w:r>
        <w:rPr>
          <w:rFonts w:ascii="Arial" w:hAnsi="Arial" w:cs="Arial"/>
        </w:rPr>
        <w:tab/>
      </w:r>
      <w:r w:rsidRPr="00AA1637">
        <w:rPr>
          <w:rFonts w:ascii="Arial" w:hAnsi="Arial" w:cs="Arial"/>
        </w:rPr>
        <w:t xml:space="preserve">Borrower has </w:t>
      </w:r>
      <w:r>
        <w:rPr>
          <w:rFonts w:ascii="Arial" w:hAnsi="Arial" w:cs="Arial"/>
        </w:rPr>
        <w:t xml:space="preserve">at all times </w:t>
      </w:r>
      <w:r w:rsidRPr="00AA1637">
        <w:rPr>
          <w:rFonts w:ascii="Arial" w:hAnsi="Arial" w:cs="Arial"/>
        </w:rPr>
        <w:t>adhered to</w:t>
      </w:r>
      <w:r>
        <w:rPr>
          <w:rFonts w:ascii="Arial" w:hAnsi="Arial" w:cs="Arial"/>
        </w:rPr>
        <w:t xml:space="preserve"> </w:t>
      </w:r>
      <w:r w:rsidRPr="00AA1637">
        <w:rPr>
          <w:rFonts w:ascii="Arial" w:hAnsi="Arial" w:cs="Arial"/>
        </w:rPr>
        <w:t>any income, rent or other restrictions or requirements, if any, imposed by the Tax Abatement Program.</w:t>
      </w:r>
    </w:p>
    <w:p w14:paraId="6241761C" w14:textId="77777777" w:rsidR="00AA1637" w:rsidRDefault="00AA1637" w:rsidP="00AA1637">
      <w:pPr>
        <w:overflowPunct/>
        <w:autoSpaceDE/>
        <w:autoSpaceDN/>
        <w:adjustRightInd/>
        <w:ind w:left="2160" w:hanging="720"/>
        <w:jc w:val="both"/>
        <w:textAlignment w:val="auto"/>
        <w:rPr>
          <w:rFonts w:ascii="Arial" w:hAnsi="Arial" w:cs="Arial"/>
        </w:rPr>
      </w:pPr>
    </w:p>
    <w:p w14:paraId="045CF781" w14:textId="77777777" w:rsidR="00AA1637" w:rsidRDefault="00AA1637" w:rsidP="00AA1637">
      <w:pPr>
        <w:overflowPunct/>
        <w:autoSpaceDE/>
        <w:autoSpaceDN/>
        <w:adjustRightInd/>
        <w:ind w:left="2160" w:hanging="720"/>
        <w:jc w:val="both"/>
        <w:textAlignment w:val="auto"/>
        <w:rPr>
          <w:rFonts w:ascii="Arial" w:hAnsi="Arial" w:cs="Arial"/>
        </w:rPr>
      </w:pPr>
      <w:r>
        <w:rPr>
          <w:rFonts w:ascii="Arial" w:hAnsi="Arial" w:cs="Arial"/>
        </w:rPr>
        <w:t>(v)</w:t>
      </w:r>
      <w:r>
        <w:rPr>
          <w:rFonts w:ascii="Arial" w:hAnsi="Arial" w:cs="Arial"/>
        </w:rPr>
        <w:tab/>
      </w:r>
      <w:r w:rsidRPr="00AA1637">
        <w:rPr>
          <w:rFonts w:ascii="Arial" w:hAnsi="Arial" w:cs="Arial"/>
        </w:rPr>
        <w:t xml:space="preserve">Borrower has not received any notice </w:t>
      </w:r>
      <w:r>
        <w:rPr>
          <w:rFonts w:ascii="Arial" w:hAnsi="Arial" w:cs="Arial"/>
        </w:rPr>
        <w:t xml:space="preserve">from the Tax Abatement Agency </w:t>
      </w:r>
      <w:r w:rsidRPr="00AA1637">
        <w:rPr>
          <w:rFonts w:ascii="Arial" w:hAnsi="Arial" w:cs="Arial"/>
        </w:rPr>
        <w:t xml:space="preserve">indicating that </w:t>
      </w:r>
      <w:r>
        <w:rPr>
          <w:rFonts w:ascii="Arial" w:hAnsi="Arial" w:cs="Arial"/>
        </w:rPr>
        <w:t xml:space="preserve">Borrower is in default under the </w:t>
      </w:r>
      <w:r w:rsidRPr="00AA1637">
        <w:rPr>
          <w:rFonts w:ascii="Arial" w:hAnsi="Arial" w:cs="Arial"/>
        </w:rPr>
        <w:t xml:space="preserve">Tax Abatement Program or that the Tax Abatement has been </w:t>
      </w:r>
      <w:r>
        <w:rPr>
          <w:rFonts w:ascii="Arial" w:hAnsi="Arial" w:cs="Arial"/>
        </w:rPr>
        <w:t>or will be terminated.</w:t>
      </w:r>
    </w:p>
    <w:p w14:paraId="7D8FAF7B" w14:textId="77777777" w:rsidR="00AA1637" w:rsidRDefault="00AA1637" w:rsidP="00AA1637">
      <w:pPr>
        <w:overflowPunct/>
        <w:autoSpaceDE/>
        <w:autoSpaceDN/>
        <w:adjustRightInd/>
        <w:ind w:left="2160" w:hanging="720"/>
        <w:jc w:val="both"/>
        <w:textAlignment w:val="auto"/>
        <w:rPr>
          <w:rFonts w:ascii="Arial" w:hAnsi="Arial" w:cs="Arial"/>
        </w:rPr>
      </w:pPr>
    </w:p>
    <w:p w14:paraId="0C4BF48D" w14:textId="77777777" w:rsidR="005E3350" w:rsidRDefault="005E3350" w:rsidP="005E3350">
      <w:pPr>
        <w:overflowPunct/>
        <w:autoSpaceDE/>
        <w:autoSpaceDN/>
        <w:adjustRightInd/>
        <w:ind w:left="720" w:hanging="720"/>
        <w:jc w:val="both"/>
        <w:textAlignment w:val="auto"/>
        <w:rPr>
          <w:rFonts w:ascii="Arial" w:hAnsi="Arial" w:cs="Arial"/>
        </w:rPr>
      </w:pPr>
      <w:r>
        <w:rPr>
          <w:rFonts w:ascii="Arial" w:hAnsi="Arial" w:cs="Arial"/>
        </w:rPr>
        <w:tab/>
        <w:t>(b)</w:t>
      </w:r>
      <w:r>
        <w:rPr>
          <w:rFonts w:ascii="Arial" w:hAnsi="Arial" w:cs="Arial"/>
        </w:rPr>
        <w:tab/>
      </w:r>
      <w:r w:rsidRPr="006617F5">
        <w:rPr>
          <w:rFonts w:ascii="Arial" w:hAnsi="Arial" w:cs="Arial"/>
          <w:u w:val="single"/>
        </w:rPr>
        <w:t>Additional Covenants</w:t>
      </w:r>
      <w:r>
        <w:rPr>
          <w:rFonts w:ascii="Arial" w:hAnsi="Arial" w:cs="Arial"/>
        </w:rPr>
        <w:t>.</w:t>
      </w:r>
    </w:p>
    <w:p w14:paraId="58F18A3B" w14:textId="77777777" w:rsidR="00A21095" w:rsidRDefault="00A21095" w:rsidP="005E3350">
      <w:pPr>
        <w:overflowPunct/>
        <w:autoSpaceDE/>
        <w:autoSpaceDN/>
        <w:adjustRightInd/>
        <w:ind w:left="720" w:hanging="720"/>
        <w:jc w:val="both"/>
        <w:textAlignment w:val="auto"/>
        <w:rPr>
          <w:rFonts w:ascii="Arial" w:hAnsi="Arial" w:cs="Arial"/>
        </w:rPr>
      </w:pPr>
    </w:p>
    <w:p w14:paraId="4550DE70" w14:textId="77777777" w:rsidR="00AA1637" w:rsidRDefault="00AA1637" w:rsidP="00AA1637">
      <w:pPr>
        <w:ind w:left="2160" w:hanging="720"/>
        <w:jc w:val="both"/>
        <w:rPr>
          <w:rFonts w:ascii="Arial" w:eastAsia="PMingLiU" w:hAnsi="Arial" w:cs="Arial"/>
          <w:lang w:eastAsia="zh-TW"/>
        </w:rPr>
      </w:pPr>
      <w:r>
        <w:rPr>
          <w:rFonts w:ascii="Arial" w:eastAsia="PMingLiU" w:hAnsi="Arial" w:cs="Arial"/>
          <w:lang w:eastAsia="zh-TW"/>
        </w:rPr>
        <w:t>(i</w:t>
      </w:r>
      <w:r w:rsidRPr="00A75AF0">
        <w:rPr>
          <w:rFonts w:ascii="Arial" w:eastAsia="PMingLiU" w:hAnsi="Arial" w:cs="Arial"/>
          <w:lang w:eastAsia="zh-TW"/>
        </w:rPr>
        <w:t>)</w:t>
      </w:r>
      <w:r w:rsidRPr="00A75AF0">
        <w:rPr>
          <w:rFonts w:ascii="Arial" w:eastAsia="PMingLiU" w:hAnsi="Arial" w:cs="Arial"/>
          <w:lang w:eastAsia="zh-TW"/>
        </w:rPr>
        <w:tab/>
        <w:t xml:space="preserve">Borrower will comply with all of the </w:t>
      </w:r>
      <w:r>
        <w:rPr>
          <w:rFonts w:ascii="Arial" w:eastAsia="PMingLiU" w:hAnsi="Arial" w:cs="Arial"/>
          <w:lang w:eastAsia="zh-TW"/>
        </w:rPr>
        <w:t xml:space="preserve">Tax Abatement </w:t>
      </w:r>
      <w:r w:rsidRPr="00A75AF0">
        <w:rPr>
          <w:rFonts w:ascii="Arial" w:eastAsia="PMingLiU" w:hAnsi="Arial" w:cs="Arial"/>
          <w:lang w:eastAsia="zh-TW"/>
        </w:rPr>
        <w:t xml:space="preserve">Program </w:t>
      </w:r>
      <w:r>
        <w:rPr>
          <w:rFonts w:ascii="Arial" w:eastAsia="PMingLiU" w:hAnsi="Arial" w:cs="Arial"/>
          <w:lang w:eastAsia="zh-TW"/>
        </w:rPr>
        <w:t xml:space="preserve">and Tax Abatement Document </w:t>
      </w:r>
      <w:r w:rsidRPr="00A75AF0">
        <w:rPr>
          <w:rFonts w:ascii="Arial" w:eastAsia="PMingLiU" w:hAnsi="Arial" w:cs="Arial"/>
          <w:lang w:eastAsia="zh-TW"/>
        </w:rPr>
        <w:t>requirements in order to maintain the Tax Abatement</w:t>
      </w:r>
      <w:r>
        <w:rPr>
          <w:rFonts w:ascii="Arial" w:eastAsia="PMingLiU" w:hAnsi="Arial" w:cs="Arial"/>
          <w:lang w:eastAsia="zh-TW"/>
        </w:rPr>
        <w:t>, including each of the following:</w:t>
      </w:r>
    </w:p>
    <w:p w14:paraId="4A7242D5" w14:textId="77777777" w:rsidR="00AA1637" w:rsidRDefault="00AA1637" w:rsidP="00AA1637">
      <w:pPr>
        <w:ind w:left="2160" w:hanging="720"/>
        <w:jc w:val="both"/>
        <w:rPr>
          <w:rFonts w:ascii="Arial" w:eastAsia="PMingLiU" w:hAnsi="Arial" w:cs="Arial"/>
          <w:lang w:eastAsia="zh-TW"/>
        </w:rPr>
      </w:pPr>
    </w:p>
    <w:p w14:paraId="1C7ABE8C" w14:textId="77777777" w:rsidR="00AA1637" w:rsidRDefault="00AA1637" w:rsidP="00AA1637">
      <w:pPr>
        <w:ind w:left="2880" w:hanging="720"/>
        <w:jc w:val="both"/>
        <w:rPr>
          <w:rFonts w:ascii="Arial" w:eastAsia="PMingLiU" w:hAnsi="Arial" w:cs="Arial"/>
          <w:lang w:eastAsia="zh-TW"/>
        </w:rPr>
      </w:pPr>
      <w:r>
        <w:rPr>
          <w:rFonts w:ascii="Arial" w:eastAsia="PMingLiU" w:hAnsi="Arial" w:cs="Arial"/>
          <w:lang w:eastAsia="zh-TW"/>
        </w:rPr>
        <w:lastRenderedPageBreak/>
        <w:t>(</w:t>
      </w:r>
      <w:r w:rsidR="0035217A">
        <w:rPr>
          <w:rFonts w:ascii="Arial" w:eastAsia="PMingLiU" w:hAnsi="Arial" w:cs="Arial"/>
          <w:lang w:eastAsia="zh-TW"/>
        </w:rPr>
        <w:t>A</w:t>
      </w:r>
      <w:r>
        <w:rPr>
          <w:rFonts w:ascii="Arial" w:eastAsia="PMingLiU" w:hAnsi="Arial" w:cs="Arial"/>
          <w:lang w:eastAsia="zh-TW"/>
        </w:rPr>
        <w:t>)</w:t>
      </w:r>
      <w:r>
        <w:rPr>
          <w:rFonts w:ascii="Arial" w:eastAsia="PMingLiU" w:hAnsi="Arial" w:cs="Arial"/>
          <w:lang w:eastAsia="zh-TW"/>
        </w:rPr>
        <w:tab/>
        <w:t>Filing</w:t>
      </w:r>
      <w:r w:rsidRPr="00A75AF0">
        <w:rPr>
          <w:rFonts w:ascii="Arial" w:eastAsia="PMingLiU" w:hAnsi="Arial" w:cs="Arial"/>
          <w:lang w:eastAsia="zh-TW"/>
        </w:rPr>
        <w:t xml:space="preserve"> all documentation necessary to maintain</w:t>
      </w:r>
      <w:r>
        <w:rPr>
          <w:rFonts w:ascii="Arial" w:eastAsia="PMingLiU" w:hAnsi="Arial" w:cs="Arial"/>
          <w:lang w:eastAsia="zh-TW"/>
        </w:rPr>
        <w:t xml:space="preserve"> and continue or renew</w:t>
      </w:r>
      <w:r w:rsidRPr="00A75AF0">
        <w:rPr>
          <w:rFonts w:ascii="Arial" w:eastAsia="PMingLiU" w:hAnsi="Arial" w:cs="Arial"/>
          <w:lang w:eastAsia="zh-TW"/>
        </w:rPr>
        <w:t xml:space="preserve"> the Tax Abatement.</w:t>
      </w:r>
      <w:r>
        <w:rPr>
          <w:rFonts w:ascii="Arial" w:eastAsia="PMingLiU" w:hAnsi="Arial" w:cs="Arial"/>
          <w:lang w:eastAsia="zh-TW"/>
        </w:rPr>
        <w:t xml:space="preserve">    </w:t>
      </w:r>
    </w:p>
    <w:p w14:paraId="2BECBA2E" w14:textId="77777777" w:rsidR="00AA1637" w:rsidRDefault="00AA1637" w:rsidP="00AA1637">
      <w:pPr>
        <w:ind w:left="2880" w:hanging="720"/>
        <w:jc w:val="both"/>
        <w:rPr>
          <w:rFonts w:ascii="Arial" w:eastAsia="PMingLiU" w:hAnsi="Arial" w:cs="Arial"/>
          <w:lang w:eastAsia="zh-TW"/>
        </w:rPr>
      </w:pPr>
    </w:p>
    <w:p w14:paraId="33AF4ED4" w14:textId="77777777" w:rsidR="00AA1637" w:rsidRDefault="00AA1637" w:rsidP="00AA1637">
      <w:pPr>
        <w:ind w:left="2880" w:hanging="720"/>
        <w:jc w:val="both"/>
        <w:rPr>
          <w:rFonts w:ascii="Arial" w:eastAsia="PMingLiU" w:hAnsi="Arial" w:cs="Arial"/>
          <w:lang w:eastAsia="zh-TW"/>
        </w:rPr>
      </w:pPr>
      <w:r>
        <w:rPr>
          <w:rFonts w:ascii="Arial" w:eastAsia="PMingLiU" w:hAnsi="Arial" w:cs="Arial"/>
          <w:lang w:eastAsia="zh-TW"/>
        </w:rPr>
        <w:t>(</w:t>
      </w:r>
      <w:r w:rsidR="0035217A">
        <w:rPr>
          <w:rFonts w:ascii="Arial" w:eastAsia="PMingLiU" w:hAnsi="Arial" w:cs="Arial"/>
          <w:lang w:eastAsia="zh-TW"/>
        </w:rPr>
        <w:t>B</w:t>
      </w:r>
      <w:r>
        <w:rPr>
          <w:rFonts w:ascii="Arial" w:eastAsia="PMingLiU" w:hAnsi="Arial" w:cs="Arial"/>
          <w:lang w:eastAsia="zh-TW"/>
        </w:rPr>
        <w:t>)</w:t>
      </w:r>
      <w:r>
        <w:rPr>
          <w:rFonts w:ascii="Arial" w:eastAsia="PMingLiU" w:hAnsi="Arial" w:cs="Arial"/>
          <w:lang w:eastAsia="zh-TW"/>
        </w:rPr>
        <w:tab/>
        <w:t>Adhering</w:t>
      </w:r>
      <w:r w:rsidRPr="00AA1637">
        <w:rPr>
          <w:rFonts w:ascii="Arial" w:eastAsia="PMingLiU" w:hAnsi="Arial" w:cs="Arial"/>
          <w:lang w:eastAsia="zh-TW"/>
        </w:rPr>
        <w:t xml:space="preserve"> to any income, rent or other restrictions or requirements, if any, imposed by the Tax Abatement Program</w:t>
      </w:r>
      <w:r>
        <w:rPr>
          <w:rFonts w:ascii="Arial" w:eastAsia="PMingLiU" w:hAnsi="Arial" w:cs="Arial"/>
          <w:lang w:eastAsia="zh-TW"/>
        </w:rPr>
        <w:t xml:space="preserve"> or Tax Abatement Documents</w:t>
      </w:r>
      <w:r w:rsidRPr="00AA1637">
        <w:rPr>
          <w:rFonts w:ascii="Arial" w:eastAsia="PMingLiU" w:hAnsi="Arial" w:cs="Arial"/>
          <w:lang w:eastAsia="zh-TW"/>
        </w:rPr>
        <w:t>.</w:t>
      </w:r>
    </w:p>
    <w:p w14:paraId="676FE5DE" w14:textId="77777777" w:rsidR="00AA1637" w:rsidRDefault="00AA1637" w:rsidP="00AA1637">
      <w:pPr>
        <w:ind w:left="2160" w:hanging="720"/>
        <w:jc w:val="both"/>
        <w:rPr>
          <w:rFonts w:ascii="Arial" w:hAnsi="Arial" w:cs="Arial"/>
        </w:rPr>
      </w:pPr>
    </w:p>
    <w:p w14:paraId="4AD26118" w14:textId="77777777" w:rsidR="00AA1637" w:rsidRDefault="00AA1637" w:rsidP="00AA1637">
      <w:pPr>
        <w:ind w:left="2160" w:hanging="720"/>
        <w:jc w:val="both"/>
        <w:rPr>
          <w:rFonts w:ascii="Arial" w:eastAsia="PMingLiU" w:hAnsi="Arial" w:cs="Arial"/>
          <w:lang w:eastAsia="zh-TW"/>
        </w:rPr>
      </w:pPr>
      <w:r>
        <w:rPr>
          <w:rFonts w:ascii="Arial" w:hAnsi="Arial" w:cs="Arial"/>
        </w:rPr>
        <w:t>(ii)</w:t>
      </w:r>
      <w:r>
        <w:rPr>
          <w:rFonts w:ascii="Arial" w:hAnsi="Arial" w:cs="Arial"/>
        </w:rPr>
        <w:tab/>
      </w:r>
      <w:r w:rsidRPr="00A75AF0">
        <w:rPr>
          <w:rFonts w:ascii="Arial" w:eastAsia="PMingLiU" w:hAnsi="Arial" w:cs="Arial"/>
          <w:lang w:eastAsia="zh-TW"/>
        </w:rPr>
        <w:t xml:space="preserve">Borrower will </w:t>
      </w:r>
      <w:r>
        <w:rPr>
          <w:rFonts w:ascii="Arial" w:eastAsia="PMingLiU" w:hAnsi="Arial" w:cs="Arial"/>
          <w:lang w:eastAsia="zh-TW"/>
        </w:rPr>
        <w:t xml:space="preserve">exercise all </w:t>
      </w:r>
      <w:r w:rsidRPr="00A75AF0">
        <w:rPr>
          <w:rFonts w:ascii="Arial" w:eastAsia="PMingLiU" w:hAnsi="Arial" w:cs="Arial"/>
          <w:lang w:eastAsia="zh-TW"/>
        </w:rPr>
        <w:t>rights and opportunities to re</w:t>
      </w:r>
      <w:r>
        <w:rPr>
          <w:rFonts w:ascii="Arial" w:eastAsia="PMingLiU" w:hAnsi="Arial" w:cs="Arial"/>
          <w:lang w:eastAsia="zh-TW"/>
        </w:rPr>
        <w:t>new or extend the Tax Abatement.</w:t>
      </w:r>
    </w:p>
    <w:p w14:paraId="03E3C1B2" w14:textId="77777777" w:rsidR="00AA1637" w:rsidRDefault="00AA1637" w:rsidP="00AA1637">
      <w:pPr>
        <w:ind w:left="2160" w:hanging="720"/>
        <w:jc w:val="both"/>
        <w:rPr>
          <w:rFonts w:ascii="Arial" w:eastAsia="PMingLiU" w:hAnsi="Arial" w:cs="Arial"/>
          <w:lang w:eastAsia="zh-TW"/>
        </w:rPr>
      </w:pPr>
    </w:p>
    <w:p w14:paraId="538A7353" w14:textId="77777777" w:rsidR="00AA1637" w:rsidRPr="00A75AF0" w:rsidRDefault="00AA1637" w:rsidP="00AA1637">
      <w:pPr>
        <w:ind w:left="2160" w:hanging="720"/>
        <w:jc w:val="both"/>
        <w:rPr>
          <w:rFonts w:ascii="Arial" w:hAnsi="Arial" w:cs="Arial"/>
        </w:rPr>
      </w:pPr>
      <w:r>
        <w:rPr>
          <w:rFonts w:ascii="Arial" w:eastAsia="PMingLiU" w:hAnsi="Arial" w:cs="Arial"/>
          <w:lang w:eastAsia="zh-TW"/>
        </w:rPr>
        <w:t>(iii)</w:t>
      </w:r>
      <w:r>
        <w:rPr>
          <w:rFonts w:ascii="Arial" w:eastAsia="PMingLiU" w:hAnsi="Arial" w:cs="Arial"/>
          <w:lang w:eastAsia="zh-TW"/>
        </w:rPr>
        <w:tab/>
        <w:t xml:space="preserve">Borrower will not </w:t>
      </w:r>
      <w:r w:rsidRPr="00AA1637">
        <w:rPr>
          <w:rFonts w:ascii="Arial" w:eastAsia="PMingLiU" w:hAnsi="Arial" w:cs="Arial"/>
          <w:lang w:eastAsia="zh-TW"/>
        </w:rPr>
        <w:t xml:space="preserve">amend or terminate the Tax Abatement </w:t>
      </w:r>
      <w:r>
        <w:rPr>
          <w:rFonts w:ascii="Arial" w:eastAsia="PMingLiU" w:hAnsi="Arial" w:cs="Arial"/>
          <w:lang w:eastAsia="zh-TW"/>
        </w:rPr>
        <w:t xml:space="preserve">Documents </w:t>
      </w:r>
      <w:r w:rsidRPr="00AA1637">
        <w:rPr>
          <w:rFonts w:ascii="Arial" w:eastAsia="PMingLiU" w:hAnsi="Arial" w:cs="Arial"/>
          <w:lang w:eastAsia="zh-TW"/>
        </w:rPr>
        <w:t>without the prior written consent of Lender.</w:t>
      </w:r>
    </w:p>
    <w:p w14:paraId="017710B2" w14:textId="77777777" w:rsidR="00AA1637" w:rsidRDefault="00AA1637" w:rsidP="00AA1637">
      <w:pPr>
        <w:pStyle w:val="ExDStdProvsNormal"/>
        <w:ind w:left="2160" w:hanging="720"/>
        <w:rPr>
          <w:rFonts w:ascii="Arial" w:eastAsia="PMingLiU" w:hAnsi="Arial" w:cs="Arial"/>
          <w:sz w:val="20"/>
          <w:szCs w:val="20"/>
          <w:lang w:eastAsia="zh-TW"/>
        </w:rPr>
      </w:pPr>
    </w:p>
    <w:p w14:paraId="4FC83276" w14:textId="77777777" w:rsidR="00AA1637" w:rsidRDefault="00AA1637" w:rsidP="00AA1637">
      <w:pPr>
        <w:pStyle w:val="ExDStdProvsNormal"/>
        <w:ind w:left="2160" w:hanging="720"/>
        <w:jc w:val="both"/>
        <w:rPr>
          <w:rFonts w:ascii="Arial" w:eastAsia="PMingLiU" w:hAnsi="Arial" w:cs="Arial"/>
          <w:sz w:val="20"/>
          <w:szCs w:val="20"/>
          <w:lang w:eastAsia="zh-TW"/>
        </w:rPr>
      </w:pPr>
      <w:r w:rsidRPr="009C1E26">
        <w:rPr>
          <w:rFonts w:ascii="Arial" w:eastAsia="PMingLiU" w:hAnsi="Arial" w:cs="Arial"/>
          <w:sz w:val="20"/>
          <w:szCs w:val="20"/>
          <w:lang w:eastAsia="zh-TW"/>
        </w:rPr>
        <w:t>(</w:t>
      </w:r>
      <w:r>
        <w:rPr>
          <w:rFonts w:ascii="Arial" w:eastAsia="PMingLiU" w:hAnsi="Arial" w:cs="Arial"/>
          <w:sz w:val="20"/>
          <w:szCs w:val="20"/>
          <w:lang w:eastAsia="zh-TW"/>
        </w:rPr>
        <w:t>iv</w:t>
      </w:r>
      <w:r w:rsidRPr="009C1E26">
        <w:rPr>
          <w:rFonts w:ascii="Arial" w:eastAsia="PMingLiU" w:hAnsi="Arial" w:cs="Arial"/>
          <w:sz w:val="20"/>
          <w:szCs w:val="20"/>
          <w:lang w:eastAsia="zh-TW"/>
        </w:rPr>
        <w:t>)</w:t>
      </w:r>
      <w:r w:rsidRPr="009C1E26">
        <w:rPr>
          <w:rFonts w:ascii="Arial" w:eastAsia="PMingLiU" w:hAnsi="Arial" w:cs="Arial"/>
          <w:sz w:val="20"/>
          <w:szCs w:val="20"/>
          <w:lang w:eastAsia="zh-TW"/>
        </w:rPr>
        <w:tab/>
        <w:t xml:space="preserve">Borrower will promptly provide </w:t>
      </w:r>
      <w:r>
        <w:rPr>
          <w:rFonts w:ascii="Arial" w:eastAsia="PMingLiU" w:hAnsi="Arial" w:cs="Arial"/>
          <w:sz w:val="20"/>
          <w:szCs w:val="20"/>
          <w:lang w:eastAsia="zh-TW"/>
        </w:rPr>
        <w:t xml:space="preserve">to </w:t>
      </w:r>
      <w:r w:rsidRPr="009C1E26">
        <w:rPr>
          <w:rFonts w:ascii="Arial" w:eastAsia="PMingLiU" w:hAnsi="Arial" w:cs="Arial"/>
          <w:sz w:val="20"/>
          <w:szCs w:val="20"/>
          <w:lang w:eastAsia="zh-TW"/>
        </w:rPr>
        <w:t>Lender a copy of any notice Borrower receive</w:t>
      </w:r>
      <w:r>
        <w:rPr>
          <w:rFonts w:ascii="Arial" w:eastAsia="PMingLiU" w:hAnsi="Arial" w:cs="Arial"/>
          <w:sz w:val="20"/>
          <w:szCs w:val="20"/>
          <w:lang w:eastAsia="zh-TW"/>
        </w:rPr>
        <w:t>s</w:t>
      </w:r>
      <w:r w:rsidRPr="009C1E26">
        <w:rPr>
          <w:rFonts w:ascii="Arial" w:eastAsia="PMingLiU" w:hAnsi="Arial" w:cs="Arial"/>
          <w:sz w:val="20"/>
          <w:szCs w:val="20"/>
          <w:lang w:eastAsia="zh-TW"/>
        </w:rPr>
        <w:t xml:space="preserve"> alleging that Borrower is in breach of the requirements of the </w:t>
      </w:r>
      <w:r>
        <w:rPr>
          <w:rFonts w:ascii="Arial" w:eastAsia="PMingLiU" w:hAnsi="Arial" w:cs="Arial"/>
          <w:sz w:val="20"/>
          <w:szCs w:val="20"/>
          <w:lang w:eastAsia="zh-TW"/>
        </w:rPr>
        <w:t xml:space="preserve">Tax Abatement </w:t>
      </w:r>
      <w:r w:rsidRPr="009C1E26">
        <w:rPr>
          <w:rFonts w:ascii="Arial" w:eastAsia="PMingLiU" w:hAnsi="Arial" w:cs="Arial"/>
          <w:sz w:val="20"/>
          <w:szCs w:val="20"/>
          <w:lang w:eastAsia="zh-TW"/>
        </w:rPr>
        <w:t>Program</w:t>
      </w:r>
      <w:r>
        <w:rPr>
          <w:rFonts w:ascii="Arial" w:eastAsia="PMingLiU" w:hAnsi="Arial" w:cs="Arial"/>
          <w:sz w:val="20"/>
          <w:szCs w:val="20"/>
          <w:lang w:eastAsia="zh-TW"/>
        </w:rPr>
        <w:t xml:space="preserve"> or the Tax Abatement Documents or that either Borrower’s Tax Abatement or the Tax Abatement Program has been or will be terminated</w:t>
      </w:r>
      <w:r w:rsidRPr="009C1E26">
        <w:rPr>
          <w:rFonts w:ascii="Arial" w:eastAsia="PMingLiU" w:hAnsi="Arial" w:cs="Arial"/>
          <w:sz w:val="20"/>
          <w:szCs w:val="20"/>
          <w:lang w:eastAsia="zh-TW"/>
        </w:rPr>
        <w:t>.</w:t>
      </w:r>
    </w:p>
    <w:p w14:paraId="4E44C2BE" w14:textId="77777777" w:rsidR="00AA1637" w:rsidRDefault="00AA1637" w:rsidP="00AA1637">
      <w:pPr>
        <w:pStyle w:val="ExDStdProvsNormal"/>
        <w:ind w:left="2160" w:hanging="720"/>
        <w:jc w:val="both"/>
        <w:rPr>
          <w:rFonts w:ascii="Arial" w:eastAsia="PMingLiU" w:hAnsi="Arial" w:cs="Arial"/>
          <w:sz w:val="20"/>
          <w:szCs w:val="20"/>
          <w:lang w:eastAsia="zh-TW"/>
        </w:rPr>
      </w:pPr>
    </w:p>
    <w:p w14:paraId="3EEFCB37" w14:textId="77777777" w:rsidR="00AA1637" w:rsidRDefault="00AA1637" w:rsidP="00AA1637">
      <w:pPr>
        <w:pStyle w:val="ExDStdProvsNormal"/>
        <w:ind w:left="2160" w:hanging="720"/>
        <w:jc w:val="both"/>
        <w:rPr>
          <w:rFonts w:ascii="Arial" w:eastAsia="PMingLiU" w:hAnsi="Arial" w:cs="Arial"/>
          <w:sz w:val="20"/>
          <w:szCs w:val="20"/>
          <w:lang w:eastAsia="zh-TW"/>
        </w:rPr>
      </w:pPr>
      <w:r>
        <w:rPr>
          <w:rFonts w:ascii="Arial" w:eastAsia="PMingLiU" w:hAnsi="Arial" w:cs="Arial"/>
          <w:sz w:val="20"/>
          <w:szCs w:val="20"/>
          <w:lang w:eastAsia="zh-TW"/>
        </w:rPr>
        <w:t>(v)</w:t>
      </w:r>
      <w:r>
        <w:rPr>
          <w:rFonts w:ascii="Arial" w:eastAsia="PMingLiU" w:hAnsi="Arial" w:cs="Arial"/>
          <w:sz w:val="20"/>
          <w:szCs w:val="20"/>
          <w:lang w:eastAsia="zh-TW"/>
        </w:rPr>
        <w:tab/>
      </w:r>
      <w:r w:rsidRPr="00AA1637">
        <w:rPr>
          <w:rFonts w:ascii="Arial" w:eastAsia="PMingLiU" w:hAnsi="Arial" w:cs="Arial"/>
          <w:sz w:val="20"/>
          <w:szCs w:val="20"/>
          <w:lang w:eastAsia="zh-TW"/>
        </w:rPr>
        <w:t xml:space="preserve">In connection with any </w:t>
      </w:r>
      <w:r>
        <w:rPr>
          <w:rFonts w:ascii="Arial" w:eastAsia="PMingLiU" w:hAnsi="Arial" w:cs="Arial"/>
          <w:sz w:val="20"/>
          <w:szCs w:val="20"/>
          <w:lang w:eastAsia="zh-TW"/>
        </w:rPr>
        <w:t xml:space="preserve">Transfer </w:t>
      </w:r>
      <w:r w:rsidRPr="00AA1637">
        <w:rPr>
          <w:rFonts w:ascii="Arial" w:eastAsia="PMingLiU" w:hAnsi="Arial" w:cs="Arial"/>
          <w:sz w:val="20"/>
          <w:szCs w:val="20"/>
          <w:lang w:eastAsia="zh-TW"/>
        </w:rPr>
        <w:t xml:space="preserve">request made by Borrower, Borrower will notify Lender if the Transfer requires the consent of the Tax Abatement Agency or may result in the termination of the Tax Abatement.  </w:t>
      </w:r>
    </w:p>
    <w:p w14:paraId="59A97815" w14:textId="77777777" w:rsidR="00E2364F" w:rsidRDefault="00E2364F" w:rsidP="00AA1637">
      <w:pPr>
        <w:pStyle w:val="ExDStdProvsNormal"/>
        <w:ind w:left="2160" w:hanging="720"/>
        <w:jc w:val="both"/>
        <w:rPr>
          <w:rFonts w:ascii="Arial" w:eastAsia="PMingLiU" w:hAnsi="Arial" w:cs="Arial"/>
          <w:sz w:val="20"/>
          <w:szCs w:val="20"/>
          <w:lang w:eastAsia="zh-TW"/>
        </w:rPr>
      </w:pPr>
    </w:p>
    <w:p w14:paraId="027CE045" w14:textId="77777777" w:rsidR="00833671" w:rsidRDefault="00E2364F" w:rsidP="00833671">
      <w:pPr>
        <w:pStyle w:val="ExDStdProvsNormal"/>
        <w:ind w:left="2160" w:hanging="720"/>
        <w:jc w:val="both"/>
        <w:rPr>
          <w:rFonts w:ascii="Arial" w:eastAsia="PMingLiU" w:hAnsi="Arial" w:cs="Arial"/>
          <w:sz w:val="20"/>
          <w:szCs w:val="20"/>
          <w:lang w:eastAsia="zh-TW"/>
        </w:rPr>
      </w:pPr>
      <w:r>
        <w:rPr>
          <w:rFonts w:ascii="Arial" w:eastAsia="PMingLiU" w:hAnsi="Arial" w:cs="Arial"/>
          <w:sz w:val="20"/>
          <w:szCs w:val="20"/>
          <w:lang w:eastAsia="zh-TW"/>
        </w:rPr>
        <w:t>(vi)</w:t>
      </w:r>
      <w:r>
        <w:rPr>
          <w:rFonts w:ascii="Arial" w:eastAsia="PMingLiU" w:hAnsi="Arial" w:cs="Arial"/>
          <w:sz w:val="20"/>
          <w:szCs w:val="20"/>
          <w:lang w:eastAsia="zh-TW"/>
        </w:rPr>
        <w:tab/>
        <w:t>Borrower will promptly notify Lender if the Tax Abatement is terminated or expires prior to the Maturity Date of the Loan.</w:t>
      </w:r>
    </w:p>
    <w:p w14:paraId="23EF4218" w14:textId="77777777" w:rsidR="00833671" w:rsidRDefault="00833671" w:rsidP="00AA1637">
      <w:pPr>
        <w:pStyle w:val="ExDStdProvsNormal"/>
        <w:ind w:left="1440" w:hanging="720"/>
        <w:jc w:val="both"/>
        <w:rPr>
          <w:rFonts w:ascii="Arial" w:eastAsia="PMingLiU" w:hAnsi="Arial" w:cs="Arial"/>
          <w:sz w:val="20"/>
          <w:szCs w:val="20"/>
          <w:lang w:eastAsia="zh-TW"/>
        </w:rPr>
      </w:pPr>
    </w:p>
    <w:p w14:paraId="7A3175CC" w14:textId="0BB46E11" w:rsidR="00AA1637" w:rsidRDefault="00AA1637" w:rsidP="00AA1637">
      <w:pPr>
        <w:pStyle w:val="ExDStdProvsNormal"/>
        <w:ind w:left="1440" w:hanging="720"/>
        <w:jc w:val="both"/>
        <w:rPr>
          <w:rFonts w:ascii="Arial" w:eastAsia="PMingLiU" w:hAnsi="Arial" w:cs="Arial"/>
          <w:sz w:val="20"/>
          <w:szCs w:val="20"/>
          <w:lang w:eastAsia="zh-TW"/>
        </w:rPr>
      </w:pPr>
      <w:r>
        <w:rPr>
          <w:rFonts w:ascii="Arial" w:eastAsia="PMingLiU" w:hAnsi="Arial" w:cs="Arial"/>
          <w:sz w:val="20"/>
          <w:szCs w:val="20"/>
          <w:lang w:eastAsia="zh-TW"/>
        </w:rPr>
        <w:t>(c)</w:t>
      </w:r>
      <w:r>
        <w:rPr>
          <w:rFonts w:ascii="Arial" w:eastAsia="PMingLiU" w:hAnsi="Arial" w:cs="Arial"/>
          <w:sz w:val="20"/>
          <w:szCs w:val="20"/>
          <w:lang w:eastAsia="zh-TW"/>
        </w:rPr>
        <w:tab/>
      </w:r>
      <w:r w:rsidRPr="00AA1637">
        <w:rPr>
          <w:rFonts w:ascii="Arial" w:eastAsia="PMingLiU" w:hAnsi="Arial" w:cs="Arial"/>
          <w:sz w:val="20"/>
          <w:szCs w:val="20"/>
          <w:u w:val="single"/>
          <w:lang w:eastAsia="zh-TW"/>
        </w:rPr>
        <w:t>Additional Events of Default</w:t>
      </w:r>
      <w:r>
        <w:rPr>
          <w:rFonts w:ascii="Arial" w:eastAsia="PMingLiU" w:hAnsi="Arial" w:cs="Arial"/>
          <w:sz w:val="20"/>
          <w:szCs w:val="20"/>
          <w:lang w:eastAsia="zh-TW"/>
        </w:rPr>
        <w:t>. The following are additional Events of Default under this Loan Agreement:</w:t>
      </w:r>
    </w:p>
    <w:p w14:paraId="5680FF74" w14:textId="77777777" w:rsidR="00AA1637" w:rsidRDefault="00AA1637" w:rsidP="00AA1637">
      <w:pPr>
        <w:pStyle w:val="ExDStdProvsNormal"/>
        <w:ind w:left="1440" w:hanging="720"/>
        <w:jc w:val="both"/>
        <w:rPr>
          <w:rFonts w:ascii="Arial" w:eastAsia="PMingLiU" w:hAnsi="Arial" w:cs="Arial"/>
          <w:sz w:val="20"/>
          <w:szCs w:val="20"/>
          <w:lang w:eastAsia="zh-TW"/>
        </w:rPr>
      </w:pPr>
    </w:p>
    <w:p w14:paraId="2DD4F828" w14:textId="77777777" w:rsidR="00AA1637" w:rsidRDefault="00AA1637" w:rsidP="00AA1637">
      <w:pPr>
        <w:pStyle w:val="ExDStdProvsNormal"/>
        <w:ind w:left="2160" w:hanging="720"/>
        <w:jc w:val="both"/>
        <w:rPr>
          <w:rFonts w:ascii="Arial" w:eastAsia="PMingLiU" w:hAnsi="Arial" w:cs="Arial"/>
          <w:sz w:val="20"/>
          <w:szCs w:val="20"/>
          <w:lang w:eastAsia="zh-TW"/>
        </w:rPr>
      </w:pPr>
      <w:r>
        <w:rPr>
          <w:rFonts w:ascii="Arial" w:eastAsia="PMingLiU" w:hAnsi="Arial" w:cs="Arial"/>
          <w:sz w:val="20"/>
          <w:szCs w:val="20"/>
          <w:lang w:eastAsia="zh-TW"/>
        </w:rPr>
        <w:t>(i)</w:t>
      </w:r>
      <w:r>
        <w:rPr>
          <w:rFonts w:ascii="Arial" w:eastAsia="PMingLiU" w:hAnsi="Arial" w:cs="Arial"/>
          <w:sz w:val="20"/>
          <w:szCs w:val="20"/>
          <w:lang w:eastAsia="zh-TW"/>
        </w:rPr>
        <w:tab/>
        <w:t xml:space="preserve">Any default, event of default, or breach (however such terms may be defined in the Tax Abatement Program or Tax Abatement Documents) under either the Tax Abatement Program or the Tax Abatement Documents which continues beyond the applicable cure period, if any. </w:t>
      </w:r>
    </w:p>
    <w:p w14:paraId="5E40E967" w14:textId="77777777" w:rsidR="00AA1637" w:rsidRDefault="00AA1637" w:rsidP="00AA1637">
      <w:pPr>
        <w:pStyle w:val="ExDStdProvsNormal"/>
        <w:ind w:left="2160" w:hanging="720"/>
        <w:jc w:val="both"/>
        <w:rPr>
          <w:rFonts w:ascii="Arial" w:eastAsia="PMingLiU" w:hAnsi="Arial" w:cs="Arial"/>
          <w:sz w:val="20"/>
          <w:szCs w:val="20"/>
          <w:lang w:eastAsia="zh-TW"/>
        </w:rPr>
      </w:pPr>
    </w:p>
    <w:p w14:paraId="7B46EA35" w14:textId="77777777" w:rsidR="00AA1637" w:rsidRDefault="00AA1637" w:rsidP="00AA1637">
      <w:pPr>
        <w:pStyle w:val="ExDStdProvsNormal"/>
        <w:ind w:left="2160" w:hanging="720"/>
        <w:jc w:val="both"/>
        <w:rPr>
          <w:rFonts w:ascii="Arial" w:eastAsia="PMingLiU" w:hAnsi="Arial" w:cs="Arial"/>
          <w:sz w:val="20"/>
          <w:szCs w:val="20"/>
          <w:lang w:eastAsia="zh-TW"/>
        </w:rPr>
      </w:pPr>
      <w:r>
        <w:rPr>
          <w:rFonts w:ascii="Arial" w:eastAsia="PMingLiU" w:hAnsi="Arial" w:cs="Arial"/>
          <w:sz w:val="20"/>
          <w:szCs w:val="20"/>
          <w:lang w:eastAsia="zh-TW"/>
        </w:rPr>
        <w:t>(ii)</w:t>
      </w:r>
      <w:r>
        <w:rPr>
          <w:rFonts w:ascii="Arial" w:eastAsia="PMingLiU" w:hAnsi="Arial" w:cs="Arial"/>
          <w:sz w:val="20"/>
          <w:szCs w:val="20"/>
          <w:lang w:eastAsia="zh-TW"/>
        </w:rPr>
        <w:tab/>
        <w:t>A</w:t>
      </w:r>
      <w:r w:rsidRPr="00AA1637">
        <w:rPr>
          <w:rFonts w:ascii="Arial" w:eastAsia="PMingLiU" w:hAnsi="Arial" w:cs="Arial"/>
          <w:sz w:val="20"/>
          <w:szCs w:val="20"/>
          <w:lang w:eastAsia="zh-TW"/>
        </w:rPr>
        <w:t>ny Transfer that would cause the Tax Abatement to terminate.</w:t>
      </w:r>
    </w:p>
    <w:p w14:paraId="6A93F2A1" w14:textId="77777777" w:rsidR="00AA1637" w:rsidRPr="00DC2BB0" w:rsidRDefault="00AA1637" w:rsidP="00AA1637">
      <w:pPr>
        <w:pStyle w:val="ExDStdProvsNormal"/>
        <w:ind w:left="2160" w:hanging="720"/>
        <w:jc w:val="both"/>
        <w:rPr>
          <w:rFonts w:ascii="Arial" w:eastAsia="PMingLiU" w:hAnsi="Arial" w:cs="Arial"/>
          <w:sz w:val="20"/>
          <w:szCs w:val="20"/>
          <w:lang w:eastAsia="zh-TW"/>
        </w:rPr>
      </w:pPr>
    </w:p>
    <w:sectPr w:rsidR="00AA1637" w:rsidRPr="00DC2BB0" w:rsidSect="004E356B">
      <w:headerReference w:type="even" r:id="rId9"/>
      <w:headerReference w:type="default" r:id="rId10"/>
      <w:footerReference w:type="even" r:id="rId11"/>
      <w:footerReference w:type="default" r:id="rId12"/>
      <w:headerReference w:type="first" r:id="rId13"/>
      <w:footerReference w:type="first" r:id="rId14"/>
      <w:pgSz w:w="12240" w:h="15840" w:code="1"/>
      <w:pgMar w:top="90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75BDD" w14:textId="77777777" w:rsidR="002F794F" w:rsidRDefault="002F794F">
      <w:r>
        <w:separator/>
      </w:r>
    </w:p>
  </w:endnote>
  <w:endnote w:type="continuationSeparator" w:id="0">
    <w:p w14:paraId="42798068" w14:textId="77777777" w:rsidR="002F794F" w:rsidRDefault="002F7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8E4DC" w14:textId="77777777" w:rsidR="00833671" w:rsidRDefault="008336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7B99" w14:textId="77777777" w:rsidR="00F01709" w:rsidRDefault="00F01709" w:rsidP="00F01709">
    <w:pPr>
      <w:pStyle w:val="Footer"/>
      <w:rPr>
        <w:rFonts w:ascii="Arial" w:hAnsi="Arial" w:cs="Arial"/>
        <w:b/>
        <w:sz w:val="16"/>
        <w:szCs w:val="16"/>
      </w:rPr>
    </w:pPr>
  </w:p>
  <w:p w14:paraId="47E75155" w14:textId="77777777" w:rsidR="00F01709" w:rsidRDefault="00F01709" w:rsidP="00F01709">
    <w:pPr>
      <w:pStyle w:val="Footer"/>
      <w:rPr>
        <w:rFonts w:ascii="Arial" w:hAnsi="Arial" w:cs="Arial"/>
        <w:b/>
        <w:sz w:val="16"/>
        <w:szCs w:val="16"/>
      </w:rPr>
    </w:pPr>
    <w:r>
      <w:rPr>
        <w:rFonts w:ascii="Arial" w:hAnsi="Arial" w:cs="Arial"/>
        <w:b/>
        <w:sz w:val="16"/>
        <w:szCs w:val="16"/>
      </w:rPr>
      <w:t xml:space="preserve">Loan Agreement Rider – SBL </w:t>
    </w:r>
  </w:p>
  <w:p w14:paraId="1027FEED" w14:textId="77777777" w:rsidR="00705A36" w:rsidRPr="00F01709" w:rsidRDefault="00B96A64">
    <w:pPr>
      <w:pStyle w:val="Footer"/>
      <w:rPr>
        <w:rFonts w:ascii="Arial" w:hAnsi="Arial" w:cs="Arial"/>
        <w:b/>
        <w:sz w:val="16"/>
        <w:szCs w:val="16"/>
      </w:rPr>
    </w:pPr>
    <w:r>
      <w:rPr>
        <w:rFonts w:ascii="Arial" w:hAnsi="Arial" w:cs="Arial"/>
        <w:b/>
        <w:sz w:val="16"/>
        <w:szCs w:val="16"/>
      </w:rPr>
      <w:t>Tax Abatement</w:t>
    </w:r>
    <w:r w:rsidR="00F01709">
      <w:rPr>
        <w:rFonts w:ascii="Arial" w:hAnsi="Arial" w:cs="Arial"/>
        <w:b/>
        <w:sz w:val="16"/>
        <w:szCs w:val="16"/>
      </w:rPr>
      <w:tab/>
    </w:r>
    <w:r w:rsidR="00F01709">
      <w:rPr>
        <w:rFonts w:ascii="Arial" w:hAnsi="Arial" w:cs="Arial"/>
        <w:b/>
        <w:sz w:val="16"/>
        <w:szCs w:val="16"/>
      </w:rPr>
      <w:tab/>
    </w:r>
    <w:r w:rsidR="00F01709">
      <w:rPr>
        <w:rFonts w:ascii="Arial" w:hAnsi="Arial" w:cs="Arial"/>
        <w:b/>
        <w:sz w:val="16"/>
        <w:szCs w:val="16"/>
      </w:rPr>
      <w:tab/>
    </w:r>
    <w:r w:rsidR="00705A36" w:rsidRPr="00F01709">
      <w:rPr>
        <w:rFonts w:ascii="Arial" w:hAnsi="Arial" w:cs="Arial"/>
        <w:b/>
        <w:sz w:val="16"/>
        <w:szCs w:val="16"/>
      </w:rPr>
      <w:t xml:space="preserve">Page </w:t>
    </w:r>
    <w:r w:rsidR="00705A36" w:rsidRPr="00F01709">
      <w:rPr>
        <w:rStyle w:val="PageNumber"/>
        <w:rFonts w:ascii="Arial" w:hAnsi="Arial" w:cs="Arial"/>
        <w:b/>
        <w:sz w:val="16"/>
        <w:szCs w:val="16"/>
      </w:rPr>
      <w:fldChar w:fldCharType="begin"/>
    </w:r>
    <w:r w:rsidR="00705A36" w:rsidRPr="00F01709">
      <w:rPr>
        <w:rStyle w:val="PageNumber"/>
        <w:rFonts w:ascii="Arial" w:hAnsi="Arial" w:cs="Arial"/>
        <w:b/>
        <w:sz w:val="16"/>
        <w:szCs w:val="16"/>
      </w:rPr>
      <w:instrText xml:space="preserve"> PAGE </w:instrText>
    </w:r>
    <w:r w:rsidR="00705A36" w:rsidRPr="00F01709">
      <w:rPr>
        <w:rStyle w:val="PageNumber"/>
        <w:rFonts w:ascii="Arial" w:hAnsi="Arial" w:cs="Arial"/>
        <w:b/>
        <w:sz w:val="16"/>
        <w:szCs w:val="16"/>
      </w:rPr>
      <w:fldChar w:fldCharType="separate"/>
    </w:r>
    <w:r w:rsidR="00293CC1">
      <w:rPr>
        <w:rStyle w:val="PageNumber"/>
        <w:rFonts w:ascii="Arial" w:hAnsi="Arial" w:cs="Arial"/>
        <w:b/>
        <w:noProof/>
        <w:sz w:val="16"/>
        <w:szCs w:val="16"/>
      </w:rPr>
      <w:t>2</w:t>
    </w:r>
    <w:r w:rsidR="00705A36" w:rsidRPr="00F01709">
      <w:rPr>
        <w:rStyle w:val="PageNumber"/>
        <w:rFonts w:ascii="Arial" w:hAnsi="Arial" w:cs="Arial"/>
        <w:b/>
        <w:sz w:val="16"/>
        <w:szCs w:val="16"/>
      </w:rPr>
      <w:fldChar w:fldCharType="end"/>
    </w:r>
    <w:r w:rsidR="00705A36">
      <w:rPr>
        <w: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D757" w14:textId="77777777" w:rsidR="00F01709" w:rsidRDefault="00F01709" w:rsidP="00F01709">
    <w:pPr>
      <w:pStyle w:val="Footer"/>
      <w:rPr>
        <w:rFonts w:ascii="Arial" w:hAnsi="Arial" w:cs="Arial"/>
        <w:b/>
        <w:sz w:val="16"/>
        <w:szCs w:val="16"/>
      </w:rPr>
    </w:pPr>
  </w:p>
  <w:p w14:paraId="47710137" w14:textId="77777777" w:rsidR="00F01709" w:rsidRDefault="00F01709" w:rsidP="00F01709">
    <w:pPr>
      <w:pStyle w:val="Footer"/>
      <w:rPr>
        <w:rFonts w:ascii="Arial" w:hAnsi="Arial" w:cs="Arial"/>
        <w:b/>
        <w:sz w:val="16"/>
        <w:szCs w:val="16"/>
      </w:rPr>
    </w:pPr>
    <w:r>
      <w:rPr>
        <w:rFonts w:ascii="Arial" w:hAnsi="Arial" w:cs="Arial"/>
        <w:b/>
        <w:sz w:val="16"/>
        <w:szCs w:val="16"/>
      </w:rPr>
      <w:t xml:space="preserve">Loan Agreement Rider – SBL </w:t>
    </w:r>
  </w:p>
  <w:p w14:paraId="5548884D" w14:textId="77777777" w:rsidR="00F01709" w:rsidRPr="00625F04" w:rsidRDefault="00B96A64" w:rsidP="00F01709">
    <w:pPr>
      <w:pStyle w:val="Footer"/>
      <w:rPr>
        <w:rFonts w:ascii="Arial" w:hAnsi="Arial" w:cs="Arial"/>
        <w:b/>
        <w:sz w:val="16"/>
        <w:szCs w:val="16"/>
      </w:rPr>
    </w:pPr>
    <w:r>
      <w:rPr>
        <w:rFonts w:ascii="Arial" w:hAnsi="Arial" w:cs="Arial"/>
        <w:b/>
        <w:sz w:val="16"/>
        <w:szCs w:val="16"/>
      </w:rPr>
      <w:t>Tax Abatement</w:t>
    </w:r>
  </w:p>
  <w:p w14:paraId="5AA1CC56" w14:textId="77777777" w:rsidR="00705A36" w:rsidRPr="00F01709" w:rsidRDefault="00705A36" w:rsidP="00F01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24439" w14:textId="77777777" w:rsidR="002F794F" w:rsidRDefault="002F794F">
      <w:r>
        <w:separator/>
      </w:r>
    </w:p>
  </w:footnote>
  <w:footnote w:type="continuationSeparator" w:id="0">
    <w:p w14:paraId="04C66D59" w14:textId="77777777" w:rsidR="002F794F" w:rsidRDefault="002F7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5F057" w14:textId="77777777" w:rsidR="00833671" w:rsidRDefault="008336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65C3D" w14:textId="77777777" w:rsidR="00833671" w:rsidRDefault="008336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B700" w14:textId="77777777" w:rsidR="00833671" w:rsidRDefault="008336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03114"/>
    <w:multiLevelType w:val="hybridMultilevel"/>
    <w:tmpl w:val="9D88ED26"/>
    <w:lvl w:ilvl="0" w:tplc="263E7254">
      <w:start w:val="1"/>
      <w:numFmt w:val="lowerLetter"/>
      <w:lvlText w:val="(%1)"/>
      <w:lvlJc w:val="left"/>
      <w:pPr>
        <w:ind w:left="1910" w:hanging="47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F8E4D98"/>
    <w:multiLevelType w:val="hybridMultilevel"/>
    <w:tmpl w:val="1FECEEE2"/>
    <w:lvl w:ilvl="0" w:tplc="96A6C66E">
      <w:start w:val="1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6285992"/>
    <w:multiLevelType w:val="hybridMultilevel"/>
    <w:tmpl w:val="9DB823DA"/>
    <w:lvl w:ilvl="0" w:tplc="4AA4F68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E4E73AD"/>
    <w:multiLevelType w:val="hybridMultilevel"/>
    <w:tmpl w:val="36303B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2661405">
    <w:abstractNumId w:val="2"/>
  </w:num>
  <w:num w:numId="2" w16cid:durableId="122356360">
    <w:abstractNumId w:val="3"/>
  </w:num>
  <w:num w:numId="3" w16cid:durableId="1914394358">
    <w:abstractNumId w:val="1"/>
  </w:num>
  <w:num w:numId="4" w16cid:durableId="592399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628"/>
    <w:rsid w:val="00005EA3"/>
    <w:rsid w:val="0001141C"/>
    <w:rsid w:val="00013A51"/>
    <w:rsid w:val="00015FE1"/>
    <w:rsid w:val="00035514"/>
    <w:rsid w:val="0004073E"/>
    <w:rsid w:val="000749E0"/>
    <w:rsid w:val="00091413"/>
    <w:rsid w:val="00112FDF"/>
    <w:rsid w:val="00115B11"/>
    <w:rsid w:val="001175B6"/>
    <w:rsid w:val="001201E0"/>
    <w:rsid w:val="001B09C7"/>
    <w:rsid w:val="001B7DA0"/>
    <w:rsid w:val="001D1DE5"/>
    <w:rsid w:val="001E2382"/>
    <w:rsid w:val="002036CF"/>
    <w:rsid w:val="00224D78"/>
    <w:rsid w:val="00285CDC"/>
    <w:rsid w:val="00293CC1"/>
    <w:rsid w:val="002F794F"/>
    <w:rsid w:val="00316BC9"/>
    <w:rsid w:val="003224DF"/>
    <w:rsid w:val="003258C4"/>
    <w:rsid w:val="00343153"/>
    <w:rsid w:val="0035217A"/>
    <w:rsid w:val="00367A4D"/>
    <w:rsid w:val="00370BA6"/>
    <w:rsid w:val="003D6E2F"/>
    <w:rsid w:val="003F28D1"/>
    <w:rsid w:val="0042194A"/>
    <w:rsid w:val="00431CF0"/>
    <w:rsid w:val="004674C9"/>
    <w:rsid w:val="004A44DD"/>
    <w:rsid w:val="004C630F"/>
    <w:rsid w:val="004E356B"/>
    <w:rsid w:val="00512B5A"/>
    <w:rsid w:val="00545390"/>
    <w:rsid w:val="0056067C"/>
    <w:rsid w:val="00590A92"/>
    <w:rsid w:val="005D1969"/>
    <w:rsid w:val="005E3350"/>
    <w:rsid w:val="005F366C"/>
    <w:rsid w:val="006313E4"/>
    <w:rsid w:val="00635E27"/>
    <w:rsid w:val="006C3881"/>
    <w:rsid w:val="006C5DBC"/>
    <w:rsid w:val="006F275D"/>
    <w:rsid w:val="00701B48"/>
    <w:rsid w:val="00705A36"/>
    <w:rsid w:val="00734B9C"/>
    <w:rsid w:val="00747581"/>
    <w:rsid w:val="00770391"/>
    <w:rsid w:val="007A4D6B"/>
    <w:rsid w:val="007B3EC9"/>
    <w:rsid w:val="007F1071"/>
    <w:rsid w:val="00833671"/>
    <w:rsid w:val="00855E23"/>
    <w:rsid w:val="00862644"/>
    <w:rsid w:val="008767FA"/>
    <w:rsid w:val="008B734C"/>
    <w:rsid w:val="008C7C3B"/>
    <w:rsid w:val="008F0989"/>
    <w:rsid w:val="008F6DA4"/>
    <w:rsid w:val="00914A0F"/>
    <w:rsid w:val="00971998"/>
    <w:rsid w:val="0098262B"/>
    <w:rsid w:val="009837D8"/>
    <w:rsid w:val="00985F99"/>
    <w:rsid w:val="009A28AE"/>
    <w:rsid w:val="009B608A"/>
    <w:rsid w:val="009E3DC3"/>
    <w:rsid w:val="009F4303"/>
    <w:rsid w:val="00A21095"/>
    <w:rsid w:val="00A522AB"/>
    <w:rsid w:val="00A60365"/>
    <w:rsid w:val="00A70AED"/>
    <w:rsid w:val="00AA1637"/>
    <w:rsid w:val="00AA6400"/>
    <w:rsid w:val="00AD0D5B"/>
    <w:rsid w:val="00B079DC"/>
    <w:rsid w:val="00B10854"/>
    <w:rsid w:val="00B53373"/>
    <w:rsid w:val="00B82445"/>
    <w:rsid w:val="00B86D4B"/>
    <w:rsid w:val="00B96A64"/>
    <w:rsid w:val="00BC0CD7"/>
    <w:rsid w:val="00C35099"/>
    <w:rsid w:val="00C511DA"/>
    <w:rsid w:val="00C569FD"/>
    <w:rsid w:val="00C7332D"/>
    <w:rsid w:val="00C81CFE"/>
    <w:rsid w:val="00CB20AD"/>
    <w:rsid w:val="00CC1B07"/>
    <w:rsid w:val="00CF2010"/>
    <w:rsid w:val="00D828FB"/>
    <w:rsid w:val="00D97F47"/>
    <w:rsid w:val="00DC7AE2"/>
    <w:rsid w:val="00DF59A9"/>
    <w:rsid w:val="00DF6F91"/>
    <w:rsid w:val="00E2364F"/>
    <w:rsid w:val="00E34129"/>
    <w:rsid w:val="00E35AB3"/>
    <w:rsid w:val="00E4650A"/>
    <w:rsid w:val="00E6080D"/>
    <w:rsid w:val="00E61628"/>
    <w:rsid w:val="00E71CB7"/>
    <w:rsid w:val="00E83AA9"/>
    <w:rsid w:val="00E91A87"/>
    <w:rsid w:val="00EB7DE7"/>
    <w:rsid w:val="00EE14F0"/>
    <w:rsid w:val="00F01709"/>
    <w:rsid w:val="00F31897"/>
    <w:rsid w:val="00FD3DCC"/>
    <w:rsid w:val="00FE2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766BA1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DStdProvsNormal">
    <w:name w:val="ExDStdProvsNormal"/>
    <w:rPr>
      <w:sz w:val="24"/>
      <w:szCs w:val="24"/>
    </w:rPr>
  </w:style>
  <w:style w:type="paragraph" w:customStyle="1" w:styleId="CoverPageLoanNumberandName">
    <w:name w:val="Cover Page (Loan Number and Name)"/>
    <w:basedOn w:val="Normal"/>
    <w:pPr>
      <w:overflowPunct/>
      <w:autoSpaceDE/>
      <w:autoSpaceDN/>
      <w:adjustRightInd/>
      <w:spacing w:after="240"/>
      <w:jc w:val="both"/>
      <w:textAlignment w:val="auto"/>
    </w:pPr>
    <w:rPr>
      <w:sz w:val="24"/>
      <w:szCs w:val="24"/>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tabs>
        <w:tab w:val="left" w:pos="1440"/>
      </w:tabs>
      <w:ind w:left="1440" w:hanging="720"/>
    </w:pPr>
    <w:rPr>
      <w:sz w:val="24"/>
      <w:szCs w:val="24"/>
    </w:rPr>
  </w:style>
  <w:style w:type="character" w:customStyle="1" w:styleId="BodyTextIndentChar">
    <w:name w:val="Body Text Indent Char"/>
    <w:link w:val="BodyTextIndent"/>
    <w:rPr>
      <w:sz w:val="24"/>
      <w:szCs w:val="24"/>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basedOn w:val="DefaultParagraphFont"/>
    <w:link w:val="BodyTextIndent2"/>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table" w:styleId="TableGrid">
    <w:name w:val="Table Grid"/>
    <w:basedOn w:val="TableNormal"/>
    <w:rsid w:val="005E3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3350"/>
    <w:pPr>
      <w:ind w:left="720"/>
      <w:contextualSpacing/>
    </w:pPr>
  </w:style>
  <w:style w:type="paragraph" w:customStyle="1" w:styleId="NormalHangingIndent2">
    <w:name w:val="Normal (Hanging Indent 2)"/>
    <w:basedOn w:val="Normal"/>
    <w:next w:val="Normal"/>
    <w:rsid w:val="00F01709"/>
    <w:pPr>
      <w:overflowPunct/>
      <w:autoSpaceDE/>
      <w:autoSpaceDN/>
      <w:adjustRightInd/>
      <w:spacing w:after="240"/>
      <w:ind w:left="1440" w:hanging="720"/>
      <w:jc w:val="both"/>
      <w:textAlignment w:val="auto"/>
    </w:pPr>
    <w:rPr>
      <w:sz w:val="24"/>
      <w:szCs w:val="24"/>
    </w:rPr>
  </w:style>
  <w:style w:type="character" w:customStyle="1" w:styleId="FooterChar">
    <w:name w:val="Footer Char"/>
    <w:basedOn w:val="DefaultParagraphFont"/>
    <w:link w:val="Footer"/>
    <w:rsid w:val="00F01709"/>
  </w:style>
  <w:style w:type="paragraph" w:styleId="Revision">
    <w:name w:val="Revision"/>
    <w:hidden/>
    <w:uiPriority w:val="99"/>
    <w:semiHidden/>
    <w:rsid w:val="00E23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1BB61-0A55-44F1-8D88-08739B55A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3246</Characters>
  <Application>Microsoft Office Word</Application>
  <DocSecurity>0</DocSecurity>
  <PresentationFormat>11|.DOC</PresentationFormat>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2023-09-14T15:40:00Z</dcterms:created>
  <dcterms:modified xsi:type="dcterms:W3CDTF">2023-10-03T15:45:00Z</dcterms:modified>
</cp:coreProperties>
</file>