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9A1" w:rsidRDefault="006D79A1" w:rsidP="006D79A1">
      <w:pPr>
        <w:pStyle w:val="ListParagraph"/>
        <w:numPr>
          <w:ilvl w:val="0"/>
          <w:numId w:val="6"/>
        </w:numPr>
        <w:ind w:hanging="720"/>
        <w:rPr>
          <w:rFonts w:ascii="Arial" w:hAnsi="Arial" w:cs="Arial"/>
          <w:sz w:val="20"/>
          <w:szCs w:val="20"/>
        </w:rPr>
      </w:pPr>
      <w:bookmarkStart w:id="0" w:name="_Toc486423825"/>
      <w:r>
        <w:rPr>
          <w:rFonts w:ascii="Arial" w:hAnsi="Arial" w:cs="Arial"/>
          <w:sz w:val="20"/>
          <w:szCs w:val="20"/>
        </w:rPr>
        <w:t xml:space="preserve">Article I </w:t>
      </w:r>
      <w:proofErr w:type="gramStart"/>
      <w:r>
        <w:rPr>
          <w:rFonts w:ascii="Arial" w:hAnsi="Arial" w:cs="Arial"/>
          <w:sz w:val="20"/>
          <w:szCs w:val="20"/>
        </w:rPr>
        <w:t>is</w:t>
      </w:r>
      <w:proofErr w:type="gramEnd"/>
      <w:r>
        <w:rPr>
          <w:rFonts w:ascii="Arial" w:hAnsi="Arial" w:cs="Arial"/>
          <w:sz w:val="20"/>
          <w:szCs w:val="20"/>
        </w:rPr>
        <w:t xml:space="preserve"> modified by adding a</w:t>
      </w:r>
      <w:r w:rsidRPr="006D79A1">
        <w:rPr>
          <w:rFonts w:ascii="Arial" w:hAnsi="Arial" w:cs="Arial"/>
          <w:sz w:val="20"/>
          <w:szCs w:val="20"/>
        </w:rPr>
        <w:t xml:space="preserve"> “</w:t>
      </w:r>
      <w:r w:rsidR="00666C84">
        <w:rPr>
          <w:rFonts w:ascii="Arial" w:hAnsi="Arial" w:cs="Arial"/>
          <w:sz w:val="20"/>
          <w:szCs w:val="20"/>
        </w:rPr>
        <w:t>Property Substitution Cap</w:t>
      </w:r>
      <w:r w:rsidRPr="006D79A1">
        <w:rPr>
          <w:rFonts w:ascii="Arial" w:hAnsi="Arial" w:cs="Arial"/>
          <w:sz w:val="20"/>
          <w:szCs w:val="20"/>
        </w:rPr>
        <w:t xml:space="preserve">” table: </w:t>
      </w:r>
    </w:p>
    <w:p w:rsidR="006D79A1" w:rsidRPr="006D79A1" w:rsidRDefault="006D79A1" w:rsidP="006D79A1">
      <w:pPr>
        <w:rPr>
          <w:rFonts w:ascii="Arial" w:hAnsi="Arial" w:cs="Arial"/>
          <w:sz w:val="20"/>
          <w:szCs w:val="20"/>
        </w:rPr>
      </w:pP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680"/>
        <w:gridCol w:w="3960"/>
      </w:tblGrid>
      <w:tr w:rsidR="0050066F" w:rsidTr="005D1B79">
        <w:tc>
          <w:tcPr>
            <w:tcW w:w="8640" w:type="dxa"/>
            <w:gridSpan w:val="2"/>
            <w:shd w:val="clear" w:color="auto" w:fill="000000"/>
          </w:tcPr>
          <w:p w:rsidR="0050066F" w:rsidRDefault="0050066F" w:rsidP="005D1B79">
            <w:pPr>
              <w:pStyle w:val="NormalHangingIndent3"/>
              <w:spacing w:before="40" w:after="40"/>
              <w:ind w:left="0" w:firstLine="0"/>
              <w:jc w:val="left"/>
              <w:rPr>
                <w:rFonts w:ascii="Arial" w:hAnsi="Arial" w:cs="Arial"/>
                <w:b/>
                <w:sz w:val="20"/>
                <w:szCs w:val="20"/>
              </w:rPr>
            </w:pPr>
            <w:r>
              <w:rPr>
                <w:rFonts w:ascii="Arial" w:hAnsi="Arial" w:cs="Arial"/>
                <w:b/>
                <w:sz w:val="20"/>
                <w:szCs w:val="20"/>
              </w:rPr>
              <w:t>Property Substitution Cap</w:t>
            </w:r>
          </w:p>
        </w:tc>
      </w:tr>
      <w:tr w:rsidR="002E0796" w:rsidTr="0017456D">
        <w:tc>
          <w:tcPr>
            <w:tcW w:w="4680" w:type="dxa"/>
            <w:shd w:val="clear" w:color="auto" w:fill="auto"/>
            <w:vAlign w:val="center"/>
          </w:tcPr>
          <w:p w:rsidR="002E0796" w:rsidRDefault="002E0796" w:rsidP="005D1B79">
            <w:pPr>
              <w:spacing w:before="40" w:after="40"/>
              <w:ind w:left="1440" w:hanging="1454"/>
              <w:rPr>
                <w:rFonts w:ascii="Arial" w:hAnsi="Arial" w:cs="Arial"/>
                <w:sz w:val="20"/>
                <w:szCs w:val="20"/>
              </w:rPr>
            </w:pPr>
            <w:r>
              <w:rPr>
                <w:rFonts w:ascii="Arial" w:hAnsi="Arial" w:cs="Arial"/>
                <w:sz w:val="20"/>
                <w:szCs w:val="20"/>
              </w:rPr>
              <w:t>Property Substitution Cap</w:t>
            </w:r>
          </w:p>
          <w:p w:rsidR="008970AA" w:rsidRDefault="008970AA" w:rsidP="005D1B79">
            <w:pPr>
              <w:spacing w:before="40" w:after="40"/>
              <w:ind w:left="1440" w:hanging="1454"/>
              <w:rPr>
                <w:rFonts w:ascii="Arial" w:hAnsi="Arial" w:cs="Arial"/>
                <w:sz w:val="20"/>
                <w:szCs w:val="20"/>
              </w:rPr>
            </w:pPr>
          </w:p>
        </w:tc>
        <w:tc>
          <w:tcPr>
            <w:tcW w:w="3960" w:type="dxa"/>
            <w:shd w:val="clear" w:color="auto" w:fill="auto"/>
            <w:vAlign w:val="center"/>
          </w:tcPr>
          <w:p w:rsidR="008970AA" w:rsidRDefault="002E0796" w:rsidP="005D1B79">
            <w:pPr>
              <w:spacing w:before="40" w:after="40"/>
              <w:ind w:left="1440" w:hanging="1454"/>
              <w:rPr>
                <w:rFonts w:ascii="Arial" w:hAnsi="Arial" w:cs="Arial"/>
                <w:sz w:val="20"/>
                <w:szCs w:val="20"/>
              </w:rPr>
            </w:pPr>
            <w:r>
              <w:rPr>
                <w:rFonts w:ascii="Arial" w:hAnsi="Arial" w:cs="Arial"/>
                <w:sz w:val="20"/>
                <w:szCs w:val="20"/>
              </w:rPr>
              <w:t>___ Mortgaged Properties</w:t>
            </w:r>
          </w:p>
          <w:p w:rsidR="002E0796" w:rsidRDefault="002E0796" w:rsidP="005D1B79">
            <w:pPr>
              <w:spacing w:before="40" w:after="40"/>
              <w:ind w:left="1440" w:hanging="1454"/>
              <w:rPr>
                <w:rFonts w:ascii="Arial" w:hAnsi="Arial" w:cs="Arial"/>
                <w:sz w:val="20"/>
                <w:szCs w:val="20"/>
              </w:rPr>
            </w:pPr>
          </w:p>
        </w:tc>
      </w:tr>
      <w:tr w:rsidR="00666C84" w:rsidTr="0017456D">
        <w:tc>
          <w:tcPr>
            <w:tcW w:w="4680" w:type="dxa"/>
            <w:shd w:val="clear" w:color="auto" w:fill="auto"/>
            <w:vAlign w:val="center"/>
          </w:tcPr>
          <w:p w:rsidR="00666C84" w:rsidRDefault="00666C84" w:rsidP="005D1B79">
            <w:pPr>
              <w:spacing w:before="40" w:after="40"/>
              <w:ind w:left="1440" w:hanging="1454"/>
              <w:rPr>
                <w:rFonts w:ascii="Arial" w:hAnsi="Arial" w:cs="Arial"/>
                <w:sz w:val="20"/>
                <w:szCs w:val="20"/>
              </w:rPr>
            </w:pPr>
            <w:r>
              <w:rPr>
                <w:rFonts w:ascii="Arial" w:hAnsi="Arial" w:cs="Arial"/>
                <w:sz w:val="20"/>
                <w:szCs w:val="20"/>
              </w:rPr>
              <w:t>Aggregate Release and Substitution Cap</w:t>
            </w:r>
          </w:p>
        </w:tc>
        <w:tc>
          <w:tcPr>
            <w:tcW w:w="3960" w:type="dxa"/>
            <w:shd w:val="clear" w:color="auto" w:fill="auto"/>
            <w:vAlign w:val="center"/>
          </w:tcPr>
          <w:p w:rsidR="00666C84" w:rsidRDefault="00666C84" w:rsidP="005D1B79">
            <w:pPr>
              <w:spacing w:before="40" w:after="40"/>
              <w:ind w:left="1440" w:hanging="1454"/>
              <w:rPr>
                <w:rFonts w:ascii="Arial" w:hAnsi="Arial" w:cs="Arial"/>
                <w:sz w:val="20"/>
                <w:szCs w:val="20"/>
              </w:rPr>
            </w:pPr>
            <w:r>
              <w:rPr>
                <w:rFonts w:ascii="Arial" w:hAnsi="Arial" w:cs="Arial"/>
                <w:sz w:val="20"/>
                <w:szCs w:val="20"/>
              </w:rPr>
              <w:t>___ Mortgaged Properties</w:t>
            </w:r>
          </w:p>
        </w:tc>
      </w:tr>
      <w:tr w:rsidR="002E0796" w:rsidTr="0017456D">
        <w:tc>
          <w:tcPr>
            <w:tcW w:w="4680" w:type="dxa"/>
            <w:shd w:val="clear" w:color="auto" w:fill="auto"/>
            <w:vAlign w:val="center"/>
          </w:tcPr>
          <w:p w:rsidR="002E0796" w:rsidRDefault="008970AA" w:rsidP="005D1B79">
            <w:pPr>
              <w:spacing w:before="40" w:after="40"/>
              <w:ind w:left="1440" w:hanging="1454"/>
              <w:rPr>
                <w:rFonts w:ascii="Arial" w:hAnsi="Arial" w:cs="Arial"/>
                <w:sz w:val="20"/>
                <w:szCs w:val="20"/>
              </w:rPr>
            </w:pPr>
            <w:r>
              <w:rPr>
                <w:rFonts w:ascii="Arial" w:hAnsi="Arial" w:cs="Arial"/>
                <w:sz w:val="20"/>
                <w:szCs w:val="20"/>
              </w:rPr>
              <w:t xml:space="preserve">Additional </w:t>
            </w:r>
            <w:r w:rsidR="006E502A">
              <w:rPr>
                <w:rFonts w:ascii="Arial" w:hAnsi="Arial" w:cs="Arial"/>
                <w:sz w:val="20"/>
                <w:szCs w:val="20"/>
              </w:rPr>
              <w:t>Permitted Substitute Property MSAs</w:t>
            </w:r>
          </w:p>
        </w:tc>
        <w:tc>
          <w:tcPr>
            <w:tcW w:w="3960" w:type="dxa"/>
            <w:shd w:val="clear" w:color="auto" w:fill="auto"/>
            <w:vAlign w:val="center"/>
          </w:tcPr>
          <w:p w:rsidR="002E0796" w:rsidRDefault="006E502A" w:rsidP="005D1B79">
            <w:pPr>
              <w:spacing w:before="40" w:after="40"/>
              <w:ind w:left="1440" w:hanging="1454"/>
              <w:rPr>
                <w:rFonts w:ascii="Arial" w:hAnsi="Arial" w:cs="Arial"/>
                <w:sz w:val="20"/>
                <w:szCs w:val="20"/>
              </w:rPr>
            </w:pPr>
            <w:r w:rsidRPr="0017456D">
              <w:rPr>
                <w:rFonts w:ascii="Arial" w:hAnsi="Arial" w:cs="Arial"/>
                <w:sz w:val="20"/>
                <w:szCs w:val="20"/>
                <w:highlight w:val="yellow"/>
              </w:rPr>
              <w:t>[List if applicable, or state “None”]</w:t>
            </w:r>
          </w:p>
        </w:tc>
      </w:tr>
      <w:tr w:rsidR="006D79A1" w:rsidTr="005D1B79">
        <w:tc>
          <w:tcPr>
            <w:tcW w:w="8640" w:type="dxa"/>
            <w:gridSpan w:val="2"/>
            <w:shd w:val="clear" w:color="auto" w:fill="auto"/>
            <w:vAlign w:val="center"/>
          </w:tcPr>
          <w:p w:rsidR="006D79A1" w:rsidRDefault="006D79A1" w:rsidP="005D1B79">
            <w:pPr>
              <w:ind w:left="1440" w:hanging="1454"/>
              <w:rPr>
                <w:rFonts w:ascii="Arial" w:hAnsi="Arial" w:cs="Arial"/>
                <w:i/>
                <w:sz w:val="20"/>
                <w:szCs w:val="20"/>
              </w:rPr>
            </w:pPr>
            <w:r>
              <w:rPr>
                <w:rFonts w:ascii="Arial" w:hAnsi="Arial" w:cs="Arial"/>
                <w:i/>
                <w:sz w:val="20"/>
                <w:szCs w:val="20"/>
              </w:rPr>
              <w:t>(See Section 7.07 for Mortgaged Property substitution provisions.)</w:t>
            </w:r>
          </w:p>
        </w:tc>
      </w:tr>
    </w:tbl>
    <w:p w:rsidR="006D79A1" w:rsidRDefault="006D79A1" w:rsidP="006D79A1">
      <w:pPr>
        <w:pStyle w:val="ListParagraph"/>
        <w:rPr>
          <w:rFonts w:ascii="Arial" w:hAnsi="Arial" w:cs="Arial"/>
          <w:sz w:val="20"/>
          <w:szCs w:val="20"/>
        </w:rPr>
      </w:pPr>
    </w:p>
    <w:p w:rsidR="002E0796" w:rsidRDefault="002E0796" w:rsidP="006D79A1">
      <w:pPr>
        <w:pStyle w:val="ListParagraph"/>
        <w:rPr>
          <w:rFonts w:ascii="Arial" w:hAnsi="Arial" w:cs="Arial"/>
          <w:sz w:val="20"/>
          <w:szCs w:val="20"/>
        </w:rPr>
      </w:pPr>
    </w:p>
    <w:p w:rsidR="006D79A1" w:rsidRDefault="00300099" w:rsidP="00401C0A">
      <w:pPr>
        <w:pStyle w:val="CoverPageLoanNumberandName"/>
        <w:numPr>
          <w:ilvl w:val="0"/>
          <w:numId w:val="6"/>
        </w:numPr>
        <w:spacing w:after="0"/>
        <w:ind w:hanging="720"/>
        <w:rPr>
          <w:rFonts w:ascii="Arial" w:hAnsi="Arial" w:cs="Arial"/>
          <w:sz w:val="20"/>
          <w:szCs w:val="20"/>
        </w:rPr>
      </w:pPr>
      <w:r>
        <w:rPr>
          <w:rFonts w:ascii="Arial" w:hAnsi="Arial" w:cs="Arial"/>
          <w:sz w:val="20"/>
          <w:szCs w:val="20"/>
        </w:rPr>
        <w:t xml:space="preserve">The </w:t>
      </w:r>
      <w:r w:rsidR="00401C0A">
        <w:rPr>
          <w:rFonts w:ascii="Arial" w:hAnsi="Arial" w:cs="Arial"/>
          <w:sz w:val="20"/>
          <w:szCs w:val="20"/>
        </w:rPr>
        <w:t>following new Section 7.01(l)</w:t>
      </w:r>
      <w:r>
        <w:rPr>
          <w:rFonts w:ascii="Arial" w:hAnsi="Arial" w:cs="Arial"/>
          <w:sz w:val="20"/>
          <w:szCs w:val="20"/>
        </w:rPr>
        <w:t xml:space="preserve"> is added</w:t>
      </w:r>
      <w:r w:rsidR="00401C0A">
        <w:rPr>
          <w:rFonts w:ascii="Arial" w:hAnsi="Arial" w:cs="Arial"/>
          <w:sz w:val="20"/>
          <w:szCs w:val="20"/>
        </w:rPr>
        <w:t>:</w:t>
      </w:r>
    </w:p>
    <w:p w:rsidR="00401C0A" w:rsidRDefault="00422D64" w:rsidP="00422D64">
      <w:pPr>
        <w:pStyle w:val="CoverPageLoanNumberandName"/>
        <w:tabs>
          <w:tab w:val="left" w:pos="4480"/>
          <w:tab w:val="left" w:pos="5330"/>
        </w:tabs>
        <w:spacing w:after="0"/>
        <w:ind w:left="720"/>
        <w:rPr>
          <w:rFonts w:ascii="Arial" w:hAnsi="Arial" w:cs="Arial"/>
          <w:sz w:val="20"/>
          <w:szCs w:val="20"/>
        </w:rPr>
      </w:pPr>
      <w:r>
        <w:rPr>
          <w:rFonts w:ascii="Arial" w:hAnsi="Arial" w:cs="Arial"/>
          <w:sz w:val="20"/>
          <w:szCs w:val="20"/>
        </w:rPr>
        <w:tab/>
      </w:r>
      <w:r>
        <w:rPr>
          <w:rFonts w:ascii="Arial" w:hAnsi="Arial" w:cs="Arial"/>
          <w:sz w:val="20"/>
          <w:szCs w:val="20"/>
        </w:rPr>
        <w:tab/>
      </w:r>
      <w:bookmarkStart w:id="1" w:name="_GoBack"/>
      <w:bookmarkEnd w:id="1"/>
    </w:p>
    <w:p w:rsidR="00401C0A" w:rsidRDefault="00B25F4C" w:rsidP="00401C0A">
      <w:pPr>
        <w:pStyle w:val="BodyText"/>
        <w:spacing w:after="0"/>
        <w:ind w:left="1440" w:hanging="720"/>
        <w:rPr>
          <w:rFonts w:ascii="Arial" w:hAnsi="Arial" w:cs="Arial"/>
          <w:sz w:val="20"/>
          <w:szCs w:val="20"/>
        </w:rPr>
      </w:pPr>
      <w:r>
        <w:rPr>
          <w:rFonts w:ascii="Arial" w:hAnsi="Arial" w:cs="Arial"/>
          <w:sz w:val="20"/>
          <w:szCs w:val="20"/>
        </w:rPr>
        <w:t>(l</w:t>
      </w:r>
      <w:r w:rsidR="00AF5807">
        <w:rPr>
          <w:rFonts w:ascii="Arial" w:hAnsi="Arial" w:cs="Arial"/>
          <w:sz w:val="20"/>
          <w:szCs w:val="20"/>
        </w:rPr>
        <w:t>)</w:t>
      </w:r>
      <w:r w:rsidR="00AF5807">
        <w:rPr>
          <w:rFonts w:ascii="Arial" w:hAnsi="Arial" w:cs="Arial"/>
          <w:sz w:val="20"/>
          <w:szCs w:val="20"/>
        </w:rPr>
        <w:tab/>
        <w:t>A Substitute</w:t>
      </w:r>
      <w:r w:rsidR="00401C0A">
        <w:rPr>
          <w:rFonts w:ascii="Arial" w:hAnsi="Arial" w:cs="Arial"/>
          <w:sz w:val="20"/>
          <w:szCs w:val="20"/>
        </w:rPr>
        <w:t xml:space="preserve"> Property Transfer that satisfies the requirements of Section 7.07.</w:t>
      </w:r>
    </w:p>
    <w:p w:rsidR="00401C0A" w:rsidRDefault="00401C0A" w:rsidP="00B52717">
      <w:pPr>
        <w:pStyle w:val="CoverPageLoanNumberandName"/>
        <w:spacing w:after="0"/>
        <w:rPr>
          <w:rFonts w:ascii="Arial" w:hAnsi="Arial" w:cs="Arial"/>
          <w:sz w:val="20"/>
          <w:szCs w:val="20"/>
        </w:rPr>
      </w:pPr>
    </w:p>
    <w:p w:rsidR="00401C0A" w:rsidRDefault="00401C0A" w:rsidP="00B52717">
      <w:pPr>
        <w:pStyle w:val="CoverPageLoanNumberandName"/>
        <w:spacing w:after="0"/>
        <w:rPr>
          <w:rFonts w:ascii="Arial" w:hAnsi="Arial" w:cs="Arial"/>
          <w:sz w:val="20"/>
          <w:szCs w:val="20"/>
        </w:rPr>
      </w:pPr>
    </w:p>
    <w:p w:rsidR="0008096E" w:rsidRDefault="0008096E" w:rsidP="00B52717">
      <w:pPr>
        <w:pStyle w:val="CoverPageLoanNumberandName"/>
        <w:spacing w:after="0"/>
        <w:rPr>
          <w:rFonts w:ascii="Arial" w:hAnsi="Arial" w:cs="Arial"/>
          <w:sz w:val="20"/>
          <w:szCs w:val="20"/>
        </w:rPr>
      </w:pPr>
      <w:r>
        <w:rPr>
          <w:rFonts w:ascii="Arial" w:hAnsi="Arial" w:cs="Arial"/>
          <w:sz w:val="20"/>
          <w:szCs w:val="20"/>
        </w:rPr>
        <w:t>C.</w:t>
      </w:r>
      <w:r>
        <w:rPr>
          <w:rFonts w:ascii="Arial" w:hAnsi="Arial" w:cs="Arial"/>
          <w:sz w:val="20"/>
          <w:szCs w:val="20"/>
        </w:rPr>
        <w:tab/>
        <w:t>Section 7.05(a)(vi) is modified as shown below:</w:t>
      </w:r>
    </w:p>
    <w:p w:rsidR="0008096E" w:rsidRDefault="0008096E" w:rsidP="005D1B79">
      <w:pPr>
        <w:pStyle w:val="BodyText"/>
        <w:spacing w:after="240"/>
        <w:rPr>
          <w:rFonts w:ascii="Arial" w:hAnsi="Arial" w:cs="Arial"/>
          <w:sz w:val="20"/>
          <w:szCs w:val="20"/>
        </w:rPr>
      </w:pPr>
    </w:p>
    <w:p w:rsidR="0008096E" w:rsidRDefault="0008096E" w:rsidP="005D1B79">
      <w:pPr>
        <w:pStyle w:val="BodyText"/>
        <w:spacing w:after="240"/>
        <w:ind w:left="1440" w:hanging="720"/>
        <w:rPr>
          <w:rFonts w:ascii="Arial" w:hAnsi="Arial" w:cs="Arial"/>
          <w:sz w:val="20"/>
          <w:szCs w:val="20"/>
        </w:rPr>
      </w:pPr>
      <w:r>
        <w:rPr>
          <w:rFonts w:ascii="Arial" w:hAnsi="Arial" w:cs="Arial"/>
          <w:sz w:val="20"/>
          <w:szCs w:val="20"/>
        </w:rPr>
        <w:t>(vi)</w:t>
      </w:r>
      <w:r>
        <w:rPr>
          <w:rFonts w:ascii="Arial" w:hAnsi="Arial" w:cs="Arial"/>
          <w:sz w:val="20"/>
          <w:szCs w:val="20"/>
        </w:rPr>
        <w:tab/>
        <w:t>The sum of the Mortgaged Properties</w:t>
      </w:r>
      <w:r w:rsidR="00117CCF">
        <w:rPr>
          <w:rFonts w:ascii="Arial" w:hAnsi="Arial" w:cs="Arial"/>
          <w:sz w:val="20"/>
          <w:szCs w:val="20"/>
        </w:rPr>
        <w:t xml:space="preserve"> </w:t>
      </w:r>
      <w:r w:rsidR="008970AA">
        <w:rPr>
          <w:rFonts w:ascii="Arial" w:hAnsi="Arial" w:cs="Arial"/>
          <w:sz w:val="20"/>
          <w:szCs w:val="20"/>
        </w:rPr>
        <w:t xml:space="preserve">released in connection with this and all prior Release Property Transfers </w:t>
      </w:r>
      <w:r w:rsidR="009D17C7">
        <w:rPr>
          <w:rFonts w:ascii="Arial" w:hAnsi="Arial" w:cs="Arial"/>
          <w:sz w:val="20"/>
          <w:szCs w:val="20"/>
        </w:rPr>
        <w:t xml:space="preserve">and Substitute Property Transfers </w:t>
      </w:r>
      <w:r w:rsidR="008970AA">
        <w:rPr>
          <w:rFonts w:ascii="Arial" w:hAnsi="Arial" w:cs="Arial"/>
          <w:sz w:val="20"/>
          <w:szCs w:val="20"/>
        </w:rPr>
        <w:t xml:space="preserve">does not exceed </w:t>
      </w:r>
      <w:r w:rsidR="009D17C7">
        <w:rPr>
          <w:rFonts w:ascii="Arial" w:hAnsi="Arial" w:cs="Arial"/>
          <w:sz w:val="20"/>
          <w:szCs w:val="20"/>
        </w:rPr>
        <w:t xml:space="preserve">either </w:t>
      </w:r>
      <w:r w:rsidR="008970AA">
        <w:rPr>
          <w:rFonts w:ascii="Arial" w:hAnsi="Arial" w:cs="Arial"/>
          <w:sz w:val="20"/>
          <w:szCs w:val="20"/>
        </w:rPr>
        <w:t xml:space="preserve">the Release Cap </w:t>
      </w:r>
      <w:r w:rsidR="00851E47">
        <w:rPr>
          <w:rFonts w:ascii="Arial" w:hAnsi="Arial" w:cs="Arial"/>
          <w:sz w:val="20"/>
          <w:szCs w:val="20"/>
        </w:rPr>
        <w:t>or the Aggregate Release and Substitution Cap specified in Article I.</w:t>
      </w:r>
    </w:p>
    <w:p w:rsidR="0008096E" w:rsidRDefault="0008096E" w:rsidP="00B52717">
      <w:pPr>
        <w:pStyle w:val="CoverPageLoanNumberandName"/>
        <w:spacing w:after="0"/>
        <w:rPr>
          <w:rFonts w:ascii="Arial" w:hAnsi="Arial" w:cs="Arial"/>
          <w:sz w:val="20"/>
          <w:szCs w:val="20"/>
        </w:rPr>
      </w:pPr>
    </w:p>
    <w:p w:rsidR="00B52717" w:rsidRDefault="0008096E" w:rsidP="00B52717">
      <w:pPr>
        <w:pStyle w:val="CoverPageLoanNumberandName"/>
        <w:spacing w:after="0"/>
        <w:rPr>
          <w:rFonts w:ascii="Arial" w:hAnsi="Arial" w:cs="Arial"/>
          <w:sz w:val="20"/>
          <w:szCs w:val="20"/>
        </w:rPr>
      </w:pPr>
      <w:r>
        <w:rPr>
          <w:rFonts w:ascii="Arial" w:hAnsi="Arial" w:cs="Arial"/>
          <w:sz w:val="20"/>
          <w:szCs w:val="20"/>
        </w:rPr>
        <w:t>D</w:t>
      </w:r>
      <w:r w:rsidR="00B52717">
        <w:rPr>
          <w:rFonts w:ascii="Arial" w:hAnsi="Arial" w:cs="Arial"/>
          <w:sz w:val="20"/>
          <w:szCs w:val="20"/>
        </w:rPr>
        <w:t>.</w:t>
      </w:r>
      <w:r w:rsidR="00B52717">
        <w:rPr>
          <w:rFonts w:ascii="Arial" w:hAnsi="Arial" w:cs="Arial"/>
          <w:sz w:val="20"/>
          <w:szCs w:val="20"/>
        </w:rPr>
        <w:tab/>
      </w:r>
      <w:r w:rsidR="00B52717" w:rsidRPr="005E3350">
        <w:rPr>
          <w:rFonts w:ascii="Arial" w:hAnsi="Arial" w:cs="Arial"/>
          <w:sz w:val="20"/>
          <w:szCs w:val="20"/>
        </w:rPr>
        <w:t xml:space="preserve">The following new Section </w:t>
      </w:r>
      <w:r w:rsidR="00B52717">
        <w:rPr>
          <w:rFonts w:ascii="Arial" w:hAnsi="Arial" w:cs="Arial"/>
          <w:sz w:val="20"/>
          <w:szCs w:val="20"/>
        </w:rPr>
        <w:t>7.07</w:t>
      </w:r>
      <w:r w:rsidR="00B52717" w:rsidRPr="005E3350">
        <w:rPr>
          <w:rFonts w:ascii="Arial" w:hAnsi="Arial" w:cs="Arial"/>
          <w:sz w:val="20"/>
          <w:szCs w:val="20"/>
        </w:rPr>
        <w:t xml:space="preserve"> is added:</w:t>
      </w:r>
    </w:p>
    <w:p w:rsidR="00B52717" w:rsidRDefault="00B52717" w:rsidP="00741207">
      <w:pPr>
        <w:pStyle w:val="Scheme11L2"/>
        <w:numPr>
          <w:ilvl w:val="0"/>
          <w:numId w:val="0"/>
        </w:numPr>
        <w:tabs>
          <w:tab w:val="left" w:pos="720"/>
        </w:tabs>
        <w:spacing w:after="0"/>
        <w:ind w:left="720" w:hanging="720"/>
        <w:rPr>
          <w:rFonts w:ascii="Arial" w:hAnsi="Arial" w:cs="Arial"/>
          <w:b/>
          <w:sz w:val="20"/>
        </w:rPr>
      </w:pPr>
    </w:p>
    <w:p w:rsidR="00B52717" w:rsidRDefault="00B52717" w:rsidP="00741207">
      <w:pPr>
        <w:pStyle w:val="Scheme11L2"/>
        <w:numPr>
          <w:ilvl w:val="0"/>
          <w:numId w:val="0"/>
        </w:numPr>
        <w:tabs>
          <w:tab w:val="left" w:pos="720"/>
        </w:tabs>
        <w:spacing w:after="0"/>
        <w:ind w:left="720" w:hanging="720"/>
        <w:rPr>
          <w:rFonts w:ascii="Arial" w:hAnsi="Arial" w:cs="Arial"/>
          <w:b/>
          <w:sz w:val="20"/>
        </w:rPr>
      </w:pPr>
    </w:p>
    <w:p w:rsidR="00741207" w:rsidRDefault="00B52717" w:rsidP="00741207">
      <w:pPr>
        <w:pStyle w:val="Scheme11L2"/>
        <w:numPr>
          <w:ilvl w:val="0"/>
          <w:numId w:val="0"/>
        </w:numPr>
        <w:tabs>
          <w:tab w:val="left" w:pos="720"/>
        </w:tabs>
        <w:spacing w:after="0"/>
        <w:ind w:left="720" w:hanging="720"/>
        <w:rPr>
          <w:rFonts w:ascii="Arial" w:hAnsi="Arial" w:cs="Arial"/>
          <w:b/>
          <w:sz w:val="20"/>
        </w:rPr>
      </w:pPr>
      <w:r>
        <w:rPr>
          <w:rFonts w:ascii="Arial" w:hAnsi="Arial" w:cs="Arial"/>
          <w:b/>
          <w:sz w:val="20"/>
        </w:rPr>
        <w:t>7.07</w:t>
      </w:r>
      <w:r w:rsidR="00741207">
        <w:rPr>
          <w:rFonts w:ascii="Arial" w:hAnsi="Arial" w:cs="Arial"/>
          <w:b/>
          <w:sz w:val="20"/>
        </w:rPr>
        <w:tab/>
        <w:t xml:space="preserve">Mortgaged Property </w:t>
      </w:r>
      <w:r>
        <w:rPr>
          <w:rFonts w:ascii="Arial" w:hAnsi="Arial" w:cs="Arial"/>
          <w:b/>
          <w:sz w:val="20"/>
        </w:rPr>
        <w:t>Substitutions</w:t>
      </w:r>
      <w:r w:rsidR="00741207">
        <w:rPr>
          <w:rFonts w:ascii="Arial" w:hAnsi="Arial" w:cs="Arial"/>
          <w:b/>
          <w:sz w:val="20"/>
        </w:rPr>
        <w:t xml:space="preserve">. </w:t>
      </w:r>
    </w:p>
    <w:p w:rsidR="00741207" w:rsidRDefault="00741207" w:rsidP="00741207">
      <w:pPr>
        <w:pStyle w:val="Scheme11L2"/>
        <w:numPr>
          <w:ilvl w:val="0"/>
          <w:numId w:val="0"/>
        </w:numPr>
        <w:tabs>
          <w:tab w:val="left" w:pos="720"/>
        </w:tabs>
        <w:spacing w:after="0"/>
        <w:ind w:left="720" w:hanging="720"/>
        <w:rPr>
          <w:rFonts w:ascii="Arial" w:hAnsi="Arial" w:cs="Arial"/>
          <w:b/>
          <w:sz w:val="20"/>
        </w:rPr>
      </w:pPr>
    </w:p>
    <w:p w:rsidR="00741207" w:rsidRDefault="00741207" w:rsidP="00741207">
      <w:pPr>
        <w:pStyle w:val="Scheme11L2"/>
        <w:numPr>
          <w:ilvl w:val="0"/>
          <w:numId w:val="0"/>
        </w:numPr>
        <w:tabs>
          <w:tab w:val="left" w:pos="720"/>
        </w:tabs>
        <w:spacing w:after="0"/>
        <w:ind w:left="1440" w:hanging="720"/>
        <w:rPr>
          <w:rFonts w:ascii="Arial" w:hAnsi="Arial" w:cs="Arial"/>
          <w:sz w:val="20"/>
        </w:rPr>
      </w:pPr>
      <w:r>
        <w:rPr>
          <w:rFonts w:ascii="Arial" w:hAnsi="Arial" w:cs="Arial"/>
          <w:sz w:val="20"/>
        </w:rPr>
        <w:t>(a)</w:t>
      </w:r>
      <w:r>
        <w:rPr>
          <w:rFonts w:ascii="Arial" w:hAnsi="Arial" w:cs="Arial"/>
          <w:sz w:val="20"/>
        </w:rPr>
        <w:tab/>
        <w:t xml:space="preserve">The Transfer of one or more of the Mortgaged Properties </w:t>
      </w:r>
      <w:r w:rsidR="00AF5807">
        <w:rPr>
          <w:rFonts w:ascii="Arial" w:hAnsi="Arial" w:cs="Arial"/>
          <w:sz w:val="20"/>
        </w:rPr>
        <w:t xml:space="preserve">(each a </w:t>
      </w:r>
      <w:r w:rsidR="00AF5807" w:rsidRPr="0017456D">
        <w:rPr>
          <w:rFonts w:ascii="Arial" w:hAnsi="Arial" w:cs="Arial"/>
          <w:sz w:val="20"/>
        </w:rPr>
        <w:t>“</w:t>
      </w:r>
      <w:r w:rsidR="00AF5807" w:rsidRPr="00AF5807">
        <w:rPr>
          <w:rFonts w:ascii="Arial" w:hAnsi="Arial" w:cs="Arial"/>
          <w:b/>
          <w:sz w:val="20"/>
        </w:rPr>
        <w:t>Replaced Property</w:t>
      </w:r>
      <w:r w:rsidR="00AF5807" w:rsidRPr="0017456D">
        <w:rPr>
          <w:rFonts w:ascii="Arial" w:hAnsi="Arial" w:cs="Arial"/>
          <w:sz w:val="20"/>
        </w:rPr>
        <w:t>”</w:t>
      </w:r>
      <w:r w:rsidR="00AF5807">
        <w:rPr>
          <w:rFonts w:ascii="Arial" w:hAnsi="Arial" w:cs="Arial"/>
          <w:sz w:val="20"/>
        </w:rPr>
        <w:t xml:space="preserve">) and </w:t>
      </w:r>
      <w:r w:rsidR="00300099">
        <w:rPr>
          <w:rFonts w:ascii="Arial" w:hAnsi="Arial" w:cs="Arial"/>
          <w:sz w:val="20"/>
        </w:rPr>
        <w:t xml:space="preserve">the simultaneous acquisition by Borrower of one or more replacement properties </w:t>
      </w:r>
      <w:r>
        <w:rPr>
          <w:rFonts w:ascii="Arial" w:hAnsi="Arial" w:cs="Arial"/>
          <w:sz w:val="20"/>
        </w:rPr>
        <w:t>(each a “</w:t>
      </w:r>
      <w:r w:rsidR="00B52717">
        <w:rPr>
          <w:rFonts w:ascii="Arial" w:hAnsi="Arial" w:cs="Arial"/>
          <w:b/>
          <w:sz w:val="20"/>
        </w:rPr>
        <w:t>Substitute</w:t>
      </w:r>
      <w:r>
        <w:rPr>
          <w:rFonts w:ascii="Arial" w:hAnsi="Arial" w:cs="Arial"/>
          <w:b/>
          <w:sz w:val="20"/>
        </w:rPr>
        <w:t xml:space="preserve"> Property</w:t>
      </w:r>
      <w:r>
        <w:rPr>
          <w:rFonts w:ascii="Arial" w:hAnsi="Arial" w:cs="Arial"/>
          <w:sz w:val="20"/>
        </w:rPr>
        <w:t>”</w:t>
      </w:r>
      <w:r w:rsidR="00AF5807">
        <w:rPr>
          <w:rFonts w:ascii="Arial" w:hAnsi="Arial" w:cs="Arial"/>
          <w:sz w:val="20"/>
        </w:rPr>
        <w:t xml:space="preserve"> and collectively, the </w:t>
      </w:r>
      <w:r w:rsidR="00AF5807" w:rsidRPr="0017456D">
        <w:rPr>
          <w:rFonts w:ascii="Arial" w:hAnsi="Arial" w:cs="Arial"/>
          <w:sz w:val="20"/>
        </w:rPr>
        <w:t>“</w:t>
      </w:r>
      <w:r w:rsidR="00AF5807" w:rsidRPr="00AF5807">
        <w:rPr>
          <w:rFonts w:ascii="Arial" w:hAnsi="Arial" w:cs="Arial"/>
          <w:b/>
          <w:sz w:val="20"/>
        </w:rPr>
        <w:t>Substitute Properties</w:t>
      </w:r>
      <w:r w:rsidR="00AF5807" w:rsidRPr="0017456D">
        <w:rPr>
          <w:rFonts w:ascii="Arial" w:hAnsi="Arial" w:cs="Arial"/>
          <w:sz w:val="20"/>
        </w:rPr>
        <w:t>”</w:t>
      </w:r>
      <w:r>
        <w:rPr>
          <w:rFonts w:ascii="Arial" w:hAnsi="Arial" w:cs="Arial"/>
          <w:sz w:val="20"/>
        </w:rPr>
        <w:t>) will be considered a “</w:t>
      </w:r>
      <w:r w:rsidR="00AF5807">
        <w:rPr>
          <w:rFonts w:ascii="Arial" w:hAnsi="Arial" w:cs="Arial"/>
          <w:b/>
          <w:sz w:val="20"/>
        </w:rPr>
        <w:t>Substitute</w:t>
      </w:r>
      <w:r>
        <w:rPr>
          <w:rFonts w:ascii="Arial" w:hAnsi="Arial" w:cs="Arial"/>
          <w:b/>
          <w:sz w:val="20"/>
        </w:rPr>
        <w:t xml:space="preserve"> Property Transfer</w:t>
      </w:r>
      <w:r>
        <w:rPr>
          <w:rFonts w:ascii="Arial" w:hAnsi="Arial" w:cs="Arial"/>
          <w:sz w:val="20"/>
        </w:rPr>
        <w:t>” if each of the condition</w:t>
      </w:r>
      <w:r w:rsidR="00B52717">
        <w:rPr>
          <w:rFonts w:ascii="Arial" w:hAnsi="Arial" w:cs="Arial"/>
          <w:sz w:val="20"/>
        </w:rPr>
        <w:t>s set forth in this Section 7.07</w:t>
      </w:r>
      <w:r>
        <w:rPr>
          <w:rFonts w:ascii="Arial" w:hAnsi="Arial" w:cs="Arial"/>
          <w:sz w:val="20"/>
        </w:rPr>
        <w:t xml:space="preserve">(a) is satisfied. </w:t>
      </w:r>
    </w:p>
    <w:p w:rsidR="00741207" w:rsidRDefault="00741207" w:rsidP="00741207">
      <w:pPr>
        <w:pStyle w:val="Scheme11L2"/>
        <w:numPr>
          <w:ilvl w:val="0"/>
          <w:numId w:val="0"/>
        </w:numPr>
        <w:tabs>
          <w:tab w:val="left" w:pos="720"/>
        </w:tabs>
        <w:spacing w:after="0"/>
        <w:rPr>
          <w:rFonts w:ascii="Arial" w:hAnsi="Arial" w:cs="Arial"/>
          <w:sz w:val="20"/>
        </w:rPr>
      </w:pPr>
    </w:p>
    <w:p w:rsidR="003E26E0" w:rsidRPr="003E26E0" w:rsidRDefault="003E26E0" w:rsidP="004C39EB">
      <w:pPr>
        <w:pStyle w:val="Heading4"/>
        <w:numPr>
          <w:ilvl w:val="0"/>
          <w:numId w:val="7"/>
        </w:numPr>
        <w:rPr>
          <w:rFonts w:ascii="Arial" w:eastAsia="Times New Roman" w:hAnsi="Arial" w:cs="Arial"/>
          <w:bCs/>
          <w:sz w:val="20"/>
          <w:szCs w:val="20"/>
        </w:rPr>
      </w:pPr>
      <w:r w:rsidRPr="00914640">
        <w:rPr>
          <w:rFonts w:ascii="Arial" w:eastAsia="Times New Roman" w:hAnsi="Arial" w:cs="Arial"/>
          <w:bCs/>
          <w:sz w:val="20"/>
          <w:szCs w:val="20"/>
        </w:rPr>
        <w:t xml:space="preserve">The Substitute Property Transfer occurs on or before </w:t>
      </w:r>
      <w:r w:rsidR="00666C84">
        <w:rPr>
          <w:rFonts w:ascii="Arial" w:eastAsia="Times New Roman" w:hAnsi="Arial" w:cs="Arial"/>
          <w:bCs/>
          <w:sz w:val="20"/>
          <w:szCs w:val="20"/>
        </w:rPr>
        <w:t xml:space="preserve">a date that is </w:t>
      </w:r>
      <w:r w:rsidRPr="00914640">
        <w:rPr>
          <w:rFonts w:ascii="Arial" w:eastAsia="Times New Roman" w:hAnsi="Arial" w:cs="Arial"/>
          <w:bCs/>
          <w:sz w:val="20"/>
          <w:szCs w:val="20"/>
        </w:rPr>
        <w:t xml:space="preserve">six months prior to the Maturity Date. </w:t>
      </w:r>
    </w:p>
    <w:p w:rsidR="002026DA" w:rsidRPr="004C39EB" w:rsidRDefault="002026DA" w:rsidP="004C39EB">
      <w:pPr>
        <w:pStyle w:val="Heading4"/>
        <w:numPr>
          <w:ilvl w:val="0"/>
          <w:numId w:val="7"/>
        </w:numPr>
        <w:rPr>
          <w:rFonts w:ascii="Arial" w:eastAsia="Times New Roman" w:hAnsi="Arial" w:cs="Arial"/>
          <w:b/>
          <w:bCs/>
          <w:sz w:val="20"/>
          <w:szCs w:val="20"/>
        </w:rPr>
      </w:pPr>
      <w:r w:rsidRPr="002026DA">
        <w:rPr>
          <w:rFonts w:ascii="Arial" w:eastAsia="Times New Roman" w:hAnsi="Arial" w:cs="Arial"/>
          <w:sz w:val="20"/>
          <w:szCs w:val="20"/>
        </w:rPr>
        <w:t>Borrower may request a proposed Substitut</w:t>
      </w:r>
      <w:r>
        <w:rPr>
          <w:rFonts w:ascii="Arial" w:eastAsia="Times New Roman" w:hAnsi="Arial" w:cs="Arial"/>
          <w:sz w:val="20"/>
          <w:szCs w:val="20"/>
        </w:rPr>
        <w:t>e Property Transfer</w:t>
      </w:r>
      <w:r w:rsidRPr="002026DA">
        <w:rPr>
          <w:rFonts w:ascii="Arial" w:eastAsia="Times New Roman" w:hAnsi="Arial" w:cs="Arial"/>
          <w:sz w:val="20"/>
          <w:szCs w:val="20"/>
        </w:rPr>
        <w:t xml:space="preserve"> no more than twice in any calendar year</w:t>
      </w:r>
      <w:r w:rsidR="00F634AD">
        <w:rPr>
          <w:rFonts w:ascii="Arial" w:eastAsia="Times New Roman" w:hAnsi="Arial" w:cs="Arial"/>
          <w:sz w:val="20"/>
          <w:szCs w:val="20"/>
        </w:rPr>
        <w:t>.</w:t>
      </w:r>
      <w:r w:rsidRPr="002026DA">
        <w:rPr>
          <w:rFonts w:ascii="Arial" w:eastAsia="Times New Roman" w:hAnsi="Arial" w:cs="Arial"/>
          <w:sz w:val="20"/>
          <w:szCs w:val="20"/>
        </w:rPr>
        <w:t xml:space="preserve"> </w:t>
      </w:r>
    </w:p>
    <w:p w:rsidR="00741207" w:rsidRDefault="00741207" w:rsidP="004C39EB">
      <w:pPr>
        <w:pStyle w:val="Scheme11L2"/>
        <w:numPr>
          <w:ilvl w:val="0"/>
          <w:numId w:val="7"/>
        </w:numPr>
        <w:tabs>
          <w:tab w:val="left" w:pos="720"/>
        </w:tabs>
        <w:rPr>
          <w:rFonts w:ascii="Arial" w:hAnsi="Arial" w:cs="Arial"/>
          <w:sz w:val="20"/>
        </w:rPr>
      </w:pPr>
      <w:r>
        <w:rPr>
          <w:rFonts w:ascii="Arial" w:hAnsi="Arial" w:cs="Arial"/>
          <w:sz w:val="20"/>
        </w:rPr>
        <w:t>No Event of Default has occurred and is continuing, except that i</w:t>
      </w:r>
      <w:r w:rsidR="00AF5807">
        <w:rPr>
          <w:rFonts w:ascii="Arial" w:hAnsi="Arial" w:cs="Arial"/>
          <w:sz w:val="20"/>
        </w:rPr>
        <w:t>f the Substitute</w:t>
      </w:r>
      <w:r>
        <w:rPr>
          <w:rFonts w:ascii="Arial" w:hAnsi="Arial" w:cs="Arial"/>
          <w:sz w:val="20"/>
        </w:rPr>
        <w:t xml:space="preserve"> Property Transfer will cure the Event of Default, then a </w:t>
      </w:r>
      <w:r w:rsidR="00AF5807">
        <w:rPr>
          <w:rFonts w:ascii="Arial" w:hAnsi="Arial" w:cs="Arial"/>
          <w:sz w:val="20"/>
        </w:rPr>
        <w:t>Replaced</w:t>
      </w:r>
      <w:r>
        <w:rPr>
          <w:rFonts w:ascii="Arial" w:hAnsi="Arial" w:cs="Arial"/>
          <w:sz w:val="20"/>
        </w:rPr>
        <w:t xml:space="preserve"> Property</w:t>
      </w:r>
      <w:r w:rsidR="00AF5807">
        <w:rPr>
          <w:rFonts w:ascii="Arial" w:hAnsi="Arial" w:cs="Arial"/>
          <w:sz w:val="20"/>
        </w:rPr>
        <w:t xml:space="preserve"> may </w:t>
      </w:r>
      <w:r w:rsidR="00F634AD">
        <w:rPr>
          <w:rFonts w:ascii="Arial" w:hAnsi="Arial" w:cs="Arial"/>
          <w:sz w:val="20"/>
        </w:rPr>
        <w:t>be released and substituted</w:t>
      </w:r>
      <w:r>
        <w:rPr>
          <w:rFonts w:ascii="Arial" w:hAnsi="Arial" w:cs="Arial"/>
          <w:sz w:val="20"/>
        </w:rPr>
        <w:t xml:space="preserve"> </w:t>
      </w:r>
      <w:r w:rsidR="00AF5807">
        <w:rPr>
          <w:rFonts w:ascii="Arial" w:hAnsi="Arial" w:cs="Arial"/>
          <w:sz w:val="20"/>
        </w:rPr>
        <w:t>with a Substitute</w:t>
      </w:r>
      <w:r>
        <w:rPr>
          <w:rFonts w:ascii="Arial" w:hAnsi="Arial" w:cs="Arial"/>
          <w:sz w:val="20"/>
        </w:rPr>
        <w:t xml:space="preserve"> Property </w:t>
      </w:r>
      <w:r w:rsidR="00AF5807">
        <w:rPr>
          <w:rFonts w:ascii="Arial" w:hAnsi="Arial" w:cs="Arial"/>
          <w:sz w:val="20"/>
        </w:rPr>
        <w:t>pursuant to the requirements of this Section 7.07</w:t>
      </w:r>
      <w:r w:rsidR="00F634AD">
        <w:rPr>
          <w:rFonts w:ascii="Arial" w:hAnsi="Arial" w:cs="Arial"/>
          <w:sz w:val="20"/>
        </w:rPr>
        <w:t>.</w:t>
      </w:r>
      <w:r>
        <w:rPr>
          <w:rFonts w:ascii="Arial" w:hAnsi="Arial" w:cs="Arial"/>
          <w:sz w:val="20"/>
        </w:rPr>
        <w:t xml:space="preserve"> </w:t>
      </w:r>
    </w:p>
    <w:p w:rsidR="00A02FFB" w:rsidRPr="005D1B79" w:rsidRDefault="00993CAD" w:rsidP="00C808A8">
      <w:pPr>
        <w:pStyle w:val="BodyText"/>
        <w:numPr>
          <w:ilvl w:val="0"/>
          <w:numId w:val="7"/>
        </w:numPr>
        <w:spacing w:after="240"/>
        <w:rPr>
          <w:rFonts w:ascii="Arial" w:hAnsi="Arial" w:cs="Arial"/>
          <w:sz w:val="20"/>
          <w:szCs w:val="20"/>
        </w:rPr>
      </w:pPr>
      <w:r w:rsidRPr="00993CAD">
        <w:rPr>
          <w:rFonts w:ascii="Arial" w:eastAsia="Times New Roman" w:hAnsi="Arial" w:cs="Arial"/>
          <w:sz w:val="20"/>
          <w:szCs w:val="20"/>
        </w:rPr>
        <w:t xml:space="preserve">Each Substitute Property </w:t>
      </w:r>
      <w:r w:rsidR="00A02FFB">
        <w:rPr>
          <w:rFonts w:ascii="Arial" w:eastAsia="Times New Roman" w:hAnsi="Arial" w:cs="Arial"/>
          <w:sz w:val="20"/>
          <w:szCs w:val="20"/>
        </w:rPr>
        <w:t>must</w:t>
      </w:r>
      <w:r w:rsidR="00A02FFB" w:rsidRPr="00993CAD">
        <w:rPr>
          <w:rFonts w:ascii="Arial" w:eastAsia="Times New Roman" w:hAnsi="Arial" w:cs="Arial"/>
          <w:sz w:val="20"/>
          <w:szCs w:val="20"/>
        </w:rPr>
        <w:t xml:space="preserve"> </w:t>
      </w:r>
      <w:r w:rsidR="00A02FFB">
        <w:rPr>
          <w:rFonts w:ascii="Arial" w:eastAsia="Times New Roman" w:hAnsi="Arial" w:cs="Arial"/>
          <w:sz w:val="20"/>
          <w:szCs w:val="20"/>
        </w:rPr>
        <w:t>satisfy the following conditions:</w:t>
      </w:r>
    </w:p>
    <w:p w:rsidR="00993CAD" w:rsidRDefault="00A02FFB" w:rsidP="005D1B79">
      <w:pPr>
        <w:pStyle w:val="BodyText"/>
        <w:spacing w:after="240"/>
        <w:ind w:left="2880" w:hanging="720"/>
        <w:rPr>
          <w:rFonts w:ascii="Arial" w:eastAsia="Times New Roman" w:hAnsi="Arial" w:cs="Arial"/>
          <w:sz w:val="20"/>
          <w:szCs w:val="20"/>
        </w:rPr>
      </w:pPr>
      <w:r>
        <w:rPr>
          <w:rFonts w:ascii="Arial" w:eastAsia="Times New Roman" w:hAnsi="Arial" w:cs="Arial"/>
          <w:sz w:val="20"/>
          <w:szCs w:val="20"/>
        </w:rPr>
        <w:t>(</w:t>
      </w:r>
      <w:r w:rsidR="00357E84">
        <w:rPr>
          <w:rFonts w:ascii="Arial" w:eastAsia="Times New Roman" w:hAnsi="Arial" w:cs="Arial"/>
          <w:sz w:val="20"/>
          <w:szCs w:val="20"/>
        </w:rPr>
        <w:t>A</w:t>
      </w:r>
      <w:r>
        <w:rPr>
          <w:rFonts w:ascii="Arial" w:eastAsia="Times New Roman" w:hAnsi="Arial" w:cs="Arial"/>
          <w:sz w:val="20"/>
          <w:szCs w:val="20"/>
        </w:rPr>
        <w:t>)</w:t>
      </w:r>
      <w:r>
        <w:rPr>
          <w:rFonts w:ascii="Arial" w:eastAsia="Times New Roman" w:hAnsi="Arial" w:cs="Arial"/>
          <w:sz w:val="20"/>
          <w:szCs w:val="20"/>
        </w:rPr>
        <w:tab/>
        <w:t xml:space="preserve">It is </w:t>
      </w:r>
      <w:r w:rsidR="00993CAD" w:rsidRPr="00993CAD">
        <w:rPr>
          <w:rFonts w:ascii="Arial" w:eastAsia="Times New Roman" w:hAnsi="Arial" w:cs="Arial"/>
          <w:sz w:val="20"/>
          <w:szCs w:val="20"/>
        </w:rPr>
        <w:t xml:space="preserve">a </w:t>
      </w:r>
      <w:r w:rsidR="00C808A8" w:rsidRPr="00C808A8">
        <w:rPr>
          <w:rFonts w:ascii="Arial" w:eastAsia="Times New Roman" w:hAnsi="Arial" w:cs="Arial"/>
          <w:sz w:val="20"/>
          <w:szCs w:val="20"/>
        </w:rPr>
        <w:t xml:space="preserve">residential real property of a similar property type as the </w:t>
      </w:r>
      <w:r w:rsidR="00C808A8">
        <w:rPr>
          <w:rFonts w:ascii="Arial" w:eastAsia="Times New Roman" w:hAnsi="Arial" w:cs="Arial"/>
          <w:sz w:val="20"/>
          <w:szCs w:val="20"/>
        </w:rPr>
        <w:t>Replaced</w:t>
      </w:r>
      <w:r w:rsidR="00C808A8" w:rsidRPr="00C808A8">
        <w:rPr>
          <w:rFonts w:ascii="Arial" w:eastAsia="Times New Roman" w:hAnsi="Arial" w:cs="Arial"/>
          <w:sz w:val="20"/>
          <w:szCs w:val="20"/>
        </w:rPr>
        <w:t xml:space="preserve"> Property</w:t>
      </w:r>
      <w:r w:rsidR="00C808A8">
        <w:rPr>
          <w:rFonts w:ascii="Arial" w:eastAsia="Times New Roman" w:hAnsi="Arial" w:cs="Arial"/>
          <w:sz w:val="20"/>
          <w:szCs w:val="20"/>
        </w:rPr>
        <w:t xml:space="preserve"> </w:t>
      </w:r>
      <w:r>
        <w:rPr>
          <w:rFonts w:ascii="Arial" w:eastAsia="Times New Roman" w:hAnsi="Arial" w:cs="Arial"/>
          <w:sz w:val="20"/>
          <w:szCs w:val="20"/>
        </w:rPr>
        <w:t>(</w:t>
      </w:r>
      <w:r w:rsidR="00C808A8">
        <w:rPr>
          <w:rFonts w:ascii="Arial" w:eastAsia="Times New Roman" w:hAnsi="Arial" w:cs="Arial"/>
          <w:sz w:val="20"/>
          <w:szCs w:val="20"/>
        </w:rPr>
        <w:t>such as 2</w:t>
      </w:r>
      <w:r w:rsidR="00F634AD">
        <w:rPr>
          <w:rFonts w:ascii="Arial" w:eastAsia="Times New Roman" w:hAnsi="Arial" w:cs="Arial"/>
          <w:sz w:val="20"/>
          <w:szCs w:val="20"/>
        </w:rPr>
        <w:t xml:space="preserve">-4 family home, </w:t>
      </w:r>
      <w:r w:rsidR="00993CAD" w:rsidRPr="00993CAD">
        <w:rPr>
          <w:rFonts w:ascii="Arial" w:eastAsia="Times New Roman" w:hAnsi="Arial" w:cs="Arial"/>
          <w:sz w:val="20"/>
          <w:szCs w:val="20"/>
        </w:rPr>
        <w:t>townhome</w:t>
      </w:r>
      <w:r>
        <w:rPr>
          <w:rFonts w:ascii="Arial" w:eastAsia="Times New Roman" w:hAnsi="Arial" w:cs="Arial"/>
          <w:sz w:val="20"/>
          <w:szCs w:val="20"/>
        </w:rPr>
        <w:t>,</w:t>
      </w:r>
      <w:r w:rsidR="00993CAD" w:rsidRPr="00993CAD">
        <w:rPr>
          <w:rFonts w:ascii="Arial" w:eastAsia="Times New Roman" w:hAnsi="Arial" w:cs="Arial"/>
          <w:sz w:val="20"/>
          <w:szCs w:val="20"/>
        </w:rPr>
        <w:t xml:space="preserve"> or detached single-</w:t>
      </w:r>
      <w:r w:rsidR="00F21DB0">
        <w:rPr>
          <w:rFonts w:ascii="Arial" w:eastAsia="Times New Roman" w:hAnsi="Arial" w:cs="Arial"/>
          <w:sz w:val="20"/>
          <w:szCs w:val="20"/>
        </w:rPr>
        <w:t xml:space="preserve">family residential </w:t>
      </w:r>
      <w:r>
        <w:rPr>
          <w:rFonts w:ascii="Arial" w:eastAsia="Times New Roman" w:hAnsi="Arial" w:cs="Arial"/>
          <w:sz w:val="20"/>
          <w:szCs w:val="20"/>
        </w:rPr>
        <w:t>dwelling)</w:t>
      </w:r>
      <w:r w:rsidR="00EC0C23">
        <w:rPr>
          <w:rFonts w:ascii="Arial" w:eastAsia="Times New Roman" w:hAnsi="Arial" w:cs="Arial"/>
          <w:sz w:val="20"/>
          <w:szCs w:val="20"/>
        </w:rPr>
        <w:t>, unless otherwise approved by Lender</w:t>
      </w:r>
      <w:r w:rsidR="00993CAD" w:rsidRPr="002026DA">
        <w:rPr>
          <w:rFonts w:ascii="Arial" w:eastAsia="Times New Roman" w:hAnsi="Arial" w:cs="Arial"/>
          <w:sz w:val="20"/>
          <w:szCs w:val="20"/>
        </w:rPr>
        <w:t>.</w:t>
      </w:r>
    </w:p>
    <w:p w:rsidR="00A02FFB" w:rsidRPr="004C39EB" w:rsidRDefault="00A02FFB" w:rsidP="005D1B79">
      <w:pPr>
        <w:pStyle w:val="BodyText"/>
        <w:spacing w:after="240"/>
        <w:ind w:left="2880" w:hanging="720"/>
        <w:rPr>
          <w:rFonts w:ascii="Arial" w:hAnsi="Arial" w:cs="Arial"/>
          <w:sz w:val="20"/>
          <w:szCs w:val="20"/>
        </w:rPr>
      </w:pPr>
      <w:r>
        <w:rPr>
          <w:rFonts w:ascii="Arial" w:eastAsia="Times New Roman" w:hAnsi="Arial" w:cs="Arial"/>
          <w:sz w:val="20"/>
          <w:szCs w:val="20"/>
        </w:rPr>
        <w:t>(</w:t>
      </w:r>
      <w:r w:rsidR="00357E84">
        <w:rPr>
          <w:rFonts w:ascii="Arial" w:eastAsia="Times New Roman" w:hAnsi="Arial" w:cs="Arial"/>
          <w:sz w:val="20"/>
          <w:szCs w:val="20"/>
        </w:rPr>
        <w:t>B</w:t>
      </w:r>
      <w:r>
        <w:rPr>
          <w:rFonts w:ascii="Arial" w:eastAsia="Times New Roman" w:hAnsi="Arial" w:cs="Arial"/>
          <w:sz w:val="20"/>
          <w:szCs w:val="20"/>
        </w:rPr>
        <w:t>)</w:t>
      </w:r>
      <w:r>
        <w:rPr>
          <w:rFonts w:ascii="Arial" w:eastAsia="Times New Roman" w:hAnsi="Arial" w:cs="Arial"/>
          <w:sz w:val="20"/>
          <w:szCs w:val="20"/>
        </w:rPr>
        <w:tab/>
        <w:t xml:space="preserve">It is not a </w:t>
      </w:r>
      <w:r w:rsidRPr="00993CAD">
        <w:rPr>
          <w:rFonts w:ascii="Arial" w:eastAsia="Times New Roman" w:hAnsi="Arial" w:cs="Arial"/>
          <w:sz w:val="20"/>
          <w:szCs w:val="20"/>
        </w:rPr>
        <w:t xml:space="preserve">housing cooperative </w:t>
      </w:r>
      <w:r>
        <w:rPr>
          <w:rFonts w:ascii="Arial" w:eastAsia="Times New Roman" w:hAnsi="Arial" w:cs="Arial"/>
          <w:sz w:val="20"/>
          <w:szCs w:val="20"/>
        </w:rPr>
        <w:t xml:space="preserve">or </w:t>
      </w:r>
      <w:r w:rsidRPr="00993CAD">
        <w:rPr>
          <w:rFonts w:ascii="Arial" w:eastAsia="Times New Roman" w:hAnsi="Arial" w:cs="Arial"/>
          <w:sz w:val="20"/>
          <w:szCs w:val="20"/>
        </w:rPr>
        <w:t xml:space="preserve">manufactured </w:t>
      </w:r>
      <w:r w:rsidRPr="002026DA">
        <w:rPr>
          <w:rFonts w:ascii="Arial" w:eastAsia="Times New Roman" w:hAnsi="Arial" w:cs="Arial"/>
          <w:sz w:val="20"/>
          <w:szCs w:val="20"/>
        </w:rPr>
        <w:t>housing</w:t>
      </w:r>
      <w:r>
        <w:rPr>
          <w:rFonts w:ascii="Arial" w:eastAsia="Times New Roman" w:hAnsi="Arial" w:cs="Arial"/>
          <w:sz w:val="20"/>
          <w:szCs w:val="20"/>
        </w:rPr>
        <w:t>.</w:t>
      </w:r>
    </w:p>
    <w:p w:rsidR="00A02FFB" w:rsidRDefault="00A02FFB" w:rsidP="002A1E96">
      <w:pPr>
        <w:pStyle w:val="BodyText"/>
        <w:spacing w:after="240"/>
        <w:ind w:left="2880" w:hanging="720"/>
        <w:rPr>
          <w:rFonts w:ascii="Arial" w:eastAsia="Times New Roman" w:hAnsi="Arial" w:cs="Arial"/>
          <w:b/>
          <w:bCs/>
          <w:sz w:val="20"/>
          <w:szCs w:val="20"/>
        </w:rPr>
      </w:pPr>
      <w:r>
        <w:rPr>
          <w:rFonts w:ascii="Arial" w:eastAsia="Times New Roman" w:hAnsi="Arial" w:cs="Arial"/>
          <w:sz w:val="20"/>
          <w:szCs w:val="20"/>
        </w:rPr>
        <w:lastRenderedPageBreak/>
        <w:t>(</w:t>
      </w:r>
      <w:r w:rsidR="00357E84">
        <w:rPr>
          <w:rFonts w:ascii="Arial" w:eastAsia="Times New Roman" w:hAnsi="Arial" w:cs="Arial"/>
          <w:sz w:val="20"/>
          <w:szCs w:val="20"/>
        </w:rPr>
        <w:t>C</w:t>
      </w:r>
      <w:r>
        <w:rPr>
          <w:rFonts w:ascii="Arial" w:eastAsia="Times New Roman" w:hAnsi="Arial" w:cs="Arial"/>
          <w:sz w:val="20"/>
          <w:szCs w:val="20"/>
        </w:rPr>
        <w:t>)</w:t>
      </w:r>
      <w:r>
        <w:rPr>
          <w:rFonts w:ascii="Arial" w:eastAsia="Times New Roman" w:hAnsi="Arial" w:cs="Arial"/>
          <w:sz w:val="20"/>
          <w:szCs w:val="20"/>
        </w:rPr>
        <w:tab/>
      </w:r>
      <w:r w:rsidR="00390211">
        <w:rPr>
          <w:rFonts w:ascii="Arial" w:eastAsia="Times New Roman" w:hAnsi="Arial" w:cs="Arial"/>
          <w:sz w:val="20"/>
          <w:szCs w:val="20"/>
        </w:rPr>
        <w:t>I</w:t>
      </w:r>
      <w:r>
        <w:rPr>
          <w:rFonts w:ascii="Arial" w:eastAsia="Times New Roman" w:hAnsi="Arial" w:cs="Arial"/>
          <w:sz w:val="20"/>
          <w:szCs w:val="20"/>
        </w:rPr>
        <w:t xml:space="preserve">t </w:t>
      </w:r>
      <w:r w:rsidR="00666C84">
        <w:rPr>
          <w:rFonts w:ascii="Arial" w:eastAsia="Times New Roman" w:hAnsi="Arial" w:cs="Arial"/>
          <w:sz w:val="20"/>
          <w:szCs w:val="20"/>
        </w:rPr>
        <w:t>is</w:t>
      </w:r>
      <w:r>
        <w:rPr>
          <w:rFonts w:ascii="Arial" w:eastAsia="Times New Roman" w:hAnsi="Arial" w:cs="Arial"/>
          <w:sz w:val="20"/>
          <w:szCs w:val="20"/>
        </w:rPr>
        <w:t xml:space="preserve"> </w:t>
      </w:r>
      <w:r w:rsidR="00993CAD" w:rsidRPr="002026DA">
        <w:rPr>
          <w:rFonts w:ascii="Arial" w:eastAsia="Times New Roman" w:hAnsi="Arial" w:cs="Arial"/>
          <w:sz w:val="20"/>
          <w:szCs w:val="20"/>
        </w:rPr>
        <w:t>occupied by a</w:t>
      </w:r>
      <w:r>
        <w:rPr>
          <w:rFonts w:ascii="Arial" w:eastAsia="Times New Roman" w:hAnsi="Arial" w:cs="Arial"/>
          <w:sz w:val="20"/>
          <w:szCs w:val="20"/>
        </w:rPr>
        <w:t>n</w:t>
      </w:r>
      <w:r w:rsidR="00993CAD" w:rsidRPr="002026DA">
        <w:rPr>
          <w:rFonts w:ascii="Arial" w:eastAsia="Times New Roman" w:hAnsi="Arial" w:cs="Arial"/>
          <w:sz w:val="20"/>
          <w:szCs w:val="20"/>
        </w:rPr>
        <w:t xml:space="preserve"> </w:t>
      </w:r>
      <w:r>
        <w:rPr>
          <w:rFonts w:ascii="Arial" w:eastAsia="Times New Roman" w:hAnsi="Arial" w:cs="Arial"/>
          <w:sz w:val="20"/>
          <w:szCs w:val="20"/>
        </w:rPr>
        <w:t xml:space="preserve">Eligible </w:t>
      </w:r>
      <w:r w:rsidR="00993CAD" w:rsidRPr="002026DA">
        <w:rPr>
          <w:rFonts w:ascii="Arial" w:eastAsia="Times New Roman" w:hAnsi="Arial" w:cs="Arial"/>
          <w:sz w:val="20"/>
          <w:szCs w:val="20"/>
        </w:rPr>
        <w:t xml:space="preserve">Tenant under an </w:t>
      </w:r>
      <w:r w:rsidR="0024507E">
        <w:rPr>
          <w:rFonts w:ascii="Arial" w:eastAsia="Times New Roman" w:hAnsi="Arial" w:cs="Arial"/>
          <w:sz w:val="20"/>
          <w:szCs w:val="20"/>
        </w:rPr>
        <w:t>Eligible Lease</w:t>
      </w:r>
      <w:r>
        <w:rPr>
          <w:rFonts w:ascii="Arial" w:eastAsia="Times New Roman" w:hAnsi="Arial" w:cs="Arial"/>
          <w:sz w:val="20"/>
          <w:szCs w:val="20"/>
        </w:rPr>
        <w:t>.</w:t>
      </w:r>
    </w:p>
    <w:p w:rsidR="00741207" w:rsidRDefault="00741207" w:rsidP="004C39EB">
      <w:pPr>
        <w:pStyle w:val="BodyText"/>
        <w:numPr>
          <w:ilvl w:val="0"/>
          <w:numId w:val="7"/>
        </w:numPr>
        <w:spacing w:after="240"/>
        <w:rPr>
          <w:rFonts w:ascii="Arial" w:hAnsi="Arial" w:cs="Arial"/>
          <w:sz w:val="20"/>
        </w:rPr>
      </w:pPr>
      <w:r w:rsidRPr="002026DA">
        <w:rPr>
          <w:rFonts w:ascii="Arial" w:hAnsi="Arial" w:cs="Arial"/>
          <w:sz w:val="20"/>
        </w:rPr>
        <w:t>Borrower has submitted to Lender, not less th</w:t>
      </w:r>
      <w:r w:rsidR="002026DA">
        <w:rPr>
          <w:rFonts w:ascii="Arial" w:hAnsi="Arial" w:cs="Arial"/>
          <w:sz w:val="20"/>
        </w:rPr>
        <w:t xml:space="preserve">an </w:t>
      </w:r>
      <w:r w:rsidR="00392195">
        <w:rPr>
          <w:rFonts w:ascii="Arial" w:hAnsi="Arial" w:cs="Arial"/>
          <w:sz w:val="20"/>
        </w:rPr>
        <w:t>60</w:t>
      </w:r>
      <w:r w:rsidRPr="002026DA">
        <w:rPr>
          <w:rFonts w:ascii="Arial" w:hAnsi="Arial" w:cs="Arial"/>
          <w:sz w:val="20"/>
        </w:rPr>
        <w:t xml:space="preserve"> days pr</w:t>
      </w:r>
      <w:r w:rsidR="00AF5807" w:rsidRPr="002026DA">
        <w:rPr>
          <w:rFonts w:ascii="Arial" w:hAnsi="Arial" w:cs="Arial"/>
          <w:sz w:val="20"/>
        </w:rPr>
        <w:t>ior to the</w:t>
      </w:r>
      <w:r w:rsidR="00AF5807">
        <w:rPr>
          <w:rFonts w:ascii="Arial" w:hAnsi="Arial" w:cs="Arial"/>
          <w:sz w:val="20"/>
        </w:rPr>
        <w:t xml:space="preserve"> proposed Substitute</w:t>
      </w:r>
      <w:r>
        <w:rPr>
          <w:rFonts w:ascii="Arial" w:hAnsi="Arial" w:cs="Arial"/>
          <w:sz w:val="20"/>
        </w:rPr>
        <w:t xml:space="preserve"> Property Transfer date, all the following:</w:t>
      </w:r>
    </w:p>
    <w:p w:rsidR="00741207" w:rsidRDefault="00AF5807" w:rsidP="00741207">
      <w:pPr>
        <w:pStyle w:val="Scheme11L2"/>
        <w:numPr>
          <w:ilvl w:val="0"/>
          <w:numId w:val="0"/>
        </w:numPr>
        <w:tabs>
          <w:tab w:val="left" w:pos="720"/>
        </w:tabs>
        <w:ind w:left="2880" w:hanging="720"/>
        <w:rPr>
          <w:rFonts w:ascii="Arial" w:hAnsi="Arial" w:cs="Arial"/>
          <w:sz w:val="20"/>
          <w:u w:val="single"/>
        </w:rPr>
      </w:pPr>
      <w:r>
        <w:rPr>
          <w:rFonts w:ascii="Arial" w:hAnsi="Arial" w:cs="Arial"/>
          <w:sz w:val="20"/>
        </w:rPr>
        <w:t>(A)</w:t>
      </w:r>
      <w:r>
        <w:rPr>
          <w:rFonts w:ascii="Arial" w:hAnsi="Arial" w:cs="Arial"/>
          <w:sz w:val="20"/>
        </w:rPr>
        <w:tab/>
        <w:t>A Substitute</w:t>
      </w:r>
      <w:r w:rsidR="00741207">
        <w:rPr>
          <w:rFonts w:ascii="Arial" w:hAnsi="Arial" w:cs="Arial"/>
          <w:sz w:val="20"/>
        </w:rPr>
        <w:t xml:space="preserve"> Property Transfer request substantially in the form attached to this Loan Agreement as </w:t>
      </w:r>
      <w:r w:rsidR="00741207">
        <w:rPr>
          <w:rFonts w:ascii="Arial" w:hAnsi="Arial" w:cs="Arial"/>
          <w:sz w:val="20"/>
          <w:u w:val="single"/>
        </w:rPr>
        <w:t xml:space="preserve">Exhibit </w:t>
      </w:r>
      <w:r w:rsidR="00A02FFB">
        <w:rPr>
          <w:rFonts w:ascii="Arial" w:hAnsi="Arial" w:cs="Arial"/>
          <w:sz w:val="20"/>
          <w:u w:val="single"/>
        </w:rPr>
        <w:t>D</w:t>
      </w:r>
      <w:r w:rsidR="00741207">
        <w:rPr>
          <w:rFonts w:ascii="Arial" w:hAnsi="Arial" w:cs="Arial"/>
          <w:sz w:val="20"/>
          <w:u w:val="single"/>
        </w:rPr>
        <w:t>.</w:t>
      </w:r>
    </w:p>
    <w:p w:rsidR="00741207" w:rsidRDefault="00741207" w:rsidP="00741207">
      <w:pPr>
        <w:pStyle w:val="Scheme11L2"/>
        <w:numPr>
          <w:ilvl w:val="0"/>
          <w:numId w:val="0"/>
        </w:numPr>
        <w:tabs>
          <w:tab w:val="left" w:pos="720"/>
        </w:tabs>
        <w:spacing w:after="0"/>
        <w:ind w:left="2880" w:hanging="720"/>
        <w:rPr>
          <w:rFonts w:ascii="Arial" w:hAnsi="Arial" w:cs="Arial"/>
          <w:sz w:val="20"/>
        </w:rPr>
      </w:pPr>
      <w:r>
        <w:rPr>
          <w:rFonts w:ascii="Arial" w:hAnsi="Arial" w:cs="Arial"/>
          <w:sz w:val="20"/>
        </w:rPr>
        <w:t>(B)</w:t>
      </w:r>
      <w:r>
        <w:rPr>
          <w:rFonts w:ascii="Arial" w:hAnsi="Arial" w:cs="Arial"/>
          <w:sz w:val="20"/>
        </w:rPr>
        <w:tab/>
        <w:t>Evidence satisfactory to Lender that the conditions of this Section 7.0</w:t>
      </w:r>
      <w:r w:rsidR="00B52717">
        <w:rPr>
          <w:rFonts w:ascii="Arial" w:hAnsi="Arial" w:cs="Arial"/>
          <w:sz w:val="20"/>
        </w:rPr>
        <w:t>7</w:t>
      </w:r>
      <w:r>
        <w:rPr>
          <w:rFonts w:ascii="Arial" w:hAnsi="Arial" w:cs="Arial"/>
          <w:sz w:val="20"/>
        </w:rPr>
        <w:t xml:space="preserve"> are or will be satisfied in </w:t>
      </w:r>
      <w:r w:rsidR="00AF5807">
        <w:rPr>
          <w:rFonts w:ascii="Arial" w:hAnsi="Arial" w:cs="Arial"/>
          <w:sz w:val="20"/>
        </w:rPr>
        <w:t>connection with the Substitute</w:t>
      </w:r>
      <w:r>
        <w:rPr>
          <w:rFonts w:ascii="Arial" w:hAnsi="Arial" w:cs="Arial"/>
          <w:sz w:val="20"/>
        </w:rPr>
        <w:t xml:space="preserve"> Property Transfer</w:t>
      </w:r>
      <w:r w:rsidR="005B404F">
        <w:rPr>
          <w:rFonts w:ascii="Arial" w:hAnsi="Arial" w:cs="Arial"/>
          <w:sz w:val="20"/>
        </w:rPr>
        <w:t>.</w:t>
      </w:r>
    </w:p>
    <w:p w:rsidR="00741207" w:rsidRDefault="00741207" w:rsidP="00741207">
      <w:pPr>
        <w:pStyle w:val="Scheme11L2"/>
        <w:numPr>
          <w:ilvl w:val="0"/>
          <w:numId w:val="0"/>
        </w:numPr>
        <w:tabs>
          <w:tab w:val="left" w:pos="720"/>
        </w:tabs>
        <w:spacing w:after="0"/>
        <w:ind w:left="2160" w:hanging="720"/>
        <w:rPr>
          <w:rFonts w:ascii="Arial" w:hAnsi="Arial" w:cs="Arial"/>
          <w:sz w:val="20"/>
        </w:rPr>
      </w:pPr>
    </w:p>
    <w:p w:rsidR="00741207" w:rsidRDefault="00AF5807" w:rsidP="00741207">
      <w:pPr>
        <w:pStyle w:val="Scheme11L2"/>
        <w:numPr>
          <w:ilvl w:val="0"/>
          <w:numId w:val="0"/>
        </w:numPr>
        <w:tabs>
          <w:tab w:val="left" w:pos="720"/>
        </w:tabs>
        <w:spacing w:after="0"/>
        <w:ind w:left="1440" w:firstLine="720"/>
        <w:rPr>
          <w:rFonts w:ascii="Arial" w:hAnsi="Arial" w:cs="Arial"/>
          <w:sz w:val="20"/>
        </w:rPr>
      </w:pPr>
      <w:r>
        <w:rPr>
          <w:rFonts w:ascii="Arial" w:hAnsi="Arial" w:cs="Arial"/>
          <w:sz w:val="20"/>
        </w:rPr>
        <w:t>(C)</w:t>
      </w:r>
      <w:r>
        <w:rPr>
          <w:rFonts w:ascii="Arial" w:hAnsi="Arial" w:cs="Arial"/>
          <w:sz w:val="20"/>
        </w:rPr>
        <w:tab/>
        <w:t>The Substitute</w:t>
      </w:r>
      <w:r w:rsidR="00741207">
        <w:rPr>
          <w:rFonts w:ascii="Arial" w:hAnsi="Arial" w:cs="Arial"/>
          <w:sz w:val="20"/>
        </w:rPr>
        <w:t xml:space="preserve"> Property Processing Fee.  </w:t>
      </w:r>
    </w:p>
    <w:p w:rsidR="00741207" w:rsidRDefault="00741207" w:rsidP="00741207">
      <w:pPr>
        <w:pStyle w:val="BodyText"/>
        <w:rPr>
          <w:rFonts w:ascii="Arial" w:hAnsi="Arial" w:cs="Arial"/>
          <w:sz w:val="20"/>
          <w:szCs w:val="20"/>
        </w:rPr>
      </w:pPr>
    </w:p>
    <w:p w:rsidR="00741207" w:rsidRDefault="00AF5807" w:rsidP="00FB0F8E">
      <w:pPr>
        <w:pStyle w:val="BodyText"/>
        <w:numPr>
          <w:ilvl w:val="0"/>
          <w:numId w:val="7"/>
        </w:numPr>
        <w:spacing w:after="240"/>
        <w:rPr>
          <w:rFonts w:ascii="Arial" w:hAnsi="Arial" w:cs="Arial"/>
          <w:sz w:val="20"/>
          <w:szCs w:val="20"/>
        </w:rPr>
      </w:pPr>
      <w:r>
        <w:rPr>
          <w:rFonts w:ascii="Arial" w:hAnsi="Arial" w:cs="Arial"/>
          <w:sz w:val="20"/>
          <w:szCs w:val="20"/>
        </w:rPr>
        <w:t xml:space="preserve">The sum of the </w:t>
      </w:r>
      <w:r w:rsidR="0008096E">
        <w:rPr>
          <w:rFonts w:ascii="Arial" w:hAnsi="Arial" w:cs="Arial"/>
          <w:sz w:val="20"/>
          <w:szCs w:val="20"/>
        </w:rPr>
        <w:t xml:space="preserve">Mortgaged Properties released </w:t>
      </w:r>
      <w:proofErr w:type="gramStart"/>
      <w:r w:rsidR="00741207">
        <w:rPr>
          <w:rFonts w:ascii="Arial" w:hAnsi="Arial" w:cs="Arial"/>
          <w:sz w:val="20"/>
          <w:szCs w:val="20"/>
        </w:rPr>
        <w:t>in connection</w:t>
      </w:r>
      <w:r w:rsidR="00417A3E">
        <w:rPr>
          <w:rFonts w:ascii="Arial" w:hAnsi="Arial" w:cs="Arial"/>
          <w:sz w:val="20"/>
          <w:szCs w:val="20"/>
        </w:rPr>
        <w:t xml:space="preserve"> with</w:t>
      </w:r>
      <w:proofErr w:type="gramEnd"/>
      <w:r>
        <w:rPr>
          <w:rFonts w:ascii="Arial" w:hAnsi="Arial" w:cs="Arial"/>
          <w:sz w:val="20"/>
          <w:szCs w:val="20"/>
        </w:rPr>
        <w:t xml:space="preserve"> this and all prior Substitute</w:t>
      </w:r>
      <w:r w:rsidR="00741207">
        <w:rPr>
          <w:rFonts w:ascii="Arial" w:hAnsi="Arial" w:cs="Arial"/>
          <w:sz w:val="20"/>
          <w:szCs w:val="20"/>
        </w:rPr>
        <w:t xml:space="preserve"> Property Transf</w:t>
      </w:r>
      <w:r w:rsidR="00417A3E">
        <w:rPr>
          <w:rFonts w:ascii="Arial" w:hAnsi="Arial" w:cs="Arial"/>
          <w:sz w:val="20"/>
          <w:szCs w:val="20"/>
        </w:rPr>
        <w:t xml:space="preserve">ers </w:t>
      </w:r>
      <w:r w:rsidR="0008096E">
        <w:rPr>
          <w:rFonts w:ascii="Arial" w:hAnsi="Arial" w:cs="Arial"/>
          <w:sz w:val="20"/>
          <w:szCs w:val="20"/>
        </w:rPr>
        <w:t xml:space="preserve">and Release Property Transfers </w:t>
      </w:r>
      <w:r w:rsidR="00417A3E">
        <w:rPr>
          <w:rFonts w:ascii="Arial" w:hAnsi="Arial" w:cs="Arial"/>
          <w:sz w:val="20"/>
          <w:szCs w:val="20"/>
        </w:rPr>
        <w:t xml:space="preserve">does not exceed </w:t>
      </w:r>
      <w:r w:rsidR="0008096E">
        <w:rPr>
          <w:rFonts w:ascii="Arial" w:hAnsi="Arial" w:cs="Arial"/>
          <w:sz w:val="20"/>
          <w:szCs w:val="20"/>
        </w:rPr>
        <w:t xml:space="preserve">either </w:t>
      </w:r>
      <w:r w:rsidR="00417A3E">
        <w:rPr>
          <w:rFonts w:ascii="Arial" w:hAnsi="Arial" w:cs="Arial"/>
          <w:sz w:val="20"/>
          <w:szCs w:val="20"/>
        </w:rPr>
        <w:t>the Substitution</w:t>
      </w:r>
      <w:r w:rsidR="00741207">
        <w:rPr>
          <w:rFonts w:ascii="Arial" w:hAnsi="Arial" w:cs="Arial"/>
          <w:sz w:val="20"/>
          <w:szCs w:val="20"/>
        </w:rPr>
        <w:t xml:space="preserve"> Cap </w:t>
      </w:r>
      <w:r w:rsidR="0008096E">
        <w:rPr>
          <w:rFonts w:ascii="Arial" w:hAnsi="Arial" w:cs="Arial"/>
          <w:sz w:val="20"/>
          <w:szCs w:val="20"/>
        </w:rPr>
        <w:t xml:space="preserve">or the </w:t>
      </w:r>
      <w:r w:rsidR="00851E47">
        <w:rPr>
          <w:rFonts w:ascii="Arial" w:hAnsi="Arial" w:cs="Arial"/>
          <w:sz w:val="20"/>
          <w:szCs w:val="20"/>
        </w:rPr>
        <w:t>Aggregate Release and Substitution</w:t>
      </w:r>
      <w:r w:rsidR="0008096E">
        <w:rPr>
          <w:rFonts w:ascii="Arial" w:hAnsi="Arial" w:cs="Arial"/>
          <w:sz w:val="20"/>
          <w:szCs w:val="20"/>
        </w:rPr>
        <w:t xml:space="preserve"> Cap </w:t>
      </w:r>
      <w:r w:rsidR="00741207">
        <w:rPr>
          <w:rFonts w:ascii="Arial" w:hAnsi="Arial" w:cs="Arial"/>
          <w:sz w:val="20"/>
          <w:szCs w:val="20"/>
        </w:rPr>
        <w:t xml:space="preserve">specified in </w:t>
      </w:r>
      <w:r w:rsidR="00741207" w:rsidRPr="00681594">
        <w:rPr>
          <w:rFonts w:ascii="Arial" w:hAnsi="Arial" w:cs="Arial"/>
          <w:sz w:val="20"/>
          <w:szCs w:val="20"/>
        </w:rPr>
        <w:t>Article I</w:t>
      </w:r>
      <w:r w:rsidR="00741207">
        <w:rPr>
          <w:rFonts w:ascii="Arial" w:hAnsi="Arial" w:cs="Arial"/>
          <w:sz w:val="20"/>
          <w:szCs w:val="20"/>
        </w:rPr>
        <w:t>.</w:t>
      </w:r>
    </w:p>
    <w:p w:rsidR="00DC32DF" w:rsidRPr="005D1B79" w:rsidRDefault="00B25F4C" w:rsidP="004C6DCC">
      <w:pPr>
        <w:pStyle w:val="BodyText"/>
        <w:numPr>
          <w:ilvl w:val="0"/>
          <w:numId w:val="7"/>
        </w:numPr>
        <w:spacing w:after="240"/>
        <w:rPr>
          <w:rFonts w:ascii="Arial" w:eastAsia="Times New Roman" w:hAnsi="Arial" w:cs="Arial"/>
          <w:sz w:val="20"/>
          <w:szCs w:val="20"/>
        </w:rPr>
      </w:pPr>
      <w:r w:rsidRPr="00E577AC">
        <w:rPr>
          <w:rFonts w:ascii="Arial" w:eastAsia="Times New Roman" w:hAnsi="Arial" w:cs="Arial"/>
          <w:sz w:val="20"/>
          <w:szCs w:val="20"/>
        </w:rPr>
        <w:t xml:space="preserve">The </w:t>
      </w:r>
      <w:r w:rsidR="00DC32DF">
        <w:rPr>
          <w:rFonts w:ascii="Arial" w:eastAsia="Times New Roman" w:hAnsi="Arial" w:cs="Arial"/>
          <w:sz w:val="20"/>
          <w:szCs w:val="20"/>
        </w:rPr>
        <w:t xml:space="preserve">rent </w:t>
      </w:r>
      <w:r w:rsidRPr="00E577AC">
        <w:rPr>
          <w:rFonts w:ascii="Arial" w:eastAsia="Times New Roman" w:hAnsi="Arial" w:cs="Arial"/>
          <w:sz w:val="20"/>
          <w:szCs w:val="20"/>
        </w:rPr>
        <w:t xml:space="preserve">for the Substitute Property (or Substitute Properties) </w:t>
      </w:r>
      <w:r w:rsidR="00DC32DF">
        <w:rPr>
          <w:rFonts w:ascii="Arial" w:eastAsia="Times New Roman" w:hAnsi="Arial" w:cs="Arial"/>
          <w:sz w:val="20"/>
          <w:szCs w:val="20"/>
        </w:rPr>
        <w:t xml:space="preserve">must </w:t>
      </w:r>
      <w:r w:rsidRPr="00E577AC">
        <w:rPr>
          <w:rFonts w:ascii="Arial" w:eastAsia="Times New Roman" w:hAnsi="Arial" w:cs="Arial"/>
          <w:sz w:val="20"/>
          <w:szCs w:val="20"/>
        </w:rPr>
        <w:t xml:space="preserve">equal or exceed the </w:t>
      </w:r>
      <w:r w:rsidR="00DC32DF">
        <w:rPr>
          <w:rFonts w:ascii="Arial" w:eastAsia="Times New Roman" w:hAnsi="Arial" w:cs="Arial"/>
          <w:sz w:val="20"/>
          <w:szCs w:val="20"/>
        </w:rPr>
        <w:t xml:space="preserve">rent </w:t>
      </w:r>
      <w:r w:rsidRPr="00E577AC">
        <w:rPr>
          <w:rFonts w:ascii="Arial" w:eastAsia="Times New Roman" w:hAnsi="Arial" w:cs="Arial"/>
          <w:sz w:val="20"/>
          <w:szCs w:val="20"/>
        </w:rPr>
        <w:t xml:space="preserve">for the Replaced Property (or Replaced Properties). </w:t>
      </w:r>
      <w:r w:rsidR="00E577AC" w:rsidRPr="00E577AC">
        <w:rPr>
          <w:rFonts w:ascii="Arial" w:hAnsi="Arial" w:cs="Arial"/>
          <w:sz w:val="20"/>
          <w:szCs w:val="20"/>
        </w:rPr>
        <w:t> </w:t>
      </w:r>
    </w:p>
    <w:p w:rsidR="00DC32DF" w:rsidRDefault="00DC32DF" w:rsidP="005D1B79">
      <w:pPr>
        <w:pStyle w:val="BodyText"/>
        <w:spacing w:after="240"/>
        <w:ind w:left="2880" w:hanging="720"/>
        <w:rPr>
          <w:rFonts w:ascii="Arial" w:hAnsi="Arial" w:cs="Arial"/>
          <w:sz w:val="20"/>
          <w:szCs w:val="20"/>
        </w:rPr>
      </w:pPr>
      <w:r>
        <w:rPr>
          <w:rFonts w:ascii="Arial" w:hAnsi="Arial" w:cs="Arial"/>
          <w:sz w:val="20"/>
          <w:szCs w:val="20"/>
        </w:rPr>
        <w:t>(A)</w:t>
      </w:r>
      <w:r>
        <w:rPr>
          <w:rFonts w:ascii="Arial" w:hAnsi="Arial" w:cs="Arial"/>
          <w:sz w:val="20"/>
          <w:szCs w:val="20"/>
        </w:rPr>
        <w:tab/>
      </w:r>
      <w:r w:rsidR="00E577AC" w:rsidRPr="00E577AC">
        <w:rPr>
          <w:rFonts w:ascii="Arial" w:hAnsi="Arial" w:cs="Arial"/>
          <w:sz w:val="20"/>
          <w:szCs w:val="20"/>
        </w:rPr>
        <w:t>If any Replaced Property is vacant, then annualized market rent for such Replaced Property</w:t>
      </w:r>
      <w:r w:rsidR="00345C03">
        <w:rPr>
          <w:rFonts w:ascii="Arial" w:hAnsi="Arial" w:cs="Arial"/>
          <w:sz w:val="20"/>
          <w:szCs w:val="20"/>
        </w:rPr>
        <w:t xml:space="preserve"> </w:t>
      </w:r>
      <w:r>
        <w:rPr>
          <w:rFonts w:ascii="Arial" w:hAnsi="Arial" w:cs="Arial"/>
          <w:sz w:val="20"/>
          <w:szCs w:val="20"/>
        </w:rPr>
        <w:t>(</w:t>
      </w:r>
      <w:r w:rsidR="00345C03">
        <w:rPr>
          <w:rFonts w:ascii="Arial" w:hAnsi="Arial" w:cs="Arial"/>
          <w:sz w:val="20"/>
          <w:szCs w:val="20"/>
        </w:rPr>
        <w:t>as determined by Lender</w:t>
      </w:r>
      <w:r>
        <w:rPr>
          <w:rFonts w:ascii="Arial" w:hAnsi="Arial" w:cs="Arial"/>
          <w:sz w:val="20"/>
          <w:szCs w:val="20"/>
        </w:rPr>
        <w:t>)</w:t>
      </w:r>
      <w:r w:rsidR="00E577AC" w:rsidRPr="00E577AC">
        <w:rPr>
          <w:rFonts w:ascii="Arial" w:hAnsi="Arial" w:cs="Arial"/>
          <w:sz w:val="20"/>
          <w:szCs w:val="20"/>
        </w:rPr>
        <w:t xml:space="preserve"> </w:t>
      </w:r>
      <w:r>
        <w:rPr>
          <w:rFonts w:ascii="Arial" w:hAnsi="Arial" w:cs="Arial"/>
          <w:sz w:val="20"/>
          <w:szCs w:val="20"/>
        </w:rPr>
        <w:t xml:space="preserve">will </w:t>
      </w:r>
      <w:r w:rsidR="00E577AC" w:rsidRPr="00E577AC">
        <w:rPr>
          <w:rFonts w:ascii="Arial" w:hAnsi="Arial" w:cs="Arial"/>
          <w:sz w:val="20"/>
          <w:szCs w:val="20"/>
        </w:rPr>
        <w:t xml:space="preserve">be used rather than </w:t>
      </w:r>
      <w:r w:rsidRPr="00E577AC">
        <w:rPr>
          <w:rFonts w:ascii="Arial" w:hAnsi="Arial" w:cs="Arial"/>
          <w:sz w:val="20"/>
          <w:szCs w:val="20"/>
        </w:rPr>
        <w:t>in</w:t>
      </w:r>
      <w:r>
        <w:rPr>
          <w:rFonts w:ascii="Arial" w:hAnsi="Arial" w:cs="Arial"/>
          <w:sz w:val="20"/>
          <w:szCs w:val="20"/>
        </w:rPr>
        <w:t>-</w:t>
      </w:r>
      <w:r w:rsidR="00E577AC" w:rsidRPr="00E577AC">
        <w:rPr>
          <w:rFonts w:ascii="Arial" w:hAnsi="Arial" w:cs="Arial"/>
          <w:sz w:val="20"/>
          <w:szCs w:val="20"/>
        </w:rPr>
        <w:t xml:space="preserve">place </w:t>
      </w:r>
      <w:r>
        <w:rPr>
          <w:rFonts w:ascii="Arial" w:hAnsi="Arial" w:cs="Arial"/>
          <w:sz w:val="20"/>
          <w:szCs w:val="20"/>
        </w:rPr>
        <w:t>rent</w:t>
      </w:r>
      <w:r w:rsidR="00E577AC" w:rsidRPr="00E577AC">
        <w:rPr>
          <w:rFonts w:ascii="Arial" w:hAnsi="Arial" w:cs="Arial"/>
          <w:sz w:val="20"/>
          <w:szCs w:val="20"/>
        </w:rPr>
        <w:t xml:space="preserve">. </w:t>
      </w:r>
    </w:p>
    <w:p w:rsidR="00E577AC" w:rsidRPr="00E577AC" w:rsidRDefault="00DC32DF" w:rsidP="005D1B79">
      <w:pPr>
        <w:pStyle w:val="BodyText"/>
        <w:spacing w:after="240"/>
        <w:ind w:left="2880" w:hanging="720"/>
        <w:rPr>
          <w:rFonts w:ascii="Arial" w:eastAsia="Times New Roman" w:hAnsi="Arial" w:cs="Arial"/>
          <w:sz w:val="20"/>
          <w:szCs w:val="20"/>
        </w:rPr>
      </w:pPr>
      <w:r>
        <w:rPr>
          <w:rFonts w:ascii="Arial" w:hAnsi="Arial" w:cs="Arial"/>
          <w:sz w:val="20"/>
          <w:szCs w:val="20"/>
        </w:rPr>
        <w:t>(B)</w:t>
      </w:r>
      <w:r>
        <w:rPr>
          <w:rFonts w:ascii="Arial" w:hAnsi="Arial" w:cs="Arial"/>
          <w:sz w:val="20"/>
          <w:szCs w:val="20"/>
        </w:rPr>
        <w:tab/>
      </w:r>
      <w:r w:rsidR="00785C3B">
        <w:rPr>
          <w:rFonts w:ascii="Arial" w:hAnsi="Arial" w:cs="Arial"/>
          <w:sz w:val="20"/>
          <w:szCs w:val="20"/>
        </w:rPr>
        <w:t xml:space="preserve">If the Replaced Property was subject to a </w:t>
      </w:r>
      <w:r>
        <w:rPr>
          <w:rFonts w:ascii="Arial" w:hAnsi="Arial" w:cs="Arial"/>
          <w:sz w:val="20"/>
          <w:szCs w:val="20"/>
        </w:rPr>
        <w:t xml:space="preserve">HUD Section 8 voucher </w:t>
      </w:r>
      <w:r w:rsidR="00785C3B">
        <w:rPr>
          <w:rFonts w:ascii="Arial" w:hAnsi="Arial" w:cs="Arial"/>
          <w:sz w:val="20"/>
          <w:szCs w:val="20"/>
        </w:rPr>
        <w:t xml:space="preserve">and the Substitute Property is also subject to a </w:t>
      </w:r>
      <w:r w:rsidR="00FB4468">
        <w:rPr>
          <w:rFonts w:ascii="Arial" w:hAnsi="Arial" w:cs="Arial"/>
          <w:sz w:val="20"/>
          <w:szCs w:val="20"/>
        </w:rPr>
        <w:t xml:space="preserve">HUD </w:t>
      </w:r>
      <w:r>
        <w:rPr>
          <w:rFonts w:ascii="Arial" w:hAnsi="Arial" w:cs="Arial"/>
          <w:sz w:val="20"/>
          <w:szCs w:val="20"/>
        </w:rPr>
        <w:t>Section 8 voucher</w:t>
      </w:r>
      <w:r w:rsidR="00785C3B">
        <w:rPr>
          <w:rFonts w:ascii="Arial" w:hAnsi="Arial" w:cs="Arial"/>
          <w:sz w:val="20"/>
          <w:szCs w:val="20"/>
        </w:rPr>
        <w:t xml:space="preserve">, </w:t>
      </w:r>
      <w:r w:rsidR="00330F92">
        <w:rPr>
          <w:rFonts w:ascii="Arial" w:hAnsi="Arial" w:cs="Arial"/>
          <w:sz w:val="20"/>
          <w:szCs w:val="20"/>
        </w:rPr>
        <w:t xml:space="preserve">Lender </w:t>
      </w:r>
      <w:r>
        <w:rPr>
          <w:rFonts w:ascii="Arial" w:hAnsi="Arial" w:cs="Arial"/>
          <w:sz w:val="20"/>
          <w:szCs w:val="20"/>
        </w:rPr>
        <w:t xml:space="preserve">in its discretion may accept the </w:t>
      </w:r>
      <w:r w:rsidR="00785C3B">
        <w:rPr>
          <w:rFonts w:ascii="Arial" w:hAnsi="Arial" w:cs="Arial"/>
          <w:sz w:val="20"/>
          <w:szCs w:val="20"/>
        </w:rPr>
        <w:t xml:space="preserve">maximum rent permitted </w:t>
      </w:r>
      <w:r>
        <w:rPr>
          <w:rFonts w:ascii="Arial" w:hAnsi="Arial" w:cs="Arial"/>
          <w:sz w:val="20"/>
          <w:szCs w:val="20"/>
        </w:rPr>
        <w:t>in accordance with HUD guidelines under the replacement voucher as equaling or exceeding the rent for the Replaced Property under this Section 7.07(a)(vi</w:t>
      </w:r>
      <w:r w:rsidR="00666C84">
        <w:rPr>
          <w:rFonts w:ascii="Arial" w:hAnsi="Arial" w:cs="Arial"/>
          <w:sz w:val="20"/>
          <w:szCs w:val="20"/>
        </w:rPr>
        <w:t>i</w:t>
      </w:r>
      <w:r>
        <w:rPr>
          <w:rFonts w:ascii="Arial" w:hAnsi="Arial" w:cs="Arial"/>
          <w:sz w:val="20"/>
          <w:szCs w:val="20"/>
        </w:rPr>
        <w:t xml:space="preserve">). </w:t>
      </w:r>
    </w:p>
    <w:p w:rsidR="00842BC0" w:rsidRDefault="00B25F4C" w:rsidP="000966DD">
      <w:pPr>
        <w:pStyle w:val="BodyText"/>
        <w:numPr>
          <w:ilvl w:val="0"/>
          <w:numId w:val="7"/>
        </w:numPr>
        <w:spacing w:after="240"/>
        <w:rPr>
          <w:rFonts w:ascii="Arial" w:eastAsia="Times New Roman" w:hAnsi="Arial" w:cs="Arial"/>
          <w:sz w:val="20"/>
          <w:szCs w:val="20"/>
        </w:rPr>
      </w:pPr>
      <w:r w:rsidRPr="00C572CB">
        <w:rPr>
          <w:rFonts w:ascii="Arial" w:eastAsia="Times New Roman" w:hAnsi="Arial" w:cs="Arial"/>
          <w:sz w:val="20"/>
          <w:szCs w:val="20"/>
        </w:rPr>
        <w:t xml:space="preserve">Lender </w:t>
      </w:r>
      <w:r w:rsidR="00842BC0">
        <w:rPr>
          <w:rFonts w:ascii="Arial" w:eastAsia="Times New Roman" w:hAnsi="Arial" w:cs="Arial"/>
          <w:sz w:val="20"/>
          <w:szCs w:val="20"/>
        </w:rPr>
        <w:t xml:space="preserve">has </w:t>
      </w:r>
      <w:r w:rsidRPr="00C572CB">
        <w:rPr>
          <w:rFonts w:ascii="Arial" w:eastAsia="Times New Roman" w:hAnsi="Arial" w:cs="Arial"/>
          <w:sz w:val="20"/>
          <w:szCs w:val="20"/>
        </w:rPr>
        <w:t xml:space="preserve">obtained, at Borrower’s expense, </w:t>
      </w:r>
      <w:r w:rsidR="00842BC0">
        <w:rPr>
          <w:rFonts w:ascii="Arial" w:eastAsia="Times New Roman" w:hAnsi="Arial" w:cs="Arial"/>
          <w:sz w:val="20"/>
          <w:szCs w:val="20"/>
        </w:rPr>
        <w:t xml:space="preserve">one or more </w:t>
      </w:r>
      <w:r w:rsidRPr="00C572CB">
        <w:rPr>
          <w:rFonts w:ascii="Arial" w:eastAsia="Times New Roman" w:hAnsi="Arial" w:cs="Arial"/>
          <w:sz w:val="20"/>
          <w:szCs w:val="20"/>
        </w:rPr>
        <w:t>appraisal</w:t>
      </w:r>
      <w:r w:rsidR="00842BC0">
        <w:rPr>
          <w:rFonts w:ascii="Arial" w:eastAsia="Times New Roman" w:hAnsi="Arial" w:cs="Arial"/>
          <w:sz w:val="20"/>
          <w:szCs w:val="20"/>
        </w:rPr>
        <w:t>s</w:t>
      </w:r>
      <w:r w:rsidRPr="00C572CB">
        <w:rPr>
          <w:rFonts w:ascii="Arial" w:eastAsia="Times New Roman" w:hAnsi="Arial" w:cs="Arial"/>
          <w:sz w:val="20"/>
          <w:szCs w:val="20"/>
        </w:rPr>
        <w:t xml:space="preserve"> </w:t>
      </w:r>
      <w:r w:rsidR="00842BC0">
        <w:rPr>
          <w:rFonts w:ascii="Arial" w:eastAsia="Times New Roman" w:hAnsi="Arial" w:cs="Arial"/>
          <w:sz w:val="20"/>
          <w:szCs w:val="20"/>
        </w:rPr>
        <w:t xml:space="preserve">acceptable </w:t>
      </w:r>
      <w:r w:rsidR="00F7306B">
        <w:rPr>
          <w:rFonts w:ascii="Arial" w:eastAsia="Times New Roman" w:hAnsi="Arial" w:cs="Arial"/>
          <w:sz w:val="20"/>
          <w:szCs w:val="20"/>
        </w:rPr>
        <w:t xml:space="preserve">in all respects </w:t>
      </w:r>
      <w:r w:rsidR="00842BC0">
        <w:rPr>
          <w:rFonts w:ascii="Arial" w:eastAsia="Times New Roman" w:hAnsi="Arial" w:cs="Arial"/>
          <w:sz w:val="20"/>
          <w:szCs w:val="20"/>
        </w:rPr>
        <w:t xml:space="preserve">to Lender </w:t>
      </w:r>
      <w:r w:rsidR="00842BC0" w:rsidRPr="00C572CB">
        <w:rPr>
          <w:rFonts w:ascii="Arial" w:eastAsia="Times New Roman" w:hAnsi="Arial" w:cs="Arial"/>
          <w:sz w:val="20"/>
          <w:szCs w:val="20"/>
        </w:rPr>
        <w:t xml:space="preserve">dated no more than 180 days prior to the Substitution Date </w:t>
      </w:r>
      <w:r w:rsidRPr="00C572CB">
        <w:rPr>
          <w:rFonts w:ascii="Arial" w:eastAsia="Times New Roman" w:hAnsi="Arial" w:cs="Arial"/>
          <w:sz w:val="20"/>
          <w:szCs w:val="20"/>
        </w:rPr>
        <w:t xml:space="preserve">for </w:t>
      </w:r>
      <w:r w:rsidR="00842BC0">
        <w:rPr>
          <w:rFonts w:ascii="Arial" w:eastAsia="Times New Roman" w:hAnsi="Arial" w:cs="Arial"/>
          <w:sz w:val="20"/>
          <w:szCs w:val="20"/>
        </w:rPr>
        <w:t>all Substitute Properties and Replaced Properties that are part of the proposed Substitute Property Transfer (collectively, “</w:t>
      </w:r>
      <w:r w:rsidR="00842BC0" w:rsidRPr="005D1B79">
        <w:rPr>
          <w:rFonts w:ascii="Arial" w:eastAsia="Times New Roman" w:hAnsi="Arial" w:cs="Arial"/>
          <w:b/>
          <w:sz w:val="20"/>
          <w:szCs w:val="20"/>
        </w:rPr>
        <w:t xml:space="preserve">Substitute </w:t>
      </w:r>
      <w:r w:rsidR="001E47A3" w:rsidRPr="005D1B79">
        <w:rPr>
          <w:rFonts w:ascii="Arial" w:eastAsia="Times New Roman" w:hAnsi="Arial" w:cs="Arial"/>
          <w:b/>
          <w:sz w:val="20"/>
          <w:szCs w:val="20"/>
        </w:rPr>
        <w:t>Property Transfer Appraisals</w:t>
      </w:r>
      <w:r w:rsidR="001E47A3">
        <w:rPr>
          <w:rFonts w:ascii="Arial" w:eastAsia="Times New Roman" w:hAnsi="Arial" w:cs="Arial"/>
          <w:sz w:val="20"/>
          <w:szCs w:val="20"/>
        </w:rPr>
        <w:t>”)</w:t>
      </w:r>
      <w:r w:rsidRPr="00C572CB">
        <w:rPr>
          <w:rFonts w:ascii="Arial" w:eastAsia="Times New Roman" w:hAnsi="Arial" w:cs="Arial"/>
          <w:sz w:val="20"/>
          <w:szCs w:val="20"/>
        </w:rPr>
        <w:t xml:space="preserve">. </w:t>
      </w:r>
    </w:p>
    <w:p w:rsidR="001E47A3" w:rsidRDefault="001E47A3" w:rsidP="001E47A3">
      <w:pPr>
        <w:pStyle w:val="BodyText"/>
        <w:numPr>
          <w:ilvl w:val="0"/>
          <w:numId w:val="7"/>
        </w:numPr>
        <w:spacing w:after="240"/>
        <w:rPr>
          <w:rFonts w:ascii="Arial" w:eastAsia="Times New Roman" w:hAnsi="Arial" w:cs="Arial"/>
          <w:sz w:val="20"/>
          <w:szCs w:val="20"/>
        </w:rPr>
      </w:pPr>
      <w:r>
        <w:rPr>
          <w:rFonts w:ascii="Arial" w:eastAsia="Times New Roman" w:hAnsi="Arial" w:cs="Arial"/>
          <w:sz w:val="20"/>
          <w:szCs w:val="20"/>
        </w:rPr>
        <w:t>The Substitute Property Transfer Appraisals must show that t</w:t>
      </w:r>
      <w:r w:rsidRPr="00F42015">
        <w:rPr>
          <w:rFonts w:ascii="Arial" w:eastAsia="Times New Roman" w:hAnsi="Arial" w:cs="Arial"/>
          <w:sz w:val="20"/>
          <w:szCs w:val="20"/>
        </w:rPr>
        <w:t xml:space="preserve">he </w:t>
      </w:r>
      <w:r>
        <w:rPr>
          <w:rFonts w:ascii="Arial" w:eastAsia="Times New Roman" w:hAnsi="Arial" w:cs="Arial"/>
          <w:sz w:val="20"/>
          <w:szCs w:val="20"/>
        </w:rPr>
        <w:t xml:space="preserve">aggregated value of the Substitute Properties is </w:t>
      </w:r>
      <w:r w:rsidRPr="00F42015">
        <w:rPr>
          <w:rFonts w:ascii="Arial" w:eastAsia="Times New Roman" w:hAnsi="Arial" w:cs="Arial"/>
          <w:sz w:val="20"/>
          <w:szCs w:val="20"/>
        </w:rPr>
        <w:t xml:space="preserve">equal to or greater than the greater of </w:t>
      </w:r>
      <w:r>
        <w:rPr>
          <w:rFonts w:ascii="Arial" w:eastAsia="Times New Roman" w:hAnsi="Arial" w:cs="Arial"/>
          <w:sz w:val="20"/>
          <w:szCs w:val="20"/>
        </w:rPr>
        <w:t xml:space="preserve">the following: </w:t>
      </w:r>
    </w:p>
    <w:p w:rsidR="001E47A3" w:rsidRDefault="001E47A3" w:rsidP="001E47A3">
      <w:pPr>
        <w:pStyle w:val="BodyText"/>
        <w:spacing w:after="240"/>
        <w:ind w:left="2880" w:hanging="720"/>
        <w:rPr>
          <w:rFonts w:ascii="Arial" w:eastAsia="Times New Roman" w:hAnsi="Arial" w:cs="Arial"/>
          <w:sz w:val="20"/>
          <w:szCs w:val="20"/>
        </w:rPr>
      </w:pPr>
      <w:r>
        <w:rPr>
          <w:rFonts w:ascii="Arial" w:eastAsia="Times New Roman" w:hAnsi="Arial" w:cs="Arial"/>
          <w:sz w:val="20"/>
          <w:szCs w:val="20"/>
        </w:rPr>
        <w:t>(A</w:t>
      </w:r>
      <w:r w:rsidRPr="00F42015">
        <w:rPr>
          <w:rFonts w:ascii="Arial" w:eastAsia="Times New Roman" w:hAnsi="Arial" w:cs="Arial"/>
          <w:sz w:val="20"/>
          <w:szCs w:val="20"/>
        </w:rPr>
        <w:t xml:space="preserve">) </w:t>
      </w:r>
      <w:r>
        <w:rPr>
          <w:rFonts w:ascii="Arial" w:eastAsia="Times New Roman" w:hAnsi="Arial" w:cs="Arial"/>
          <w:sz w:val="20"/>
          <w:szCs w:val="20"/>
        </w:rPr>
        <w:tab/>
        <w:t xml:space="preserve">The aggregated </w:t>
      </w:r>
      <w:r w:rsidRPr="00F42015">
        <w:rPr>
          <w:rFonts w:ascii="Arial" w:eastAsia="Times New Roman" w:hAnsi="Arial" w:cs="Arial"/>
          <w:sz w:val="20"/>
          <w:szCs w:val="20"/>
        </w:rPr>
        <w:t>value</w:t>
      </w:r>
      <w:r>
        <w:rPr>
          <w:rFonts w:ascii="Arial" w:eastAsia="Times New Roman" w:hAnsi="Arial" w:cs="Arial"/>
          <w:sz w:val="20"/>
          <w:szCs w:val="20"/>
        </w:rPr>
        <w:t xml:space="preserve"> of the Replaced Properties on the Effective Date.</w:t>
      </w:r>
    </w:p>
    <w:p w:rsidR="001E47A3" w:rsidRDefault="001E47A3" w:rsidP="001E47A3">
      <w:pPr>
        <w:pStyle w:val="BodyText"/>
        <w:spacing w:after="240"/>
        <w:ind w:left="2880" w:hanging="720"/>
        <w:rPr>
          <w:rFonts w:ascii="Arial" w:eastAsia="Times New Roman" w:hAnsi="Arial" w:cs="Arial"/>
          <w:sz w:val="20"/>
          <w:szCs w:val="20"/>
        </w:rPr>
      </w:pPr>
      <w:r w:rsidRPr="00F42015">
        <w:rPr>
          <w:rFonts w:ascii="Arial" w:eastAsia="Times New Roman" w:hAnsi="Arial" w:cs="Arial"/>
          <w:sz w:val="20"/>
          <w:szCs w:val="20"/>
        </w:rPr>
        <w:t>(</w:t>
      </w:r>
      <w:r>
        <w:rPr>
          <w:rFonts w:ascii="Arial" w:eastAsia="Times New Roman" w:hAnsi="Arial" w:cs="Arial"/>
          <w:sz w:val="20"/>
          <w:szCs w:val="20"/>
        </w:rPr>
        <w:t>B</w:t>
      </w:r>
      <w:r w:rsidRPr="00F42015">
        <w:rPr>
          <w:rFonts w:ascii="Arial" w:eastAsia="Times New Roman" w:hAnsi="Arial" w:cs="Arial"/>
          <w:sz w:val="20"/>
          <w:szCs w:val="20"/>
        </w:rPr>
        <w:t xml:space="preserve">) </w:t>
      </w:r>
      <w:r>
        <w:rPr>
          <w:rFonts w:ascii="Arial" w:eastAsia="Times New Roman" w:hAnsi="Arial" w:cs="Arial"/>
          <w:sz w:val="20"/>
          <w:szCs w:val="20"/>
        </w:rPr>
        <w:tab/>
        <w:t>T</w:t>
      </w:r>
      <w:r w:rsidRPr="00F42015">
        <w:rPr>
          <w:rFonts w:ascii="Arial" w:eastAsia="Times New Roman" w:hAnsi="Arial" w:cs="Arial"/>
          <w:sz w:val="20"/>
          <w:szCs w:val="20"/>
        </w:rPr>
        <w:t xml:space="preserve">he </w:t>
      </w:r>
      <w:r>
        <w:rPr>
          <w:rFonts w:ascii="Arial" w:eastAsia="Times New Roman" w:hAnsi="Arial" w:cs="Arial"/>
          <w:sz w:val="20"/>
          <w:szCs w:val="20"/>
        </w:rPr>
        <w:t>aggregated value</w:t>
      </w:r>
      <w:r w:rsidRPr="00F42015">
        <w:rPr>
          <w:rFonts w:ascii="Arial" w:eastAsia="Times New Roman" w:hAnsi="Arial" w:cs="Arial"/>
          <w:sz w:val="20"/>
          <w:szCs w:val="20"/>
        </w:rPr>
        <w:t xml:space="preserve"> of the </w:t>
      </w:r>
      <w:r>
        <w:rPr>
          <w:rFonts w:ascii="Arial" w:eastAsia="Times New Roman" w:hAnsi="Arial" w:cs="Arial"/>
          <w:sz w:val="20"/>
          <w:szCs w:val="20"/>
        </w:rPr>
        <w:t>Replaced Properties</w:t>
      </w:r>
      <w:r w:rsidRPr="00F42015">
        <w:rPr>
          <w:rFonts w:ascii="Arial" w:eastAsia="Times New Roman" w:hAnsi="Arial" w:cs="Arial"/>
          <w:sz w:val="20"/>
          <w:szCs w:val="20"/>
        </w:rPr>
        <w:t xml:space="preserve"> </w:t>
      </w:r>
      <w:r>
        <w:rPr>
          <w:rFonts w:ascii="Arial" w:eastAsia="Times New Roman" w:hAnsi="Arial" w:cs="Arial"/>
          <w:sz w:val="20"/>
          <w:szCs w:val="20"/>
        </w:rPr>
        <w:t>at the time of the Substitute Property Transfer request.</w:t>
      </w:r>
    </w:p>
    <w:p w:rsidR="00390211" w:rsidRDefault="00390211" w:rsidP="002A1E96">
      <w:pPr>
        <w:pStyle w:val="BodyText"/>
        <w:spacing w:after="240"/>
        <w:ind w:left="2160" w:hanging="720"/>
        <w:rPr>
          <w:rFonts w:ascii="Arial" w:eastAsia="Times New Roman" w:hAnsi="Arial" w:cs="Arial"/>
          <w:sz w:val="20"/>
          <w:szCs w:val="20"/>
        </w:rPr>
      </w:pPr>
      <w:r>
        <w:rPr>
          <w:rFonts w:ascii="Arial" w:eastAsia="Times New Roman" w:hAnsi="Arial" w:cs="Arial"/>
          <w:sz w:val="20"/>
          <w:szCs w:val="20"/>
        </w:rPr>
        <w:t>(x)</w:t>
      </w:r>
      <w:r>
        <w:rPr>
          <w:rFonts w:ascii="Arial" w:eastAsia="Times New Roman" w:hAnsi="Arial" w:cs="Arial"/>
          <w:sz w:val="20"/>
          <w:szCs w:val="20"/>
        </w:rPr>
        <w:tab/>
        <w:t xml:space="preserve">The Substitute Property Appraisals must </w:t>
      </w:r>
      <w:r w:rsidR="00F7306B">
        <w:rPr>
          <w:rFonts w:ascii="Arial" w:eastAsia="Times New Roman" w:hAnsi="Arial" w:cs="Arial"/>
          <w:sz w:val="20"/>
          <w:szCs w:val="20"/>
        </w:rPr>
        <w:t>show that each Substitute Property has</w:t>
      </w:r>
      <w:r>
        <w:rPr>
          <w:rFonts w:ascii="Arial" w:eastAsia="Times New Roman" w:hAnsi="Arial" w:cs="Arial"/>
          <w:sz w:val="20"/>
          <w:szCs w:val="20"/>
        </w:rPr>
        <w:t xml:space="preserve"> a </w:t>
      </w:r>
      <w:r w:rsidR="00FD5399">
        <w:rPr>
          <w:rFonts w:ascii="Arial" w:eastAsia="Times New Roman" w:hAnsi="Arial" w:cs="Arial"/>
          <w:sz w:val="20"/>
          <w:szCs w:val="20"/>
        </w:rPr>
        <w:t xml:space="preserve">minimum </w:t>
      </w:r>
      <w:r>
        <w:rPr>
          <w:rFonts w:ascii="Arial" w:eastAsia="Times New Roman" w:hAnsi="Arial" w:cs="Arial"/>
          <w:sz w:val="20"/>
          <w:szCs w:val="20"/>
        </w:rPr>
        <w:t xml:space="preserve">condition rating of C4 and a </w:t>
      </w:r>
      <w:r w:rsidR="00FD5399">
        <w:rPr>
          <w:rFonts w:ascii="Arial" w:eastAsia="Times New Roman" w:hAnsi="Arial" w:cs="Arial"/>
          <w:sz w:val="20"/>
          <w:szCs w:val="20"/>
        </w:rPr>
        <w:t xml:space="preserve">minimum </w:t>
      </w:r>
      <w:r>
        <w:rPr>
          <w:rFonts w:ascii="Arial" w:eastAsia="Times New Roman" w:hAnsi="Arial" w:cs="Arial"/>
          <w:sz w:val="20"/>
          <w:szCs w:val="20"/>
        </w:rPr>
        <w:t>quality rating of Q5, provided that Lender may approve a condition rating of C5 in its discretion.</w:t>
      </w:r>
    </w:p>
    <w:p w:rsidR="00F21DB0" w:rsidRPr="003825B6" w:rsidRDefault="00394291" w:rsidP="00914640">
      <w:pPr>
        <w:pStyle w:val="BodyText"/>
        <w:numPr>
          <w:ilvl w:val="0"/>
          <w:numId w:val="14"/>
        </w:numPr>
        <w:spacing w:after="240"/>
        <w:rPr>
          <w:rFonts w:ascii="Arial" w:eastAsia="Times New Roman" w:hAnsi="Arial" w:cs="Arial"/>
          <w:b/>
          <w:bCs/>
          <w:sz w:val="20"/>
          <w:szCs w:val="20"/>
        </w:rPr>
      </w:pPr>
      <w:r w:rsidRPr="00F21DB0">
        <w:rPr>
          <w:rFonts w:ascii="Arial" w:eastAsia="Times New Roman" w:hAnsi="Arial" w:cs="Arial"/>
          <w:sz w:val="20"/>
          <w:szCs w:val="20"/>
        </w:rPr>
        <w:t xml:space="preserve">Each Substitute Property </w:t>
      </w:r>
      <w:r w:rsidR="001E47A3">
        <w:rPr>
          <w:rFonts w:ascii="Arial" w:eastAsia="Times New Roman" w:hAnsi="Arial" w:cs="Arial"/>
          <w:sz w:val="20"/>
          <w:szCs w:val="20"/>
        </w:rPr>
        <w:t>must</w:t>
      </w:r>
      <w:r w:rsidR="001E47A3" w:rsidRPr="00F21DB0">
        <w:rPr>
          <w:rFonts w:ascii="Arial" w:eastAsia="Times New Roman" w:hAnsi="Arial" w:cs="Arial"/>
          <w:sz w:val="20"/>
          <w:szCs w:val="20"/>
        </w:rPr>
        <w:t xml:space="preserve"> </w:t>
      </w:r>
      <w:r w:rsidR="001E47A3">
        <w:rPr>
          <w:rFonts w:ascii="Arial" w:eastAsia="Times New Roman" w:hAnsi="Arial" w:cs="Arial"/>
          <w:sz w:val="20"/>
          <w:szCs w:val="20"/>
        </w:rPr>
        <w:t xml:space="preserve">either </w:t>
      </w:r>
      <w:r w:rsidRPr="00F21DB0">
        <w:rPr>
          <w:rFonts w:ascii="Arial" w:eastAsia="Times New Roman" w:hAnsi="Arial" w:cs="Arial"/>
          <w:sz w:val="20"/>
          <w:szCs w:val="20"/>
        </w:rPr>
        <w:t xml:space="preserve">be in </w:t>
      </w:r>
      <w:r w:rsidR="001E47A3">
        <w:rPr>
          <w:rFonts w:ascii="Arial" w:eastAsia="Times New Roman" w:hAnsi="Arial" w:cs="Arial"/>
          <w:sz w:val="20"/>
          <w:szCs w:val="20"/>
        </w:rPr>
        <w:t xml:space="preserve">(A) </w:t>
      </w:r>
      <w:r w:rsidR="00C572CB" w:rsidRPr="00F21DB0">
        <w:rPr>
          <w:rFonts w:ascii="Arial" w:eastAsia="Times New Roman" w:hAnsi="Arial" w:cs="Arial"/>
          <w:sz w:val="20"/>
          <w:szCs w:val="20"/>
        </w:rPr>
        <w:t>a</w:t>
      </w:r>
      <w:r w:rsidR="00C572CB">
        <w:rPr>
          <w:rFonts w:ascii="Arial" w:eastAsia="Times New Roman" w:hAnsi="Arial" w:cs="Arial"/>
          <w:sz w:val="20"/>
          <w:szCs w:val="20"/>
        </w:rPr>
        <w:t xml:space="preserve"> Metropolitan Statistical Area (“</w:t>
      </w:r>
      <w:r w:rsidRPr="005D1B79">
        <w:rPr>
          <w:rFonts w:ascii="Arial" w:eastAsia="Times New Roman" w:hAnsi="Arial" w:cs="Arial"/>
          <w:b/>
          <w:sz w:val="20"/>
          <w:szCs w:val="20"/>
        </w:rPr>
        <w:t>MSA</w:t>
      </w:r>
      <w:r w:rsidR="00C572CB">
        <w:rPr>
          <w:rFonts w:ascii="Arial" w:eastAsia="Times New Roman" w:hAnsi="Arial" w:cs="Arial"/>
          <w:sz w:val="20"/>
          <w:szCs w:val="20"/>
        </w:rPr>
        <w:t>”)</w:t>
      </w:r>
      <w:r w:rsidRPr="00F21DB0">
        <w:rPr>
          <w:rFonts w:ascii="Arial" w:eastAsia="Times New Roman" w:hAnsi="Arial" w:cs="Arial"/>
          <w:sz w:val="20"/>
          <w:szCs w:val="20"/>
        </w:rPr>
        <w:t xml:space="preserve"> that </w:t>
      </w:r>
      <w:r w:rsidR="001E47A3">
        <w:rPr>
          <w:rFonts w:ascii="Arial" w:eastAsia="Times New Roman" w:hAnsi="Arial" w:cs="Arial"/>
          <w:sz w:val="20"/>
          <w:szCs w:val="20"/>
        </w:rPr>
        <w:t>contain</w:t>
      </w:r>
      <w:r w:rsidR="00D64F40">
        <w:rPr>
          <w:rFonts w:ascii="Arial" w:eastAsia="Times New Roman" w:hAnsi="Arial" w:cs="Arial"/>
          <w:sz w:val="20"/>
          <w:szCs w:val="20"/>
        </w:rPr>
        <w:t>s</w:t>
      </w:r>
      <w:r w:rsidR="001E47A3">
        <w:rPr>
          <w:rFonts w:ascii="Arial" w:eastAsia="Times New Roman" w:hAnsi="Arial" w:cs="Arial"/>
          <w:sz w:val="20"/>
          <w:szCs w:val="20"/>
        </w:rPr>
        <w:t xml:space="preserve"> </w:t>
      </w:r>
      <w:r w:rsidRPr="00F21DB0">
        <w:rPr>
          <w:rFonts w:ascii="Arial" w:eastAsia="Times New Roman" w:hAnsi="Arial" w:cs="Arial"/>
          <w:sz w:val="20"/>
          <w:szCs w:val="20"/>
        </w:rPr>
        <w:t xml:space="preserve">at least </w:t>
      </w:r>
      <w:r w:rsidR="00305D9C">
        <w:rPr>
          <w:rFonts w:ascii="Arial" w:eastAsia="Times New Roman" w:hAnsi="Arial" w:cs="Arial"/>
          <w:sz w:val="20"/>
          <w:szCs w:val="20"/>
        </w:rPr>
        <w:t>five</w:t>
      </w:r>
      <w:r w:rsidRPr="00F21DB0">
        <w:rPr>
          <w:rFonts w:ascii="Arial" w:eastAsia="Times New Roman" w:hAnsi="Arial" w:cs="Arial"/>
          <w:sz w:val="20"/>
          <w:szCs w:val="20"/>
        </w:rPr>
        <w:t xml:space="preserve"> </w:t>
      </w:r>
      <w:r w:rsidR="00CF00AD" w:rsidRPr="00F21DB0">
        <w:rPr>
          <w:rFonts w:ascii="Arial" w:eastAsia="Times New Roman" w:hAnsi="Arial" w:cs="Arial"/>
          <w:sz w:val="20"/>
          <w:szCs w:val="20"/>
        </w:rPr>
        <w:t>Mortgaged Properties</w:t>
      </w:r>
      <w:r w:rsidR="000E488F">
        <w:rPr>
          <w:rFonts w:ascii="Arial" w:eastAsia="Times New Roman" w:hAnsi="Arial" w:cs="Arial"/>
          <w:sz w:val="20"/>
          <w:szCs w:val="20"/>
        </w:rPr>
        <w:t xml:space="preserve"> </w:t>
      </w:r>
      <w:r w:rsidR="00D64F40">
        <w:rPr>
          <w:rFonts w:ascii="Arial" w:eastAsia="Times New Roman" w:hAnsi="Arial" w:cs="Arial"/>
          <w:sz w:val="20"/>
          <w:szCs w:val="20"/>
        </w:rPr>
        <w:t xml:space="preserve">as of the Effective Date </w:t>
      </w:r>
      <w:r w:rsidR="001E47A3">
        <w:rPr>
          <w:rFonts w:ascii="Arial" w:eastAsia="Times New Roman" w:hAnsi="Arial" w:cs="Arial"/>
          <w:sz w:val="20"/>
          <w:szCs w:val="20"/>
        </w:rPr>
        <w:lastRenderedPageBreak/>
        <w:t xml:space="preserve">or (B) </w:t>
      </w:r>
      <w:r w:rsidR="006E502A">
        <w:rPr>
          <w:rFonts w:ascii="Arial" w:eastAsia="Times New Roman" w:hAnsi="Arial" w:cs="Arial"/>
          <w:sz w:val="20"/>
          <w:szCs w:val="20"/>
        </w:rPr>
        <w:t>a</w:t>
      </w:r>
      <w:r w:rsidR="008970AA">
        <w:rPr>
          <w:rFonts w:ascii="Arial" w:eastAsia="Times New Roman" w:hAnsi="Arial" w:cs="Arial"/>
          <w:sz w:val="20"/>
          <w:szCs w:val="20"/>
        </w:rPr>
        <w:t>n</w:t>
      </w:r>
      <w:r w:rsidR="006E502A">
        <w:rPr>
          <w:rFonts w:ascii="Arial" w:eastAsia="Times New Roman" w:hAnsi="Arial" w:cs="Arial"/>
          <w:sz w:val="20"/>
          <w:szCs w:val="20"/>
        </w:rPr>
        <w:t xml:space="preserve"> </w:t>
      </w:r>
      <w:r w:rsidR="002E0796">
        <w:rPr>
          <w:rFonts w:ascii="Arial" w:eastAsia="Times New Roman" w:hAnsi="Arial" w:cs="Arial"/>
          <w:sz w:val="20"/>
          <w:szCs w:val="20"/>
        </w:rPr>
        <w:t>“</w:t>
      </w:r>
      <w:r w:rsidR="008970AA" w:rsidRPr="005D1B79">
        <w:rPr>
          <w:rFonts w:ascii="Arial" w:eastAsia="Times New Roman" w:hAnsi="Arial" w:cs="Arial"/>
          <w:b/>
          <w:sz w:val="20"/>
          <w:szCs w:val="20"/>
        </w:rPr>
        <w:t xml:space="preserve">Additional </w:t>
      </w:r>
      <w:r w:rsidR="002E0796" w:rsidRPr="005D1B79">
        <w:rPr>
          <w:rFonts w:ascii="Arial" w:eastAsia="Times New Roman" w:hAnsi="Arial" w:cs="Arial"/>
          <w:b/>
          <w:sz w:val="20"/>
          <w:szCs w:val="20"/>
        </w:rPr>
        <w:t xml:space="preserve">Permitted Substitute Property </w:t>
      </w:r>
      <w:r w:rsidR="000E488F" w:rsidRPr="005D1B79">
        <w:rPr>
          <w:rFonts w:ascii="Arial" w:eastAsia="Times New Roman" w:hAnsi="Arial" w:cs="Arial"/>
          <w:b/>
          <w:sz w:val="20"/>
          <w:szCs w:val="20"/>
        </w:rPr>
        <w:t>MSA</w:t>
      </w:r>
      <w:r w:rsidR="002E0796">
        <w:rPr>
          <w:rFonts w:ascii="Arial" w:eastAsia="Times New Roman" w:hAnsi="Arial" w:cs="Arial"/>
          <w:sz w:val="20"/>
          <w:szCs w:val="20"/>
        </w:rPr>
        <w:t>” specified in Article I</w:t>
      </w:r>
      <w:r w:rsidR="00D64F40">
        <w:rPr>
          <w:rFonts w:ascii="Arial" w:eastAsia="Times New Roman" w:hAnsi="Arial" w:cs="Arial"/>
          <w:sz w:val="20"/>
          <w:szCs w:val="20"/>
        </w:rPr>
        <w:t xml:space="preserve"> that will contain at least five Mortgaged </w:t>
      </w:r>
      <w:r w:rsidR="0090678C">
        <w:rPr>
          <w:rFonts w:ascii="Arial" w:eastAsia="Times New Roman" w:hAnsi="Arial" w:cs="Arial"/>
          <w:sz w:val="20"/>
          <w:szCs w:val="20"/>
        </w:rPr>
        <w:t>P</w:t>
      </w:r>
      <w:r w:rsidR="00D64F40">
        <w:rPr>
          <w:rFonts w:ascii="Arial" w:eastAsia="Times New Roman" w:hAnsi="Arial" w:cs="Arial"/>
          <w:sz w:val="20"/>
          <w:szCs w:val="20"/>
        </w:rPr>
        <w:t>roperties after the proposed Substitute Property Transfer</w:t>
      </w:r>
      <w:r w:rsidR="002E0796">
        <w:rPr>
          <w:rFonts w:ascii="Arial" w:eastAsia="Times New Roman" w:hAnsi="Arial" w:cs="Arial"/>
          <w:sz w:val="20"/>
          <w:szCs w:val="20"/>
        </w:rPr>
        <w:t>.</w:t>
      </w:r>
    </w:p>
    <w:p w:rsidR="00797DDE" w:rsidRPr="003825B6" w:rsidRDefault="00797DDE" w:rsidP="00914640">
      <w:pPr>
        <w:pStyle w:val="BodyText"/>
        <w:numPr>
          <w:ilvl w:val="0"/>
          <w:numId w:val="14"/>
        </w:numPr>
        <w:spacing w:after="240"/>
        <w:rPr>
          <w:rFonts w:ascii="Arial" w:eastAsia="Times New Roman" w:hAnsi="Arial" w:cs="Arial"/>
          <w:b/>
          <w:bCs/>
          <w:sz w:val="20"/>
          <w:szCs w:val="20"/>
        </w:rPr>
      </w:pPr>
      <w:r>
        <w:rPr>
          <w:rFonts w:ascii="Arial" w:eastAsia="Times New Roman" w:hAnsi="Arial" w:cs="Arial"/>
          <w:sz w:val="20"/>
          <w:szCs w:val="20"/>
        </w:rPr>
        <w:t xml:space="preserve">Any remaining Properties after the release of such Replaced </w:t>
      </w:r>
      <w:r w:rsidRPr="00F21DB0">
        <w:rPr>
          <w:rFonts w:ascii="Arial" w:eastAsia="Times New Roman" w:hAnsi="Arial" w:cs="Arial"/>
          <w:sz w:val="20"/>
          <w:szCs w:val="20"/>
        </w:rPr>
        <w:t xml:space="preserve">Property </w:t>
      </w:r>
      <w:r>
        <w:rPr>
          <w:rFonts w:ascii="Arial" w:eastAsia="Times New Roman" w:hAnsi="Arial" w:cs="Arial"/>
          <w:sz w:val="20"/>
          <w:szCs w:val="20"/>
        </w:rPr>
        <w:t>must</w:t>
      </w:r>
      <w:r w:rsidRPr="00F21DB0">
        <w:rPr>
          <w:rFonts w:ascii="Arial" w:eastAsia="Times New Roman" w:hAnsi="Arial" w:cs="Arial"/>
          <w:sz w:val="20"/>
          <w:szCs w:val="20"/>
        </w:rPr>
        <w:t xml:space="preserve"> be in a</w:t>
      </w:r>
      <w:r>
        <w:rPr>
          <w:rFonts w:ascii="Arial" w:eastAsia="Times New Roman" w:hAnsi="Arial" w:cs="Arial"/>
          <w:sz w:val="20"/>
          <w:szCs w:val="20"/>
        </w:rPr>
        <w:t xml:space="preserve"> MSA</w:t>
      </w:r>
      <w:r w:rsidRPr="00F21DB0">
        <w:rPr>
          <w:rFonts w:ascii="Arial" w:eastAsia="Times New Roman" w:hAnsi="Arial" w:cs="Arial"/>
          <w:sz w:val="20"/>
          <w:szCs w:val="20"/>
        </w:rPr>
        <w:t xml:space="preserve"> that </w:t>
      </w:r>
      <w:r>
        <w:rPr>
          <w:rFonts w:ascii="Arial" w:eastAsia="Times New Roman" w:hAnsi="Arial" w:cs="Arial"/>
          <w:sz w:val="20"/>
          <w:szCs w:val="20"/>
        </w:rPr>
        <w:t xml:space="preserve">contains </w:t>
      </w:r>
      <w:r w:rsidRPr="00F21DB0">
        <w:rPr>
          <w:rFonts w:ascii="Arial" w:eastAsia="Times New Roman" w:hAnsi="Arial" w:cs="Arial"/>
          <w:sz w:val="20"/>
          <w:szCs w:val="20"/>
        </w:rPr>
        <w:t xml:space="preserve">at least </w:t>
      </w:r>
      <w:r>
        <w:rPr>
          <w:rFonts w:ascii="Arial" w:eastAsia="Times New Roman" w:hAnsi="Arial" w:cs="Arial"/>
          <w:sz w:val="20"/>
          <w:szCs w:val="20"/>
        </w:rPr>
        <w:t>five</w:t>
      </w:r>
      <w:r w:rsidRPr="00F21DB0">
        <w:rPr>
          <w:rFonts w:ascii="Arial" w:eastAsia="Times New Roman" w:hAnsi="Arial" w:cs="Arial"/>
          <w:sz w:val="20"/>
          <w:szCs w:val="20"/>
        </w:rPr>
        <w:t xml:space="preserve"> Mortgaged Properties</w:t>
      </w:r>
      <w:r>
        <w:rPr>
          <w:rFonts w:ascii="Arial" w:eastAsia="Times New Roman" w:hAnsi="Arial" w:cs="Arial"/>
          <w:sz w:val="20"/>
          <w:szCs w:val="20"/>
        </w:rPr>
        <w:t xml:space="preserve"> after the proposed Substitute Property Transfer</w:t>
      </w:r>
      <w:r w:rsidR="00DF002F">
        <w:rPr>
          <w:rFonts w:ascii="Arial" w:eastAsia="Times New Roman" w:hAnsi="Arial" w:cs="Arial"/>
          <w:sz w:val="20"/>
          <w:szCs w:val="20"/>
        </w:rPr>
        <w:t>,</w:t>
      </w:r>
      <w:r>
        <w:rPr>
          <w:rFonts w:ascii="Arial" w:eastAsia="Times New Roman" w:hAnsi="Arial" w:cs="Arial"/>
          <w:sz w:val="20"/>
          <w:szCs w:val="20"/>
        </w:rPr>
        <w:t xml:space="preserve"> which can include the Mortgaged Properties after the proposed Substitute Property Transfer.</w:t>
      </w:r>
    </w:p>
    <w:p w:rsidR="00080024" w:rsidRPr="005D1B79" w:rsidRDefault="00CF00AD" w:rsidP="00914640">
      <w:pPr>
        <w:pStyle w:val="BodyText"/>
        <w:numPr>
          <w:ilvl w:val="0"/>
          <w:numId w:val="14"/>
        </w:numPr>
        <w:spacing w:after="240"/>
        <w:rPr>
          <w:rFonts w:ascii="Arial" w:hAnsi="Arial" w:cs="Arial"/>
          <w:sz w:val="20"/>
          <w:szCs w:val="20"/>
        </w:rPr>
      </w:pPr>
      <w:r w:rsidRPr="00CF00AD">
        <w:rPr>
          <w:rFonts w:ascii="Arial" w:eastAsia="Times New Roman" w:hAnsi="Arial" w:cs="Arial"/>
          <w:sz w:val="20"/>
          <w:szCs w:val="20"/>
        </w:rPr>
        <w:t xml:space="preserve">Borrower </w:t>
      </w:r>
      <w:r w:rsidR="00080024">
        <w:rPr>
          <w:rFonts w:ascii="Arial" w:eastAsia="Times New Roman" w:hAnsi="Arial" w:cs="Arial"/>
          <w:sz w:val="20"/>
          <w:szCs w:val="20"/>
        </w:rPr>
        <w:t>must</w:t>
      </w:r>
      <w:r w:rsidR="00080024" w:rsidRPr="00CF00AD">
        <w:rPr>
          <w:rFonts w:ascii="Arial" w:eastAsia="Times New Roman" w:hAnsi="Arial" w:cs="Arial"/>
          <w:sz w:val="20"/>
          <w:szCs w:val="20"/>
        </w:rPr>
        <w:t xml:space="preserve"> </w:t>
      </w:r>
      <w:r w:rsidR="00080024">
        <w:rPr>
          <w:rFonts w:ascii="Arial" w:eastAsia="Times New Roman" w:hAnsi="Arial" w:cs="Arial"/>
          <w:sz w:val="20"/>
          <w:szCs w:val="20"/>
        </w:rPr>
        <w:t xml:space="preserve">deposit </w:t>
      </w:r>
      <w:r w:rsidRPr="00CF00AD">
        <w:rPr>
          <w:rFonts w:ascii="Arial" w:eastAsia="Times New Roman" w:hAnsi="Arial" w:cs="Arial"/>
          <w:sz w:val="20"/>
          <w:szCs w:val="20"/>
        </w:rPr>
        <w:t>with Lender such additional amount necessary to accumulate with Lender the entire sum required to pay, when due,</w:t>
      </w:r>
      <w:r w:rsidR="0071250D">
        <w:rPr>
          <w:rFonts w:ascii="Arial" w:eastAsia="Times New Roman" w:hAnsi="Arial" w:cs="Arial"/>
          <w:sz w:val="20"/>
          <w:szCs w:val="20"/>
        </w:rPr>
        <w:t xml:space="preserve"> </w:t>
      </w:r>
      <w:r w:rsidRPr="00CF00AD">
        <w:rPr>
          <w:rFonts w:ascii="Arial" w:eastAsia="Times New Roman" w:hAnsi="Arial" w:cs="Arial"/>
          <w:sz w:val="20"/>
          <w:szCs w:val="20"/>
        </w:rPr>
        <w:t>Taxes, Insurance premiums</w:t>
      </w:r>
      <w:r w:rsidR="00080024">
        <w:rPr>
          <w:rFonts w:ascii="Arial" w:eastAsia="Times New Roman" w:hAnsi="Arial" w:cs="Arial"/>
          <w:sz w:val="20"/>
          <w:szCs w:val="20"/>
        </w:rPr>
        <w:t>,</w:t>
      </w:r>
      <w:r w:rsidRPr="00CF00AD">
        <w:rPr>
          <w:rFonts w:ascii="Arial" w:eastAsia="Times New Roman" w:hAnsi="Arial" w:cs="Arial"/>
          <w:sz w:val="20"/>
          <w:szCs w:val="20"/>
        </w:rPr>
        <w:t xml:space="preserve"> and HOA Fees</w:t>
      </w:r>
      <w:r w:rsidR="00BD1014">
        <w:rPr>
          <w:rFonts w:ascii="Arial" w:eastAsia="Times New Roman" w:hAnsi="Arial" w:cs="Arial"/>
          <w:sz w:val="20"/>
          <w:szCs w:val="20"/>
        </w:rPr>
        <w:t xml:space="preserve"> </w:t>
      </w:r>
      <w:r w:rsidR="00080024">
        <w:rPr>
          <w:rFonts w:ascii="Arial" w:eastAsia="Times New Roman" w:hAnsi="Arial" w:cs="Arial"/>
          <w:sz w:val="20"/>
          <w:szCs w:val="20"/>
        </w:rPr>
        <w:t xml:space="preserve">for the Substitute Properties. </w:t>
      </w:r>
    </w:p>
    <w:p w:rsidR="00CF00AD" w:rsidRPr="00F940E0" w:rsidRDefault="00080024" w:rsidP="00914640">
      <w:pPr>
        <w:pStyle w:val="BodyText"/>
        <w:numPr>
          <w:ilvl w:val="0"/>
          <w:numId w:val="14"/>
        </w:numPr>
        <w:spacing w:after="240"/>
        <w:rPr>
          <w:rFonts w:ascii="Arial" w:hAnsi="Arial" w:cs="Arial"/>
          <w:sz w:val="20"/>
          <w:szCs w:val="20"/>
        </w:rPr>
      </w:pPr>
      <w:r>
        <w:rPr>
          <w:rFonts w:ascii="Arial" w:eastAsia="Times New Roman" w:hAnsi="Arial" w:cs="Arial"/>
          <w:sz w:val="20"/>
          <w:szCs w:val="20"/>
        </w:rPr>
        <w:t xml:space="preserve">Borrower must </w:t>
      </w:r>
      <w:r w:rsidR="00BD1014" w:rsidRPr="00BD1014">
        <w:rPr>
          <w:rFonts w:ascii="Arial" w:eastAsia="Times New Roman" w:hAnsi="Arial" w:cs="Arial"/>
          <w:sz w:val="20"/>
          <w:szCs w:val="20"/>
        </w:rPr>
        <w:t xml:space="preserve">perform any </w:t>
      </w:r>
      <w:r>
        <w:rPr>
          <w:rFonts w:ascii="Arial" w:eastAsia="Times New Roman" w:hAnsi="Arial" w:cs="Arial"/>
          <w:sz w:val="20"/>
          <w:szCs w:val="20"/>
        </w:rPr>
        <w:t>r</w:t>
      </w:r>
      <w:r w:rsidR="00BD1014" w:rsidRPr="00BD1014">
        <w:rPr>
          <w:rFonts w:ascii="Arial" w:eastAsia="Times New Roman" w:hAnsi="Arial" w:cs="Arial"/>
          <w:sz w:val="20"/>
          <w:szCs w:val="20"/>
        </w:rPr>
        <w:t xml:space="preserve">epairs that Lender determines are necessary with respect to </w:t>
      </w:r>
      <w:r>
        <w:rPr>
          <w:rFonts w:ascii="Arial" w:eastAsia="Times New Roman" w:hAnsi="Arial" w:cs="Arial"/>
          <w:sz w:val="20"/>
          <w:szCs w:val="20"/>
        </w:rPr>
        <w:t xml:space="preserve">any </w:t>
      </w:r>
      <w:r w:rsidR="00BD1014" w:rsidRPr="00BD1014">
        <w:rPr>
          <w:rFonts w:ascii="Arial" w:eastAsia="Times New Roman" w:hAnsi="Arial" w:cs="Arial"/>
          <w:sz w:val="20"/>
          <w:szCs w:val="20"/>
        </w:rPr>
        <w:t xml:space="preserve">Substitute Property prior to the </w:t>
      </w:r>
      <w:r>
        <w:rPr>
          <w:rFonts w:ascii="Arial" w:eastAsia="Times New Roman" w:hAnsi="Arial" w:cs="Arial"/>
          <w:sz w:val="20"/>
          <w:szCs w:val="20"/>
        </w:rPr>
        <w:t xml:space="preserve">Substitute Property Transfer date </w:t>
      </w:r>
      <w:r w:rsidR="000E488F">
        <w:rPr>
          <w:rFonts w:ascii="Arial" w:eastAsia="Times New Roman" w:hAnsi="Arial" w:cs="Arial"/>
          <w:sz w:val="20"/>
          <w:szCs w:val="20"/>
        </w:rPr>
        <w:t xml:space="preserve">and fund any </w:t>
      </w:r>
      <w:r>
        <w:rPr>
          <w:rFonts w:ascii="Arial" w:eastAsia="Times New Roman" w:hAnsi="Arial" w:cs="Arial"/>
          <w:sz w:val="20"/>
          <w:szCs w:val="20"/>
        </w:rPr>
        <w:t xml:space="preserve">additional </w:t>
      </w:r>
      <w:r w:rsidR="000E488F">
        <w:rPr>
          <w:rFonts w:ascii="Arial" w:eastAsia="Times New Roman" w:hAnsi="Arial" w:cs="Arial"/>
          <w:sz w:val="20"/>
          <w:szCs w:val="20"/>
        </w:rPr>
        <w:t>Capital Replacement and Repair Reserves</w:t>
      </w:r>
      <w:r>
        <w:rPr>
          <w:rFonts w:ascii="Arial" w:eastAsia="Times New Roman" w:hAnsi="Arial" w:cs="Arial"/>
          <w:sz w:val="20"/>
          <w:szCs w:val="20"/>
        </w:rPr>
        <w:t xml:space="preserve"> required by Lender related to the Substitute Properties on or prior to the Substitute Property Transfer date</w:t>
      </w:r>
      <w:r w:rsidR="00CF00AD" w:rsidRPr="00CF00AD">
        <w:rPr>
          <w:rFonts w:ascii="Arial" w:eastAsia="Times New Roman" w:hAnsi="Arial" w:cs="Arial"/>
          <w:sz w:val="20"/>
          <w:szCs w:val="20"/>
        </w:rPr>
        <w:t>.</w:t>
      </w:r>
    </w:p>
    <w:p w:rsidR="002E0796" w:rsidRDefault="00741207" w:rsidP="00914640">
      <w:pPr>
        <w:pStyle w:val="BodyText"/>
        <w:numPr>
          <w:ilvl w:val="0"/>
          <w:numId w:val="14"/>
        </w:numPr>
        <w:tabs>
          <w:tab w:val="left" w:pos="720"/>
        </w:tabs>
        <w:spacing w:after="0"/>
        <w:rPr>
          <w:rFonts w:ascii="Arial" w:hAnsi="Arial" w:cs="Arial"/>
          <w:sz w:val="20"/>
        </w:rPr>
      </w:pPr>
      <w:r w:rsidRPr="00FD33C5">
        <w:rPr>
          <w:rFonts w:ascii="Arial" w:hAnsi="Arial" w:cs="Arial"/>
          <w:sz w:val="20"/>
          <w:szCs w:val="20"/>
        </w:rPr>
        <w:t>Borrower, Pledgor, Guarantor</w:t>
      </w:r>
      <w:r w:rsidR="00EC0C23" w:rsidRPr="005D1B79">
        <w:rPr>
          <w:rFonts w:ascii="Arial" w:hAnsi="Arial" w:cs="Arial"/>
          <w:sz w:val="20"/>
          <w:szCs w:val="20"/>
        </w:rPr>
        <w:t xml:space="preserve">, and </w:t>
      </w:r>
      <w:r w:rsidR="000E488F" w:rsidRPr="005D1B79">
        <w:rPr>
          <w:rFonts w:ascii="Arial" w:hAnsi="Arial" w:cs="Arial"/>
          <w:sz w:val="20"/>
          <w:szCs w:val="20"/>
        </w:rPr>
        <w:t xml:space="preserve">any new </w:t>
      </w:r>
      <w:r w:rsidR="00EC0C23" w:rsidRPr="005D1B79">
        <w:rPr>
          <w:rFonts w:ascii="Arial" w:hAnsi="Arial" w:cs="Arial"/>
          <w:sz w:val="20"/>
          <w:szCs w:val="20"/>
        </w:rPr>
        <w:t>Property Manager</w:t>
      </w:r>
      <w:r w:rsidRPr="005D1B79">
        <w:rPr>
          <w:rFonts w:ascii="Arial" w:hAnsi="Arial" w:cs="Arial"/>
          <w:sz w:val="20"/>
          <w:szCs w:val="20"/>
        </w:rPr>
        <w:t xml:space="preserve"> </w:t>
      </w:r>
      <w:r w:rsidR="000E488F" w:rsidRPr="005D1B79">
        <w:rPr>
          <w:rFonts w:ascii="Arial" w:hAnsi="Arial" w:cs="Arial"/>
          <w:sz w:val="20"/>
          <w:szCs w:val="20"/>
        </w:rPr>
        <w:t xml:space="preserve">approved by Lender </w:t>
      </w:r>
      <w:r w:rsidR="00080024" w:rsidRPr="005D1B79">
        <w:rPr>
          <w:rFonts w:ascii="Arial" w:hAnsi="Arial" w:cs="Arial"/>
          <w:sz w:val="20"/>
          <w:szCs w:val="20"/>
        </w:rPr>
        <w:t xml:space="preserve">must </w:t>
      </w:r>
      <w:r w:rsidRPr="005D1B79">
        <w:rPr>
          <w:rFonts w:ascii="Arial" w:hAnsi="Arial" w:cs="Arial"/>
          <w:sz w:val="20"/>
          <w:szCs w:val="20"/>
        </w:rPr>
        <w:t>execute such additional documents as Lender ma</w:t>
      </w:r>
      <w:r w:rsidR="00417A3E" w:rsidRPr="005D1B79">
        <w:rPr>
          <w:rFonts w:ascii="Arial" w:hAnsi="Arial" w:cs="Arial"/>
          <w:sz w:val="20"/>
          <w:szCs w:val="20"/>
        </w:rPr>
        <w:t>y require to eviden</w:t>
      </w:r>
      <w:r w:rsidR="00AF5807" w:rsidRPr="005D1B79">
        <w:rPr>
          <w:rFonts w:ascii="Arial" w:hAnsi="Arial" w:cs="Arial"/>
          <w:sz w:val="20"/>
          <w:szCs w:val="20"/>
        </w:rPr>
        <w:t xml:space="preserve">ce </w:t>
      </w:r>
      <w:r w:rsidR="00C13324" w:rsidRPr="005D1B79">
        <w:rPr>
          <w:rFonts w:ascii="Arial" w:hAnsi="Arial" w:cs="Arial"/>
          <w:sz w:val="20"/>
          <w:szCs w:val="20"/>
        </w:rPr>
        <w:t xml:space="preserve">and acknowledge </w:t>
      </w:r>
      <w:r w:rsidR="00AF5807" w:rsidRPr="005D1B79">
        <w:rPr>
          <w:rFonts w:ascii="Arial" w:hAnsi="Arial" w:cs="Arial"/>
          <w:sz w:val="20"/>
          <w:szCs w:val="20"/>
        </w:rPr>
        <w:t>the Substitute</w:t>
      </w:r>
      <w:r w:rsidRPr="005D1B79">
        <w:rPr>
          <w:rFonts w:ascii="Arial" w:hAnsi="Arial" w:cs="Arial"/>
          <w:sz w:val="20"/>
          <w:szCs w:val="20"/>
        </w:rPr>
        <w:t xml:space="preserve"> Property Transfer</w:t>
      </w:r>
      <w:r w:rsidR="00080024" w:rsidRPr="005D1B79">
        <w:rPr>
          <w:rFonts w:ascii="Arial" w:hAnsi="Arial" w:cs="Arial"/>
          <w:sz w:val="20"/>
          <w:szCs w:val="20"/>
        </w:rPr>
        <w:t xml:space="preserve"> (“</w:t>
      </w:r>
      <w:r w:rsidR="00080024" w:rsidRPr="005D1B79">
        <w:rPr>
          <w:rFonts w:ascii="Arial" w:hAnsi="Arial" w:cs="Arial"/>
          <w:b/>
          <w:sz w:val="20"/>
          <w:szCs w:val="20"/>
        </w:rPr>
        <w:t>Substitute Property Transfer Loan Documents</w:t>
      </w:r>
      <w:r w:rsidR="00080024" w:rsidRPr="00FD33C5">
        <w:rPr>
          <w:rFonts w:ascii="Arial" w:hAnsi="Arial" w:cs="Arial"/>
          <w:sz w:val="20"/>
          <w:szCs w:val="20"/>
        </w:rPr>
        <w:t>”)</w:t>
      </w:r>
      <w:r w:rsidR="00B25F4C" w:rsidRPr="00FD33C5">
        <w:rPr>
          <w:rFonts w:ascii="Arial" w:hAnsi="Arial" w:cs="Arial"/>
          <w:sz w:val="20"/>
          <w:szCs w:val="20"/>
        </w:rPr>
        <w:t xml:space="preserve">. </w:t>
      </w:r>
      <w:r w:rsidR="00080024" w:rsidRPr="00FD33C5">
        <w:rPr>
          <w:rFonts w:ascii="Arial" w:hAnsi="Arial" w:cs="Arial"/>
          <w:sz w:val="20"/>
          <w:szCs w:val="20"/>
        </w:rPr>
        <w:t xml:space="preserve">Such Substitute Property </w:t>
      </w:r>
      <w:r w:rsidR="00080024" w:rsidRPr="005D1B79">
        <w:rPr>
          <w:rFonts w:ascii="Arial" w:hAnsi="Arial" w:cs="Arial"/>
          <w:sz w:val="20"/>
          <w:szCs w:val="20"/>
        </w:rPr>
        <w:t>Transfer Loan Documents will become part of the Loan Documents defined in Article XI.</w:t>
      </w:r>
    </w:p>
    <w:p w:rsidR="002E0796" w:rsidRDefault="002E0796" w:rsidP="005D1B79">
      <w:pPr>
        <w:pStyle w:val="BodyText"/>
        <w:tabs>
          <w:tab w:val="left" w:pos="720"/>
        </w:tabs>
        <w:spacing w:after="0"/>
        <w:ind w:left="1309"/>
        <w:rPr>
          <w:rFonts w:ascii="Arial" w:hAnsi="Arial" w:cs="Arial"/>
          <w:sz w:val="20"/>
        </w:rPr>
      </w:pPr>
    </w:p>
    <w:p w:rsidR="00080024" w:rsidRPr="00FD33C5" w:rsidRDefault="00080024" w:rsidP="00914640">
      <w:pPr>
        <w:pStyle w:val="BodyText"/>
        <w:numPr>
          <w:ilvl w:val="0"/>
          <w:numId w:val="14"/>
        </w:numPr>
        <w:tabs>
          <w:tab w:val="left" w:pos="720"/>
        </w:tabs>
        <w:spacing w:after="0"/>
        <w:rPr>
          <w:rFonts w:ascii="Arial" w:hAnsi="Arial" w:cs="Arial"/>
          <w:sz w:val="20"/>
        </w:rPr>
      </w:pPr>
      <w:r w:rsidRPr="00FD33C5">
        <w:rPr>
          <w:rFonts w:ascii="Arial" w:hAnsi="Arial" w:cs="Arial"/>
          <w:sz w:val="20"/>
        </w:rPr>
        <w:t xml:space="preserve">Borrower must deliver to Lender on or prior to the Substitute Property Transfer date </w:t>
      </w:r>
      <w:r w:rsidR="00E71F8F">
        <w:rPr>
          <w:rFonts w:ascii="Arial" w:hAnsi="Arial" w:cs="Arial"/>
          <w:sz w:val="20"/>
        </w:rPr>
        <w:t xml:space="preserve">an </w:t>
      </w:r>
      <w:r w:rsidRPr="00FD33C5">
        <w:rPr>
          <w:rFonts w:ascii="Arial" w:hAnsi="Arial" w:cs="Arial"/>
          <w:sz w:val="20"/>
        </w:rPr>
        <w:t>opinion</w:t>
      </w:r>
      <w:r w:rsidR="006E502A" w:rsidRPr="00FD33C5">
        <w:rPr>
          <w:rFonts w:ascii="Arial" w:hAnsi="Arial" w:cs="Arial"/>
          <w:sz w:val="20"/>
        </w:rPr>
        <w:t xml:space="preserve"> of counsel </w:t>
      </w:r>
      <w:r w:rsidR="00E71F8F">
        <w:rPr>
          <w:rFonts w:ascii="Arial" w:hAnsi="Arial" w:cs="Arial"/>
          <w:sz w:val="20"/>
        </w:rPr>
        <w:t>that</w:t>
      </w:r>
      <w:r w:rsidR="006E502A" w:rsidRPr="00FD33C5">
        <w:rPr>
          <w:rFonts w:ascii="Arial" w:hAnsi="Arial" w:cs="Arial"/>
          <w:sz w:val="20"/>
        </w:rPr>
        <w:t xml:space="preserve"> meet</w:t>
      </w:r>
      <w:r w:rsidR="00E71F8F">
        <w:rPr>
          <w:rFonts w:ascii="Arial" w:hAnsi="Arial" w:cs="Arial"/>
          <w:sz w:val="20"/>
        </w:rPr>
        <w:t>s</w:t>
      </w:r>
      <w:r w:rsidRPr="00FD33C5">
        <w:rPr>
          <w:rFonts w:ascii="Arial" w:hAnsi="Arial" w:cs="Arial"/>
          <w:sz w:val="20"/>
        </w:rPr>
        <w:t xml:space="preserve"> the following requirements:</w:t>
      </w:r>
    </w:p>
    <w:p w:rsidR="00080024" w:rsidRDefault="00080024" w:rsidP="00080024">
      <w:pPr>
        <w:pStyle w:val="Scheme11L3"/>
        <w:numPr>
          <w:ilvl w:val="0"/>
          <w:numId w:val="0"/>
        </w:numPr>
        <w:tabs>
          <w:tab w:val="left" w:pos="720"/>
        </w:tabs>
        <w:spacing w:after="0"/>
        <w:ind w:left="2160" w:hanging="720"/>
        <w:jc w:val="left"/>
        <w:rPr>
          <w:rFonts w:ascii="Arial" w:hAnsi="Arial" w:cs="Arial"/>
          <w:sz w:val="20"/>
        </w:rPr>
      </w:pPr>
    </w:p>
    <w:p w:rsidR="00080024" w:rsidRDefault="00080024" w:rsidP="00080024">
      <w:pPr>
        <w:pStyle w:val="Scheme11L3"/>
        <w:numPr>
          <w:ilvl w:val="0"/>
          <w:numId w:val="0"/>
        </w:numPr>
        <w:tabs>
          <w:tab w:val="left" w:pos="720"/>
        </w:tabs>
        <w:spacing w:after="0"/>
        <w:ind w:left="2880" w:hanging="720"/>
        <w:jc w:val="left"/>
        <w:rPr>
          <w:rFonts w:ascii="Arial" w:hAnsi="Arial" w:cs="Arial"/>
          <w:sz w:val="20"/>
        </w:rPr>
      </w:pPr>
      <w:r>
        <w:rPr>
          <w:rFonts w:ascii="Arial" w:hAnsi="Arial" w:cs="Arial"/>
          <w:sz w:val="20"/>
        </w:rPr>
        <w:t>(A)</w:t>
      </w:r>
      <w:r>
        <w:rPr>
          <w:rFonts w:ascii="Arial" w:hAnsi="Arial" w:cs="Arial"/>
          <w:sz w:val="20"/>
        </w:rPr>
        <w:tab/>
        <w:t>The counsel providing the opinion is acceptable to Lender.</w:t>
      </w:r>
    </w:p>
    <w:p w:rsidR="00080024" w:rsidRDefault="00080024" w:rsidP="00080024">
      <w:pPr>
        <w:pStyle w:val="BodyText"/>
        <w:spacing w:after="0"/>
        <w:rPr>
          <w:rFonts w:ascii="Arial" w:hAnsi="Arial" w:cs="Arial"/>
          <w:sz w:val="20"/>
          <w:szCs w:val="20"/>
        </w:rPr>
      </w:pPr>
    </w:p>
    <w:p w:rsidR="00080024" w:rsidRDefault="00080024" w:rsidP="00080024">
      <w:pPr>
        <w:pStyle w:val="Scheme11L3"/>
        <w:numPr>
          <w:ilvl w:val="0"/>
          <w:numId w:val="0"/>
        </w:numPr>
        <w:tabs>
          <w:tab w:val="left" w:pos="720"/>
        </w:tabs>
        <w:spacing w:after="0"/>
        <w:ind w:left="2880" w:hanging="720"/>
        <w:jc w:val="left"/>
        <w:rPr>
          <w:rFonts w:ascii="Arial" w:hAnsi="Arial" w:cs="Arial"/>
          <w:sz w:val="20"/>
        </w:rPr>
      </w:pPr>
      <w:r>
        <w:rPr>
          <w:rFonts w:ascii="Arial" w:hAnsi="Arial" w:cs="Arial"/>
          <w:sz w:val="20"/>
        </w:rPr>
        <w:t>(B) </w:t>
      </w:r>
      <w:r>
        <w:rPr>
          <w:rFonts w:ascii="Arial" w:hAnsi="Arial" w:cs="Arial"/>
          <w:sz w:val="20"/>
        </w:rPr>
        <w:tab/>
        <w:t>The opinion is addressed to Lender.</w:t>
      </w:r>
    </w:p>
    <w:p w:rsidR="00080024" w:rsidRDefault="00080024" w:rsidP="00080024">
      <w:pPr>
        <w:pStyle w:val="Scheme11L3"/>
        <w:numPr>
          <w:ilvl w:val="0"/>
          <w:numId w:val="0"/>
        </w:numPr>
        <w:tabs>
          <w:tab w:val="left" w:pos="720"/>
        </w:tabs>
        <w:spacing w:after="0"/>
        <w:ind w:left="2880" w:hanging="720"/>
        <w:jc w:val="left"/>
        <w:rPr>
          <w:rFonts w:ascii="Arial" w:hAnsi="Arial" w:cs="Arial"/>
          <w:sz w:val="20"/>
        </w:rPr>
      </w:pPr>
    </w:p>
    <w:p w:rsidR="00080024" w:rsidRDefault="00080024" w:rsidP="00080024">
      <w:pPr>
        <w:pStyle w:val="Scheme11L3"/>
        <w:numPr>
          <w:ilvl w:val="0"/>
          <w:numId w:val="0"/>
        </w:numPr>
        <w:tabs>
          <w:tab w:val="left" w:pos="720"/>
        </w:tabs>
        <w:spacing w:after="0"/>
        <w:ind w:left="2880" w:hanging="720"/>
        <w:jc w:val="left"/>
        <w:rPr>
          <w:rFonts w:ascii="Arial" w:hAnsi="Arial" w:cs="Arial"/>
          <w:sz w:val="20"/>
        </w:rPr>
      </w:pPr>
      <w:r>
        <w:rPr>
          <w:rFonts w:ascii="Arial" w:hAnsi="Arial" w:cs="Arial"/>
          <w:sz w:val="20"/>
        </w:rPr>
        <w:t>(C) </w:t>
      </w:r>
      <w:r>
        <w:rPr>
          <w:rFonts w:ascii="Arial" w:hAnsi="Arial" w:cs="Arial"/>
          <w:sz w:val="20"/>
        </w:rPr>
        <w:tab/>
        <w:t>The opinion is paid for by Borrower.</w:t>
      </w:r>
    </w:p>
    <w:p w:rsidR="00080024" w:rsidRDefault="00080024" w:rsidP="00080024">
      <w:pPr>
        <w:pStyle w:val="Scheme11L3"/>
        <w:numPr>
          <w:ilvl w:val="0"/>
          <w:numId w:val="0"/>
        </w:numPr>
        <w:tabs>
          <w:tab w:val="left" w:pos="720"/>
        </w:tabs>
        <w:spacing w:after="0"/>
        <w:ind w:left="2880" w:hanging="720"/>
        <w:jc w:val="left"/>
        <w:rPr>
          <w:rFonts w:ascii="Arial" w:hAnsi="Arial" w:cs="Arial"/>
          <w:sz w:val="20"/>
        </w:rPr>
      </w:pPr>
    </w:p>
    <w:p w:rsidR="00080024" w:rsidRDefault="00080024" w:rsidP="00080024">
      <w:pPr>
        <w:pStyle w:val="Scheme11L3"/>
        <w:numPr>
          <w:ilvl w:val="0"/>
          <w:numId w:val="0"/>
        </w:numPr>
        <w:tabs>
          <w:tab w:val="left" w:pos="720"/>
        </w:tabs>
        <w:spacing w:after="0"/>
        <w:ind w:left="2880" w:hanging="720"/>
        <w:jc w:val="left"/>
        <w:rPr>
          <w:rFonts w:ascii="Arial" w:hAnsi="Arial" w:cs="Arial"/>
          <w:sz w:val="20"/>
        </w:rPr>
      </w:pPr>
      <w:r>
        <w:rPr>
          <w:rFonts w:ascii="Arial" w:hAnsi="Arial" w:cs="Arial"/>
          <w:sz w:val="20"/>
        </w:rPr>
        <w:t>(D) </w:t>
      </w:r>
      <w:r>
        <w:rPr>
          <w:rFonts w:ascii="Arial" w:hAnsi="Arial" w:cs="Arial"/>
          <w:sz w:val="20"/>
        </w:rPr>
        <w:tab/>
        <w:t>The opinion is in form and substance satisfactory to Lender.</w:t>
      </w:r>
    </w:p>
    <w:p w:rsidR="00080024" w:rsidRDefault="00080024" w:rsidP="00080024">
      <w:pPr>
        <w:pStyle w:val="Scheme11L3"/>
        <w:numPr>
          <w:ilvl w:val="0"/>
          <w:numId w:val="0"/>
        </w:numPr>
        <w:tabs>
          <w:tab w:val="left" w:pos="720"/>
        </w:tabs>
        <w:spacing w:after="0"/>
        <w:ind w:left="2880" w:hanging="720"/>
        <w:jc w:val="left"/>
        <w:rPr>
          <w:rFonts w:ascii="Arial" w:hAnsi="Arial" w:cs="Arial"/>
          <w:sz w:val="20"/>
        </w:rPr>
      </w:pPr>
    </w:p>
    <w:p w:rsidR="00080024" w:rsidRDefault="00080024" w:rsidP="00080024">
      <w:pPr>
        <w:pStyle w:val="Scheme11L3"/>
        <w:numPr>
          <w:ilvl w:val="0"/>
          <w:numId w:val="0"/>
        </w:numPr>
        <w:tabs>
          <w:tab w:val="left" w:pos="720"/>
        </w:tabs>
        <w:spacing w:after="0"/>
        <w:ind w:left="2880" w:hanging="720"/>
        <w:jc w:val="left"/>
        <w:rPr>
          <w:rFonts w:ascii="Arial" w:hAnsi="Arial" w:cs="Arial"/>
          <w:sz w:val="20"/>
        </w:rPr>
      </w:pPr>
      <w:r>
        <w:rPr>
          <w:rFonts w:ascii="Arial" w:hAnsi="Arial" w:cs="Arial"/>
          <w:sz w:val="20"/>
        </w:rPr>
        <w:t>(E) </w:t>
      </w:r>
      <w:r>
        <w:rPr>
          <w:rFonts w:ascii="Arial" w:hAnsi="Arial" w:cs="Arial"/>
          <w:sz w:val="20"/>
        </w:rPr>
        <w:tab/>
        <w:t>The opinion</w:t>
      </w:r>
      <w:r w:rsidR="006E502A">
        <w:rPr>
          <w:rFonts w:ascii="Arial" w:hAnsi="Arial" w:cs="Arial"/>
          <w:sz w:val="20"/>
        </w:rPr>
        <w:t xml:space="preserve"> confirm</w:t>
      </w:r>
      <w:r w:rsidR="00E71F8F">
        <w:rPr>
          <w:rFonts w:ascii="Arial" w:hAnsi="Arial" w:cs="Arial"/>
          <w:sz w:val="20"/>
        </w:rPr>
        <w:t>s</w:t>
      </w:r>
      <w:r>
        <w:rPr>
          <w:rFonts w:ascii="Arial" w:hAnsi="Arial" w:cs="Arial"/>
          <w:sz w:val="20"/>
        </w:rPr>
        <w:t xml:space="preserve"> each of the following:</w:t>
      </w:r>
    </w:p>
    <w:p w:rsidR="00080024" w:rsidRDefault="00080024" w:rsidP="00080024">
      <w:pPr>
        <w:pStyle w:val="Scheme11L3"/>
        <w:numPr>
          <w:ilvl w:val="0"/>
          <w:numId w:val="0"/>
        </w:numPr>
        <w:tabs>
          <w:tab w:val="left" w:pos="720"/>
        </w:tabs>
        <w:spacing w:after="0"/>
        <w:ind w:left="2160" w:hanging="720"/>
        <w:jc w:val="left"/>
        <w:rPr>
          <w:rFonts w:ascii="Arial" w:hAnsi="Arial" w:cs="Arial"/>
          <w:sz w:val="20"/>
        </w:rPr>
      </w:pPr>
    </w:p>
    <w:p w:rsidR="00080024" w:rsidRPr="00080024" w:rsidRDefault="00080024" w:rsidP="005D1B79">
      <w:pPr>
        <w:pStyle w:val="Scheme11L3"/>
        <w:numPr>
          <w:ilvl w:val="0"/>
          <w:numId w:val="0"/>
        </w:numPr>
        <w:tabs>
          <w:tab w:val="left" w:pos="720"/>
        </w:tabs>
        <w:spacing w:after="200"/>
        <w:ind w:left="3600" w:hanging="720"/>
        <w:jc w:val="left"/>
        <w:rPr>
          <w:rFonts w:ascii="Arial" w:hAnsi="Arial" w:cs="Arial"/>
          <w:sz w:val="20"/>
        </w:rPr>
      </w:pPr>
      <w:r>
        <w:rPr>
          <w:rFonts w:ascii="Arial" w:hAnsi="Arial" w:cs="Arial"/>
          <w:sz w:val="20"/>
        </w:rPr>
        <w:t>(1)</w:t>
      </w:r>
      <w:r>
        <w:rPr>
          <w:rFonts w:ascii="Arial" w:hAnsi="Arial" w:cs="Arial"/>
          <w:sz w:val="20"/>
        </w:rPr>
        <w:tab/>
        <w:t>T</w:t>
      </w:r>
      <w:r w:rsidRPr="002026DA">
        <w:rPr>
          <w:rFonts w:ascii="Arial" w:hAnsi="Arial" w:cs="Arial"/>
          <w:sz w:val="20"/>
        </w:rPr>
        <w:t xml:space="preserve">he Substitute </w:t>
      </w:r>
      <w:r>
        <w:rPr>
          <w:rFonts w:ascii="Arial" w:hAnsi="Arial" w:cs="Arial"/>
          <w:sz w:val="20"/>
        </w:rPr>
        <w:t xml:space="preserve">Property Transfer </w:t>
      </w:r>
      <w:r w:rsidRPr="002026DA">
        <w:rPr>
          <w:rFonts w:ascii="Arial" w:hAnsi="Arial" w:cs="Arial"/>
          <w:sz w:val="20"/>
        </w:rPr>
        <w:t>Loan Documents were duly authorized, executed</w:t>
      </w:r>
      <w:r>
        <w:rPr>
          <w:rFonts w:ascii="Arial" w:hAnsi="Arial" w:cs="Arial"/>
          <w:sz w:val="20"/>
        </w:rPr>
        <w:t>,</w:t>
      </w:r>
      <w:r w:rsidRPr="002026DA">
        <w:rPr>
          <w:rFonts w:ascii="Arial" w:hAnsi="Arial" w:cs="Arial"/>
          <w:sz w:val="20"/>
        </w:rPr>
        <w:t xml:space="preserve"> and delivered b</w:t>
      </w:r>
      <w:r>
        <w:rPr>
          <w:rFonts w:ascii="Arial" w:hAnsi="Arial" w:cs="Arial"/>
          <w:sz w:val="20"/>
        </w:rPr>
        <w:t>y Borrower.</w:t>
      </w:r>
    </w:p>
    <w:p w:rsidR="002E0796" w:rsidRDefault="00080024" w:rsidP="005D1B79">
      <w:pPr>
        <w:pStyle w:val="Scheme11L3"/>
        <w:numPr>
          <w:ilvl w:val="0"/>
          <w:numId w:val="0"/>
        </w:numPr>
        <w:tabs>
          <w:tab w:val="left" w:pos="720"/>
        </w:tabs>
        <w:spacing w:after="200"/>
        <w:ind w:left="3600" w:hanging="720"/>
        <w:jc w:val="left"/>
        <w:rPr>
          <w:rFonts w:ascii="Arial" w:hAnsi="Arial" w:cs="Arial"/>
          <w:sz w:val="20"/>
        </w:rPr>
      </w:pPr>
      <w:r>
        <w:rPr>
          <w:rFonts w:ascii="Arial" w:hAnsi="Arial" w:cs="Arial"/>
          <w:sz w:val="20"/>
        </w:rPr>
        <w:t>(2)</w:t>
      </w:r>
      <w:r>
        <w:rPr>
          <w:rFonts w:ascii="Arial" w:hAnsi="Arial" w:cs="Arial"/>
          <w:sz w:val="20"/>
        </w:rPr>
        <w:tab/>
        <w:t>T</w:t>
      </w:r>
      <w:r w:rsidRPr="00080024">
        <w:rPr>
          <w:rFonts w:ascii="Arial" w:hAnsi="Arial" w:cs="Arial"/>
          <w:sz w:val="20"/>
        </w:rPr>
        <w:t xml:space="preserve">he execution and delivery of </w:t>
      </w:r>
      <w:r>
        <w:rPr>
          <w:rFonts w:ascii="Arial" w:hAnsi="Arial" w:cs="Arial"/>
          <w:sz w:val="20"/>
        </w:rPr>
        <w:t xml:space="preserve">the </w:t>
      </w:r>
      <w:r w:rsidRPr="00080024">
        <w:rPr>
          <w:rFonts w:ascii="Arial" w:hAnsi="Arial" w:cs="Arial"/>
          <w:sz w:val="20"/>
        </w:rPr>
        <w:t>Substitute Property Transfer Loan Documents and the performance by Borrower</w:t>
      </w:r>
      <w:r>
        <w:rPr>
          <w:rFonts w:ascii="Arial" w:hAnsi="Arial" w:cs="Arial"/>
          <w:sz w:val="20"/>
        </w:rPr>
        <w:t>, Guarantor, and Pledgor (as applicable)</w:t>
      </w:r>
      <w:r w:rsidRPr="00080024">
        <w:rPr>
          <w:rFonts w:ascii="Arial" w:hAnsi="Arial" w:cs="Arial"/>
          <w:sz w:val="20"/>
        </w:rPr>
        <w:t xml:space="preserve"> of its obligations </w:t>
      </w:r>
      <w:r>
        <w:rPr>
          <w:rFonts w:ascii="Arial" w:hAnsi="Arial" w:cs="Arial"/>
          <w:sz w:val="20"/>
        </w:rPr>
        <w:t xml:space="preserve">under </w:t>
      </w:r>
      <w:r w:rsidR="002E0796">
        <w:rPr>
          <w:rFonts w:ascii="Arial" w:hAnsi="Arial" w:cs="Arial"/>
          <w:sz w:val="20"/>
        </w:rPr>
        <w:t>such documents</w:t>
      </w:r>
      <w:r>
        <w:rPr>
          <w:rFonts w:ascii="Arial" w:hAnsi="Arial" w:cs="Arial"/>
          <w:sz w:val="20"/>
        </w:rPr>
        <w:t xml:space="preserve"> </w:t>
      </w:r>
      <w:r w:rsidRPr="00080024">
        <w:rPr>
          <w:rFonts w:ascii="Arial" w:hAnsi="Arial" w:cs="Arial"/>
          <w:sz w:val="20"/>
        </w:rPr>
        <w:t>will not cause a breach or a default under any agreement, document</w:t>
      </w:r>
      <w:r>
        <w:rPr>
          <w:rFonts w:ascii="Arial" w:hAnsi="Arial" w:cs="Arial"/>
          <w:sz w:val="20"/>
        </w:rPr>
        <w:t>,</w:t>
      </w:r>
      <w:r w:rsidRPr="00080024">
        <w:rPr>
          <w:rFonts w:ascii="Arial" w:hAnsi="Arial" w:cs="Arial"/>
          <w:sz w:val="20"/>
        </w:rPr>
        <w:t xml:space="preserve"> or instrument to which Borrower</w:t>
      </w:r>
      <w:r>
        <w:rPr>
          <w:rFonts w:ascii="Arial" w:hAnsi="Arial" w:cs="Arial"/>
          <w:sz w:val="20"/>
        </w:rPr>
        <w:t>, Guarantor, or Pledgor (as applicable)</w:t>
      </w:r>
      <w:r w:rsidRPr="00080024">
        <w:rPr>
          <w:rFonts w:ascii="Arial" w:hAnsi="Arial" w:cs="Arial"/>
          <w:sz w:val="20"/>
        </w:rPr>
        <w:t xml:space="preserve"> is a party or to which it or the Mortgaged Properties are bound</w:t>
      </w:r>
      <w:r w:rsidR="002E0796">
        <w:rPr>
          <w:rFonts w:ascii="Arial" w:hAnsi="Arial" w:cs="Arial"/>
          <w:sz w:val="20"/>
        </w:rPr>
        <w:t>.</w:t>
      </w:r>
      <w:r w:rsidRPr="00080024">
        <w:rPr>
          <w:rFonts w:ascii="Arial" w:hAnsi="Arial" w:cs="Arial"/>
          <w:sz w:val="20"/>
        </w:rPr>
        <w:t xml:space="preserve"> </w:t>
      </w:r>
    </w:p>
    <w:p w:rsidR="00080024" w:rsidRDefault="00080024" w:rsidP="002A1E96">
      <w:pPr>
        <w:pStyle w:val="BodyText"/>
        <w:tabs>
          <w:tab w:val="left" w:pos="720"/>
        </w:tabs>
        <w:spacing w:after="0"/>
        <w:ind w:left="2160"/>
        <w:rPr>
          <w:rFonts w:ascii="Arial" w:hAnsi="Arial" w:cs="Arial"/>
          <w:sz w:val="20"/>
          <w:szCs w:val="20"/>
        </w:rPr>
      </w:pPr>
    </w:p>
    <w:p w:rsidR="006E502A" w:rsidRDefault="00F604BF" w:rsidP="00914640">
      <w:pPr>
        <w:pStyle w:val="ListParagraph"/>
        <w:numPr>
          <w:ilvl w:val="0"/>
          <w:numId w:val="14"/>
        </w:numPr>
        <w:rPr>
          <w:rFonts w:ascii="Arial" w:hAnsi="Arial" w:cs="Arial"/>
          <w:color w:val="000000"/>
          <w:sz w:val="20"/>
          <w:szCs w:val="20"/>
        </w:rPr>
      </w:pPr>
      <w:r w:rsidRPr="00C572CB">
        <w:rPr>
          <w:rFonts w:ascii="Arial" w:hAnsi="Arial" w:cs="Arial"/>
          <w:color w:val="000000"/>
          <w:sz w:val="20"/>
          <w:szCs w:val="20"/>
        </w:rPr>
        <w:t xml:space="preserve">Lender </w:t>
      </w:r>
      <w:r w:rsidR="002E0796">
        <w:rPr>
          <w:rFonts w:ascii="Arial" w:hAnsi="Arial" w:cs="Arial"/>
          <w:color w:val="000000"/>
          <w:sz w:val="20"/>
          <w:szCs w:val="20"/>
        </w:rPr>
        <w:t xml:space="preserve">must </w:t>
      </w:r>
      <w:r w:rsidRPr="00C572CB">
        <w:rPr>
          <w:rFonts w:ascii="Arial" w:hAnsi="Arial" w:cs="Arial"/>
          <w:color w:val="000000"/>
          <w:sz w:val="20"/>
          <w:szCs w:val="20"/>
        </w:rPr>
        <w:t xml:space="preserve">receive </w:t>
      </w:r>
      <w:r w:rsidR="002E0796">
        <w:rPr>
          <w:rFonts w:ascii="Arial" w:hAnsi="Arial" w:cs="Arial"/>
          <w:color w:val="000000"/>
          <w:sz w:val="20"/>
          <w:szCs w:val="20"/>
        </w:rPr>
        <w:t xml:space="preserve">one or more </w:t>
      </w:r>
      <w:r w:rsidRPr="00C572CB">
        <w:rPr>
          <w:rFonts w:ascii="Arial" w:hAnsi="Arial" w:cs="Arial"/>
          <w:color w:val="000000"/>
          <w:sz w:val="20"/>
          <w:szCs w:val="20"/>
        </w:rPr>
        <w:t>lender’s poli</w:t>
      </w:r>
      <w:r w:rsidR="002E0796">
        <w:rPr>
          <w:rFonts w:ascii="Arial" w:hAnsi="Arial" w:cs="Arial"/>
          <w:color w:val="000000"/>
          <w:sz w:val="20"/>
          <w:szCs w:val="20"/>
        </w:rPr>
        <w:t>cies</w:t>
      </w:r>
      <w:r w:rsidRPr="00C572CB">
        <w:rPr>
          <w:rFonts w:ascii="Arial" w:hAnsi="Arial" w:cs="Arial"/>
          <w:color w:val="000000"/>
          <w:sz w:val="20"/>
          <w:szCs w:val="20"/>
        </w:rPr>
        <w:t xml:space="preserve"> of title insurance </w:t>
      </w:r>
      <w:r w:rsidR="006E502A">
        <w:rPr>
          <w:rFonts w:ascii="Arial" w:hAnsi="Arial" w:cs="Arial"/>
          <w:color w:val="000000"/>
          <w:sz w:val="20"/>
          <w:szCs w:val="20"/>
        </w:rPr>
        <w:t>satisfactory to Lender with respect to each Substitute Mortgage Property.</w:t>
      </w:r>
    </w:p>
    <w:p w:rsidR="00F604BF" w:rsidRPr="00F604BF" w:rsidRDefault="00F604BF">
      <w:pPr>
        <w:pStyle w:val="ListParagraph"/>
        <w:ind w:left="2160"/>
        <w:rPr>
          <w:rFonts w:ascii="Times New Roman" w:hAnsi="Times New Roman"/>
          <w:color w:val="000000"/>
          <w:szCs w:val="24"/>
        </w:rPr>
      </w:pPr>
    </w:p>
    <w:p w:rsidR="0073478A" w:rsidRPr="00C47644" w:rsidRDefault="0073478A" w:rsidP="00914640">
      <w:pPr>
        <w:pStyle w:val="BodyText"/>
        <w:numPr>
          <w:ilvl w:val="0"/>
          <w:numId w:val="14"/>
        </w:numPr>
        <w:spacing w:after="240"/>
        <w:rPr>
          <w:rFonts w:ascii="Arial" w:eastAsia="Times New Roman" w:hAnsi="Arial" w:cs="Arial"/>
          <w:b/>
          <w:bCs/>
          <w:sz w:val="20"/>
          <w:szCs w:val="20"/>
        </w:rPr>
      </w:pPr>
      <w:r w:rsidRPr="00C47644">
        <w:rPr>
          <w:rFonts w:ascii="Arial" w:hAnsi="Arial" w:cs="Arial"/>
          <w:sz w:val="20"/>
          <w:szCs w:val="20"/>
        </w:rPr>
        <w:lastRenderedPageBreak/>
        <w:t>Lender has had an opportunity to</w:t>
      </w:r>
      <w:r>
        <w:rPr>
          <w:rFonts w:ascii="Arial" w:hAnsi="Arial" w:cs="Arial"/>
          <w:sz w:val="20"/>
          <w:szCs w:val="20"/>
        </w:rPr>
        <w:t xml:space="preserve"> inspect </w:t>
      </w:r>
      <w:r w:rsidR="006E502A">
        <w:rPr>
          <w:rFonts w:ascii="Arial" w:hAnsi="Arial" w:cs="Arial"/>
          <w:sz w:val="20"/>
          <w:szCs w:val="20"/>
        </w:rPr>
        <w:t xml:space="preserve">each </w:t>
      </w:r>
      <w:r>
        <w:rPr>
          <w:rFonts w:ascii="Arial" w:hAnsi="Arial" w:cs="Arial"/>
          <w:sz w:val="20"/>
          <w:szCs w:val="20"/>
        </w:rPr>
        <w:t>Substitute Property</w:t>
      </w:r>
      <w:r w:rsidR="00F53116">
        <w:rPr>
          <w:rFonts w:ascii="Arial" w:hAnsi="Arial" w:cs="Arial"/>
          <w:sz w:val="20"/>
          <w:szCs w:val="20"/>
        </w:rPr>
        <w:t xml:space="preserve">, and Borrower has provided such other information with respect to the Substitute </w:t>
      </w:r>
      <w:r w:rsidR="009A03BC">
        <w:rPr>
          <w:rFonts w:ascii="Arial" w:hAnsi="Arial" w:cs="Arial"/>
          <w:sz w:val="20"/>
          <w:szCs w:val="20"/>
        </w:rPr>
        <w:t>P</w:t>
      </w:r>
      <w:r w:rsidR="00F53116">
        <w:rPr>
          <w:rFonts w:ascii="Arial" w:hAnsi="Arial" w:cs="Arial"/>
          <w:sz w:val="20"/>
          <w:szCs w:val="20"/>
        </w:rPr>
        <w:t>roperties as Lender may require</w:t>
      </w:r>
      <w:r>
        <w:rPr>
          <w:rFonts w:ascii="Arial" w:hAnsi="Arial" w:cs="Arial"/>
          <w:sz w:val="20"/>
          <w:szCs w:val="20"/>
        </w:rPr>
        <w:t xml:space="preserve">. </w:t>
      </w:r>
    </w:p>
    <w:p w:rsidR="0073478A" w:rsidRPr="0073478A" w:rsidRDefault="0073478A" w:rsidP="00914640">
      <w:pPr>
        <w:pStyle w:val="BodyText"/>
        <w:numPr>
          <w:ilvl w:val="0"/>
          <w:numId w:val="14"/>
        </w:numPr>
        <w:spacing w:after="240"/>
        <w:rPr>
          <w:rFonts w:ascii="Arial" w:hAnsi="Arial" w:cs="Arial"/>
          <w:sz w:val="20"/>
          <w:szCs w:val="20"/>
        </w:rPr>
      </w:pPr>
      <w:r>
        <w:rPr>
          <w:rFonts w:ascii="Arial" w:hAnsi="Arial" w:cs="Arial"/>
          <w:sz w:val="20"/>
          <w:szCs w:val="20"/>
        </w:rPr>
        <w:t>Lender has</w:t>
      </w:r>
      <w:r w:rsidRPr="00C47644">
        <w:rPr>
          <w:rFonts w:ascii="Arial" w:hAnsi="Arial" w:cs="Arial"/>
          <w:sz w:val="20"/>
          <w:szCs w:val="20"/>
        </w:rPr>
        <w:t xml:space="preserve"> received satisfactory evide</w:t>
      </w:r>
      <w:r>
        <w:rPr>
          <w:rFonts w:ascii="Arial" w:hAnsi="Arial" w:cs="Arial"/>
          <w:sz w:val="20"/>
          <w:szCs w:val="20"/>
        </w:rPr>
        <w:t xml:space="preserve">nce that </w:t>
      </w:r>
      <w:r w:rsidR="006E502A">
        <w:rPr>
          <w:rFonts w:ascii="Arial" w:hAnsi="Arial" w:cs="Arial"/>
          <w:sz w:val="20"/>
          <w:szCs w:val="20"/>
        </w:rPr>
        <w:t xml:space="preserve">each </w:t>
      </w:r>
      <w:r>
        <w:rPr>
          <w:rFonts w:ascii="Arial" w:hAnsi="Arial" w:cs="Arial"/>
          <w:sz w:val="20"/>
          <w:szCs w:val="20"/>
        </w:rPr>
        <w:t>Substitute Property</w:t>
      </w:r>
      <w:r w:rsidRPr="00C47644">
        <w:rPr>
          <w:rFonts w:ascii="Arial" w:hAnsi="Arial" w:cs="Arial"/>
          <w:sz w:val="20"/>
          <w:szCs w:val="20"/>
        </w:rPr>
        <w:t xml:space="preserve"> is insured in accordance with the requirements of the Loan Documents</w:t>
      </w:r>
      <w:r>
        <w:rPr>
          <w:rFonts w:ascii="Arial" w:hAnsi="Arial" w:cs="Arial"/>
          <w:sz w:val="20"/>
          <w:szCs w:val="20"/>
        </w:rPr>
        <w:t>.</w:t>
      </w:r>
    </w:p>
    <w:p w:rsidR="00F53116" w:rsidRDefault="00F53116" w:rsidP="00914640">
      <w:pPr>
        <w:pStyle w:val="BodyText"/>
        <w:numPr>
          <w:ilvl w:val="0"/>
          <w:numId w:val="14"/>
        </w:numPr>
        <w:spacing w:after="240"/>
        <w:rPr>
          <w:rFonts w:ascii="Arial" w:hAnsi="Arial" w:cs="Arial"/>
          <w:sz w:val="20"/>
          <w:szCs w:val="20"/>
        </w:rPr>
      </w:pPr>
      <w:r w:rsidRPr="006E502A">
        <w:rPr>
          <w:rFonts w:ascii="Arial" w:hAnsi="Arial" w:cs="Arial"/>
          <w:sz w:val="20"/>
          <w:szCs w:val="20"/>
        </w:rPr>
        <w:t xml:space="preserve">The </w:t>
      </w:r>
      <w:r>
        <w:rPr>
          <w:rFonts w:ascii="Arial" w:hAnsi="Arial" w:cs="Arial"/>
          <w:sz w:val="20"/>
          <w:szCs w:val="20"/>
        </w:rPr>
        <w:t xml:space="preserve">Replaced Properties must </w:t>
      </w:r>
      <w:r w:rsidRPr="006E502A">
        <w:rPr>
          <w:rFonts w:ascii="Arial" w:hAnsi="Arial" w:cs="Arial"/>
          <w:sz w:val="20"/>
          <w:szCs w:val="20"/>
        </w:rPr>
        <w:t xml:space="preserve">be Transferred in exchange for </w:t>
      </w:r>
      <w:r w:rsidR="009A03BC">
        <w:rPr>
          <w:rFonts w:ascii="Arial" w:hAnsi="Arial" w:cs="Arial"/>
          <w:sz w:val="20"/>
          <w:szCs w:val="20"/>
        </w:rPr>
        <w:t>value</w:t>
      </w:r>
      <w:r w:rsidRPr="006E502A">
        <w:rPr>
          <w:rFonts w:ascii="Arial" w:hAnsi="Arial" w:cs="Arial"/>
          <w:sz w:val="20"/>
          <w:szCs w:val="20"/>
        </w:rPr>
        <w:t xml:space="preserve"> to a Person that is not </w:t>
      </w:r>
      <w:r w:rsidR="009A03BC">
        <w:rPr>
          <w:rFonts w:ascii="Arial" w:hAnsi="Arial" w:cs="Arial"/>
          <w:sz w:val="20"/>
          <w:szCs w:val="20"/>
        </w:rPr>
        <w:t>the Pledgor or the Guarantor</w:t>
      </w:r>
      <w:r w:rsidRPr="006E502A">
        <w:rPr>
          <w:rFonts w:ascii="Arial" w:hAnsi="Arial" w:cs="Arial"/>
          <w:sz w:val="20"/>
          <w:szCs w:val="20"/>
        </w:rPr>
        <w:t>.</w:t>
      </w:r>
      <w:r w:rsidRPr="006E502A" w:rsidDel="006E502A">
        <w:rPr>
          <w:rFonts w:ascii="Arial" w:hAnsi="Arial" w:cs="Arial"/>
          <w:sz w:val="20"/>
          <w:szCs w:val="20"/>
        </w:rPr>
        <w:t xml:space="preserve"> </w:t>
      </w:r>
    </w:p>
    <w:p w:rsidR="006E502A" w:rsidRDefault="00741207" w:rsidP="00914640">
      <w:pPr>
        <w:pStyle w:val="BodyText"/>
        <w:numPr>
          <w:ilvl w:val="0"/>
          <w:numId w:val="14"/>
        </w:numPr>
        <w:spacing w:after="240"/>
        <w:rPr>
          <w:rFonts w:ascii="Arial" w:hAnsi="Arial" w:cs="Arial"/>
          <w:sz w:val="20"/>
          <w:szCs w:val="20"/>
        </w:rPr>
      </w:pPr>
      <w:r>
        <w:rPr>
          <w:rFonts w:ascii="Arial" w:hAnsi="Arial" w:cs="Arial"/>
          <w:sz w:val="20"/>
          <w:szCs w:val="20"/>
        </w:rPr>
        <w:t>Borrower pays or reimburses Lender, upon demand, for all costs and expenses</w:t>
      </w:r>
      <w:r w:rsidR="006E502A">
        <w:rPr>
          <w:rFonts w:ascii="Arial" w:hAnsi="Arial" w:cs="Arial"/>
          <w:sz w:val="20"/>
          <w:szCs w:val="20"/>
        </w:rPr>
        <w:t>,</w:t>
      </w:r>
      <w:r>
        <w:rPr>
          <w:rFonts w:ascii="Arial" w:hAnsi="Arial" w:cs="Arial"/>
          <w:sz w:val="20"/>
          <w:szCs w:val="20"/>
        </w:rPr>
        <w:t xml:space="preserve"> including all Attorneys’ Fees and Costs, incurred by Lende</w:t>
      </w:r>
      <w:r w:rsidR="00417A3E">
        <w:rPr>
          <w:rFonts w:ascii="Arial" w:hAnsi="Arial" w:cs="Arial"/>
          <w:sz w:val="20"/>
          <w:szCs w:val="20"/>
        </w:rPr>
        <w:t xml:space="preserve">r in </w:t>
      </w:r>
      <w:r w:rsidR="001D3C0C">
        <w:rPr>
          <w:rFonts w:ascii="Arial" w:hAnsi="Arial" w:cs="Arial"/>
          <w:sz w:val="20"/>
          <w:szCs w:val="20"/>
        </w:rPr>
        <w:t>connection with the Substitute</w:t>
      </w:r>
      <w:r>
        <w:rPr>
          <w:rFonts w:ascii="Arial" w:hAnsi="Arial" w:cs="Arial"/>
          <w:sz w:val="20"/>
          <w:szCs w:val="20"/>
        </w:rPr>
        <w:t xml:space="preserve"> Property Transfer</w:t>
      </w:r>
      <w:r w:rsidR="00F53116">
        <w:rPr>
          <w:rFonts w:ascii="Arial" w:hAnsi="Arial" w:cs="Arial"/>
          <w:sz w:val="20"/>
          <w:szCs w:val="20"/>
        </w:rPr>
        <w:t>; provided, however, that Lender will not be entitled to collect a Transfer Processing Fee or a Transfer Fee.</w:t>
      </w:r>
      <w:r>
        <w:rPr>
          <w:rFonts w:ascii="Arial" w:hAnsi="Arial" w:cs="Arial"/>
          <w:sz w:val="20"/>
          <w:szCs w:val="20"/>
        </w:rPr>
        <w:t xml:space="preserve"> </w:t>
      </w:r>
    </w:p>
    <w:p w:rsidR="00A033CD" w:rsidRDefault="00A033CD" w:rsidP="00914640">
      <w:pPr>
        <w:pStyle w:val="BodyText"/>
        <w:numPr>
          <w:ilvl w:val="0"/>
          <w:numId w:val="14"/>
        </w:numPr>
        <w:spacing w:after="240"/>
        <w:rPr>
          <w:rFonts w:ascii="Arial" w:hAnsi="Arial" w:cs="Arial"/>
          <w:sz w:val="20"/>
          <w:szCs w:val="20"/>
        </w:rPr>
      </w:pPr>
      <w:r w:rsidRPr="00A033CD">
        <w:rPr>
          <w:rFonts w:ascii="Arial" w:hAnsi="Arial" w:cs="Arial"/>
          <w:sz w:val="20"/>
          <w:szCs w:val="20"/>
        </w:rPr>
        <w:t xml:space="preserve">Borrower satisfies any other conditions of Lender to meet Lender’s </w:t>
      </w:r>
      <w:r>
        <w:rPr>
          <w:rFonts w:ascii="Arial" w:hAnsi="Arial" w:cs="Arial"/>
          <w:sz w:val="20"/>
          <w:szCs w:val="20"/>
        </w:rPr>
        <w:t>then-</w:t>
      </w:r>
      <w:r w:rsidRPr="00A033CD">
        <w:rPr>
          <w:rFonts w:ascii="Arial" w:hAnsi="Arial" w:cs="Arial"/>
          <w:sz w:val="20"/>
          <w:szCs w:val="20"/>
        </w:rPr>
        <w:t>current underwriting requirements for single family rental.</w:t>
      </w:r>
    </w:p>
    <w:p w:rsidR="00710A89" w:rsidRPr="00A033CD" w:rsidRDefault="00710A89" w:rsidP="00922666">
      <w:pPr>
        <w:pStyle w:val="BodyText"/>
        <w:spacing w:after="240"/>
        <w:ind w:left="1440" w:hanging="720"/>
        <w:rPr>
          <w:rFonts w:ascii="Arial" w:hAnsi="Arial" w:cs="Arial"/>
          <w:sz w:val="20"/>
          <w:szCs w:val="20"/>
        </w:rPr>
      </w:pPr>
      <w:r>
        <w:rPr>
          <w:rFonts w:ascii="Arial" w:hAnsi="Arial" w:cs="Arial"/>
          <w:sz w:val="20"/>
        </w:rPr>
        <w:t>(b)</w:t>
      </w:r>
      <w:r>
        <w:rPr>
          <w:rFonts w:ascii="Arial" w:hAnsi="Arial" w:cs="Arial"/>
          <w:sz w:val="20"/>
        </w:rPr>
        <w:tab/>
      </w:r>
      <w:r w:rsidRPr="00285933">
        <w:rPr>
          <w:rFonts w:ascii="Arial" w:hAnsi="Arial" w:cs="Arial"/>
          <w:sz w:val="20"/>
        </w:rPr>
        <w:t>Notwithstanding the foregoing, if the Loan is included in a “real estate mortgage investment conduit” within the meaning of Section 860D of the Code (a “</w:t>
      </w:r>
      <w:r w:rsidRPr="007C14DF">
        <w:rPr>
          <w:rFonts w:ascii="Arial" w:hAnsi="Arial" w:cs="Arial"/>
          <w:b/>
          <w:sz w:val="20"/>
        </w:rPr>
        <w:t>REMIC Trust</w:t>
      </w:r>
      <w:r w:rsidRPr="00285933">
        <w:rPr>
          <w:rFonts w:ascii="Arial" w:hAnsi="Arial" w:cs="Arial"/>
          <w:sz w:val="20"/>
        </w:rPr>
        <w:t>”), no substitution will be permitted unless (</w:t>
      </w:r>
      <w:r w:rsidR="00922666">
        <w:rPr>
          <w:rFonts w:ascii="Arial" w:hAnsi="Arial" w:cs="Arial"/>
          <w:sz w:val="20"/>
        </w:rPr>
        <w:t>i</w:t>
      </w:r>
      <w:r w:rsidRPr="00285933">
        <w:rPr>
          <w:rFonts w:ascii="Arial" w:hAnsi="Arial" w:cs="Arial"/>
          <w:sz w:val="20"/>
        </w:rPr>
        <w:t>) either (</w:t>
      </w:r>
      <w:r w:rsidR="00922666">
        <w:rPr>
          <w:rFonts w:ascii="Arial" w:hAnsi="Arial" w:cs="Arial"/>
          <w:sz w:val="20"/>
        </w:rPr>
        <w:t>A</w:t>
      </w:r>
      <w:r w:rsidRPr="00285933">
        <w:rPr>
          <w:rFonts w:ascii="Arial" w:hAnsi="Arial" w:cs="Arial"/>
          <w:sz w:val="20"/>
        </w:rPr>
        <w:t xml:space="preserve">) immediately after such substitution the ratio of the aggregate unpaid principal balance of the Loan to the aggregate value of the remaining </w:t>
      </w:r>
      <w:r>
        <w:rPr>
          <w:rFonts w:ascii="Arial" w:hAnsi="Arial" w:cs="Arial"/>
          <w:sz w:val="20"/>
        </w:rPr>
        <w:t xml:space="preserve">Mortgaged </w:t>
      </w:r>
      <w:r w:rsidRPr="00285933">
        <w:rPr>
          <w:rFonts w:ascii="Arial" w:hAnsi="Arial" w:cs="Arial"/>
          <w:sz w:val="20"/>
        </w:rPr>
        <w:t xml:space="preserve">Properties (as determined by Lender in its sole discretion using any commercially reasonable method permitted to a REMIC Trust, excluding the value of any personal property (other than fixtures) or going concern value, </w:t>
      </w:r>
      <w:r>
        <w:rPr>
          <w:rFonts w:ascii="Arial" w:hAnsi="Arial" w:cs="Arial"/>
          <w:sz w:val="20"/>
        </w:rPr>
        <w:t>(</w:t>
      </w:r>
      <w:r w:rsidRPr="00285933">
        <w:rPr>
          <w:rFonts w:ascii="Arial" w:hAnsi="Arial" w:cs="Arial"/>
          <w:sz w:val="20"/>
        </w:rPr>
        <w:t>if any)</w:t>
      </w:r>
      <w:r w:rsidR="002A74FC">
        <w:rPr>
          <w:rFonts w:ascii="Arial" w:hAnsi="Arial" w:cs="Arial"/>
          <w:sz w:val="20"/>
        </w:rPr>
        <w:t>)</w:t>
      </w:r>
      <w:r w:rsidRPr="00285933">
        <w:rPr>
          <w:rFonts w:ascii="Arial" w:hAnsi="Arial" w:cs="Arial"/>
          <w:sz w:val="20"/>
        </w:rPr>
        <w:t xml:space="preserve"> is </w:t>
      </w:r>
      <w:r w:rsidR="00922666">
        <w:rPr>
          <w:rFonts w:ascii="Arial" w:hAnsi="Arial" w:cs="Arial"/>
          <w:sz w:val="20"/>
        </w:rPr>
        <w:t>equal to or less than 125% or (B</w:t>
      </w:r>
      <w:r w:rsidRPr="00285933">
        <w:rPr>
          <w:rFonts w:ascii="Arial" w:hAnsi="Arial" w:cs="Arial"/>
          <w:sz w:val="20"/>
        </w:rPr>
        <w:t xml:space="preserve">) the ratio of the unpaid principal balance of the Loan to the value of the </w:t>
      </w:r>
      <w:r>
        <w:rPr>
          <w:rFonts w:ascii="Arial" w:hAnsi="Arial" w:cs="Arial"/>
          <w:sz w:val="20"/>
        </w:rPr>
        <w:t xml:space="preserve">Mortgaged </w:t>
      </w:r>
      <w:r w:rsidRPr="00285933">
        <w:rPr>
          <w:rFonts w:ascii="Arial" w:hAnsi="Arial" w:cs="Arial"/>
          <w:sz w:val="20"/>
        </w:rPr>
        <w:t xml:space="preserve">Properties (including the Substitute Property or Substitute Properties and excluding the </w:t>
      </w:r>
      <w:r>
        <w:rPr>
          <w:rFonts w:ascii="Arial" w:hAnsi="Arial" w:cs="Arial"/>
          <w:sz w:val="20"/>
        </w:rPr>
        <w:t>Replaced Property or Replaced Properties</w:t>
      </w:r>
      <w:r w:rsidR="002A74FC">
        <w:rPr>
          <w:rFonts w:ascii="Arial" w:hAnsi="Arial" w:cs="Arial"/>
          <w:sz w:val="20"/>
        </w:rPr>
        <w:t>)</w:t>
      </w:r>
      <w:r>
        <w:rPr>
          <w:rFonts w:ascii="Arial" w:hAnsi="Arial" w:cs="Arial"/>
          <w:sz w:val="20"/>
        </w:rPr>
        <w:t xml:space="preserve"> </w:t>
      </w:r>
      <w:r w:rsidRPr="00285933">
        <w:rPr>
          <w:rFonts w:ascii="Arial" w:hAnsi="Arial" w:cs="Arial"/>
          <w:sz w:val="20"/>
        </w:rPr>
        <w:t xml:space="preserve">will not be greater than the ratio of the unpaid principal balance of the Loan to the value of the </w:t>
      </w:r>
      <w:r>
        <w:rPr>
          <w:rFonts w:ascii="Arial" w:hAnsi="Arial" w:cs="Arial"/>
          <w:sz w:val="20"/>
        </w:rPr>
        <w:t xml:space="preserve">Replaced </w:t>
      </w:r>
      <w:r w:rsidRPr="00285933">
        <w:rPr>
          <w:rFonts w:ascii="Arial" w:hAnsi="Arial" w:cs="Arial"/>
          <w:sz w:val="20"/>
        </w:rPr>
        <w:t>Proper</w:t>
      </w:r>
      <w:r w:rsidR="00922666">
        <w:rPr>
          <w:rFonts w:ascii="Arial" w:hAnsi="Arial" w:cs="Arial"/>
          <w:sz w:val="20"/>
        </w:rPr>
        <w:t>ties</w:t>
      </w:r>
      <w:r w:rsidRPr="00285933">
        <w:rPr>
          <w:rFonts w:ascii="Arial" w:hAnsi="Arial" w:cs="Arial"/>
          <w:sz w:val="20"/>
        </w:rPr>
        <w:t xml:space="preserve"> immed</w:t>
      </w:r>
      <w:r w:rsidR="00922666">
        <w:rPr>
          <w:rFonts w:ascii="Arial" w:hAnsi="Arial" w:cs="Arial"/>
          <w:sz w:val="20"/>
        </w:rPr>
        <w:t>iately before the release, or (ii</w:t>
      </w:r>
      <w:r w:rsidRPr="00285933">
        <w:rPr>
          <w:rFonts w:ascii="Arial" w:hAnsi="Arial" w:cs="Arial"/>
          <w:sz w:val="20"/>
        </w:rPr>
        <w:t>) Lender receives an opinion of counsel</w:t>
      </w:r>
      <w:r>
        <w:rPr>
          <w:rFonts w:ascii="Arial" w:hAnsi="Arial" w:cs="Arial"/>
          <w:sz w:val="20"/>
        </w:rPr>
        <w:t xml:space="preserve"> </w:t>
      </w:r>
      <w:r w:rsidRPr="004A3BB6">
        <w:rPr>
          <w:rFonts w:ascii="Arial" w:hAnsi="Arial" w:cs="Arial"/>
          <w:sz w:val="20"/>
        </w:rPr>
        <w:t xml:space="preserve">acceptable to Lender </w:t>
      </w:r>
      <w:r w:rsidRPr="00285933">
        <w:rPr>
          <w:rFonts w:ascii="Arial" w:hAnsi="Arial" w:cs="Arial"/>
          <w:sz w:val="20"/>
        </w:rPr>
        <w:t xml:space="preserve">that the substitution will not cause the REMIC Trust holding the Loan to fail to maintain its status as a REMIC Trust as a result of the substitution of the Substitute Property or Substitute Properties for the </w:t>
      </w:r>
      <w:r w:rsidR="00922666">
        <w:rPr>
          <w:rFonts w:ascii="Arial" w:hAnsi="Arial" w:cs="Arial"/>
          <w:sz w:val="20"/>
        </w:rPr>
        <w:t>Replaced Properties</w:t>
      </w:r>
      <w:r w:rsidRPr="00285933">
        <w:rPr>
          <w:rFonts w:ascii="Arial" w:hAnsi="Arial" w:cs="Arial"/>
          <w:sz w:val="20"/>
        </w:rPr>
        <w:t xml:space="preserve">.  </w:t>
      </w:r>
    </w:p>
    <w:p w:rsidR="00741207" w:rsidRPr="00905D11" w:rsidRDefault="006E502A" w:rsidP="005D1B79">
      <w:pPr>
        <w:pStyle w:val="BodyText"/>
        <w:spacing w:after="240"/>
        <w:rPr>
          <w:rFonts w:ascii="Arial" w:hAnsi="Arial" w:cs="Arial"/>
          <w:sz w:val="20"/>
          <w:szCs w:val="20"/>
        </w:rPr>
      </w:pPr>
      <w:r>
        <w:rPr>
          <w:rFonts w:ascii="Arial" w:hAnsi="Arial" w:cs="Arial"/>
          <w:sz w:val="20"/>
          <w:szCs w:val="20"/>
        </w:rPr>
        <w:t>E.</w:t>
      </w:r>
      <w:r>
        <w:rPr>
          <w:rFonts w:ascii="Arial" w:hAnsi="Arial" w:cs="Arial"/>
          <w:sz w:val="20"/>
          <w:szCs w:val="20"/>
        </w:rPr>
        <w:tab/>
      </w:r>
      <w:r w:rsidR="00317AA6" w:rsidRPr="000E488F">
        <w:rPr>
          <w:rFonts w:ascii="Arial" w:hAnsi="Arial" w:cs="Arial"/>
          <w:sz w:val="20"/>
          <w:szCs w:val="20"/>
        </w:rPr>
        <w:t>Article XI is modified to add the following definitions:</w:t>
      </w:r>
    </w:p>
    <w:p w:rsidR="006E502A" w:rsidRDefault="00317AA6" w:rsidP="00317AA6">
      <w:pPr>
        <w:rPr>
          <w:rFonts w:ascii="Arial" w:hAnsi="Arial" w:cs="Arial"/>
          <w:sz w:val="20"/>
          <w:szCs w:val="20"/>
        </w:rPr>
      </w:pPr>
      <w:r>
        <w:rPr>
          <w:rFonts w:ascii="Arial" w:hAnsi="Arial" w:cs="Arial"/>
          <w:b/>
          <w:sz w:val="20"/>
          <w:szCs w:val="20"/>
        </w:rPr>
        <w:t>“Substitution Cap</w:t>
      </w:r>
      <w:r>
        <w:rPr>
          <w:rFonts w:ascii="Arial" w:hAnsi="Arial" w:cs="Arial"/>
          <w:sz w:val="20"/>
          <w:szCs w:val="20"/>
        </w:rPr>
        <w:t xml:space="preserve">” – means the number of Mortgaged Properties </w:t>
      </w:r>
      <w:r w:rsidR="006E502A">
        <w:rPr>
          <w:rFonts w:ascii="Arial" w:hAnsi="Arial" w:cs="Arial"/>
          <w:sz w:val="20"/>
          <w:szCs w:val="20"/>
        </w:rPr>
        <w:t xml:space="preserve">set forth in Article I </w:t>
      </w:r>
      <w:r>
        <w:rPr>
          <w:rFonts w:ascii="Arial" w:hAnsi="Arial" w:cs="Arial"/>
          <w:sz w:val="20"/>
          <w:szCs w:val="20"/>
        </w:rPr>
        <w:t xml:space="preserve">that are eligible for </w:t>
      </w:r>
      <w:r w:rsidR="006E502A">
        <w:rPr>
          <w:rFonts w:ascii="Arial" w:hAnsi="Arial" w:cs="Arial"/>
          <w:sz w:val="20"/>
          <w:szCs w:val="20"/>
        </w:rPr>
        <w:t xml:space="preserve">a Substitute Property Transfer </w:t>
      </w:r>
      <w:r>
        <w:rPr>
          <w:rFonts w:ascii="Arial" w:hAnsi="Arial" w:cs="Arial"/>
          <w:sz w:val="20"/>
          <w:szCs w:val="20"/>
        </w:rPr>
        <w:t>under Section 7.</w:t>
      </w:r>
      <w:r w:rsidR="007F02C2">
        <w:rPr>
          <w:rFonts w:ascii="Arial" w:hAnsi="Arial" w:cs="Arial"/>
          <w:sz w:val="20"/>
          <w:szCs w:val="20"/>
        </w:rPr>
        <w:t>07</w:t>
      </w:r>
      <w:r w:rsidR="006E502A">
        <w:rPr>
          <w:rFonts w:ascii="Arial" w:hAnsi="Arial" w:cs="Arial"/>
          <w:sz w:val="20"/>
          <w:szCs w:val="20"/>
        </w:rPr>
        <w:t>.</w:t>
      </w:r>
      <w:r w:rsidR="00C56367">
        <w:rPr>
          <w:rFonts w:ascii="Arial" w:hAnsi="Arial" w:cs="Arial"/>
          <w:sz w:val="20"/>
          <w:szCs w:val="20"/>
        </w:rPr>
        <w:t xml:space="preserve"> </w:t>
      </w:r>
    </w:p>
    <w:p w:rsidR="007F02C2" w:rsidRDefault="007F02C2" w:rsidP="00317AA6">
      <w:pPr>
        <w:rPr>
          <w:rFonts w:ascii="Arial" w:hAnsi="Arial" w:cs="Arial"/>
          <w:sz w:val="20"/>
          <w:szCs w:val="20"/>
        </w:rPr>
      </w:pPr>
    </w:p>
    <w:p w:rsidR="00317AA6" w:rsidRDefault="00317AA6" w:rsidP="00317AA6">
      <w:pPr>
        <w:rPr>
          <w:rFonts w:ascii="Arial" w:hAnsi="Arial" w:cs="Arial"/>
          <w:sz w:val="20"/>
          <w:szCs w:val="20"/>
        </w:rPr>
      </w:pPr>
      <w:r>
        <w:rPr>
          <w:rFonts w:ascii="Arial" w:hAnsi="Arial" w:cs="Arial"/>
          <w:sz w:val="20"/>
          <w:szCs w:val="20"/>
        </w:rPr>
        <w:t>“</w:t>
      </w:r>
      <w:r w:rsidR="007F02C2">
        <w:rPr>
          <w:rFonts w:ascii="Arial" w:hAnsi="Arial" w:cs="Arial"/>
          <w:b/>
          <w:sz w:val="20"/>
          <w:szCs w:val="20"/>
        </w:rPr>
        <w:t>Substitute</w:t>
      </w:r>
      <w:r>
        <w:rPr>
          <w:rFonts w:ascii="Arial" w:hAnsi="Arial" w:cs="Arial"/>
          <w:b/>
          <w:sz w:val="20"/>
          <w:szCs w:val="20"/>
        </w:rPr>
        <w:t xml:space="preserve"> Property</w:t>
      </w:r>
      <w:r>
        <w:rPr>
          <w:rFonts w:ascii="Arial" w:hAnsi="Arial" w:cs="Arial"/>
          <w:sz w:val="20"/>
          <w:szCs w:val="20"/>
        </w:rPr>
        <w:t>” is defined in Section 7.</w:t>
      </w:r>
      <w:r w:rsidR="007F02C2">
        <w:rPr>
          <w:rFonts w:ascii="Arial" w:hAnsi="Arial" w:cs="Arial"/>
          <w:sz w:val="20"/>
          <w:szCs w:val="20"/>
        </w:rPr>
        <w:t>07</w:t>
      </w:r>
      <w:r>
        <w:rPr>
          <w:rFonts w:ascii="Arial" w:hAnsi="Arial" w:cs="Arial"/>
          <w:sz w:val="20"/>
          <w:szCs w:val="20"/>
        </w:rPr>
        <w:t>.</w:t>
      </w:r>
    </w:p>
    <w:p w:rsidR="008F7371" w:rsidRDefault="008F7371" w:rsidP="00317AA6">
      <w:pPr>
        <w:rPr>
          <w:rFonts w:ascii="Arial" w:hAnsi="Arial" w:cs="Arial"/>
          <w:sz w:val="20"/>
          <w:szCs w:val="20"/>
        </w:rPr>
      </w:pPr>
    </w:p>
    <w:p w:rsidR="00F04232" w:rsidRDefault="00317AA6">
      <w:pPr>
        <w:rPr>
          <w:rFonts w:ascii="Arial" w:hAnsi="Arial" w:cs="Arial"/>
          <w:bCs/>
          <w:sz w:val="20"/>
          <w:szCs w:val="20"/>
        </w:rPr>
      </w:pPr>
      <w:r>
        <w:rPr>
          <w:rFonts w:ascii="Arial" w:hAnsi="Arial" w:cs="Arial"/>
          <w:bCs/>
          <w:sz w:val="20"/>
          <w:szCs w:val="20"/>
        </w:rPr>
        <w:t>“</w:t>
      </w:r>
      <w:r w:rsidR="007F02C2">
        <w:rPr>
          <w:rFonts w:ascii="Arial" w:hAnsi="Arial" w:cs="Arial"/>
          <w:b/>
          <w:bCs/>
          <w:sz w:val="20"/>
          <w:szCs w:val="20"/>
        </w:rPr>
        <w:t>Substitute</w:t>
      </w:r>
      <w:r>
        <w:rPr>
          <w:rFonts w:ascii="Arial" w:hAnsi="Arial" w:cs="Arial"/>
          <w:b/>
          <w:bCs/>
          <w:sz w:val="20"/>
          <w:szCs w:val="20"/>
        </w:rPr>
        <w:t xml:space="preserve"> Property Processing Fee</w:t>
      </w:r>
      <w:r>
        <w:rPr>
          <w:rFonts w:ascii="Arial" w:hAnsi="Arial" w:cs="Arial"/>
          <w:bCs/>
          <w:sz w:val="20"/>
          <w:szCs w:val="20"/>
        </w:rPr>
        <w:t xml:space="preserve">” means a nonrefundable fee of </w:t>
      </w:r>
      <w:r w:rsidR="0008096E" w:rsidRPr="005D1B79">
        <w:rPr>
          <w:rFonts w:ascii="Arial" w:hAnsi="Arial" w:cs="Arial"/>
          <w:bCs/>
          <w:sz w:val="20"/>
          <w:szCs w:val="20"/>
          <w:highlight w:val="yellow"/>
        </w:rPr>
        <w:t>[</w:t>
      </w:r>
      <w:r w:rsidRPr="005D1B79">
        <w:rPr>
          <w:rFonts w:ascii="Arial" w:hAnsi="Arial" w:cs="Arial"/>
          <w:bCs/>
          <w:sz w:val="20"/>
          <w:szCs w:val="20"/>
          <w:highlight w:val="yellow"/>
        </w:rPr>
        <w:t>$</w:t>
      </w:r>
      <w:r w:rsidR="0008096E" w:rsidRPr="005D1B79">
        <w:rPr>
          <w:rFonts w:ascii="Arial" w:hAnsi="Arial" w:cs="Arial"/>
          <w:bCs/>
          <w:sz w:val="20"/>
          <w:szCs w:val="20"/>
          <w:highlight w:val="yellow"/>
        </w:rPr>
        <w:t>_______]</w:t>
      </w:r>
      <w:r>
        <w:rPr>
          <w:rFonts w:ascii="Arial" w:hAnsi="Arial" w:cs="Arial"/>
          <w:bCs/>
          <w:sz w:val="20"/>
          <w:szCs w:val="20"/>
        </w:rPr>
        <w:t xml:space="preserve"> </w:t>
      </w:r>
      <w:r w:rsidR="0008096E">
        <w:rPr>
          <w:rFonts w:ascii="Arial" w:hAnsi="Arial" w:cs="Arial"/>
          <w:bCs/>
          <w:sz w:val="20"/>
          <w:szCs w:val="20"/>
        </w:rPr>
        <w:t xml:space="preserve">per proposed </w:t>
      </w:r>
      <w:r w:rsidR="003F3383">
        <w:rPr>
          <w:rFonts w:ascii="Arial" w:hAnsi="Arial" w:cs="Arial"/>
          <w:bCs/>
          <w:sz w:val="20"/>
          <w:szCs w:val="20"/>
        </w:rPr>
        <w:t xml:space="preserve">Substitute Property </w:t>
      </w:r>
      <w:r>
        <w:rPr>
          <w:rFonts w:ascii="Arial" w:hAnsi="Arial" w:cs="Arial"/>
          <w:bCs/>
          <w:sz w:val="20"/>
          <w:szCs w:val="20"/>
        </w:rPr>
        <w:t>for Lende</w:t>
      </w:r>
      <w:r w:rsidR="007F02C2">
        <w:rPr>
          <w:rFonts w:ascii="Arial" w:hAnsi="Arial" w:cs="Arial"/>
          <w:bCs/>
          <w:sz w:val="20"/>
          <w:szCs w:val="20"/>
        </w:rPr>
        <w:t xml:space="preserve">r’s review of </w:t>
      </w:r>
      <w:r w:rsidR="0008096E">
        <w:rPr>
          <w:rFonts w:ascii="Arial" w:hAnsi="Arial" w:cs="Arial"/>
          <w:bCs/>
          <w:sz w:val="20"/>
          <w:szCs w:val="20"/>
        </w:rPr>
        <w:t xml:space="preserve">the </w:t>
      </w:r>
      <w:r w:rsidR="007F02C2">
        <w:rPr>
          <w:rFonts w:ascii="Arial" w:hAnsi="Arial" w:cs="Arial"/>
          <w:bCs/>
          <w:sz w:val="20"/>
          <w:szCs w:val="20"/>
        </w:rPr>
        <w:t>proposed Substitute</w:t>
      </w:r>
      <w:r>
        <w:rPr>
          <w:rFonts w:ascii="Arial" w:hAnsi="Arial" w:cs="Arial"/>
          <w:bCs/>
          <w:sz w:val="20"/>
          <w:szCs w:val="20"/>
        </w:rPr>
        <w:t xml:space="preserve"> Property Transfer</w:t>
      </w:r>
      <w:r w:rsidR="0008096E">
        <w:rPr>
          <w:rFonts w:ascii="Arial" w:hAnsi="Arial" w:cs="Arial"/>
          <w:bCs/>
          <w:sz w:val="20"/>
          <w:szCs w:val="20"/>
        </w:rPr>
        <w:t>.</w:t>
      </w:r>
      <w:bookmarkStart w:id="2" w:name="_cp_blt_2_241"/>
      <w:bookmarkEnd w:id="0"/>
      <w:bookmarkEnd w:id="2"/>
    </w:p>
    <w:p w:rsidR="0017456D" w:rsidRDefault="0017456D">
      <w:pPr>
        <w:rPr>
          <w:rFonts w:ascii="Arial" w:hAnsi="Arial" w:cs="Arial"/>
          <w:bCs/>
          <w:sz w:val="20"/>
          <w:szCs w:val="20"/>
        </w:rPr>
      </w:pPr>
    </w:p>
    <w:p w:rsidR="0017456D" w:rsidRDefault="0017456D">
      <w:pPr>
        <w:rPr>
          <w:rFonts w:ascii="Arial" w:hAnsi="Arial" w:cs="Arial"/>
          <w:bCs/>
          <w:sz w:val="20"/>
          <w:szCs w:val="20"/>
        </w:rPr>
      </w:pPr>
    </w:p>
    <w:p w:rsidR="0017456D" w:rsidRDefault="0017456D">
      <w:pPr>
        <w:rPr>
          <w:rFonts w:ascii="Arial" w:hAnsi="Arial" w:cs="Arial"/>
          <w:bCs/>
          <w:sz w:val="20"/>
          <w:szCs w:val="20"/>
        </w:rPr>
      </w:pPr>
    </w:p>
    <w:p w:rsidR="0017456D" w:rsidRDefault="0017456D">
      <w:pPr>
        <w:rPr>
          <w:rFonts w:ascii="Arial" w:hAnsi="Arial" w:cs="Arial"/>
          <w:bCs/>
          <w:sz w:val="20"/>
          <w:szCs w:val="20"/>
        </w:rPr>
      </w:pPr>
    </w:p>
    <w:p w:rsidR="0017456D" w:rsidRDefault="0017456D">
      <w:pPr>
        <w:rPr>
          <w:rFonts w:ascii="Arial" w:hAnsi="Arial" w:cs="Arial"/>
          <w:bCs/>
          <w:sz w:val="20"/>
          <w:szCs w:val="20"/>
        </w:rPr>
      </w:pPr>
    </w:p>
    <w:p w:rsidR="0017456D" w:rsidRDefault="0017456D">
      <w:pPr>
        <w:rPr>
          <w:rFonts w:ascii="Arial" w:hAnsi="Arial" w:cs="Arial"/>
          <w:bCs/>
          <w:sz w:val="20"/>
          <w:szCs w:val="20"/>
        </w:rPr>
      </w:pPr>
    </w:p>
    <w:p w:rsidR="0017456D" w:rsidRDefault="0017456D">
      <w:pPr>
        <w:rPr>
          <w:rFonts w:ascii="Arial" w:hAnsi="Arial" w:cs="Arial"/>
          <w:bCs/>
          <w:sz w:val="20"/>
          <w:szCs w:val="20"/>
        </w:rPr>
      </w:pPr>
    </w:p>
    <w:p w:rsidR="0017456D" w:rsidRDefault="0017456D">
      <w:pPr>
        <w:rPr>
          <w:rFonts w:ascii="Arial" w:hAnsi="Arial" w:cs="Arial"/>
          <w:bCs/>
          <w:sz w:val="20"/>
          <w:szCs w:val="20"/>
        </w:rPr>
      </w:pPr>
    </w:p>
    <w:p w:rsidR="0017456D" w:rsidRDefault="0017456D">
      <w:pPr>
        <w:rPr>
          <w:rFonts w:ascii="Arial" w:hAnsi="Arial" w:cs="Arial"/>
          <w:bCs/>
          <w:sz w:val="20"/>
          <w:szCs w:val="20"/>
        </w:rPr>
      </w:pPr>
    </w:p>
    <w:p w:rsidR="0017456D" w:rsidRDefault="0017456D">
      <w:pPr>
        <w:rPr>
          <w:rFonts w:ascii="Arial" w:hAnsi="Arial" w:cs="Arial"/>
          <w:bCs/>
          <w:sz w:val="20"/>
          <w:szCs w:val="20"/>
        </w:rPr>
      </w:pPr>
    </w:p>
    <w:p w:rsidR="0017456D" w:rsidRDefault="0017456D">
      <w:pPr>
        <w:rPr>
          <w:rFonts w:ascii="Arial" w:hAnsi="Arial" w:cs="Arial"/>
          <w:bCs/>
          <w:sz w:val="20"/>
          <w:szCs w:val="20"/>
        </w:rPr>
      </w:pPr>
    </w:p>
    <w:p w:rsidR="0017456D" w:rsidRDefault="0017456D">
      <w:pPr>
        <w:rPr>
          <w:rFonts w:ascii="Arial" w:hAnsi="Arial" w:cs="Arial"/>
          <w:bCs/>
          <w:sz w:val="20"/>
          <w:szCs w:val="20"/>
        </w:rPr>
      </w:pPr>
    </w:p>
    <w:p w:rsidR="0017456D" w:rsidRPr="0017456D" w:rsidRDefault="0017456D" w:rsidP="0017456D">
      <w:pPr>
        <w:widowControl w:val="0"/>
        <w:spacing w:before="240" w:after="160"/>
        <w:jc w:val="center"/>
        <w:outlineLvl w:val="8"/>
        <w:rPr>
          <w:rFonts w:ascii="Arial" w:eastAsia="Times New Roman" w:hAnsi="Arial" w:cs="Arial"/>
          <w:b/>
          <w:sz w:val="20"/>
          <w:szCs w:val="20"/>
          <w:u w:val="single"/>
        </w:rPr>
      </w:pPr>
      <w:bookmarkStart w:id="3" w:name="_Ref387915037"/>
      <w:r w:rsidRPr="0017456D">
        <w:rPr>
          <w:rFonts w:ascii="Arial" w:eastAsia="Times New Roman" w:hAnsi="Arial" w:cs="Arial"/>
          <w:b/>
          <w:sz w:val="20"/>
          <w:szCs w:val="20"/>
          <w:u w:val="single"/>
        </w:rPr>
        <w:t>EXHIBIT D</w:t>
      </w:r>
    </w:p>
    <w:bookmarkEnd w:id="3"/>
    <w:p w:rsidR="0017456D" w:rsidRPr="0017456D" w:rsidRDefault="0017456D" w:rsidP="0017456D">
      <w:pPr>
        <w:widowControl w:val="0"/>
        <w:tabs>
          <w:tab w:val="left" w:pos="-720"/>
        </w:tabs>
        <w:suppressAutoHyphens/>
        <w:spacing w:after="160"/>
        <w:jc w:val="center"/>
        <w:rPr>
          <w:rFonts w:ascii="Arial" w:eastAsia="Times New Roman" w:hAnsi="Arial" w:cs="Arial"/>
          <w:b/>
          <w:sz w:val="20"/>
          <w:szCs w:val="20"/>
        </w:rPr>
      </w:pPr>
      <w:r w:rsidRPr="0017456D">
        <w:rPr>
          <w:rFonts w:ascii="Arial" w:eastAsia="Times New Roman" w:hAnsi="Arial" w:cs="Arial"/>
          <w:b/>
          <w:sz w:val="20"/>
          <w:szCs w:val="20"/>
        </w:rPr>
        <w:t>FORM OF SUBSTITUTE PROPERTY TRANSFER REQUEST</w:t>
      </w:r>
    </w:p>
    <w:tbl>
      <w:tblPr>
        <w:tblW w:w="5310" w:type="dxa"/>
        <w:tblInd w:w="4248" w:type="dxa"/>
        <w:tblLayout w:type="fixed"/>
        <w:tblLook w:val="04A0" w:firstRow="1" w:lastRow="0" w:firstColumn="1" w:lastColumn="0" w:noHBand="0" w:noVBand="1"/>
      </w:tblPr>
      <w:tblGrid>
        <w:gridCol w:w="3060"/>
        <w:gridCol w:w="2250"/>
      </w:tblGrid>
      <w:tr w:rsidR="0017456D" w:rsidRPr="0017456D" w:rsidTr="00DD2D57">
        <w:tc>
          <w:tcPr>
            <w:tcW w:w="3060" w:type="dxa"/>
            <w:shd w:val="clear" w:color="auto" w:fill="auto"/>
          </w:tcPr>
          <w:p w:rsidR="0017456D" w:rsidRPr="0017456D" w:rsidRDefault="0017456D" w:rsidP="0017456D">
            <w:pPr>
              <w:tabs>
                <w:tab w:val="center" w:pos="4320"/>
                <w:tab w:val="right" w:pos="8640"/>
              </w:tabs>
              <w:ind w:left="-18"/>
              <w:jc w:val="both"/>
              <w:rPr>
                <w:rFonts w:ascii="Arial" w:eastAsia="Times New Roman" w:hAnsi="Arial" w:cs="Arial"/>
                <w:b/>
                <w:sz w:val="20"/>
                <w:szCs w:val="20"/>
              </w:rPr>
            </w:pPr>
            <w:r w:rsidRPr="0017456D">
              <w:rPr>
                <w:rFonts w:ascii="Arial" w:eastAsia="Times New Roman" w:hAnsi="Arial" w:cs="Arial"/>
                <w:b/>
                <w:sz w:val="20"/>
                <w:szCs w:val="20"/>
              </w:rPr>
              <w:t>Freddie Mac Loan Number:</w:t>
            </w:r>
          </w:p>
        </w:tc>
        <w:tc>
          <w:tcPr>
            <w:tcW w:w="2250" w:type="dxa"/>
            <w:shd w:val="clear" w:color="auto" w:fill="auto"/>
          </w:tcPr>
          <w:p w:rsidR="0017456D" w:rsidRPr="0017456D" w:rsidRDefault="0017456D" w:rsidP="0017456D">
            <w:pPr>
              <w:tabs>
                <w:tab w:val="center" w:pos="4320"/>
                <w:tab w:val="right" w:pos="8640"/>
              </w:tabs>
              <w:jc w:val="both"/>
              <w:rPr>
                <w:rFonts w:ascii="Arial" w:eastAsia="Times New Roman" w:hAnsi="Arial" w:cs="Arial"/>
                <w:sz w:val="20"/>
                <w:szCs w:val="20"/>
              </w:rPr>
            </w:pPr>
            <w:r w:rsidRPr="0017456D">
              <w:rPr>
                <w:rFonts w:ascii="Arial" w:eastAsia="Times New Roman" w:hAnsi="Arial" w:cs="Arial"/>
                <w:sz w:val="20"/>
                <w:szCs w:val="20"/>
              </w:rPr>
              <w:t>__________________</w:t>
            </w:r>
          </w:p>
        </w:tc>
      </w:tr>
    </w:tbl>
    <w:p w:rsidR="0017456D" w:rsidRPr="0017456D" w:rsidRDefault="0017456D" w:rsidP="0017456D">
      <w:pPr>
        <w:widowControl w:val="0"/>
        <w:tabs>
          <w:tab w:val="left" w:pos="-720"/>
        </w:tabs>
        <w:suppressAutoHyphens/>
        <w:jc w:val="center"/>
        <w:rPr>
          <w:rFonts w:ascii="Arial" w:eastAsia="Times New Roman" w:hAnsi="Arial" w:cs="Arial"/>
          <w:b/>
          <w:sz w:val="20"/>
          <w:szCs w:val="20"/>
        </w:rPr>
      </w:pPr>
    </w:p>
    <w:tbl>
      <w:tblPr>
        <w:tblW w:w="0" w:type="auto"/>
        <w:tblLook w:val="04A0" w:firstRow="1" w:lastRow="0" w:firstColumn="1" w:lastColumn="0" w:noHBand="0" w:noVBand="1"/>
      </w:tblPr>
      <w:tblGrid>
        <w:gridCol w:w="1812"/>
        <w:gridCol w:w="7548"/>
      </w:tblGrid>
      <w:tr w:rsidR="0017456D" w:rsidRPr="0017456D" w:rsidTr="00DD2D57">
        <w:tc>
          <w:tcPr>
            <w:tcW w:w="1998" w:type="dxa"/>
            <w:shd w:val="clear" w:color="auto" w:fill="auto"/>
          </w:tcPr>
          <w:p w:rsidR="0017456D" w:rsidRPr="0017456D" w:rsidRDefault="0017456D" w:rsidP="0017456D">
            <w:pPr>
              <w:rPr>
                <w:rFonts w:ascii="Arial" w:eastAsia="Times New Roman" w:hAnsi="Arial" w:cs="Arial"/>
                <w:b/>
                <w:sz w:val="20"/>
                <w:szCs w:val="20"/>
              </w:rPr>
            </w:pPr>
            <w:r w:rsidRPr="0017456D">
              <w:rPr>
                <w:rFonts w:ascii="Arial" w:eastAsia="Times New Roman" w:hAnsi="Arial" w:cs="Arial"/>
                <w:b/>
                <w:sz w:val="20"/>
                <w:szCs w:val="20"/>
              </w:rPr>
              <w:t>Borrower:</w:t>
            </w:r>
          </w:p>
        </w:tc>
        <w:tc>
          <w:tcPr>
            <w:tcW w:w="7578" w:type="dxa"/>
            <w:shd w:val="clear" w:color="auto" w:fill="auto"/>
          </w:tcPr>
          <w:p w:rsidR="0017456D" w:rsidRPr="0017456D" w:rsidRDefault="0017456D" w:rsidP="0017456D">
            <w:pPr>
              <w:rPr>
                <w:rFonts w:ascii="Arial" w:eastAsia="Times New Roman" w:hAnsi="Arial" w:cs="Arial"/>
                <w:sz w:val="20"/>
                <w:szCs w:val="20"/>
              </w:rPr>
            </w:pPr>
            <w:r w:rsidRPr="0017456D">
              <w:rPr>
                <w:rFonts w:ascii="Arial" w:eastAsia="Times New Roman" w:hAnsi="Arial" w:cs="Arial"/>
                <w:sz w:val="20"/>
                <w:szCs w:val="20"/>
              </w:rPr>
              <w:t>_________________________________________________________________</w:t>
            </w:r>
          </w:p>
        </w:tc>
      </w:tr>
      <w:tr w:rsidR="0017456D" w:rsidRPr="0017456D" w:rsidTr="00DD2D57">
        <w:tc>
          <w:tcPr>
            <w:tcW w:w="1998" w:type="dxa"/>
            <w:shd w:val="clear" w:color="auto" w:fill="auto"/>
          </w:tcPr>
          <w:p w:rsidR="0017456D" w:rsidRPr="0017456D" w:rsidRDefault="0017456D" w:rsidP="0017456D">
            <w:pPr>
              <w:rPr>
                <w:rFonts w:ascii="Arial" w:eastAsia="Times New Roman" w:hAnsi="Arial" w:cs="Arial"/>
                <w:b/>
                <w:sz w:val="20"/>
                <w:szCs w:val="20"/>
              </w:rPr>
            </w:pPr>
            <w:r w:rsidRPr="0017456D">
              <w:rPr>
                <w:rFonts w:ascii="Arial" w:eastAsia="Times New Roman" w:hAnsi="Arial" w:cs="Arial"/>
                <w:b/>
                <w:sz w:val="20"/>
                <w:szCs w:val="20"/>
              </w:rPr>
              <w:t>Lender:</w:t>
            </w:r>
          </w:p>
        </w:tc>
        <w:tc>
          <w:tcPr>
            <w:tcW w:w="7578" w:type="dxa"/>
            <w:shd w:val="clear" w:color="auto" w:fill="auto"/>
          </w:tcPr>
          <w:p w:rsidR="0017456D" w:rsidRPr="0017456D" w:rsidRDefault="0017456D" w:rsidP="0017456D">
            <w:pPr>
              <w:outlineLvl w:val="1"/>
              <w:rPr>
                <w:rFonts w:ascii="Arial" w:eastAsia="Times New Roman" w:hAnsi="Arial" w:cs="Arial"/>
                <w:sz w:val="20"/>
                <w:szCs w:val="20"/>
              </w:rPr>
            </w:pPr>
            <w:r w:rsidRPr="0017456D">
              <w:rPr>
                <w:rFonts w:ascii="Arial" w:eastAsia="Times New Roman" w:hAnsi="Arial" w:cs="Arial"/>
                <w:sz w:val="20"/>
                <w:szCs w:val="20"/>
              </w:rPr>
              <w:t>_________________________________________________________________</w:t>
            </w:r>
          </w:p>
        </w:tc>
      </w:tr>
      <w:tr w:rsidR="0017456D" w:rsidRPr="0017456D" w:rsidTr="00DD2D57">
        <w:tc>
          <w:tcPr>
            <w:tcW w:w="1998" w:type="dxa"/>
            <w:shd w:val="clear" w:color="auto" w:fill="auto"/>
          </w:tcPr>
          <w:p w:rsidR="0017456D" w:rsidRPr="0017456D" w:rsidRDefault="0017456D" w:rsidP="0017456D">
            <w:pPr>
              <w:rPr>
                <w:rFonts w:ascii="Arial" w:eastAsia="Times New Roman" w:hAnsi="Arial" w:cs="Arial"/>
                <w:b/>
                <w:sz w:val="20"/>
                <w:szCs w:val="20"/>
              </w:rPr>
            </w:pPr>
            <w:r w:rsidRPr="0017456D">
              <w:rPr>
                <w:rFonts w:ascii="Arial" w:eastAsia="Times New Roman" w:hAnsi="Arial" w:cs="Arial"/>
                <w:b/>
                <w:sz w:val="20"/>
                <w:szCs w:val="20"/>
              </w:rPr>
              <w:t>Date of Request:</w:t>
            </w:r>
          </w:p>
        </w:tc>
        <w:tc>
          <w:tcPr>
            <w:tcW w:w="7578" w:type="dxa"/>
            <w:shd w:val="clear" w:color="auto" w:fill="auto"/>
          </w:tcPr>
          <w:p w:rsidR="0017456D" w:rsidRPr="0017456D" w:rsidRDefault="0017456D" w:rsidP="0017456D">
            <w:pPr>
              <w:outlineLvl w:val="1"/>
              <w:rPr>
                <w:rFonts w:ascii="Arial" w:eastAsia="Times New Roman" w:hAnsi="Arial" w:cs="Arial"/>
                <w:sz w:val="20"/>
                <w:szCs w:val="20"/>
              </w:rPr>
            </w:pPr>
            <w:r w:rsidRPr="0017456D">
              <w:rPr>
                <w:rFonts w:ascii="Arial" w:eastAsia="Times New Roman" w:hAnsi="Arial" w:cs="Arial"/>
                <w:sz w:val="20"/>
                <w:szCs w:val="20"/>
              </w:rPr>
              <w:t>_________________________________________________________________</w:t>
            </w:r>
          </w:p>
        </w:tc>
      </w:tr>
      <w:tr w:rsidR="0017456D" w:rsidRPr="0017456D" w:rsidTr="00DD2D57">
        <w:tc>
          <w:tcPr>
            <w:tcW w:w="1998" w:type="dxa"/>
            <w:shd w:val="clear" w:color="auto" w:fill="auto"/>
          </w:tcPr>
          <w:p w:rsidR="0017456D" w:rsidRPr="0017456D" w:rsidRDefault="0017456D" w:rsidP="0017456D">
            <w:pPr>
              <w:rPr>
                <w:rFonts w:ascii="Arial" w:eastAsia="Times New Roman" w:hAnsi="Arial" w:cs="Arial"/>
                <w:b/>
                <w:sz w:val="20"/>
                <w:szCs w:val="20"/>
              </w:rPr>
            </w:pPr>
            <w:r w:rsidRPr="0017456D">
              <w:rPr>
                <w:rFonts w:ascii="Arial" w:eastAsia="Times New Roman" w:hAnsi="Arial" w:cs="Arial"/>
                <w:b/>
                <w:sz w:val="20"/>
                <w:szCs w:val="20"/>
              </w:rPr>
              <w:t>Re:</w:t>
            </w:r>
          </w:p>
        </w:tc>
        <w:tc>
          <w:tcPr>
            <w:tcW w:w="7578" w:type="dxa"/>
            <w:shd w:val="clear" w:color="auto" w:fill="auto"/>
          </w:tcPr>
          <w:p w:rsidR="0017456D" w:rsidRPr="0017456D" w:rsidRDefault="0017456D" w:rsidP="0017456D">
            <w:pPr>
              <w:outlineLvl w:val="1"/>
              <w:rPr>
                <w:rFonts w:ascii="Arial" w:eastAsia="Times New Roman" w:hAnsi="Arial" w:cs="Arial"/>
                <w:sz w:val="20"/>
                <w:szCs w:val="20"/>
              </w:rPr>
            </w:pPr>
            <w:r w:rsidRPr="0017456D">
              <w:rPr>
                <w:rFonts w:ascii="Arial" w:eastAsia="Times New Roman" w:hAnsi="Arial" w:cs="Arial"/>
                <w:sz w:val="20"/>
                <w:szCs w:val="20"/>
              </w:rPr>
              <w:t>Substitute Property Transfer Request (“</w:t>
            </w:r>
            <w:r w:rsidRPr="0017456D">
              <w:rPr>
                <w:rFonts w:ascii="Arial" w:eastAsia="Times New Roman" w:hAnsi="Arial" w:cs="Arial"/>
                <w:b/>
                <w:sz w:val="20"/>
                <w:szCs w:val="20"/>
              </w:rPr>
              <w:t>Substitution Request</w:t>
            </w:r>
            <w:r w:rsidRPr="0017456D">
              <w:rPr>
                <w:rFonts w:ascii="Arial" w:eastAsia="Times New Roman" w:hAnsi="Arial" w:cs="Arial"/>
                <w:sz w:val="20"/>
                <w:szCs w:val="20"/>
              </w:rPr>
              <w:t xml:space="preserve">”) for the above-referenced Loan by and between Borrower and Lender </w:t>
            </w:r>
          </w:p>
        </w:tc>
      </w:tr>
    </w:tbl>
    <w:p w:rsidR="0017456D" w:rsidRPr="0017456D" w:rsidRDefault="0017456D" w:rsidP="0017456D">
      <w:pPr>
        <w:widowControl w:val="0"/>
        <w:tabs>
          <w:tab w:val="left" w:pos="-720"/>
        </w:tabs>
        <w:suppressAutoHyphens/>
        <w:jc w:val="both"/>
        <w:rPr>
          <w:rFonts w:ascii="Arial" w:eastAsia="Times New Roman" w:hAnsi="Arial" w:cs="Arial"/>
          <w:sz w:val="20"/>
          <w:szCs w:val="20"/>
        </w:rPr>
      </w:pPr>
    </w:p>
    <w:p w:rsidR="0017456D" w:rsidRPr="0017456D" w:rsidRDefault="0017456D" w:rsidP="0017456D">
      <w:pPr>
        <w:widowControl w:val="0"/>
        <w:tabs>
          <w:tab w:val="left" w:pos="-720"/>
        </w:tabs>
        <w:suppressAutoHyphens/>
        <w:spacing w:after="160"/>
        <w:ind w:hanging="720"/>
        <w:jc w:val="both"/>
        <w:rPr>
          <w:rFonts w:ascii="Arial" w:eastAsia="Times New Roman" w:hAnsi="Arial" w:cs="Arial"/>
          <w:sz w:val="20"/>
          <w:szCs w:val="20"/>
        </w:rPr>
      </w:pPr>
      <w:r w:rsidRPr="0017456D">
        <w:rPr>
          <w:rFonts w:ascii="Arial" w:eastAsia="Times New Roman" w:hAnsi="Arial" w:cs="Arial"/>
          <w:sz w:val="20"/>
          <w:szCs w:val="20"/>
        </w:rPr>
        <w:tab/>
        <w:t xml:space="preserve">Borrower hereby gives notice of its intent to Transfer each of the Properties listed on </w:t>
      </w:r>
      <w:r w:rsidRPr="0017456D">
        <w:rPr>
          <w:rFonts w:ascii="Arial" w:eastAsia="Times New Roman" w:hAnsi="Arial" w:cs="Arial"/>
          <w:sz w:val="20"/>
          <w:szCs w:val="20"/>
          <w:u w:val="single"/>
        </w:rPr>
        <w:t>Annex I</w:t>
      </w:r>
      <w:r w:rsidRPr="0017456D">
        <w:rPr>
          <w:rFonts w:ascii="Arial" w:eastAsia="Times New Roman" w:hAnsi="Arial" w:cs="Arial"/>
          <w:sz w:val="20"/>
          <w:szCs w:val="20"/>
        </w:rPr>
        <w:t xml:space="preserve"> to this Substitution Request (individually, each a “</w:t>
      </w:r>
      <w:r w:rsidRPr="0017456D">
        <w:rPr>
          <w:rFonts w:ascii="Arial" w:eastAsia="Times New Roman" w:hAnsi="Arial" w:cs="Arial"/>
          <w:b/>
          <w:sz w:val="20"/>
          <w:szCs w:val="20"/>
        </w:rPr>
        <w:t>Replaced Property</w:t>
      </w:r>
      <w:r w:rsidRPr="0017456D">
        <w:rPr>
          <w:rFonts w:ascii="Arial" w:eastAsia="Times New Roman" w:hAnsi="Arial" w:cs="Arial"/>
          <w:sz w:val="20"/>
          <w:szCs w:val="20"/>
        </w:rPr>
        <w:t>,” and collectively, the “</w:t>
      </w:r>
      <w:r w:rsidRPr="0017456D">
        <w:rPr>
          <w:rFonts w:ascii="Arial" w:eastAsia="Times New Roman" w:hAnsi="Arial" w:cs="Arial"/>
          <w:b/>
          <w:sz w:val="20"/>
          <w:szCs w:val="20"/>
        </w:rPr>
        <w:t>Replaced Properties</w:t>
      </w:r>
      <w:r w:rsidRPr="0017456D">
        <w:rPr>
          <w:rFonts w:ascii="Arial" w:eastAsia="Times New Roman" w:hAnsi="Arial" w:cs="Arial"/>
          <w:sz w:val="20"/>
          <w:szCs w:val="20"/>
        </w:rPr>
        <w:t xml:space="preserve">”) and substitute with the Properties listed on </w:t>
      </w:r>
      <w:r w:rsidRPr="0017456D">
        <w:rPr>
          <w:rFonts w:ascii="Arial" w:eastAsia="Times New Roman" w:hAnsi="Arial" w:cs="Arial"/>
          <w:sz w:val="20"/>
          <w:szCs w:val="20"/>
          <w:u w:val="single"/>
        </w:rPr>
        <w:t>Annex I</w:t>
      </w:r>
      <w:r w:rsidRPr="0017456D">
        <w:rPr>
          <w:rFonts w:ascii="Arial" w:eastAsia="Times New Roman" w:hAnsi="Arial" w:cs="Arial"/>
          <w:sz w:val="20"/>
          <w:szCs w:val="20"/>
        </w:rPr>
        <w:t xml:space="preserve"> </w:t>
      </w:r>
      <w:r w:rsidRPr="0017456D">
        <w:rPr>
          <w:rFonts w:ascii="Arial" w:eastAsia="Times New Roman" w:hAnsi="Arial" w:cs="Arial"/>
          <w:sz w:val="20"/>
          <w:szCs w:val="20"/>
        </w:rPr>
        <w:t xml:space="preserve">to this Substitution Request </w:t>
      </w:r>
      <w:r w:rsidRPr="0017456D">
        <w:rPr>
          <w:rFonts w:ascii="Arial" w:eastAsia="Times New Roman" w:hAnsi="Arial" w:cs="Arial"/>
          <w:sz w:val="20"/>
          <w:szCs w:val="20"/>
        </w:rPr>
        <w:t>(individually, each a “</w:t>
      </w:r>
      <w:r w:rsidRPr="0017456D">
        <w:rPr>
          <w:rFonts w:ascii="Arial" w:eastAsia="Times New Roman" w:hAnsi="Arial" w:cs="Arial"/>
          <w:b/>
          <w:sz w:val="20"/>
          <w:szCs w:val="20"/>
        </w:rPr>
        <w:t>Substitute Property</w:t>
      </w:r>
      <w:r w:rsidRPr="0017456D">
        <w:rPr>
          <w:rFonts w:ascii="Arial" w:eastAsia="Times New Roman" w:hAnsi="Arial" w:cs="Arial"/>
          <w:sz w:val="20"/>
          <w:szCs w:val="20"/>
        </w:rPr>
        <w:t>,” and collectively, the “</w:t>
      </w:r>
      <w:r w:rsidRPr="0017456D">
        <w:rPr>
          <w:rFonts w:ascii="Arial" w:eastAsia="Times New Roman" w:hAnsi="Arial" w:cs="Arial"/>
          <w:b/>
          <w:sz w:val="20"/>
          <w:szCs w:val="20"/>
        </w:rPr>
        <w:t>Substitute Properties</w:t>
      </w:r>
      <w:r w:rsidRPr="0017456D">
        <w:rPr>
          <w:rFonts w:ascii="Arial" w:eastAsia="Times New Roman" w:hAnsi="Arial" w:cs="Arial"/>
          <w:sz w:val="20"/>
          <w:szCs w:val="20"/>
        </w:rPr>
        <w:t xml:space="preserve">”).  </w:t>
      </w:r>
      <w:proofErr w:type="gramStart"/>
      <w:r w:rsidRPr="0017456D">
        <w:rPr>
          <w:rFonts w:ascii="Arial" w:eastAsia="Times New Roman" w:hAnsi="Arial" w:cs="Arial"/>
          <w:sz w:val="20"/>
          <w:szCs w:val="20"/>
        </w:rPr>
        <w:t>In connection with</w:t>
      </w:r>
      <w:proofErr w:type="gramEnd"/>
      <w:r w:rsidRPr="0017456D">
        <w:rPr>
          <w:rFonts w:ascii="Arial" w:eastAsia="Times New Roman" w:hAnsi="Arial" w:cs="Arial"/>
          <w:sz w:val="20"/>
          <w:szCs w:val="20"/>
        </w:rPr>
        <w:t xml:space="preserve"> such Transfer, Borrower certifies the following:</w:t>
      </w:r>
    </w:p>
    <w:p w:rsidR="0017456D" w:rsidRPr="0017456D" w:rsidRDefault="0017456D" w:rsidP="0017456D">
      <w:pPr>
        <w:widowControl w:val="0"/>
        <w:ind w:left="1440" w:hanging="720"/>
        <w:jc w:val="both"/>
        <w:rPr>
          <w:rFonts w:ascii="Arial" w:eastAsia="Times New Roman" w:hAnsi="Arial" w:cs="Arial"/>
          <w:sz w:val="20"/>
          <w:szCs w:val="20"/>
        </w:rPr>
      </w:pPr>
      <w:r w:rsidRPr="0017456D">
        <w:rPr>
          <w:rFonts w:ascii="Arial" w:eastAsia="Times New Roman" w:hAnsi="Arial" w:cs="Arial"/>
          <w:sz w:val="20"/>
          <w:szCs w:val="20"/>
        </w:rPr>
        <w:t>(a)</w:t>
      </w:r>
      <w:r w:rsidRPr="0017456D">
        <w:rPr>
          <w:rFonts w:ascii="Arial" w:eastAsia="Times New Roman" w:hAnsi="Arial" w:cs="Arial"/>
          <w:sz w:val="20"/>
          <w:szCs w:val="20"/>
        </w:rPr>
        <w:tab/>
        <w:t>The date of the proposed Transfer (“</w:t>
      </w:r>
      <w:r w:rsidRPr="0017456D">
        <w:rPr>
          <w:rFonts w:ascii="Arial" w:eastAsia="Times New Roman" w:hAnsi="Arial" w:cs="Arial"/>
          <w:b/>
          <w:sz w:val="20"/>
          <w:szCs w:val="20"/>
        </w:rPr>
        <w:t>Transfer Date</w:t>
      </w:r>
      <w:r w:rsidRPr="0017456D">
        <w:rPr>
          <w:rFonts w:ascii="Arial" w:eastAsia="Times New Roman" w:hAnsi="Arial" w:cs="Arial"/>
          <w:sz w:val="20"/>
          <w:szCs w:val="20"/>
        </w:rPr>
        <w:t>”) is _______________________, which is before the date that is six months prior to the Maturity Date of the Loan Agreement.</w:t>
      </w:r>
    </w:p>
    <w:p w:rsidR="0017456D" w:rsidRPr="0017456D" w:rsidRDefault="0017456D" w:rsidP="0017456D">
      <w:pPr>
        <w:widowControl w:val="0"/>
        <w:ind w:left="1440" w:hanging="720"/>
        <w:jc w:val="both"/>
        <w:rPr>
          <w:rFonts w:ascii="Arial" w:eastAsia="Times New Roman" w:hAnsi="Arial" w:cs="Arial"/>
          <w:sz w:val="20"/>
          <w:szCs w:val="20"/>
        </w:rPr>
      </w:pPr>
    </w:p>
    <w:p w:rsidR="0017456D" w:rsidRPr="0017456D" w:rsidRDefault="0017456D" w:rsidP="0017456D">
      <w:pPr>
        <w:widowControl w:val="0"/>
        <w:ind w:left="1440" w:hanging="720"/>
        <w:jc w:val="both"/>
        <w:rPr>
          <w:rFonts w:ascii="Arial" w:eastAsia="Times New Roman" w:hAnsi="Arial" w:cs="Arial"/>
          <w:sz w:val="20"/>
          <w:szCs w:val="20"/>
        </w:rPr>
      </w:pPr>
      <w:r w:rsidRPr="0017456D">
        <w:rPr>
          <w:rFonts w:ascii="Arial" w:eastAsia="Times New Roman" w:hAnsi="Arial" w:cs="Arial"/>
          <w:sz w:val="20"/>
          <w:szCs w:val="20"/>
        </w:rPr>
        <w:t>(b)</w:t>
      </w:r>
      <w:r w:rsidRPr="0017456D">
        <w:rPr>
          <w:rFonts w:ascii="Arial" w:eastAsia="Times New Roman" w:hAnsi="Arial" w:cs="Arial"/>
          <w:sz w:val="20"/>
          <w:szCs w:val="20"/>
        </w:rPr>
        <w:tab/>
        <w:t xml:space="preserve">No Event of Default has occurred and is continuing with respect to the Loan, or if there is any continuing Event of Default, it relates only to one or more Replaced Properties and is described on </w:t>
      </w:r>
      <w:r w:rsidRPr="0017456D">
        <w:rPr>
          <w:rFonts w:ascii="Arial" w:eastAsia="Times New Roman" w:hAnsi="Arial" w:cs="Arial"/>
          <w:sz w:val="20"/>
          <w:szCs w:val="20"/>
          <w:u w:val="single"/>
        </w:rPr>
        <w:t>Annex I</w:t>
      </w:r>
      <w:r w:rsidRPr="0017456D">
        <w:rPr>
          <w:rFonts w:ascii="Arial" w:eastAsia="Times New Roman" w:hAnsi="Arial" w:cs="Arial"/>
          <w:sz w:val="20"/>
          <w:szCs w:val="20"/>
        </w:rPr>
        <w:t xml:space="preserve"> to this Substitution Request.</w:t>
      </w:r>
    </w:p>
    <w:p w:rsidR="0017456D" w:rsidRPr="0017456D" w:rsidRDefault="0017456D" w:rsidP="0017456D">
      <w:pPr>
        <w:widowControl w:val="0"/>
        <w:ind w:left="1440" w:hanging="720"/>
        <w:jc w:val="both"/>
        <w:rPr>
          <w:rFonts w:ascii="Arial" w:eastAsia="Times New Roman" w:hAnsi="Arial" w:cs="Arial"/>
          <w:sz w:val="20"/>
          <w:szCs w:val="20"/>
        </w:rPr>
      </w:pPr>
    </w:p>
    <w:p w:rsidR="0017456D" w:rsidRPr="0017456D" w:rsidRDefault="0017456D" w:rsidP="0017456D">
      <w:pPr>
        <w:widowControl w:val="0"/>
        <w:spacing w:after="240"/>
        <w:ind w:left="1440" w:hanging="720"/>
        <w:jc w:val="both"/>
        <w:rPr>
          <w:rFonts w:ascii="Arial" w:eastAsia="Times New Roman" w:hAnsi="Arial" w:cs="Arial"/>
          <w:sz w:val="20"/>
          <w:szCs w:val="20"/>
        </w:rPr>
      </w:pPr>
      <w:r w:rsidRPr="0017456D">
        <w:rPr>
          <w:rFonts w:ascii="Arial" w:eastAsia="Times New Roman" w:hAnsi="Arial" w:cs="Arial"/>
          <w:sz w:val="20"/>
          <w:szCs w:val="20"/>
        </w:rPr>
        <w:t>(c)</w:t>
      </w:r>
      <w:r w:rsidRPr="0017456D">
        <w:rPr>
          <w:rFonts w:ascii="Arial" w:eastAsia="Times New Roman" w:hAnsi="Arial" w:cs="Arial"/>
          <w:sz w:val="20"/>
          <w:szCs w:val="20"/>
        </w:rPr>
        <w:tab/>
        <w:t>Enclosed are true, correct and complete copies of each material agreement relating to the proposed Transfer, including any draft HUD-1 or other closing statements.</w:t>
      </w:r>
    </w:p>
    <w:p w:rsidR="0017456D" w:rsidRPr="0017456D" w:rsidRDefault="0017456D" w:rsidP="0017456D">
      <w:pPr>
        <w:widowControl w:val="0"/>
        <w:ind w:firstLine="720"/>
        <w:jc w:val="both"/>
        <w:rPr>
          <w:rFonts w:ascii="Arial" w:eastAsia="Times New Roman" w:hAnsi="Arial" w:cs="Arial"/>
          <w:sz w:val="20"/>
          <w:szCs w:val="20"/>
        </w:rPr>
      </w:pPr>
      <w:r w:rsidRPr="0017456D">
        <w:rPr>
          <w:rFonts w:ascii="Arial" w:eastAsia="Times New Roman" w:hAnsi="Arial" w:cs="Arial"/>
          <w:sz w:val="20"/>
          <w:szCs w:val="20"/>
        </w:rPr>
        <w:t>(d)</w:t>
      </w:r>
      <w:r w:rsidRPr="0017456D">
        <w:rPr>
          <w:rFonts w:ascii="Arial" w:eastAsia="Times New Roman" w:hAnsi="Arial" w:cs="Arial"/>
          <w:sz w:val="20"/>
          <w:szCs w:val="20"/>
        </w:rPr>
        <w:tab/>
      </w:r>
      <w:r w:rsidRPr="0017456D">
        <w:rPr>
          <w:rFonts w:ascii="Arial" w:eastAsia="Times New Roman" w:hAnsi="Arial" w:cs="Arial"/>
          <w:sz w:val="20"/>
          <w:szCs w:val="20"/>
          <w:u w:val="single"/>
        </w:rPr>
        <w:t>Annex I</w:t>
      </w:r>
      <w:r w:rsidRPr="0017456D">
        <w:rPr>
          <w:rFonts w:ascii="Arial" w:eastAsia="Times New Roman" w:hAnsi="Arial" w:cs="Arial"/>
          <w:sz w:val="20"/>
          <w:szCs w:val="20"/>
        </w:rPr>
        <w:t xml:space="preserve"> to this Substitution Request sets forth the following for each Replaced Property:</w:t>
      </w:r>
      <w:r w:rsidRPr="0017456D">
        <w:rPr>
          <w:rFonts w:ascii="Arial" w:eastAsia="Times New Roman" w:hAnsi="Arial" w:cs="Arial"/>
          <w:sz w:val="20"/>
          <w:szCs w:val="20"/>
        </w:rPr>
        <w:tab/>
      </w:r>
      <w:r w:rsidRPr="0017456D">
        <w:rPr>
          <w:rFonts w:ascii="Arial" w:eastAsia="Times New Roman" w:hAnsi="Arial" w:cs="Arial"/>
          <w:sz w:val="20"/>
          <w:szCs w:val="20"/>
        </w:rPr>
        <w:tab/>
      </w:r>
      <w:r w:rsidRPr="0017456D">
        <w:rPr>
          <w:rFonts w:ascii="Arial" w:eastAsia="Times New Roman" w:hAnsi="Arial" w:cs="Arial"/>
          <w:sz w:val="20"/>
          <w:szCs w:val="20"/>
        </w:rPr>
        <w:tab/>
      </w:r>
    </w:p>
    <w:p w:rsidR="0017456D" w:rsidRPr="0017456D" w:rsidRDefault="0017456D" w:rsidP="0017456D">
      <w:pPr>
        <w:widowControl w:val="0"/>
        <w:ind w:left="2160" w:hanging="720"/>
        <w:jc w:val="both"/>
        <w:rPr>
          <w:rFonts w:ascii="Arial" w:eastAsia="Times New Roman" w:hAnsi="Arial" w:cs="Arial"/>
          <w:sz w:val="20"/>
          <w:szCs w:val="20"/>
        </w:rPr>
      </w:pPr>
      <w:r w:rsidRPr="0017456D">
        <w:rPr>
          <w:rFonts w:ascii="Arial" w:eastAsia="Times New Roman" w:hAnsi="Arial" w:cs="Arial"/>
          <w:sz w:val="20"/>
          <w:szCs w:val="20"/>
        </w:rPr>
        <w:t>(i) </w:t>
      </w:r>
      <w:r w:rsidRPr="0017456D">
        <w:rPr>
          <w:rFonts w:ascii="Arial" w:eastAsia="Times New Roman" w:hAnsi="Arial" w:cs="Arial"/>
          <w:sz w:val="20"/>
          <w:szCs w:val="20"/>
        </w:rPr>
        <w:tab/>
        <w:t>Anticipated gross sales price (including any earnest money, down payment or similar deposit included in the total sales price to be paid by the purchaser of such Replaced Property).</w:t>
      </w:r>
    </w:p>
    <w:p w:rsidR="0017456D" w:rsidRPr="0017456D" w:rsidRDefault="0017456D" w:rsidP="0017456D">
      <w:pPr>
        <w:widowControl w:val="0"/>
        <w:ind w:left="2160" w:hanging="720"/>
        <w:jc w:val="both"/>
        <w:rPr>
          <w:rFonts w:ascii="Arial" w:eastAsia="Times New Roman" w:hAnsi="Arial" w:cs="Arial"/>
          <w:sz w:val="20"/>
          <w:szCs w:val="20"/>
        </w:rPr>
      </w:pPr>
    </w:p>
    <w:p w:rsidR="0017456D" w:rsidRPr="0017456D" w:rsidRDefault="0017456D" w:rsidP="0017456D">
      <w:pPr>
        <w:widowControl w:val="0"/>
        <w:ind w:left="2160" w:hanging="720"/>
        <w:jc w:val="both"/>
        <w:rPr>
          <w:rFonts w:ascii="Arial" w:eastAsia="Times New Roman" w:hAnsi="Arial" w:cs="Arial"/>
          <w:sz w:val="20"/>
          <w:szCs w:val="20"/>
        </w:rPr>
      </w:pPr>
      <w:r w:rsidRPr="0017456D">
        <w:rPr>
          <w:rFonts w:ascii="Arial" w:eastAsia="Times New Roman" w:hAnsi="Arial" w:cs="Arial"/>
          <w:sz w:val="20"/>
          <w:szCs w:val="20"/>
        </w:rPr>
        <w:t>(ii) </w:t>
      </w:r>
      <w:r w:rsidRPr="0017456D">
        <w:rPr>
          <w:rFonts w:ascii="Arial" w:eastAsia="Times New Roman" w:hAnsi="Arial" w:cs="Arial"/>
          <w:sz w:val="20"/>
          <w:szCs w:val="20"/>
        </w:rPr>
        <w:tab/>
        <w:t>Anticipated Transfer expenses.</w:t>
      </w:r>
    </w:p>
    <w:p w:rsidR="0017456D" w:rsidRPr="0017456D" w:rsidRDefault="0017456D" w:rsidP="0017456D">
      <w:pPr>
        <w:widowControl w:val="0"/>
        <w:ind w:left="2160" w:hanging="720"/>
        <w:jc w:val="both"/>
        <w:rPr>
          <w:rFonts w:ascii="Arial" w:eastAsia="Times New Roman" w:hAnsi="Arial" w:cs="Arial"/>
          <w:sz w:val="20"/>
          <w:szCs w:val="20"/>
        </w:rPr>
      </w:pPr>
    </w:p>
    <w:p w:rsidR="0017456D" w:rsidRPr="0017456D" w:rsidRDefault="0017456D" w:rsidP="0017456D">
      <w:pPr>
        <w:widowControl w:val="0"/>
        <w:ind w:left="2160" w:hanging="720"/>
        <w:jc w:val="both"/>
        <w:rPr>
          <w:rFonts w:ascii="Arial" w:eastAsia="Times New Roman" w:hAnsi="Arial" w:cs="Arial"/>
          <w:sz w:val="20"/>
          <w:szCs w:val="20"/>
        </w:rPr>
      </w:pPr>
      <w:r w:rsidRPr="0017456D">
        <w:rPr>
          <w:rFonts w:ascii="Arial" w:eastAsia="Times New Roman" w:hAnsi="Arial" w:cs="Arial"/>
          <w:sz w:val="20"/>
          <w:szCs w:val="20"/>
        </w:rPr>
        <w:t>(iii)</w:t>
      </w:r>
      <w:r w:rsidRPr="0017456D">
        <w:rPr>
          <w:rFonts w:ascii="Arial" w:eastAsia="Times New Roman" w:hAnsi="Arial" w:cs="Arial"/>
          <w:sz w:val="20"/>
          <w:szCs w:val="20"/>
        </w:rPr>
        <w:tab/>
        <w:t>Anticipated Transfer proceeds.</w:t>
      </w:r>
    </w:p>
    <w:p w:rsidR="0017456D" w:rsidRPr="0017456D" w:rsidRDefault="0017456D" w:rsidP="0017456D">
      <w:pPr>
        <w:widowControl w:val="0"/>
        <w:ind w:left="2160" w:hanging="720"/>
        <w:jc w:val="both"/>
        <w:rPr>
          <w:rFonts w:ascii="Arial" w:eastAsia="Times New Roman" w:hAnsi="Arial" w:cs="Arial"/>
          <w:sz w:val="20"/>
          <w:szCs w:val="20"/>
        </w:rPr>
      </w:pPr>
    </w:p>
    <w:p w:rsidR="0017456D" w:rsidRPr="0017456D" w:rsidRDefault="0017456D" w:rsidP="0017456D">
      <w:pPr>
        <w:widowControl w:val="0"/>
        <w:ind w:left="1440" w:hanging="660"/>
        <w:jc w:val="both"/>
        <w:rPr>
          <w:rFonts w:ascii="Arial" w:eastAsia="Times New Roman" w:hAnsi="Arial" w:cs="Arial"/>
          <w:sz w:val="20"/>
          <w:szCs w:val="20"/>
        </w:rPr>
      </w:pPr>
      <w:r w:rsidRPr="0017456D">
        <w:rPr>
          <w:rFonts w:ascii="Arial" w:eastAsia="Times New Roman" w:hAnsi="Arial" w:cs="Arial"/>
          <w:sz w:val="20"/>
          <w:szCs w:val="20"/>
        </w:rPr>
        <w:t>(e)</w:t>
      </w:r>
      <w:r w:rsidRPr="0017456D">
        <w:rPr>
          <w:rFonts w:ascii="Arial" w:eastAsia="Times New Roman" w:hAnsi="Arial" w:cs="Arial"/>
          <w:sz w:val="20"/>
          <w:szCs w:val="20"/>
        </w:rPr>
        <w:tab/>
        <w:t xml:space="preserve">The Property Substitution Cap specified in </w:t>
      </w:r>
      <w:r w:rsidRPr="0017456D">
        <w:rPr>
          <w:rFonts w:ascii="Arial" w:eastAsia="Times New Roman" w:hAnsi="Arial" w:cs="Arial"/>
          <w:sz w:val="20"/>
          <w:szCs w:val="20"/>
          <w:u w:val="single"/>
        </w:rPr>
        <w:t>Article I</w:t>
      </w:r>
      <w:r w:rsidRPr="0017456D">
        <w:rPr>
          <w:rFonts w:ascii="Arial" w:eastAsia="Times New Roman" w:hAnsi="Arial" w:cs="Arial"/>
          <w:sz w:val="20"/>
          <w:szCs w:val="20"/>
        </w:rPr>
        <w:t xml:space="preserve"> of the Loan Agreement is ______ Mortgaged Properties.  The total number of Substitute Properties included in this Substitution Request, together with all previously substituted Substitute Properties, is _______.  The Aggregate Release and Substitution Cap Specified in Article 1 of the Loan Agreement is _______ Mortgaged Properties. The total number of Substitution Properties included in this Substitution Request, together with all previously substituted Substitute Properties and all previously released Release Properties is ________.</w:t>
      </w:r>
    </w:p>
    <w:p w:rsidR="0017456D" w:rsidRPr="0017456D" w:rsidRDefault="0017456D" w:rsidP="0017456D">
      <w:pPr>
        <w:widowControl w:val="0"/>
        <w:ind w:firstLine="720"/>
        <w:jc w:val="both"/>
        <w:rPr>
          <w:rFonts w:ascii="Arial" w:eastAsia="Times New Roman" w:hAnsi="Arial" w:cs="Arial"/>
          <w:sz w:val="20"/>
          <w:szCs w:val="20"/>
        </w:rPr>
      </w:pPr>
    </w:p>
    <w:p w:rsidR="0017456D" w:rsidRPr="0017456D" w:rsidRDefault="0017456D" w:rsidP="0017456D">
      <w:pPr>
        <w:widowControl w:val="0"/>
        <w:ind w:left="1440" w:hanging="720"/>
        <w:jc w:val="both"/>
        <w:rPr>
          <w:rFonts w:ascii="Arial" w:eastAsia="Times New Roman" w:hAnsi="Arial" w:cs="Arial"/>
          <w:sz w:val="20"/>
          <w:szCs w:val="20"/>
        </w:rPr>
      </w:pPr>
      <w:r w:rsidRPr="0017456D">
        <w:rPr>
          <w:rFonts w:ascii="Arial" w:eastAsia="Times New Roman" w:hAnsi="Arial" w:cs="Arial"/>
          <w:sz w:val="20"/>
          <w:szCs w:val="20"/>
        </w:rPr>
        <w:t>(f)</w:t>
      </w:r>
      <w:r w:rsidRPr="0017456D">
        <w:rPr>
          <w:rFonts w:ascii="Arial" w:eastAsia="Times New Roman" w:hAnsi="Arial" w:cs="Arial"/>
          <w:sz w:val="20"/>
          <w:szCs w:val="20"/>
        </w:rPr>
        <w:tab/>
        <w:t xml:space="preserve">The Replaced Property will be Transferred in exchange for United States dollars for value and will not be transferred to </w:t>
      </w:r>
      <w:proofErr w:type="spellStart"/>
      <w:r w:rsidRPr="0017456D">
        <w:rPr>
          <w:rFonts w:ascii="Arial" w:eastAsia="Times New Roman" w:hAnsi="Arial" w:cs="Arial"/>
          <w:sz w:val="20"/>
          <w:szCs w:val="20"/>
        </w:rPr>
        <w:t>Pledgor</w:t>
      </w:r>
      <w:proofErr w:type="spellEnd"/>
      <w:r w:rsidRPr="0017456D">
        <w:rPr>
          <w:rFonts w:ascii="Arial" w:eastAsia="Times New Roman" w:hAnsi="Arial" w:cs="Arial"/>
          <w:sz w:val="20"/>
          <w:szCs w:val="20"/>
        </w:rPr>
        <w:t xml:space="preserve"> or Guarantor.</w:t>
      </w:r>
    </w:p>
    <w:p w:rsidR="0017456D" w:rsidRPr="0017456D" w:rsidRDefault="0017456D" w:rsidP="0017456D">
      <w:pPr>
        <w:widowControl w:val="0"/>
        <w:ind w:left="1440" w:hanging="720"/>
        <w:jc w:val="both"/>
        <w:rPr>
          <w:rFonts w:ascii="Arial" w:eastAsia="Times New Roman" w:hAnsi="Arial" w:cs="Arial"/>
          <w:sz w:val="20"/>
          <w:szCs w:val="20"/>
        </w:rPr>
      </w:pPr>
    </w:p>
    <w:p w:rsidR="0017456D" w:rsidRDefault="0017456D" w:rsidP="0017456D">
      <w:pPr>
        <w:tabs>
          <w:tab w:val="left" w:pos="-720"/>
        </w:tabs>
        <w:suppressAutoHyphens/>
        <w:rPr>
          <w:rFonts w:ascii="Arial" w:eastAsia="Times New Roman" w:hAnsi="Arial" w:cs="Arial"/>
          <w:sz w:val="20"/>
          <w:szCs w:val="20"/>
        </w:rPr>
      </w:pPr>
    </w:p>
    <w:p w:rsidR="0017456D" w:rsidRDefault="0017456D" w:rsidP="0017456D">
      <w:pPr>
        <w:tabs>
          <w:tab w:val="left" w:pos="-720"/>
        </w:tabs>
        <w:suppressAutoHyphens/>
        <w:rPr>
          <w:rFonts w:ascii="Arial" w:eastAsia="Times New Roman" w:hAnsi="Arial" w:cs="Arial"/>
          <w:sz w:val="20"/>
          <w:szCs w:val="20"/>
        </w:rPr>
      </w:pPr>
    </w:p>
    <w:p w:rsidR="0017456D" w:rsidRDefault="0017456D" w:rsidP="0017456D">
      <w:pPr>
        <w:tabs>
          <w:tab w:val="left" w:pos="-720"/>
        </w:tabs>
        <w:suppressAutoHyphens/>
        <w:rPr>
          <w:rFonts w:ascii="Arial" w:eastAsia="Times New Roman" w:hAnsi="Arial" w:cs="Arial"/>
          <w:sz w:val="20"/>
          <w:szCs w:val="20"/>
        </w:rPr>
      </w:pPr>
    </w:p>
    <w:p w:rsidR="0017456D" w:rsidRPr="0017456D" w:rsidRDefault="0017456D" w:rsidP="0017456D">
      <w:pPr>
        <w:tabs>
          <w:tab w:val="left" w:pos="-720"/>
        </w:tabs>
        <w:suppressAutoHyphens/>
        <w:rPr>
          <w:rFonts w:ascii="Arial" w:eastAsia="Times New Roman" w:hAnsi="Arial" w:cs="Arial"/>
          <w:sz w:val="20"/>
          <w:szCs w:val="20"/>
        </w:rPr>
      </w:pPr>
      <w:r w:rsidRPr="0017456D">
        <w:rPr>
          <w:rFonts w:ascii="Arial" w:eastAsia="Times New Roman" w:hAnsi="Arial" w:cs="Arial"/>
          <w:sz w:val="20"/>
          <w:szCs w:val="20"/>
        </w:rPr>
        <w:lastRenderedPageBreak/>
        <w:t>All capitalized terms used but not defined in this Substitution Request will have the meanings given to them in the Loan Agreement.</w:t>
      </w:r>
    </w:p>
    <w:p w:rsidR="0017456D" w:rsidRPr="0017456D" w:rsidRDefault="0017456D" w:rsidP="0017456D">
      <w:pPr>
        <w:widowControl w:val="0"/>
        <w:ind w:left="1440" w:hanging="720"/>
        <w:jc w:val="both"/>
        <w:rPr>
          <w:rFonts w:ascii="Arial" w:eastAsia="Times New Roman" w:hAnsi="Arial" w:cs="Arial"/>
          <w:sz w:val="20"/>
          <w:szCs w:val="20"/>
        </w:rPr>
      </w:pPr>
    </w:p>
    <w:p w:rsidR="0017456D" w:rsidRPr="0017456D" w:rsidRDefault="0017456D" w:rsidP="0017456D">
      <w:pPr>
        <w:tabs>
          <w:tab w:val="left" w:pos="-720"/>
          <w:tab w:val="left" w:pos="5490"/>
        </w:tabs>
        <w:suppressAutoHyphens/>
        <w:ind w:left="720" w:hanging="720"/>
        <w:rPr>
          <w:rFonts w:ascii="Arial" w:eastAsia="Times New Roman" w:hAnsi="Arial" w:cs="Arial"/>
          <w:b/>
          <w:sz w:val="20"/>
          <w:szCs w:val="20"/>
        </w:rPr>
      </w:pPr>
      <w:r w:rsidRPr="0017456D">
        <w:rPr>
          <w:rFonts w:ascii="Arial" w:eastAsia="Times New Roman" w:hAnsi="Arial" w:cs="Arial"/>
          <w:b/>
          <w:sz w:val="20"/>
          <w:szCs w:val="20"/>
        </w:rPr>
        <w:t>BORROWER:</w:t>
      </w:r>
    </w:p>
    <w:p w:rsidR="0017456D" w:rsidRPr="0017456D" w:rsidRDefault="0017456D" w:rsidP="0017456D">
      <w:pPr>
        <w:tabs>
          <w:tab w:val="left" w:pos="-720"/>
          <w:tab w:val="left" w:pos="5490"/>
        </w:tabs>
        <w:suppressAutoHyphens/>
        <w:ind w:left="720" w:hanging="720"/>
        <w:rPr>
          <w:rFonts w:ascii="Arial" w:eastAsia="Times New Roman" w:hAnsi="Arial" w:cs="Arial"/>
          <w:sz w:val="20"/>
          <w:szCs w:val="20"/>
        </w:rPr>
      </w:pPr>
    </w:p>
    <w:p w:rsidR="0017456D" w:rsidRPr="0017456D" w:rsidRDefault="0017456D" w:rsidP="0017456D">
      <w:pPr>
        <w:tabs>
          <w:tab w:val="left" w:pos="-720"/>
          <w:tab w:val="left" w:pos="5490"/>
        </w:tabs>
        <w:suppressAutoHyphens/>
        <w:ind w:left="720" w:hanging="720"/>
        <w:rPr>
          <w:rFonts w:ascii="Arial" w:eastAsia="Times New Roman" w:hAnsi="Arial" w:cs="Arial"/>
          <w:sz w:val="20"/>
          <w:szCs w:val="20"/>
        </w:rPr>
      </w:pPr>
      <w:r w:rsidRPr="0017456D">
        <w:rPr>
          <w:rFonts w:ascii="Arial" w:eastAsia="Times New Roman" w:hAnsi="Arial" w:cs="Arial"/>
          <w:sz w:val="20"/>
          <w:szCs w:val="20"/>
        </w:rPr>
        <w:t>_______________________________________</w:t>
      </w:r>
    </w:p>
    <w:p w:rsidR="0017456D" w:rsidRPr="0017456D" w:rsidRDefault="0017456D" w:rsidP="0017456D">
      <w:pPr>
        <w:tabs>
          <w:tab w:val="left" w:pos="-720"/>
          <w:tab w:val="left" w:pos="5490"/>
        </w:tabs>
        <w:suppressAutoHyphens/>
        <w:ind w:left="720" w:hanging="720"/>
        <w:rPr>
          <w:rFonts w:ascii="Arial" w:eastAsia="Times New Roman" w:hAnsi="Arial" w:cs="Arial"/>
          <w:sz w:val="20"/>
          <w:szCs w:val="20"/>
        </w:rPr>
      </w:pPr>
      <w:r w:rsidRPr="0017456D">
        <w:rPr>
          <w:rFonts w:ascii="Arial" w:eastAsia="Times New Roman" w:hAnsi="Arial" w:cs="Arial"/>
          <w:sz w:val="20"/>
          <w:szCs w:val="20"/>
        </w:rPr>
        <w:t>Name:</w:t>
      </w:r>
    </w:p>
    <w:p w:rsidR="0017456D" w:rsidRPr="0017456D" w:rsidRDefault="0017456D" w:rsidP="0017456D">
      <w:pPr>
        <w:tabs>
          <w:tab w:val="left" w:pos="-720"/>
          <w:tab w:val="left" w:pos="5490"/>
        </w:tabs>
        <w:suppressAutoHyphens/>
        <w:ind w:left="720" w:hanging="720"/>
        <w:rPr>
          <w:rFonts w:ascii="Times New Roman" w:eastAsia="Times New Roman" w:hAnsi="Times New Roman"/>
          <w:sz w:val="24"/>
          <w:szCs w:val="24"/>
        </w:rPr>
      </w:pPr>
      <w:r w:rsidRPr="0017456D">
        <w:rPr>
          <w:rFonts w:ascii="Arial" w:eastAsia="Times New Roman" w:hAnsi="Arial" w:cs="Arial"/>
          <w:sz w:val="20"/>
          <w:szCs w:val="20"/>
        </w:rPr>
        <w:t>Title:</w:t>
      </w:r>
    </w:p>
    <w:p w:rsidR="0017456D" w:rsidRDefault="0017456D">
      <w:pPr>
        <w:rPr>
          <w:rFonts w:ascii="Arial" w:hAnsi="Arial" w:cs="Arial"/>
          <w:bCs/>
          <w:sz w:val="20"/>
          <w:szCs w:val="20"/>
        </w:rPr>
      </w:pPr>
    </w:p>
    <w:p w:rsidR="0017456D" w:rsidRDefault="0017456D">
      <w:pPr>
        <w:rPr>
          <w:rFonts w:ascii="Arial" w:hAnsi="Arial" w:cs="Arial"/>
          <w:bCs/>
          <w:sz w:val="20"/>
          <w:szCs w:val="20"/>
        </w:rPr>
      </w:pPr>
    </w:p>
    <w:p w:rsidR="0017456D" w:rsidRPr="001700EB" w:rsidRDefault="0017456D">
      <w:pPr>
        <w:rPr>
          <w:rFonts w:asciiTheme="minorHAnsi" w:hAnsiTheme="minorHAnsi"/>
          <w:color w:val="1F497D"/>
        </w:rPr>
      </w:pPr>
    </w:p>
    <w:sectPr w:rsidR="0017456D" w:rsidRPr="001700EB" w:rsidSect="005D1B79">
      <w:headerReference w:type="default" r:id="rId8"/>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922" w:rsidRDefault="00181922" w:rsidP="007E6B26">
      <w:r>
        <w:separator/>
      </w:r>
    </w:p>
  </w:endnote>
  <w:endnote w:type="continuationSeparator" w:id="0">
    <w:p w:rsidR="00181922" w:rsidRDefault="00181922" w:rsidP="007E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922" w:rsidRDefault="00181922" w:rsidP="007E6B26">
      <w:r>
        <w:separator/>
      </w:r>
    </w:p>
  </w:footnote>
  <w:footnote w:type="continuationSeparator" w:id="0">
    <w:p w:rsidR="00181922" w:rsidRDefault="00181922" w:rsidP="007E6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ADD" w:rsidRPr="009C5BB6" w:rsidRDefault="00F62ADD" w:rsidP="00F62ADD">
    <w:pPr>
      <w:rPr>
        <w:rFonts w:ascii="Arial" w:hAnsi="Arial" w:cs="Arial"/>
        <w:b/>
        <w:color w:val="00A6E2"/>
      </w:rPr>
    </w:pPr>
    <w:r>
      <w:rPr>
        <w:noProof/>
      </w:rPr>
      <w:drawing>
        <wp:anchor distT="0" distB="0" distL="114300" distR="114300" simplePos="0" relativeHeight="251658240" behindDoc="1" locked="0" layoutInCell="1" allowOverlap="1" wp14:anchorId="76171844" wp14:editId="6F0AEBAD">
          <wp:simplePos x="0" y="0"/>
          <wp:positionH relativeFrom="column">
            <wp:posOffset>-177800</wp:posOffset>
          </wp:positionH>
          <wp:positionV relativeFrom="paragraph">
            <wp:posOffset>-184150</wp:posOffset>
          </wp:positionV>
          <wp:extent cx="1845310" cy="633730"/>
          <wp:effectExtent l="0" t="0" r="2540" b="0"/>
          <wp:wrapTight wrapText="bothSides">
            <wp:wrapPolygon edited="0">
              <wp:start x="0" y="0"/>
              <wp:lineTo x="0" y="20778"/>
              <wp:lineTo x="21407" y="20778"/>
              <wp:lineTo x="21407" y="0"/>
              <wp:lineTo x="0" y="0"/>
            </wp:wrapPolygon>
          </wp:wrapTight>
          <wp:docPr id="4" name="Picture 4" descr="fm_mf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_mf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5310" cy="633730"/>
                  </a:xfrm>
                  <a:prstGeom prst="rect">
                    <a:avLst/>
                  </a:prstGeom>
                  <a:noFill/>
                  <a:ln>
                    <a:noFill/>
                  </a:ln>
                </pic:spPr>
              </pic:pic>
            </a:graphicData>
          </a:graphic>
          <wp14:sizeRelH relativeFrom="page">
            <wp14:pctWidth>0</wp14:pctWidth>
          </wp14:sizeRelH>
          <wp14:sizeRelV relativeFrom="page">
            <wp14:pctHeight>0</wp14:pctHeight>
          </wp14:sizeRelV>
        </wp:anchor>
      </w:drawing>
    </w:r>
    <w:r w:rsidR="007E6B26">
      <w:tab/>
    </w:r>
    <w:r w:rsidR="007E6B26">
      <w:tab/>
    </w:r>
    <w:r w:rsidRPr="009C5BB6">
      <w:rPr>
        <w:rFonts w:ascii="Arial" w:hAnsi="Arial" w:cs="Arial"/>
        <w:b/>
        <w:color w:val="00A6E2"/>
      </w:rPr>
      <w:t xml:space="preserve">Loan Agreement Rider - </w:t>
    </w:r>
    <w:r>
      <w:rPr>
        <w:rFonts w:ascii="Arial" w:hAnsi="Arial" w:cs="Arial"/>
        <w:b/>
        <w:color w:val="00A6E2"/>
      </w:rPr>
      <w:t>SFR</w:t>
    </w:r>
    <w:r w:rsidRPr="009C5BB6">
      <w:rPr>
        <w:rFonts w:ascii="Arial" w:hAnsi="Arial" w:cs="Arial"/>
        <w:b/>
        <w:color w:val="00A6E2"/>
      </w:rPr>
      <w:t xml:space="preserve"> </w:t>
    </w:r>
  </w:p>
  <w:p w:rsidR="00F62ADD" w:rsidRPr="009C5BB6" w:rsidRDefault="00F62ADD" w:rsidP="00F62ADD">
    <w:pPr>
      <w:ind w:left="720" w:firstLine="720"/>
      <w:rPr>
        <w:rFonts w:ascii="Arial" w:hAnsi="Arial" w:cs="Arial"/>
        <w:b/>
        <w:color w:val="00A6E2"/>
      </w:rPr>
    </w:pPr>
    <w:r>
      <w:rPr>
        <w:rFonts w:ascii="Arial" w:hAnsi="Arial" w:cs="Arial"/>
        <w:b/>
        <w:color w:val="00A6E2"/>
      </w:rPr>
      <w:t xml:space="preserve">  Substitutions</w:t>
    </w:r>
    <w:r w:rsidRPr="009C5BB6">
      <w:rPr>
        <w:rFonts w:ascii="Arial" w:hAnsi="Arial" w:cs="Arial"/>
        <w:b/>
        <w:color w:val="00A6E2"/>
      </w:rPr>
      <w:t xml:space="preserve"> (</w:t>
    </w:r>
    <w:r w:rsidR="008A2BB1">
      <w:rPr>
        <w:rFonts w:ascii="Arial" w:hAnsi="Arial" w:cs="Arial"/>
        <w:b/>
        <w:color w:val="00A6E2"/>
      </w:rPr>
      <w:t>3</w:t>
    </w:r>
    <w:r w:rsidRPr="009C5BB6">
      <w:rPr>
        <w:rFonts w:ascii="Arial" w:hAnsi="Arial" w:cs="Arial"/>
        <w:b/>
        <w:color w:val="00A6E2"/>
      </w:rPr>
      <w:t>-</w:t>
    </w:r>
    <w:r w:rsidR="0017456D">
      <w:rPr>
        <w:rFonts w:ascii="Arial" w:hAnsi="Arial" w:cs="Arial"/>
        <w:b/>
        <w:color w:val="00A6E2"/>
      </w:rPr>
      <w:t>20</w:t>
    </w:r>
    <w:r w:rsidRPr="009C5BB6">
      <w:rPr>
        <w:rFonts w:ascii="Arial" w:hAnsi="Arial" w:cs="Arial"/>
        <w:b/>
        <w:color w:val="00A6E2"/>
      </w:rPr>
      <w:t>-201</w:t>
    </w:r>
    <w:r>
      <w:rPr>
        <w:rFonts w:ascii="Arial" w:hAnsi="Arial" w:cs="Arial"/>
        <w:b/>
        <w:color w:val="00A6E2"/>
      </w:rPr>
      <w:t>8</w:t>
    </w:r>
    <w:r w:rsidRPr="009C5BB6">
      <w:rPr>
        <w:rFonts w:ascii="Arial" w:hAnsi="Arial" w:cs="Arial"/>
        <w:b/>
        <w:color w:val="00A6E2"/>
      </w:rPr>
      <w:t>)</w:t>
    </w:r>
  </w:p>
  <w:p w:rsidR="007E6B26" w:rsidRDefault="007E6B26">
    <w:pPr>
      <w:pStyle w:val="Header"/>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71F6D"/>
    <w:multiLevelType w:val="multilevel"/>
    <w:tmpl w:val="80C0ED06"/>
    <w:name w:val="(Unnamed Numbering Scheme)"/>
    <w:lvl w:ilvl="0">
      <w:start w:val="1"/>
      <w:numFmt w:val="decimal"/>
      <w:suff w:val="nothing"/>
      <w:lvlText w:val="Article %1"/>
      <w:lvlJc w:val="left"/>
      <w:pPr>
        <w:ind w:left="0" w:firstLine="0"/>
      </w:pPr>
      <w:rPr>
        <w:b/>
        <w:i w:val="0"/>
        <w:caps/>
        <w:smallCaps w:val="0"/>
        <w:vanish w:val="0"/>
        <w:webHidden w:val="0"/>
        <w:color w:val="auto"/>
        <w:specVanish w:val="0"/>
      </w:rPr>
    </w:lvl>
    <w:lvl w:ilvl="1">
      <w:start w:val="1"/>
      <w:numFmt w:val="decimal"/>
      <w:lvlText w:val="Section %1.%2"/>
      <w:lvlJc w:val="left"/>
      <w:pPr>
        <w:ind w:left="0" w:firstLine="720"/>
      </w:pPr>
      <w:rPr>
        <w:b/>
        <w:color w:val="auto"/>
      </w:rPr>
    </w:lvl>
    <w:lvl w:ilvl="2">
      <w:start w:val="1"/>
      <w:numFmt w:val="decimal"/>
      <w:lvlText w:val="%1.%2.%3"/>
      <w:lvlJc w:val="left"/>
      <w:pPr>
        <w:tabs>
          <w:tab w:val="num" w:pos="360"/>
        </w:tabs>
        <w:ind w:left="360" w:firstLine="720"/>
      </w:pPr>
      <w:rPr>
        <w:b/>
        <w:vanish w:val="0"/>
        <w:webHidden w:val="0"/>
        <w:color w:val="auto"/>
        <w:specVanish w:val="0"/>
      </w:rPr>
    </w:lvl>
    <w:lvl w:ilvl="3">
      <w:start w:val="1"/>
      <w:numFmt w:val="lowerLetter"/>
      <w:lvlText w:val="(%4)"/>
      <w:lvlJc w:val="left"/>
      <w:pPr>
        <w:tabs>
          <w:tab w:val="num" w:pos="0"/>
        </w:tabs>
        <w:ind w:left="0" w:firstLine="1440"/>
      </w:pPr>
      <w:rPr>
        <w:b w:val="0"/>
        <w:vanish w:val="0"/>
        <w:webHidden w:val="0"/>
        <w:color w:val="auto"/>
        <w:specVanish w:val="0"/>
      </w:rPr>
    </w:lvl>
    <w:lvl w:ilvl="4">
      <w:start w:val="1"/>
      <w:numFmt w:val="lowerRoman"/>
      <w:lvlText w:val="(%5)"/>
      <w:lvlJc w:val="left"/>
      <w:pPr>
        <w:ind w:left="720" w:firstLine="1440"/>
      </w:pPr>
      <w:rPr>
        <w:vanish w:val="0"/>
        <w:webHidden w:val="0"/>
        <w:color w:val="auto"/>
        <w:specVanish w:val="0"/>
      </w:rPr>
    </w:lvl>
    <w:lvl w:ilvl="5">
      <w:start w:val="1"/>
      <w:numFmt w:val="upperLetter"/>
      <w:lvlText w:val="(%6)"/>
      <w:lvlJc w:val="left"/>
      <w:pPr>
        <w:ind w:left="1440" w:firstLine="1440"/>
      </w:pPr>
      <w:rPr>
        <w:vanish w:val="0"/>
        <w:webHidden w:val="0"/>
        <w:color w:val="auto"/>
        <w:specVanish w:val="0"/>
      </w:rPr>
    </w:lvl>
    <w:lvl w:ilvl="6">
      <w:start w:val="1"/>
      <w:numFmt w:val="decimal"/>
      <w:lvlText w:val="(%7)"/>
      <w:lvlJc w:val="left"/>
      <w:pPr>
        <w:ind w:left="4320" w:firstLine="0"/>
      </w:pPr>
      <w:rPr>
        <w:vanish w:val="0"/>
        <w:webHidden w:val="0"/>
        <w:color w:val="auto"/>
        <w:specVanish w:val="0"/>
      </w:rPr>
    </w:lvl>
    <w:lvl w:ilvl="7">
      <w:start w:val="1"/>
      <w:numFmt w:val="lowerLetter"/>
      <w:lvlText w:val="%8."/>
      <w:lvlJc w:val="left"/>
      <w:pPr>
        <w:ind w:left="5040" w:firstLine="0"/>
      </w:pPr>
      <w:rPr>
        <w:vanish w:val="0"/>
        <w:webHidden w:val="0"/>
        <w:color w:val="auto"/>
        <w:specVanish w:val="0"/>
      </w:rPr>
    </w:lvl>
    <w:lvl w:ilvl="8">
      <w:start w:val="1"/>
      <w:numFmt w:val="lowerRoman"/>
      <w:lvlText w:val="%9."/>
      <w:lvlJc w:val="left"/>
      <w:pPr>
        <w:ind w:left="5760" w:firstLine="0"/>
      </w:pPr>
      <w:rPr>
        <w:vanish w:val="0"/>
        <w:webHidden w:val="0"/>
        <w:color w:val="auto"/>
        <w:specVanish w:val="0"/>
      </w:rPr>
    </w:lvl>
  </w:abstractNum>
  <w:abstractNum w:abstractNumId="1" w15:restartNumberingAfterBreak="0">
    <w:nsid w:val="14E36C3B"/>
    <w:multiLevelType w:val="hybridMultilevel"/>
    <w:tmpl w:val="D8B07D16"/>
    <w:lvl w:ilvl="0" w:tplc="62FCE53E">
      <w:start w:val="1"/>
      <w:numFmt w:val="lowerRoman"/>
      <w:lvlText w:val="(%1)"/>
      <w:lvlJc w:val="left"/>
      <w:pPr>
        <w:ind w:left="2160" w:hanging="720"/>
      </w:pPr>
      <w:rPr>
        <w:rFonts w:ascii="Arial" w:hAnsi="Arial" w:hint="default"/>
        <w:b w:val="0"/>
        <w:i w:val="0"/>
        <w:sz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DAB51B0"/>
    <w:multiLevelType w:val="hybridMultilevel"/>
    <w:tmpl w:val="459CECA4"/>
    <w:lvl w:ilvl="0" w:tplc="5F40AF64">
      <w:start w:val="10"/>
      <w:numFmt w:val="lowerRoman"/>
      <w:lvlText w:val="(%1)"/>
      <w:lvlJc w:val="left"/>
      <w:pPr>
        <w:ind w:left="2160" w:hanging="72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3F7FD3"/>
    <w:multiLevelType w:val="hybridMultilevel"/>
    <w:tmpl w:val="18944622"/>
    <w:lvl w:ilvl="0" w:tplc="62FCE53E">
      <w:start w:val="1"/>
      <w:numFmt w:val="lowerRoman"/>
      <w:lvlText w:val="(%1)"/>
      <w:lvlJc w:val="left"/>
      <w:pPr>
        <w:ind w:left="2160" w:hanging="72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7B1CC0"/>
    <w:multiLevelType w:val="hybridMultilevel"/>
    <w:tmpl w:val="63FE74C6"/>
    <w:lvl w:ilvl="0" w:tplc="62FCE53E">
      <w:start w:val="1"/>
      <w:numFmt w:val="lowerRoman"/>
      <w:lvlText w:val="(%1)"/>
      <w:lvlJc w:val="left"/>
      <w:pPr>
        <w:ind w:left="2160" w:hanging="720"/>
      </w:pPr>
      <w:rPr>
        <w:rFonts w:ascii="Arial" w:hAnsi="Arial"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7E2D3F"/>
    <w:multiLevelType w:val="hybridMultilevel"/>
    <w:tmpl w:val="3D7AD2EC"/>
    <w:lvl w:ilvl="0" w:tplc="81760C44">
      <w:start w:val="1"/>
      <w:numFmt w:val="lowerRoman"/>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15:restartNumberingAfterBreak="0">
    <w:nsid w:val="361862C6"/>
    <w:multiLevelType w:val="hybridMultilevel"/>
    <w:tmpl w:val="E53E165C"/>
    <w:lvl w:ilvl="0" w:tplc="81760C44">
      <w:start w:val="9"/>
      <w:numFmt w:val="lowerRoman"/>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15:restartNumberingAfterBreak="0">
    <w:nsid w:val="4A654D90"/>
    <w:multiLevelType w:val="multilevel"/>
    <w:tmpl w:val="2670E5CA"/>
    <w:lvl w:ilvl="0">
      <w:start w:val="1"/>
      <w:numFmt w:val="decimal"/>
      <w:pStyle w:val="Heading1"/>
      <w:suff w:val="nothing"/>
      <w:lvlText w:val="Article %1"/>
      <w:lvlJc w:val="left"/>
      <w:pPr>
        <w:ind w:left="0" w:firstLine="0"/>
      </w:pPr>
      <w:rPr>
        <w:b/>
        <w:i w:val="0"/>
        <w:caps/>
        <w:smallCaps w:val="0"/>
        <w:vanish w:val="0"/>
        <w:webHidden w:val="0"/>
        <w:color w:val="auto"/>
        <w:specVanish w:val="0"/>
      </w:rPr>
    </w:lvl>
    <w:lvl w:ilvl="1">
      <w:start w:val="1"/>
      <w:numFmt w:val="decimal"/>
      <w:pStyle w:val="Heading2"/>
      <w:lvlText w:val="Section %1.%2"/>
      <w:lvlJc w:val="left"/>
      <w:pPr>
        <w:ind w:left="720" w:firstLine="0"/>
      </w:pPr>
    </w:lvl>
    <w:lvl w:ilvl="2">
      <w:start w:val="1"/>
      <w:numFmt w:val="decimal"/>
      <w:lvlText w:val="%1.%2.%3"/>
      <w:lvlJc w:val="left"/>
      <w:pPr>
        <w:tabs>
          <w:tab w:val="num" w:pos="360"/>
        </w:tabs>
        <w:ind w:left="360" w:firstLine="720"/>
      </w:pPr>
      <w:rPr>
        <w:vanish w:val="0"/>
        <w:webHidden w:val="0"/>
        <w:specVanish w:val="0"/>
      </w:rPr>
    </w:lvl>
    <w:lvl w:ilvl="3">
      <w:start w:val="1"/>
      <w:numFmt w:val="lowerLetter"/>
      <w:pStyle w:val="Heading4"/>
      <w:lvlText w:val="(%4)"/>
      <w:lvlJc w:val="left"/>
      <w:pPr>
        <w:tabs>
          <w:tab w:val="num" w:pos="0"/>
        </w:tabs>
        <w:ind w:left="0" w:firstLine="1440"/>
      </w:pPr>
      <w:rPr>
        <w:b w:val="0"/>
        <w:vanish w:val="0"/>
        <w:webHidden w:val="0"/>
        <w:color w:val="auto"/>
        <w:specVanish w:val="0"/>
      </w:rPr>
    </w:lvl>
    <w:lvl w:ilvl="4">
      <w:start w:val="1"/>
      <w:numFmt w:val="lowerRoman"/>
      <w:pStyle w:val="Heading5"/>
      <w:lvlText w:val="(%5)"/>
      <w:lvlJc w:val="left"/>
      <w:pPr>
        <w:ind w:left="720" w:firstLine="1440"/>
      </w:pPr>
      <w:rPr>
        <w:vanish w:val="0"/>
        <w:webHidden w:val="0"/>
        <w:color w:val="auto"/>
        <w:specVanish w:val="0"/>
      </w:rPr>
    </w:lvl>
    <w:lvl w:ilvl="5">
      <w:start w:val="1"/>
      <w:numFmt w:val="upperLetter"/>
      <w:pStyle w:val="Heading6"/>
      <w:lvlText w:val="(%6)"/>
      <w:lvlJc w:val="left"/>
      <w:pPr>
        <w:ind w:left="1440" w:firstLine="1440"/>
      </w:pPr>
      <w:rPr>
        <w:vanish w:val="0"/>
        <w:webHidden w:val="0"/>
        <w:color w:val="auto"/>
        <w:specVanish w:val="0"/>
      </w:rPr>
    </w:lvl>
    <w:lvl w:ilvl="6">
      <w:start w:val="1"/>
      <w:numFmt w:val="decimal"/>
      <w:lvlText w:val="(%7)"/>
      <w:lvlJc w:val="left"/>
      <w:pPr>
        <w:ind w:left="4320" w:firstLine="0"/>
      </w:pPr>
      <w:rPr>
        <w:vanish w:val="0"/>
        <w:webHidden w:val="0"/>
        <w:color w:val="auto"/>
        <w:specVanish w:val="0"/>
      </w:rPr>
    </w:lvl>
    <w:lvl w:ilvl="7">
      <w:start w:val="1"/>
      <w:numFmt w:val="lowerLetter"/>
      <w:pStyle w:val="Heading8"/>
      <w:lvlText w:val="%8."/>
      <w:lvlJc w:val="left"/>
      <w:pPr>
        <w:ind w:left="5040" w:firstLine="0"/>
      </w:pPr>
      <w:rPr>
        <w:vanish w:val="0"/>
        <w:webHidden w:val="0"/>
        <w:color w:val="auto"/>
        <w:specVanish w:val="0"/>
      </w:rPr>
    </w:lvl>
    <w:lvl w:ilvl="8">
      <w:start w:val="1"/>
      <w:numFmt w:val="lowerRoman"/>
      <w:pStyle w:val="Heading9"/>
      <w:lvlText w:val="%9."/>
      <w:lvlJc w:val="left"/>
      <w:pPr>
        <w:ind w:left="5760" w:firstLine="0"/>
      </w:pPr>
      <w:rPr>
        <w:vanish w:val="0"/>
        <w:webHidden w:val="0"/>
        <w:color w:val="auto"/>
        <w:specVanish w:val="0"/>
      </w:rPr>
    </w:lvl>
  </w:abstractNum>
  <w:abstractNum w:abstractNumId="8" w15:restartNumberingAfterBreak="0">
    <w:nsid w:val="5B005614"/>
    <w:multiLevelType w:val="hybridMultilevel"/>
    <w:tmpl w:val="0B6CB138"/>
    <w:lvl w:ilvl="0" w:tplc="230CC936">
      <w:start w:val="11"/>
      <w:numFmt w:val="lowerRoman"/>
      <w:lvlText w:val="(%1)"/>
      <w:lvlJc w:val="left"/>
      <w:pPr>
        <w:ind w:left="2160" w:hanging="72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1A2E5F"/>
    <w:multiLevelType w:val="multilevel"/>
    <w:tmpl w:val="73CCE9AA"/>
    <w:lvl w:ilvl="0">
      <w:start w:val="1"/>
      <w:numFmt w:val="decimal"/>
      <w:pStyle w:val="Scheme11L1"/>
      <w:lvlText w:val="%1."/>
      <w:lvlJc w:val="left"/>
      <w:pPr>
        <w:tabs>
          <w:tab w:val="num" w:pos="1440"/>
        </w:tabs>
        <w:ind w:left="0" w:firstLine="720"/>
      </w:pPr>
      <w:rPr>
        <w:rFonts w:ascii="Times New Roman" w:hAnsi="Times New Roman" w:cs="Times New Roman"/>
        <w:b/>
        <w:i w:val="0"/>
        <w:caps w:val="0"/>
        <w:strike w:val="0"/>
        <w:dstrike w:val="0"/>
        <w:u w:val="none"/>
        <w:effect w:val="none"/>
      </w:rPr>
    </w:lvl>
    <w:lvl w:ilvl="1">
      <w:start w:val="1"/>
      <w:numFmt w:val="lowerLetter"/>
      <w:pStyle w:val="Scheme11L2"/>
      <w:lvlText w:val="(%2)"/>
      <w:lvlJc w:val="left"/>
      <w:pPr>
        <w:tabs>
          <w:tab w:val="num" w:pos="1440"/>
        </w:tabs>
        <w:ind w:left="0" w:firstLine="720"/>
      </w:pPr>
      <w:rPr>
        <w:rFonts w:ascii="Times New Roman" w:hAnsi="Times New Roman" w:cs="Times New Roman"/>
        <w:b w:val="0"/>
        <w:i w:val="0"/>
        <w:caps w:val="0"/>
        <w:strike w:val="0"/>
        <w:dstrike w:val="0"/>
        <w:u w:val="none"/>
        <w:effect w:val="none"/>
      </w:rPr>
    </w:lvl>
    <w:lvl w:ilvl="2">
      <w:start w:val="1"/>
      <w:numFmt w:val="lowerRoman"/>
      <w:pStyle w:val="Scheme11L3"/>
      <w:lvlText w:val="(%3)"/>
      <w:lvlJc w:val="left"/>
      <w:pPr>
        <w:tabs>
          <w:tab w:val="num" w:pos="2029"/>
        </w:tabs>
        <w:ind w:left="2029" w:hanging="720"/>
      </w:pPr>
      <w:rPr>
        <w:rFonts w:ascii="Times New Roman" w:hAnsi="Times New Roman" w:cs="Times New Roman"/>
        <w:b w:val="0"/>
        <w:i w:val="0"/>
        <w:caps w:val="0"/>
        <w:strike w:val="0"/>
        <w:dstrike w:val="0"/>
        <w:u w:val="none"/>
        <w:effect w:val="none"/>
      </w:rPr>
    </w:lvl>
    <w:lvl w:ilvl="3">
      <w:start w:val="1"/>
      <w:numFmt w:val="upperLetter"/>
      <w:pStyle w:val="Scheme11L4"/>
      <w:lvlText w:val="(%4)"/>
      <w:lvlJc w:val="left"/>
      <w:pPr>
        <w:tabs>
          <w:tab w:val="num" w:pos="2880"/>
        </w:tabs>
        <w:ind w:left="2880" w:hanging="720"/>
      </w:pPr>
      <w:rPr>
        <w:rFonts w:ascii="Times New Roman" w:hAnsi="Times New Roman" w:cs="Times New Roman"/>
        <w:b w:val="0"/>
        <w:i w:val="0"/>
        <w:caps w:val="0"/>
        <w:strike w:val="0"/>
        <w:dstrike w:val="0"/>
        <w:u w:val="none"/>
        <w:effect w:val="none"/>
      </w:rPr>
    </w:lvl>
    <w:lvl w:ilvl="4">
      <w:start w:val="1"/>
      <w:numFmt w:val="decimal"/>
      <w:pStyle w:val="Scheme11L5"/>
      <w:lvlText w:val="(%5)"/>
      <w:lvlJc w:val="left"/>
      <w:pPr>
        <w:tabs>
          <w:tab w:val="num" w:pos="3600"/>
        </w:tabs>
        <w:ind w:left="3600" w:hanging="720"/>
      </w:pPr>
      <w:rPr>
        <w:rFonts w:ascii="Times New Roman" w:hAnsi="Times New Roman" w:cs="Times New Roman"/>
        <w:b w:val="0"/>
        <w:i w:val="0"/>
        <w:caps w:val="0"/>
        <w:strike w:val="0"/>
        <w:dstrike w:val="0"/>
        <w:u w:val="none"/>
        <w:effect w:val="none"/>
      </w:rPr>
    </w:lvl>
    <w:lvl w:ilvl="5">
      <w:start w:val="1"/>
      <w:numFmt w:val="lowerRoman"/>
      <w:pStyle w:val="Scheme11L6"/>
      <w:lvlText w:val="%6."/>
      <w:lvlJc w:val="left"/>
      <w:pPr>
        <w:tabs>
          <w:tab w:val="num" w:pos="4320"/>
        </w:tabs>
        <w:ind w:left="0" w:firstLine="3600"/>
      </w:pPr>
      <w:rPr>
        <w:rFonts w:ascii="Times New Roman" w:hAnsi="Times New Roman" w:cs="Times New Roman"/>
        <w:b w:val="0"/>
        <w:i w:val="0"/>
        <w:caps w:val="0"/>
        <w:strike w:val="0"/>
        <w:dstrike w:val="0"/>
        <w:u w:val="none"/>
        <w:effect w:val="none"/>
      </w:rPr>
    </w:lvl>
    <w:lvl w:ilvl="6">
      <w:start w:val="1"/>
      <w:numFmt w:val="decimal"/>
      <w:pStyle w:val="Scheme11L7"/>
      <w:lvlText w:val="%7)"/>
      <w:lvlJc w:val="left"/>
      <w:pPr>
        <w:tabs>
          <w:tab w:val="num" w:pos="5040"/>
        </w:tabs>
        <w:ind w:left="0" w:firstLine="4320"/>
      </w:pPr>
      <w:rPr>
        <w:rFonts w:ascii="Times New Roman" w:hAnsi="Times New Roman" w:cs="Times New Roman"/>
        <w:b w:val="0"/>
        <w:i w:val="0"/>
        <w:caps w:val="0"/>
        <w:strike w:val="0"/>
        <w:dstrike w:val="0"/>
        <w:u w:val="none"/>
        <w:effect w:val="none"/>
      </w:rPr>
    </w:lvl>
    <w:lvl w:ilvl="7">
      <w:start w:val="1"/>
      <w:numFmt w:val="lowerLetter"/>
      <w:pStyle w:val="Scheme11L8"/>
      <w:lvlText w:val="%8)"/>
      <w:lvlJc w:val="left"/>
      <w:pPr>
        <w:tabs>
          <w:tab w:val="num" w:pos="5760"/>
        </w:tabs>
        <w:ind w:left="0" w:firstLine="5040"/>
      </w:pPr>
      <w:rPr>
        <w:rFonts w:ascii="Times New Roman" w:hAnsi="Times New Roman" w:cs="Times New Roman"/>
        <w:b w:val="0"/>
        <w:i w:val="0"/>
        <w:caps w:val="0"/>
        <w:strike w:val="0"/>
        <w:dstrike w:val="0"/>
        <w:u w:val="none"/>
        <w:effect w:val="none"/>
      </w:rPr>
    </w:lvl>
    <w:lvl w:ilvl="8">
      <w:start w:val="1"/>
      <w:numFmt w:val="lowerRoman"/>
      <w:pStyle w:val="Scheme11L9"/>
      <w:lvlText w:val="%9)"/>
      <w:lvlJc w:val="left"/>
      <w:pPr>
        <w:tabs>
          <w:tab w:val="num" w:pos="6480"/>
        </w:tabs>
        <w:ind w:left="0" w:firstLine="5760"/>
      </w:pPr>
      <w:rPr>
        <w:rFonts w:ascii="Times New Roman" w:hAnsi="Times New Roman" w:cs="Times New Roman"/>
        <w:b w:val="0"/>
        <w:i w:val="0"/>
        <w:caps w:val="0"/>
        <w:strike w:val="0"/>
        <w:dstrike w:val="0"/>
        <w:u w:val="none"/>
        <w:effect w:val="none"/>
      </w:rPr>
    </w:lvl>
  </w:abstractNum>
  <w:abstractNum w:abstractNumId="10" w15:restartNumberingAfterBreak="0">
    <w:nsid w:val="68CA4F5F"/>
    <w:multiLevelType w:val="hybridMultilevel"/>
    <w:tmpl w:val="511401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1A4043"/>
    <w:multiLevelType w:val="hybridMultilevel"/>
    <w:tmpl w:val="6D3AE546"/>
    <w:lvl w:ilvl="0" w:tplc="62FCE53E">
      <w:start w:val="1"/>
      <w:numFmt w:val="lowerRoman"/>
      <w:lvlText w:val="(%1)"/>
      <w:lvlJc w:val="left"/>
      <w:pPr>
        <w:ind w:left="2160" w:hanging="720"/>
      </w:pPr>
      <w:rPr>
        <w:rFonts w:ascii="Arial" w:hAnsi="Arial" w:hint="default"/>
        <w:b w:val="0"/>
        <w:i w:val="0"/>
        <w:sz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9144AA1"/>
    <w:multiLevelType w:val="hybridMultilevel"/>
    <w:tmpl w:val="B20E5110"/>
    <w:lvl w:ilvl="0" w:tplc="9CA8528C">
      <w:start w:val="4"/>
      <w:numFmt w:val="lowerRoman"/>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
  </w:num>
  <w:num w:numId="8">
    <w:abstractNumId w:val="12"/>
  </w:num>
  <w:num w:numId="9">
    <w:abstractNumId w:val="5"/>
  </w:num>
  <w:num w:numId="10">
    <w:abstractNumId w:val="11"/>
  </w:num>
  <w:num w:numId="11">
    <w:abstractNumId w:val="4"/>
  </w:num>
  <w:num w:numId="12">
    <w:abstractNumId w:val="3"/>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232"/>
    <w:rsid w:val="000578F8"/>
    <w:rsid w:val="000748C0"/>
    <w:rsid w:val="00080024"/>
    <w:rsid w:val="0008096E"/>
    <w:rsid w:val="000814B3"/>
    <w:rsid w:val="000E488F"/>
    <w:rsid w:val="000E6AFC"/>
    <w:rsid w:val="001117B5"/>
    <w:rsid w:val="00117CCF"/>
    <w:rsid w:val="00145E79"/>
    <w:rsid w:val="001700EB"/>
    <w:rsid w:val="0017456D"/>
    <w:rsid w:val="00181922"/>
    <w:rsid w:val="001D3C0C"/>
    <w:rsid w:val="001E47A3"/>
    <w:rsid w:val="001F1E1A"/>
    <w:rsid w:val="002026DA"/>
    <w:rsid w:val="00204FCF"/>
    <w:rsid w:val="002055DD"/>
    <w:rsid w:val="0020782D"/>
    <w:rsid w:val="0024507E"/>
    <w:rsid w:val="002635DE"/>
    <w:rsid w:val="00271332"/>
    <w:rsid w:val="00285AD1"/>
    <w:rsid w:val="00287A50"/>
    <w:rsid w:val="002A1E96"/>
    <w:rsid w:val="002A74FC"/>
    <w:rsid w:val="002E0796"/>
    <w:rsid w:val="00300099"/>
    <w:rsid w:val="00305D9C"/>
    <w:rsid w:val="00317AA6"/>
    <w:rsid w:val="00330F92"/>
    <w:rsid w:val="003426E7"/>
    <w:rsid w:val="00345C03"/>
    <w:rsid w:val="00357E84"/>
    <w:rsid w:val="003825B6"/>
    <w:rsid w:val="00390211"/>
    <w:rsid w:val="00392195"/>
    <w:rsid w:val="00394291"/>
    <w:rsid w:val="003A27A1"/>
    <w:rsid w:val="003E26E0"/>
    <w:rsid w:val="003F3383"/>
    <w:rsid w:val="004009E1"/>
    <w:rsid w:val="00401C0A"/>
    <w:rsid w:val="00417A3E"/>
    <w:rsid w:val="00422D64"/>
    <w:rsid w:val="00471C45"/>
    <w:rsid w:val="004C39EB"/>
    <w:rsid w:val="0050066F"/>
    <w:rsid w:val="00532022"/>
    <w:rsid w:val="00547DEF"/>
    <w:rsid w:val="005A6F3A"/>
    <w:rsid w:val="005B404F"/>
    <w:rsid w:val="005C2024"/>
    <w:rsid w:val="005D1B79"/>
    <w:rsid w:val="00616DB7"/>
    <w:rsid w:val="00666C84"/>
    <w:rsid w:val="00681594"/>
    <w:rsid w:val="006D79A1"/>
    <w:rsid w:val="006E502A"/>
    <w:rsid w:val="006F731B"/>
    <w:rsid w:val="00710A89"/>
    <w:rsid w:val="0071250D"/>
    <w:rsid w:val="0073478A"/>
    <w:rsid w:val="00741207"/>
    <w:rsid w:val="0075335A"/>
    <w:rsid w:val="00765D43"/>
    <w:rsid w:val="00785C3B"/>
    <w:rsid w:val="00797DDE"/>
    <w:rsid w:val="007B3BA1"/>
    <w:rsid w:val="007E6B26"/>
    <w:rsid w:val="007F02C2"/>
    <w:rsid w:val="007F36B9"/>
    <w:rsid w:val="00824CE8"/>
    <w:rsid w:val="00841C28"/>
    <w:rsid w:val="00842BC0"/>
    <w:rsid w:val="00851E47"/>
    <w:rsid w:val="00860A88"/>
    <w:rsid w:val="00880EA6"/>
    <w:rsid w:val="008970AA"/>
    <w:rsid w:val="008A2BB1"/>
    <w:rsid w:val="008F7371"/>
    <w:rsid w:val="00905D11"/>
    <w:rsid w:val="0090678C"/>
    <w:rsid w:val="00914640"/>
    <w:rsid w:val="00922666"/>
    <w:rsid w:val="0095675E"/>
    <w:rsid w:val="00965C77"/>
    <w:rsid w:val="00975093"/>
    <w:rsid w:val="00980036"/>
    <w:rsid w:val="00993CAD"/>
    <w:rsid w:val="009A03BC"/>
    <w:rsid w:val="009B0FA4"/>
    <w:rsid w:val="009C127D"/>
    <w:rsid w:val="009D17C7"/>
    <w:rsid w:val="00A02FFB"/>
    <w:rsid w:val="00A033CD"/>
    <w:rsid w:val="00A0448C"/>
    <w:rsid w:val="00A16525"/>
    <w:rsid w:val="00AF5807"/>
    <w:rsid w:val="00B25F4C"/>
    <w:rsid w:val="00B52717"/>
    <w:rsid w:val="00B605F3"/>
    <w:rsid w:val="00BC7EC2"/>
    <w:rsid w:val="00BD1014"/>
    <w:rsid w:val="00C13324"/>
    <w:rsid w:val="00C14D88"/>
    <w:rsid w:val="00C226A3"/>
    <w:rsid w:val="00C465E6"/>
    <w:rsid w:val="00C56367"/>
    <w:rsid w:val="00C572CB"/>
    <w:rsid w:val="00C808A8"/>
    <w:rsid w:val="00CA2222"/>
    <w:rsid w:val="00CB1E80"/>
    <w:rsid w:val="00CE2E38"/>
    <w:rsid w:val="00CE57C2"/>
    <w:rsid w:val="00CE7494"/>
    <w:rsid w:val="00CF00AD"/>
    <w:rsid w:val="00D64F40"/>
    <w:rsid w:val="00D73736"/>
    <w:rsid w:val="00D90B77"/>
    <w:rsid w:val="00DB7B93"/>
    <w:rsid w:val="00DC32DF"/>
    <w:rsid w:val="00DF002F"/>
    <w:rsid w:val="00E01116"/>
    <w:rsid w:val="00E10F8A"/>
    <w:rsid w:val="00E4057C"/>
    <w:rsid w:val="00E55976"/>
    <w:rsid w:val="00E577AC"/>
    <w:rsid w:val="00E71F8F"/>
    <w:rsid w:val="00E7340C"/>
    <w:rsid w:val="00EC0C23"/>
    <w:rsid w:val="00F04232"/>
    <w:rsid w:val="00F12DFF"/>
    <w:rsid w:val="00F21DB0"/>
    <w:rsid w:val="00F3490D"/>
    <w:rsid w:val="00F42015"/>
    <w:rsid w:val="00F53116"/>
    <w:rsid w:val="00F604BF"/>
    <w:rsid w:val="00F62ADD"/>
    <w:rsid w:val="00F634AD"/>
    <w:rsid w:val="00F7306B"/>
    <w:rsid w:val="00F940E0"/>
    <w:rsid w:val="00FB0F8E"/>
    <w:rsid w:val="00FB4468"/>
    <w:rsid w:val="00FD33C5"/>
    <w:rsid w:val="00FD5399"/>
    <w:rsid w:val="00FF5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E16B14"/>
  <w15:chartTrackingRefBased/>
  <w15:docId w15:val="{D3A7FE83-8CAA-4B5A-B129-2968EC2D9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04232"/>
    <w:pPr>
      <w:spacing w:after="0" w:line="240" w:lineRule="auto"/>
    </w:pPr>
    <w:rPr>
      <w:rFonts w:ascii="Calibri" w:hAnsi="Calibri" w:cs="Times New Roman"/>
    </w:rPr>
  </w:style>
  <w:style w:type="paragraph" w:styleId="Heading1">
    <w:name w:val="heading 1"/>
    <w:aliases w:val="Char Char3,1,H1,Sec_Head,h1,of"/>
    <w:basedOn w:val="Normal"/>
    <w:link w:val="Heading1Char"/>
    <w:uiPriority w:val="9"/>
    <w:qFormat/>
    <w:rsid w:val="00F04232"/>
    <w:pPr>
      <w:keepNext/>
      <w:numPr>
        <w:numId w:val="1"/>
      </w:numPr>
      <w:spacing w:after="240"/>
      <w:jc w:val="center"/>
      <w:outlineLvl w:val="0"/>
    </w:pPr>
    <w:rPr>
      <w:rFonts w:ascii="Times New Roman Bold" w:hAnsi="Times New Roman Bold"/>
      <w:caps/>
      <w:sz w:val="24"/>
      <w:szCs w:val="24"/>
      <w:u w:val="single"/>
    </w:rPr>
  </w:style>
  <w:style w:type="paragraph" w:styleId="Heading2">
    <w:name w:val="heading 2"/>
    <w:aliases w:val="Char Char,H2,H2 Char,H2 Char Char Char Char Char,H2a,Heading 2 Char Char Char Char Char,Heading 2 Char Char1,Heading 2 Char1 Char Char Char,Heading 2 Char2 Char Char,PS-Heading B,Sec_Text,Style 38,Style 84,`,h,h2"/>
    <w:basedOn w:val="Normal"/>
    <w:link w:val="Heading2Char1"/>
    <w:uiPriority w:val="9"/>
    <w:semiHidden/>
    <w:unhideWhenUsed/>
    <w:qFormat/>
    <w:rsid w:val="00F04232"/>
    <w:pPr>
      <w:numPr>
        <w:ilvl w:val="1"/>
        <w:numId w:val="1"/>
      </w:numPr>
      <w:spacing w:after="240"/>
      <w:jc w:val="both"/>
      <w:outlineLvl w:val="1"/>
    </w:pPr>
    <w:rPr>
      <w:rFonts w:ascii="Times New Roman Bold" w:hAnsi="Times New Roman Bold"/>
      <w:sz w:val="24"/>
      <w:szCs w:val="24"/>
      <w:u w:val="single"/>
    </w:rPr>
  </w:style>
  <w:style w:type="paragraph" w:styleId="Heading4">
    <w:name w:val="heading 4"/>
    <w:aliases w:val="Char Char2,H4,H4 Char Char,H4 Char1,Heading 4 Char Char,Heading 4 Char1,Sub_Head,h4,h4 Char Char,h4 Char1"/>
    <w:basedOn w:val="Normal"/>
    <w:link w:val="Heading4Char"/>
    <w:uiPriority w:val="9"/>
    <w:unhideWhenUsed/>
    <w:qFormat/>
    <w:rsid w:val="00F04232"/>
    <w:pPr>
      <w:numPr>
        <w:ilvl w:val="3"/>
        <w:numId w:val="1"/>
      </w:numPr>
      <w:spacing w:after="240"/>
      <w:jc w:val="both"/>
      <w:outlineLvl w:val="3"/>
    </w:pPr>
    <w:rPr>
      <w:rFonts w:ascii="Times New Roman" w:hAnsi="Times New Roman"/>
      <w:sz w:val="24"/>
      <w:szCs w:val="24"/>
    </w:rPr>
  </w:style>
  <w:style w:type="paragraph" w:styleId="Heading5">
    <w:name w:val="heading 5"/>
    <w:aliases w:val="H5,Sub_Text,h5"/>
    <w:basedOn w:val="Normal"/>
    <w:link w:val="Heading5Char"/>
    <w:uiPriority w:val="9"/>
    <w:semiHidden/>
    <w:unhideWhenUsed/>
    <w:qFormat/>
    <w:rsid w:val="00F04232"/>
    <w:pPr>
      <w:numPr>
        <w:ilvl w:val="4"/>
        <w:numId w:val="1"/>
      </w:numPr>
      <w:spacing w:after="240"/>
      <w:jc w:val="both"/>
      <w:outlineLvl w:val="4"/>
    </w:pPr>
    <w:rPr>
      <w:rFonts w:ascii="Times New Roman" w:hAnsi="Times New Roman"/>
      <w:sz w:val="24"/>
      <w:szCs w:val="24"/>
    </w:rPr>
  </w:style>
  <w:style w:type="paragraph" w:styleId="Heading6">
    <w:name w:val="heading 6"/>
    <w:aliases w:val="6,H6,Subpara_Head,h6"/>
    <w:basedOn w:val="Normal"/>
    <w:link w:val="Heading6Char"/>
    <w:uiPriority w:val="9"/>
    <w:semiHidden/>
    <w:unhideWhenUsed/>
    <w:qFormat/>
    <w:rsid w:val="00F04232"/>
    <w:pPr>
      <w:numPr>
        <w:ilvl w:val="5"/>
        <w:numId w:val="1"/>
      </w:numPr>
      <w:spacing w:after="240"/>
      <w:jc w:val="both"/>
      <w:outlineLvl w:val="5"/>
    </w:pPr>
    <w:rPr>
      <w:rFonts w:ascii="Times New Roman" w:hAnsi="Times New Roman"/>
      <w:sz w:val="24"/>
      <w:szCs w:val="24"/>
    </w:rPr>
  </w:style>
  <w:style w:type="paragraph" w:styleId="Heading8">
    <w:name w:val="heading 8"/>
    <w:aliases w:val="H8,h8"/>
    <w:basedOn w:val="Normal"/>
    <w:link w:val="Heading8Char"/>
    <w:uiPriority w:val="9"/>
    <w:semiHidden/>
    <w:unhideWhenUsed/>
    <w:qFormat/>
    <w:rsid w:val="00F04232"/>
    <w:pPr>
      <w:numPr>
        <w:ilvl w:val="7"/>
        <w:numId w:val="1"/>
      </w:numPr>
      <w:spacing w:after="240"/>
      <w:outlineLvl w:val="7"/>
    </w:pPr>
    <w:rPr>
      <w:rFonts w:ascii="Times New Roman" w:hAnsi="Times New Roman"/>
      <w:sz w:val="24"/>
      <w:szCs w:val="24"/>
    </w:rPr>
  </w:style>
  <w:style w:type="paragraph" w:styleId="Heading9">
    <w:name w:val="heading 9"/>
    <w:aliases w:val="H9,Heading,h9"/>
    <w:basedOn w:val="Normal"/>
    <w:link w:val="Heading9Char"/>
    <w:uiPriority w:val="9"/>
    <w:semiHidden/>
    <w:unhideWhenUsed/>
    <w:qFormat/>
    <w:rsid w:val="00F04232"/>
    <w:pPr>
      <w:numPr>
        <w:ilvl w:val="8"/>
        <w:numId w:val="1"/>
      </w:numPr>
      <w:spacing w:after="240"/>
      <w:outlineLvl w:val="8"/>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4232"/>
    <w:pPr>
      <w:spacing w:after="0" w:line="240" w:lineRule="auto"/>
    </w:pPr>
  </w:style>
  <w:style w:type="character" w:customStyle="1" w:styleId="Heading1Char">
    <w:name w:val="Heading 1 Char"/>
    <w:aliases w:val="Char Char3 Char,1 Char,H1 Char,Sec_Head Char,h1 Char,of Char"/>
    <w:basedOn w:val="DefaultParagraphFont"/>
    <w:link w:val="Heading1"/>
    <w:uiPriority w:val="9"/>
    <w:rsid w:val="00F04232"/>
    <w:rPr>
      <w:rFonts w:ascii="Times New Roman Bold" w:hAnsi="Times New Roman Bold" w:cs="Times New Roman"/>
      <w:caps/>
      <w:sz w:val="24"/>
      <w:szCs w:val="24"/>
      <w:u w:val="single"/>
    </w:rPr>
  </w:style>
  <w:style w:type="character" w:customStyle="1" w:styleId="Heading2Char">
    <w:name w:val="Heading 2 Char"/>
    <w:basedOn w:val="DefaultParagraphFont"/>
    <w:uiPriority w:val="9"/>
    <w:semiHidden/>
    <w:rsid w:val="00F04232"/>
    <w:rPr>
      <w:rFonts w:asciiTheme="majorHAnsi" w:eastAsiaTheme="majorEastAsia" w:hAnsiTheme="majorHAnsi" w:cstheme="majorBidi"/>
      <w:color w:val="2E74B5" w:themeColor="accent1" w:themeShade="BF"/>
      <w:sz w:val="26"/>
      <w:szCs w:val="26"/>
    </w:rPr>
  </w:style>
  <w:style w:type="character" w:customStyle="1" w:styleId="Heading4Char">
    <w:name w:val="Heading 4 Char"/>
    <w:aliases w:val="Char Char2 Char,H4 Char,H4 Char Char Char,H4 Char1 Char,Heading 4 Char Char Char,Heading 4 Char1 Char,Sub_Head Char,h4 Char,h4 Char Char Char,h4 Char1 Char"/>
    <w:basedOn w:val="DefaultParagraphFont"/>
    <w:link w:val="Heading4"/>
    <w:uiPriority w:val="9"/>
    <w:rsid w:val="00F04232"/>
    <w:rPr>
      <w:rFonts w:ascii="Times New Roman" w:hAnsi="Times New Roman" w:cs="Times New Roman"/>
      <w:sz w:val="24"/>
      <w:szCs w:val="24"/>
    </w:rPr>
  </w:style>
  <w:style w:type="character" w:customStyle="1" w:styleId="Heading5Char">
    <w:name w:val="Heading 5 Char"/>
    <w:aliases w:val="H5 Char,Sub_Text Char,h5 Char"/>
    <w:basedOn w:val="DefaultParagraphFont"/>
    <w:link w:val="Heading5"/>
    <w:uiPriority w:val="9"/>
    <w:semiHidden/>
    <w:rsid w:val="00F04232"/>
    <w:rPr>
      <w:rFonts w:ascii="Times New Roman" w:hAnsi="Times New Roman" w:cs="Times New Roman"/>
      <w:sz w:val="24"/>
      <w:szCs w:val="24"/>
    </w:rPr>
  </w:style>
  <w:style w:type="character" w:customStyle="1" w:styleId="Heading6Char">
    <w:name w:val="Heading 6 Char"/>
    <w:aliases w:val="6 Char,H6 Char,Subpara_Head Char,h6 Char"/>
    <w:basedOn w:val="DefaultParagraphFont"/>
    <w:link w:val="Heading6"/>
    <w:uiPriority w:val="9"/>
    <w:semiHidden/>
    <w:rsid w:val="00F04232"/>
    <w:rPr>
      <w:rFonts w:ascii="Times New Roman" w:hAnsi="Times New Roman" w:cs="Times New Roman"/>
      <w:sz w:val="24"/>
      <w:szCs w:val="24"/>
    </w:rPr>
  </w:style>
  <w:style w:type="character" w:customStyle="1" w:styleId="Heading8Char">
    <w:name w:val="Heading 8 Char"/>
    <w:aliases w:val="H8 Char,h8 Char"/>
    <w:basedOn w:val="DefaultParagraphFont"/>
    <w:link w:val="Heading8"/>
    <w:uiPriority w:val="9"/>
    <w:semiHidden/>
    <w:rsid w:val="00F04232"/>
    <w:rPr>
      <w:rFonts w:ascii="Times New Roman" w:hAnsi="Times New Roman" w:cs="Times New Roman"/>
      <w:sz w:val="24"/>
      <w:szCs w:val="24"/>
    </w:rPr>
  </w:style>
  <w:style w:type="character" w:customStyle="1" w:styleId="Heading9Char">
    <w:name w:val="Heading 9 Char"/>
    <w:aliases w:val="H9 Char,Heading Char,h9 Char"/>
    <w:basedOn w:val="DefaultParagraphFont"/>
    <w:link w:val="Heading9"/>
    <w:uiPriority w:val="9"/>
    <w:semiHidden/>
    <w:rsid w:val="00F04232"/>
    <w:rPr>
      <w:rFonts w:ascii="Times New Roman" w:hAnsi="Times New Roman" w:cs="Times New Roman"/>
      <w:sz w:val="24"/>
      <w:szCs w:val="24"/>
    </w:rPr>
  </w:style>
  <w:style w:type="character" w:styleId="Hyperlink">
    <w:name w:val="Hyperlink"/>
    <w:basedOn w:val="DefaultParagraphFont"/>
    <w:uiPriority w:val="99"/>
    <w:semiHidden/>
    <w:unhideWhenUsed/>
    <w:rsid w:val="00F04232"/>
    <w:rPr>
      <w:color w:val="0563C1"/>
      <w:u w:val="single"/>
    </w:rPr>
  </w:style>
  <w:style w:type="character" w:customStyle="1" w:styleId="Heading2Char1">
    <w:name w:val="Heading 2 Char1"/>
    <w:aliases w:val="Char Char Char,H2 Char1,H2 Char Char,H2 Char Char Char Char Char Char,H2a Char,Heading 2 Char Char Char Char Char Char,Heading 2 Char Char1 Char,Heading 2 Char1 Char Char Char Char,Heading 2 Char2 Char Char Char,PS-Heading B Char,` Char"/>
    <w:basedOn w:val="DefaultParagraphFont"/>
    <w:link w:val="Heading2"/>
    <w:uiPriority w:val="9"/>
    <w:semiHidden/>
    <w:locked/>
    <w:rsid w:val="00F04232"/>
    <w:rPr>
      <w:rFonts w:ascii="Times New Roman Bold" w:hAnsi="Times New Roman Bold" w:cs="Times New Roman"/>
      <w:sz w:val="24"/>
      <w:szCs w:val="24"/>
      <w:u w:val="single"/>
    </w:rPr>
  </w:style>
  <w:style w:type="paragraph" w:styleId="NormalWeb">
    <w:name w:val="Normal (Web)"/>
    <w:basedOn w:val="Normal"/>
    <w:uiPriority w:val="99"/>
    <w:semiHidden/>
    <w:unhideWhenUsed/>
    <w:rsid w:val="00F04232"/>
    <w:pPr>
      <w:spacing w:before="100" w:beforeAutospacing="1" w:after="100" w:afterAutospacing="1"/>
    </w:pPr>
    <w:rPr>
      <w:rFonts w:ascii="Times New Roman" w:hAnsi="Times New Roman"/>
      <w:sz w:val="24"/>
      <w:szCs w:val="24"/>
    </w:rPr>
  </w:style>
  <w:style w:type="paragraph" w:styleId="BodyText">
    <w:name w:val="Body Text"/>
    <w:basedOn w:val="Normal"/>
    <w:link w:val="BodyTextChar"/>
    <w:uiPriority w:val="99"/>
    <w:unhideWhenUsed/>
    <w:rsid w:val="00F04232"/>
    <w:pPr>
      <w:spacing w:after="120"/>
    </w:pPr>
    <w:rPr>
      <w:rFonts w:ascii="Times New Roman" w:hAnsi="Times New Roman"/>
      <w:sz w:val="24"/>
      <w:szCs w:val="24"/>
    </w:rPr>
  </w:style>
  <w:style w:type="character" w:customStyle="1" w:styleId="BodyTextChar">
    <w:name w:val="Body Text Char"/>
    <w:basedOn w:val="DefaultParagraphFont"/>
    <w:link w:val="BodyText"/>
    <w:uiPriority w:val="99"/>
    <w:rsid w:val="00F04232"/>
    <w:rPr>
      <w:rFonts w:ascii="Times New Roman" w:hAnsi="Times New Roman" w:cs="Times New Roman"/>
      <w:sz w:val="24"/>
      <w:szCs w:val="24"/>
    </w:rPr>
  </w:style>
  <w:style w:type="paragraph" w:customStyle="1" w:styleId="d517b4d1-3921-4b3f-b290-558981f23d56">
    <w:name w:val="d517b4d1-3921-4b3f-b290-558981f23d56"/>
    <w:basedOn w:val="Normal"/>
    <w:uiPriority w:val="99"/>
    <w:semiHidden/>
    <w:rsid w:val="00F04232"/>
    <w:rPr>
      <w:rFonts w:ascii="Times New Roman" w:hAnsi="Times New Roman"/>
      <w:sz w:val="24"/>
      <w:szCs w:val="24"/>
    </w:rPr>
  </w:style>
  <w:style w:type="paragraph" w:customStyle="1" w:styleId="KBody5">
    <w:name w:val="KBody.5"/>
    <w:basedOn w:val="Normal"/>
    <w:uiPriority w:val="3"/>
    <w:semiHidden/>
    <w:rsid w:val="00F04232"/>
    <w:pPr>
      <w:spacing w:after="240"/>
      <w:ind w:firstLine="720"/>
      <w:jc w:val="both"/>
    </w:pPr>
    <w:rPr>
      <w:rFonts w:ascii="Times New Roman" w:hAnsi="Times New Roman"/>
      <w:sz w:val="24"/>
      <w:szCs w:val="24"/>
    </w:rPr>
  </w:style>
  <w:style w:type="paragraph" w:customStyle="1" w:styleId="BodyFirstLine5">
    <w:name w:val="Body First Line .5&quot;"/>
    <w:basedOn w:val="Normal"/>
    <w:uiPriority w:val="99"/>
    <w:semiHidden/>
    <w:rsid w:val="00F04232"/>
    <w:pPr>
      <w:spacing w:after="240"/>
      <w:ind w:firstLine="720"/>
      <w:jc w:val="both"/>
    </w:pPr>
    <w:rPr>
      <w:rFonts w:ascii="Times New Roman" w:hAnsi="Times New Roman"/>
      <w:sz w:val="24"/>
      <w:szCs w:val="24"/>
    </w:rPr>
  </w:style>
  <w:style w:type="paragraph" w:styleId="Header">
    <w:name w:val="header"/>
    <w:basedOn w:val="Normal"/>
    <w:link w:val="HeaderChar"/>
    <w:uiPriority w:val="99"/>
    <w:unhideWhenUsed/>
    <w:rsid w:val="007E6B26"/>
    <w:pPr>
      <w:tabs>
        <w:tab w:val="center" w:pos="4680"/>
        <w:tab w:val="right" w:pos="9360"/>
      </w:tabs>
    </w:pPr>
  </w:style>
  <w:style w:type="character" w:customStyle="1" w:styleId="HeaderChar">
    <w:name w:val="Header Char"/>
    <w:basedOn w:val="DefaultParagraphFont"/>
    <w:link w:val="Header"/>
    <w:uiPriority w:val="99"/>
    <w:rsid w:val="007E6B26"/>
    <w:rPr>
      <w:rFonts w:ascii="Calibri" w:hAnsi="Calibri" w:cs="Times New Roman"/>
    </w:rPr>
  </w:style>
  <w:style w:type="paragraph" w:styleId="Footer">
    <w:name w:val="footer"/>
    <w:basedOn w:val="Normal"/>
    <w:link w:val="FooterChar"/>
    <w:uiPriority w:val="99"/>
    <w:unhideWhenUsed/>
    <w:rsid w:val="007E6B26"/>
    <w:pPr>
      <w:tabs>
        <w:tab w:val="center" w:pos="4680"/>
        <w:tab w:val="right" w:pos="9360"/>
      </w:tabs>
    </w:pPr>
  </w:style>
  <w:style w:type="character" w:customStyle="1" w:styleId="FooterChar">
    <w:name w:val="Footer Char"/>
    <w:basedOn w:val="DefaultParagraphFont"/>
    <w:link w:val="Footer"/>
    <w:uiPriority w:val="99"/>
    <w:rsid w:val="007E6B26"/>
    <w:rPr>
      <w:rFonts w:ascii="Calibri" w:hAnsi="Calibri" w:cs="Times New Roman"/>
    </w:rPr>
  </w:style>
  <w:style w:type="paragraph" w:customStyle="1" w:styleId="Scheme11L1">
    <w:name w:val="Scheme11_L1"/>
    <w:basedOn w:val="Normal"/>
    <w:next w:val="BodyText"/>
    <w:rsid w:val="00741207"/>
    <w:pPr>
      <w:numPr>
        <w:numId w:val="3"/>
      </w:numPr>
      <w:spacing w:after="240"/>
      <w:jc w:val="both"/>
      <w:outlineLvl w:val="0"/>
    </w:pPr>
    <w:rPr>
      <w:rFonts w:ascii="Times New Roman" w:eastAsia="Times New Roman" w:hAnsi="Times New Roman"/>
      <w:sz w:val="24"/>
      <w:szCs w:val="20"/>
    </w:rPr>
  </w:style>
  <w:style w:type="paragraph" w:customStyle="1" w:styleId="Scheme11L2">
    <w:name w:val="Scheme11_L2"/>
    <w:basedOn w:val="Scheme11L1"/>
    <w:next w:val="BodyText"/>
    <w:rsid w:val="00741207"/>
    <w:pPr>
      <w:numPr>
        <w:ilvl w:val="1"/>
      </w:numPr>
      <w:outlineLvl w:val="1"/>
    </w:pPr>
    <w:rPr>
      <w:bCs/>
    </w:rPr>
  </w:style>
  <w:style w:type="paragraph" w:customStyle="1" w:styleId="Scheme11L3">
    <w:name w:val="Scheme11_L3"/>
    <w:basedOn w:val="Scheme11L2"/>
    <w:next w:val="BodyText"/>
    <w:rsid w:val="00741207"/>
    <w:pPr>
      <w:numPr>
        <w:ilvl w:val="2"/>
      </w:numPr>
      <w:outlineLvl w:val="2"/>
    </w:pPr>
  </w:style>
  <w:style w:type="paragraph" w:customStyle="1" w:styleId="Scheme11L4">
    <w:name w:val="Scheme11_L4"/>
    <w:basedOn w:val="Scheme11L3"/>
    <w:next w:val="BodyText"/>
    <w:rsid w:val="00741207"/>
    <w:pPr>
      <w:numPr>
        <w:ilvl w:val="3"/>
      </w:numPr>
      <w:outlineLvl w:val="3"/>
    </w:pPr>
  </w:style>
  <w:style w:type="paragraph" w:customStyle="1" w:styleId="Scheme11L5">
    <w:name w:val="Scheme11_L5"/>
    <w:basedOn w:val="Scheme11L4"/>
    <w:next w:val="BodyText"/>
    <w:rsid w:val="00741207"/>
    <w:pPr>
      <w:numPr>
        <w:ilvl w:val="4"/>
      </w:numPr>
      <w:outlineLvl w:val="4"/>
    </w:pPr>
  </w:style>
  <w:style w:type="paragraph" w:customStyle="1" w:styleId="Scheme11L6">
    <w:name w:val="Scheme11_L6"/>
    <w:basedOn w:val="Scheme11L5"/>
    <w:next w:val="BodyText"/>
    <w:rsid w:val="00741207"/>
    <w:pPr>
      <w:numPr>
        <w:ilvl w:val="5"/>
      </w:numPr>
      <w:jc w:val="left"/>
      <w:outlineLvl w:val="5"/>
    </w:pPr>
  </w:style>
  <w:style w:type="paragraph" w:customStyle="1" w:styleId="Scheme11L7">
    <w:name w:val="Scheme11_L7"/>
    <w:basedOn w:val="Scheme11L6"/>
    <w:next w:val="BodyText"/>
    <w:rsid w:val="00741207"/>
    <w:pPr>
      <w:numPr>
        <w:ilvl w:val="6"/>
      </w:numPr>
      <w:outlineLvl w:val="6"/>
    </w:pPr>
  </w:style>
  <w:style w:type="paragraph" w:customStyle="1" w:styleId="Scheme11L8">
    <w:name w:val="Scheme11_L8"/>
    <w:basedOn w:val="Scheme11L7"/>
    <w:next w:val="BodyText"/>
    <w:rsid w:val="00741207"/>
    <w:pPr>
      <w:numPr>
        <w:ilvl w:val="7"/>
      </w:numPr>
      <w:outlineLvl w:val="7"/>
    </w:pPr>
  </w:style>
  <w:style w:type="paragraph" w:customStyle="1" w:styleId="Scheme11L9">
    <w:name w:val="Scheme11_L9"/>
    <w:basedOn w:val="Scheme11L8"/>
    <w:next w:val="BodyText"/>
    <w:rsid w:val="00741207"/>
    <w:pPr>
      <w:numPr>
        <w:ilvl w:val="8"/>
      </w:numPr>
      <w:outlineLvl w:val="8"/>
    </w:pPr>
  </w:style>
  <w:style w:type="paragraph" w:customStyle="1" w:styleId="CoverPageLoanNumberandName">
    <w:name w:val="Cover Page (Loan Number and Name)"/>
    <w:basedOn w:val="Normal"/>
    <w:rsid w:val="00B52717"/>
    <w:pPr>
      <w:spacing w:after="240"/>
      <w:jc w:val="both"/>
    </w:pPr>
    <w:rPr>
      <w:rFonts w:ascii="Times New Roman" w:eastAsia="Times New Roman" w:hAnsi="Times New Roman"/>
      <w:sz w:val="24"/>
      <w:szCs w:val="24"/>
    </w:rPr>
  </w:style>
  <w:style w:type="paragraph" w:styleId="ListParagraph">
    <w:name w:val="List Paragraph"/>
    <w:basedOn w:val="Normal"/>
    <w:uiPriority w:val="34"/>
    <w:qFormat/>
    <w:rsid w:val="006D79A1"/>
    <w:pPr>
      <w:ind w:left="720"/>
      <w:contextualSpacing/>
    </w:pPr>
  </w:style>
  <w:style w:type="paragraph" w:customStyle="1" w:styleId="NormalHangingIndent3">
    <w:name w:val="Normal (Hanging Indent 3)"/>
    <w:basedOn w:val="Normal"/>
    <w:next w:val="Normal"/>
    <w:rsid w:val="006D79A1"/>
    <w:pPr>
      <w:spacing w:after="240"/>
      <w:ind w:left="2160" w:hanging="720"/>
      <w:jc w:val="both"/>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AF58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5807"/>
    <w:rPr>
      <w:rFonts w:ascii="Segoe UI" w:hAnsi="Segoe UI" w:cs="Segoe UI"/>
      <w:sz w:val="18"/>
      <w:szCs w:val="18"/>
    </w:rPr>
  </w:style>
  <w:style w:type="character" w:styleId="CommentReference">
    <w:name w:val="annotation reference"/>
    <w:basedOn w:val="DefaultParagraphFont"/>
    <w:uiPriority w:val="99"/>
    <w:semiHidden/>
    <w:unhideWhenUsed/>
    <w:rsid w:val="00300099"/>
    <w:rPr>
      <w:sz w:val="16"/>
      <w:szCs w:val="16"/>
    </w:rPr>
  </w:style>
  <w:style w:type="paragraph" w:styleId="CommentText">
    <w:name w:val="annotation text"/>
    <w:basedOn w:val="Normal"/>
    <w:link w:val="CommentTextChar"/>
    <w:uiPriority w:val="99"/>
    <w:semiHidden/>
    <w:unhideWhenUsed/>
    <w:rsid w:val="00300099"/>
    <w:rPr>
      <w:sz w:val="20"/>
      <w:szCs w:val="20"/>
    </w:rPr>
  </w:style>
  <w:style w:type="character" w:customStyle="1" w:styleId="CommentTextChar">
    <w:name w:val="Comment Text Char"/>
    <w:basedOn w:val="DefaultParagraphFont"/>
    <w:link w:val="CommentText"/>
    <w:uiPriority w:val="99"/>
    <w:semiHidden/>
    <w:rsid w:val="00300099"/>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00099"/>
    <w:rPr>
      <w:b/>
      <w:bCs/>
    </w:rPr>
  </w:style>
  <w:style w:type="character" w:customStyle="1" w:styleId="CommentSubjectChar">
    <w:name w:val="Comment Subject Char"/>
    <w:basedOn w:val="CommentTextChar"/>
    <w:link w:val="CommentSubject"/>
    <w:uiPriority w:val="99"/>
    <w:semiHidden/>
    <w:rsid w:val="00300099"/>
    <w:rPr>
      <w:rFonts w:ascii="Calibri" w:hAnsi="Calibri" w:cs="Times New Roman"/>
      <w:b/>
      <w:bCs/>
      <w:sz w:val="20"/>
      <w:szCs w:val="20"/>
    </w:rPr>
  </w:style>
  <w:style w:type="paragraph" w:styleId="BodyTextIndent">
    <w:name w:val="Body Text Indent"/>
    <w:basedOn w:val="Normal"/>
    <w:link w:val="BodyTextIndentChar"/>
    <w:uiPriority w:val="99"/>
    <w:semiHidden/>
    <w:unhideWhenUsed/>
    <w:rsid w:val="0017456D"/>
    <w:pPr>
      <w:spacing w:after="120"/>
      <w:ind w:left="360"/>
    </w:pPr>
  </w:style>
  <w:style w:type="character" w:customStyle="1" w:styleId="BodyTextIndentChar">
    <w:name w:val="Body Text Indent Char"/>
    <w:basedOn w:val="DefaultParagraphFont"/>
    <w:link w:val="BodyTextIndent"/>
    <w:uiPriority w:val="99"/>
    <w:semiHidden/>
    <w:rsid w:val="0017456D"/>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35514">
      <w:bodyDiv w:val="1"/>
      <w:marLeft w:val="0"/>
      <w:marRight w:val="0"/>
      <w:marTop w:val="0"/>
      <w:marBottom w:val="0"/>
      <w:divBdr>
        <w:top w:val="none" w:sz="0" w:space="0" w:color="auto"/>
        <w:left w:val="none" w:sz="0" w:space="0" w:color="auto"/>
        <w:bottom w:val="none" w:sz="0" w:space="0" w:color="auto"/>
        <w:right w:val="none" w:sz="0" w:space="0" w:color="auto"/>
      </w:divBdr>
    </w:div>
    <w:div w:id="884947039">
      <w:bodyDiv w:val="1"/>
      <w:marLeft w:val="0"/>
      <w:marRight w:val="0"/>
      <w:marTop w:val="0"/>
      <w:marBottom w:val="0"/>
      <w:divBdr>
        <w:top w:val="none" w:sz="0" w:space="0" w:color="auto"/>
        <w:left w:val="none" w:sz="0" w:space="0" w:color="auto"/>
        <w:bottom w:val="none" w:sz="0" w:space="0" w:color="auto"/>
        <w:right w:val="none" w:sz="0" w:space="0" w:color="auto"/>
      </w:divBdr>
    </w:div>
    <w:div w:id="967932569">
      <w:bodyDiv w:val="1"/>
      <w:marLeft w:val="0"/>
      <w:marRight w:val="0"/>
      <w:marTop w:val="0"/>
      <w:marBottom w:val="0"/>
      <w:divBdr>
        <w:top w:val="none" w:sz="0" w:space="0" w:color="auto"/>
        <w:left w:val="none" w:sz="0" w:space="0" w:color="auto"/>
        <w:bottom w:val="none" w:sz="0" w:space="0" w:color="auto"/>
        <w:right w:val="none" w:sz="0" w:space="0" w:color="auto"/>
      </w:divBdr>
    </w:div>
    <w:div w:id="1016229449">
      <w:bodyDiv w:val="1"/>
      <w:marLeft w:val="0"/>
      <w:marRight w:val="0"/>
      <w:marTop w:val="0"/>
      <w:marBottom w:val="0"/>
      <w:divBdr>
        <w:top w:val="none" w:sz="0" w:space="0" w:color="auto"/>
        <w:left w:val="none" w:sz="0" w:space="0" w:color="auto"/>
        <w:bottom w:val="none" w:sz="0" w:space="0" w:color="auto"/>
        <w:right w:val="none" w:sz="0" w:space="0" w:color="auto"/>
      </w:divBdr>
    </w:div>
    <w:div w:id="1259562287">
      <w:bodyDiv w:val="1"/>
      <w:marLeft w:val="0"/>
      <w:marRight w:val="0"/>
      <w:marTop w:val="0"/>
      <w:marBottom w:val="0"/>
      <w:divBdr>
        <w:top w:val="none" w:sz="0" w:space="0" w:color="auto"/>
        <w:left w:val="none" w:sz="0" w:space="0" w:color="auto"/>
        <w:bottom w:val="none" w:sz="0" w:space="0" w:color="auto"/>
        <w:right w:val="none" w:sz="0" w:space="0" w:color="auto"/>
      </w:divBdr>
    </w:div>
    <w:div w:id="1462188540">
      <w:bodyDiv w:val="1"/>
      <w:marLeft w:val="0"/>
      <w:marRight w:val="0"/>
      <w:marTop w:val="0"/>
      <w:marBottom w:val="0"/>
      <w:divBdr>
        <w:top w:val="none" w:sz="0" w:space="0" w:color="auto"/>
        <w:left w:val="none" w:sz="0" w:space="0" w:color="auto"/>
        <w:bottom w:val="none" w:sz="0" w:space="0" w:color="auto"/>
        <w:right w:val="none" w:sz="0" w:space="0" w:color="auto"/>
      </w:divBdr>
    </w:div>
    <w:div w:id="176711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345F6-58CB-4B78-AFEF-7EEB5BCD1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1868</Words>
  <Characters>10649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Hajost, Cynthia Mary</dc:creator>
  <cp:keywords/>
  <dc:description/>
  <cp:lastModifiedBy>Hajost, Cynthia Mary</cp:lastModifiedBy>
  <cp:revision>3</cp:revision>
  <cp:lastPrinted>2018-02-20T16:14:00Z</cp:lastPrinted>
  <dcterms:created xsi:type="dcterms:W3CDTF">2018-03-16T21:49:00Z</dcterms:created>
  <dcterms:modified xsi:type="dcterms:W3CDTF">2018-03-16T21:49:00Z</dcterms:modified>
</cp:coreProperties>
</file>