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1DB6" w14:textId="77777777" w:rsidR="00626CAB" w:rsidRPr="00077626" w:rsidRDefault="00626CAB" w:rsidP="000A1DF9"/>
    <w:p w14:paraId="73BF3CCA" w14:textId="600D26D6" w:rsidR="000A1DF9" w:rsidRPr="001A6AB0" w:rsidRDefault="000A1DF9" w:rsidP="00FA4840">
      <w:pPr>
        <w:jc w:val="center"/>
        <w:rPr>
          <w:rFonts w:cs="Arial"/>
          <w:b/>
          <w:sz w:val="24"/>
          <w:szCs w:val="24"/>
        </w:rPr>
      </w:pPr>
      <w:r w:rsidRPr="001A6AB0">
        <w:rPr>
          <w:rFonts w:cs="Arial"/>
          <w:b/>
          <w:sz w:val="24"/>
          <w:szCs w:val="24"/>
        </w:rPr>
        <w:t xml:space="preserve">Rider to </w:t>
      </w:r>
      <w:r w:rsidR="00D92550" w:rsidRPr="001A6AB0">
        <w:rPr>
          <w:rFonts w:cs="Arial"/>
          <w:b/>
          <w:sz w:val="24"/>
          <w:szCs w:val="24"/>
        </w:rPr>
        <w:t>Loan Agreement</w:t>
      </w:r>
    </w:p>
    <w:p w14:paraId="389BDD4A" w14:textId="1B00B607" w:rsidR="00E73FB7" w:rsidRPr="001A6AB0" w:rsidRDefault="00626CAB" w:rsidP="00FA4840">
      <w:pPr>
        <w:jc w:val="center"/>
        <w:rPr>
          <w:rFonts w:cs="Arial"/>
          <w:b/>
          <w:sz w:val="24"/>
          <w:szCs w:val="24"/>
        </w:rPr>
      </w:pPr>
      <w:r w:rsidRPr="001A6AB0">
        <w:rPr>
          <w:rFonts w:cs="Arial"/>
          <w:b/>
          <w:sz w:val="24"/>
          <w:szCs w:val="24"/>
        </w:rPr>
        <w:t>Subordinate Debt</w:t>
      </w:r>
    </w:p>
    <w:p w14:paraId="64BA05C5" w14:textId="21057C70" w:rsidR="00E73FB7" w:rsidRPr="00346CF4" w:rsidRDefault="00E73FB7" w:rsidP="00FA4840">
      <w:pPr>
        <w:jc w:val="center"/>
        <w:rPr>
          <w:rFonts w:cs="Arial"/>
          <w:bCs/>
        </w:rPr>
      </w:pPr>
      <w:r w:rsidRPr="00346CF4">
        <w:rPr>
          <w:rFonts w:cs="Arial"/>
          <w:bCs/>
        </w:rPr>
        <w:t xml:space="preserve">(Revised </w:t>
      </w:r>
      <w:r w:rsidR="00C43058">
        <w:rPr>
          <w:rFonts w:cs="Arial"/>
          <w:bCs/>
        </w:rPr>
        <w:t>2</w:t>
      </w:r>
      <w:r w:rsidR="001C10D6">
        <w:rPr>
          <w:rFonts w:cs="Arial"/>
          <w:bCs/>
        </w:rPr>
        <w:t>-</w:t>
      </w:r>
      <w:r w:rsidR="00C43058">
        <w:rPr>
          <w:rFonts w:cs="Arial"/>
          <w:bCs/>
        </w:rPr>
        <w:t>14</w:t>
      </w:r>
      <w:r w:rsidR="001C10D6">
        <w:rPr>
          <w:rFonts w:cs="Arial"/>
          <w:bCs/>
        </w:rPr>
        <w:t>-2023</w:t>
      </w:r>
      <w:r w:rsidRPr="00346CF4">
        <w:rPr>
          <w:rFonts w:cs="Arial"/>
          <w:bCs/>
        </w:rPr>
        <w:t>)</w:t>
      </w:r>
    </w:p>
    <w:p w14:paraId="2A87FD1A" w14:textId="77777777" w:rsidR="00CB759D" w:rsidRPr="00077626" w:rsidRDefault="00CB759D" w:rsidP="00E73FB7"/>
    <w:p w14:paraId="070B2C3F" w14:textId="77777777" w:rsidR="004B29ED" w:rsidRPr="00346CF4" w:rsidRDefault="004B29ED" w:rsidP="00CB759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45D8F2A6" w14:textId="2C24CB3F" w:rsidR="004B29ED" w:rsidRPr="00346CF4" w:rsidRDefault="004B29ED" w:rsidP="004B29ED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rPr>
          <w:rFonts w:cs="Arial"/>
        </w:rPr>
      </w:pPr>
      <w:r w:rsidRPr="00346CF4">
        <w:rPr>
          <w:rFonts w:cs="Arial"/>
        </w:rPr>
        <w:t xml:space="preserve">The following changes are made to the Loan Agreement </w:t>
      </w:r>
      <w:r w:rsidR="0043499B" w:rsidRPr="00346CF4">
        <w:rPr>
          <w:rFonts w:cs="Arial"/>
        </w:rPr>
        <w:t>that</w:t>
      </w:r>
      <w:r w:rsidRPr="00346CF4">
        <w:rPr>
          <w:rFonts w:cs="Arial"/>
        </w:rPr>
        <w:t xml:space="preserve"> precedes this Rider:</w:t>
      </w:r>
    </w:p>
    <w:p w14:paraId="797C2F6B" w14:textId="77777777" w:rsidR="004B29ED" w:rsidRPr="00346CF4" w:rsidRDefault="004B29ED" w:rsidP="00CB759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13D12A94" w14:textId="434F9853" w:rsidR="00CB759D" w:rsidRPr="00346CF4" w:rsidRDefault="004B29ED" w:rsidP="00CB759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 w:rsidRPr="00346CF4">
        <w:rPr>
          <w:rFonts w:cs="Arial"/>
        </w:rPr>
        <w:t>A.</w:t>
      </w:r>
      <w:r w:rsidRPr="00346CF4">
        <w:rPr>
          <w:rFonts w:cs="Arial"/>
        </w:rPr>
        <w:tab/>
      </w:r>
      <w:r w:rsidR="00CB759D" w:rsidRPr="00346CF4">
        <w:rPr>
          <w:rFonts w:cs="Arial"/>
        </w:rPr>
        <w:t xml:space="preserve">The following table is added to </w:t>
      </w:r>
      <w:r w:rsidR="00580819" w:rsidRPr="00346CF4">
        <w:rPr>
          <w:rFonts w:cs="Arial"/>
        </w:rPr>
        <w:t>Section 1.05</w:t>
      </w:r>
      <w:r w:rsidR="00CB759D" w:rsidRPr="00346CF4">
        <w:rPr>
          <w:rFonts w:cs="Arial"/>
        </w:rPr>
        <w:t>:</w:t>
      </w:r>
    </w:p>
    <w:p w14:paraId="761F17D7" w14:textId="77777777" w:rsidR="00CB759D" w:rsidRPr="00346CF4" w:rsidRDefault="00CB759D" w:rsidP="00CB759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tbl>
      <w:tblPr>
        <w:tblW w:w="10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2250"/>
        <w:gridCol w:w="1895"/>
      </w:tblGrid>
      <w:tr w:rsidR="00F01CB4" w:rsidRPr="00346CF4" w14:paraId="3650D209" w14:textId="77777777" w:rsidTr="00077626">
        <w:trPr>
          <w:trHeight w:val="233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9FDF92" w14:textId="56082287" w:rsidR="00F01CB4" w:rsidRPr="00346CF4" w:rsidRDefault="00F01CB4" w:rsidP="00B32D15">
            <w:pPr>
              <w:spacing w:before="20" w:after="20"/>
              <w:rPr>
                <w:rFonts w:cs="Arial"/>
                <w:b/>
              </w:rPr>
            </w:pPr>
            <w:r w:rsidRPr="00346CF4">
              <w:rPr>
                <w:rFonts w:cs="Arial"/>
                <w:b/>
              </w:rPr>
              <w:t xml:space="preserve">Subordinate </w:t>
            </w:r>
            <w:r w:rsidR="00346CF4">
              <w:rPr>
                <w:rFonts w:cs="Arial"/>
                <w:b/>
              </w:rPr>
              <w:t>Loan</w:t>
            </w:r>
            <w:r w:rsidRPr="00346CF4">
              <w:rPr>
                <w:rFonts w:cs="Arial"/>
                <w:b/>
              </w:rPr>
              <w:t xml:space="preserve"> </w:t>
            </w:r>
          </w:p>
        </w:tc>
      </w:tr>
      <w:tr w:rsidR="00313A73" w:rsidRPr="00346CF4" w14:paraId="5AAF4CC4" w14:textId="77777777" w:rsidTr="00F5737A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160" w:type="dxa"/>
          </w:tcPr>
          <w:p w14:paraId="55966F9F" w14:textId="08E4B846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450420" w14:textId="11217EC5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Subordinate Lender</w:t>
            </w:r>
          </w:p>
        </w:tc>
        <w:tc>
          <w:tcPr>
            <w:tcW w:w="1980" w:type="dxa"/>
          </w:tcPr>
          <w:p w14:paraId="7DBBFF89" w14:textId="4D090A5B" w:rsidR="0016720C" w:rsidRPr="00077626" w:rsidRDefault="0016720C" w:rsidP="00077626">
            <w:pPr>
              <w:pStyle w:val="CoverPageLoanNumberandName"/>
              <w:spacing w:before="40" w:after="0"/>
              <w:jc w:val="left"/>
              <w:rPr>
                <w:rFonts w:ascii="Arial" w:eastAsia="MS Gothic" w:hAnsi="Arial"/>
                <w:b/>
                <w:sz w:val="20"/>
              </w:rPr>
            </w:pPr>
            <w:r w:rsidRPr="00077626">
              <w:rPr>
                <w:rFonts w:ascii="Arial" w:eastAsia="MS Gothic" w:hAnsi="Arial"/>
                <w:b/>
                <w:sz w:val="20"/>
              </w:rPr>
              <w:t>Subordinate Loan Amount</w:t>
            </w:r>
          </w:p>
        </w:tc>
        <w:tc>
          <w:tcPr>
            <w:tcW w:w="2250" w:type="dxa"/>
          </w:tcPr>
          <w:p w14:paraId="304728A6" w14:textId="4DC54554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Subordinate Note Date</w:t>
            </w:r>
          </w:p>
        </w:tc>
        <w:tc>
          <w:tcPr>
            <w:tcW w:w="1895" w:type="dxa"/>
          </w:tcPr>
          <w:p w14:paraId="34EF4824" w14:textId="33262886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Subordinate Mortgage Date</w:t>
            </w:r>
          </w:p>
        </w:tc>
      </w:tr>
      <w:tr w:rsidR="00F5737A" w:rsidRPr="00346CF4" w14:paraId="7B65CF07" w14:textId="77777777" w:rsidTr="00F5737A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160" w:type="dxa"/>
          </w:tcPr>
          <w:p w14:paraId="1220E42E" w14:textId="0AAF1D70" w:rsidR="0016720C" w:rsidRPr="00346CF4" w:rsidRDefault="0016720C" w:rsidP="00077626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 xml:space="preserve">Subordinate </w:t>
            </w:r>
            <w:r w:rsidR="009365DD">
              <w:rPr>
                <w:rFonts w:ascii="Arial" w:eastAsia="MS Gothic" w:hAnsi="Arial" w:cs="Arial"/>
                <w:sz w:val="20"/>
                <w:szCs w:val="20"/>
              </w:rPr>
              <w:t>Loan</w:t>
            </w:r>
            <w:r w:rsidR="001C10D6" w:rsidRPr="00346C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6CF4">
              <w:rPr>
                <w:rFonts w:ascii="Arial" w:eastAsia="MS Gothic" w:hAnsi="Arial" w:cs="Arial"/>
                <w:sz w:val="20"/>
                <w:szCs w:val="20"/>
              </w:rPr>
              <w:t>(</w:t>
            </w:r>
            <w:proofErr w:type="spellStart"/>
            <w:r w:rsidRPr="00346CF4">
              <w:rPr>
                <w:rFonts w:ascii="Arial" w:eastAsia="MS Gothic" w:hAnsi="Arial" w:cs="Arial"/>
                <w:sz w:val="20"/>
                <w:szCs w:val="20"/>
              </w:rPr>
              <w:t>i</w:t>
            </w:r>
            <w:proofErr w:type="spellEnd"/>
            <w:r w:rsidRPr="00346CF4">
              <w:rPr>
                <w:rFonts w:ascii="Arial" w:eastAsia="MS Gothic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12DE7E8C" w14:textId="3EA05F33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A97F6C" w14:textId="6A0DA55A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$____________</w:t>
            </w:r>
          </w:p>
        </w:tc>
        <w:tc>
          <w:tcPr>
            <w:tcW w:w="2250" w:type="dxa"/>
          </w:tcPr>
          <w:p w14:paraId="0D8A45C7" w14:textId="77777777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__ / __ / ____</w:t>
            </w:r>
          </w:p>
        </w:tc>
        <w:tc>
          <w:tcPr>
            <w:tcW w:w="1895" w:type="dxa"/>
          </w:tcPr>
          <w:p w14:paraId="0CA39A5E" w14:textId="484EAF3A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__ / __ / ____</w:t>
            </w:r>
          </w:p>
        </w:tc>
      </w:tr>
      <w:tr w:rsidR="00F5737A" w:rsidRPr="00346CF4" w14:paraId="6B66128A" w14:textId="77777777" w:rsidTr="00F5737A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160" w:type="dxa"/>
          </w:tcPr>
          <w:p w14:paraId="0BC4394E" w14:textId="62535413" w:rsidR="0016720C" w:rsidRPr="00077626" w:rsidRDefault="0016720C" w:rsidP="00077626">
            <w:pPr>
              <w:pStyle w:val="CoverPageLoanNumberandName"/>
              <w:spacing w:before="40" w:after="0"/>
              <w:jc w:val="left"/>
              <w:rPr>
                <w:rFonts w:ascii="Arial" w:eastAsia="MS Gothic" w:hAnsi="Arial"/>
                <w:sz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 xml:space="preserve">Subordinate </w:t>
            </w:r>
            <w:r w:rsidR="009365DD">
              <w:rPr>
                <w:rFonts w:ascii="Arial" w:eastAsia="MS Gothic" w:hAnsi="Arial" w:cs="Arial"/>
                <w:sz w:val="20"/>
                <w:szCs w:val="20"/>
              </w:rPr>
              <w:t>Loan</w:t>
            </w:r>
            <w:r w:rsidR="001C10D6" w:rsidRPr="00346C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6CF4">
              <w:rPr>
                <w:rFonts w:ascii="Arial" w:eastAsia="MS Gothic" w:hAnsi="Arial" w:cs="Arial"/>
                <w:sz w:val="20"/>
                <w:szCs w:val="20"/>
              </w:rPr>
              <w:t>(ii)</w:t>
            </w:r>
          </w:p>
        </w:tc>
        <w:tc>
          <w:tcPr>
            <w:tcW w:w="1980" w:type="dxa"/>
          </w:tcPr>
          <w:p w14:paraId="01D71F42" w14:textId="2970F049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D6EA1D" w14:textId="2C922CAF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$____________</w:t>
            </w:r>
          </w:p>
        </w:tc>
        <w:tc>
          <w:tcPr>
            <w:tcW w:w="2250" w:type="dxa"/>
          </w:tcPr>
          <w:p w14:paraId="33E02AC9" w14:textId="77777777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__ / __ / ____</w:t>
            </w:r>
          </w:p>
        </w:tc>
        <w:tc>
          <w:tcPr>
            <w:tcW w:w="1895" w:type="dxa"/>
          </w:tcPr>
          <w:p w14:paraId="39D6401B" w14:textId="507C2287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__ / __ / ____</w:t>
            </w:r>
          </w:p>
        </w:tc>
      </w:tr>
      <w:tr w:rsidR="00F5737A" w:rsidRPr="00346CF4" w14:paraId="6B970570" w14:textId="77777777" w:rsidTr="00F5737A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160" w:type="dxa"/>
          </w:tcPr>
          <w:p w14:paraId="45E223F4" w14:textId="2DD00E1D" w:rsidR="0016720C" w:rsidRPr="00346CF4" w:rsidRDefault="0016720C" w:rsidP="00077626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 xml:space="preserve">Subordinate </w:t>
            </w:r>
            <w:r w:rsidR="009365DD">
              <w:rPr>
                <w:rFonts w:ascii="Arial" w:eastAsia="MS Gothic" w:hAnsi="Arial" w:cs="Arial"/>
                <w:sz w:val="20"/>
                <w:szCs w:val="20"/>
              </w:rPr>
              <w:t>Loan</w:t>
            </w:r>
            <w:r w:rsidR="001C10D6" w:rsidRPr="00346C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6CF4">
              <w:rPr>
                <w:rFonts w:ascii="Arial" w:eastAsia="MS Gothic" w:hAnsi="Arial" w:cs="Arial"/>
                <w:sz w:val="20"/>
                <w:szCs w:val="20"/>
              </w:rPr>
              <w:t>(iii)</w:t>
            </w:r>
          </w:p>
        </w:tc>
        <w:tc>
          <w:tcPr>
            <w:tcW w:w="1980" w:type="dxa"/>
          </w:tcPr>
          <w:p w14:paraId="0F8A302B" w14:textId="6CBEE24E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66A402" w14:textId="3FD055D3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$____________</w:t>
            </w:r>
          </w:p>
        </w:tc>
        <w:tc>
          <w:tcPr>
            <w:tcW w:w="2250" w:type="dxa"/>
          </w:tcPr>
          <w:p w14:paraId="53AEB804" w14:textId="77777777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__ / __ / ____</w:t>
            </w:r>
          </w:p>
        </w:tc>
        <w:tc>
          <w:tcPr>
            <w:tcW w:w="1895" w:type="dxa"/>
          </w:tcPr>
          <w:p w14:paraId="70D662BE" w14:textId="137BAC47" w:rsidR="0016720C" w:rsidRPr="00346CF4" w:rsidRDefault="0016720C" w:rsidP="0016720C">
            <w:pPr>
              <w:pStyle w:val="CoverPageLoanNumberandName"/>
              <w:spacing w:before="40" w:after="0"/>
              <w:jc w:val="left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46CF4">
              <w:rPr>
                <w:rFonts w:ascii="Arial" w:eastAsia="MS Gothic" w:hAnsi="Arial" w:cs="Arial"/>
                <w:sz w:val="20"/>
                <w:szCs w:val="20"/>
              </w:rPr>
              <w:t>__ / __ / ____</w:t>
            </w:r>
          </w:p>
        </w:tc>
      </w:tr>
      <w:tr w:rsidR="0016720C" w:rsidRPr="00346CF4" w14:paraId="08D00E55" w14:textId="77777777" w:rsidTr="0007762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265" w:type="dxa"/>
            <w:gridSpan w:val="5"/>
            <w:vAlign w:val="center"/>
          </w:tcPr>
          <w:p w14:paraId="037A6061" w14:textId="5DF53372" w:rsidR="0016720C" w:rsidRPr="00346CF4" w:rsidRDefault="0016720C" w:rsidP="0016720C">
            <w:pPr>
              <w:pStyle w:val="CoverPageLoanNumberandName"/>
              <w:shd w:val="clear" w:color="auto" w:fill="FFFFFF"/>
              <w:spacing w:after="0"/>
              <w:ind w:left="259" w:hanging="259"/>
              <w:jc w:val="left"/>
              <w:rPr>
                <w:rFonts w:ascii="Arial" w:eastAsia="MS Gothic" w:hAnsi="Arial" w:cs="Arial"/>
                <w:i/>
                <w:sz w:val="20"/>
                <w:szCs w:val="20"/>
              </w:rPr>
            </w:pPr>
            <w:r w:rsidRPr="00077626">
              <w:rPr>
                <w:rFonts w:ascii="Arial" w:eastAsia="MS Gothic" w:hAnsi="Arial"/>
                <w:i/>
                <w:sz w:val="20"/>
              </w:rPr>
              <w:t xml:space="preserve">(See Sections 6.13 and 9.01) </w:t>
            </w:r>
          </w:p>
        </w:tc>
      </w:tr>
    </w:tbl>
    <w:p w14:paraId="1967E1C1" w14:textId="77777777" w:rsidR="00F01CB4" w:rsidRPr="00077626" w:rsidRDefault="00F01CB4" w:rsidP="00626CAB">
      <w:pPr>
        <w:pStyle w:val="ExDStdProvsNormal"/>
        <w:ind w:left="720" w:hanging="720"/>
        <w:rPr>
          <w:rFonts w:ascii="Arial" w:hAnsi="Arial"/>
          <w:sz w:val="20"/>
        </w:rPr>
      </w:pPr>
    </w:p>
    <w:p w14:paraId="40882FCA" w14:textId="77777777" w:rsidR="00F01CB4" w:rsidRPr="00346CF4" w:rsidRDefault="00F01CB4" w:rsidP="00626CAB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p w14:paraId="26B24174" w14:textId="7E97A929" w:rsidR="00626CAB" w:rsidRPr="00346CF4" w:rsidRDefault="004B29ED" w:rsidP="004B29ED">
      <w:pPr>
        <w:tabs>
          <w:tab w:val="left" w:pos="-144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ind w:left="720" w:hanging="720"/>
        <w:rPr>
          <w:rFonts w:cs="Arial"/>
        </w:rPr>
      </w:pPr>
      <w:r w:rsidRPr="00346CF4">
        <w:rPr>
          <w:rFonts w:cs="Arial"/>
        </w:rPr>
        <w:t>B</w:t>
      </w:r>
      <w:r w:rsidR="00626CAB" w:rsidRPr="00346CF4">
        <w:rPr>
          <w:rFonts w:cs="Arial"/>
        </w:rPr>
        <w:t>.</w:t>
      </w:r>
      <w:r w:rsidR="00626CAB" w:rsidRPr="00346CF4">
        <w:rPr>
          <w:rFonts w:cs="Arial"/>
        </w:rPr>
        <w:tab/>
        <w:t>Section</w:t>
      </w:r>
      <w:r w:rsidR="00ED5D3F" w:rsidRPr="00346CF4">
        <w:rPr>
          <w:rFonts w:cs="Arial"/>
        </w:rPr>
        <w:t> </w:t>
      </w:r>
      <w:r w:rsidR="00626CAB" w:rsidRPr="00346CF4">
        <w:rPr>
          <w:rFonts w:cs="Arial"/>
        </w:rPr>
        <w:t>6.13(a)(x)</w:t>
      </w:r>
      <w:r w:rsidRPr="00346CF4">
        <w:rPr>
          <w:rFonts w:cs="Arial"/>
        </w:rPr>
        <w:t>(</w:t>
      </w:r>
      <w:r w:rsidR="00580819" w:rsidRPr="00346CF4">
        <w:rPr>
          <w:rFonts w:cs="Arial"/>
        </w:rPr>
        <w:t>E</w:t>
      </w:r>
      <w:r w:rsidRPr="00346CF4">
        <w:rPr>
          <w:rFonts w:cs="Arial"/>
        </w:rPr>
        <w:t>)</w:t>
      </w:r>
      <w:r w:rsidR="00626CAB" w:rsidRPr="00346CF4">
        <w:rPr>
          <w:rFonts w:cs="Arial"/>
        </w:rPr>
        <w:t xml:space="preserve"> is deleted and replaced with the following</w:t>
      </w:r>
      <w:r w:rsidRPr="00346CF4">
        <w:rPr>
          <w:rFonts w:cs="Arial"/>
        </w:rPr>
        <w:t xml:space="preserve"> to acknowledge the Subordinate Loan</w:t>
      </w:r>
      <w:r w:rsidR="00346CF4">
        <w:rPr>
          <w:rFonts w:cs="Arial"/>
        </w:rPr>
        <w:t xml:space="preserve"> ,</w:t>
      </w:r>
      <w:r w:rsidRPr="00346CF4">
        <w:rPr>
          <w:rFonts w:cs="Arial"/>
        </w:rPr>
        <w:t xml:space="preserve"> is permissible under the terms of Borrower’s Single Purpose Entity requirements</w:t>
      </w:r>
      <w:r w:rsidR="00626CAB" w:rsidRPr="00346CF4">
        <w:rPr>
          <w:rFonts w:cs="Arial"/>
        </w:rPr>
        <w:t>:</w:t>
      </w:r>
    </w:p>
    <w:p w14:paraId="1F85B3D1" w14:textId="77777777" w:rsidR="00626CAB" w:rsidRPr="00346CF4" w:rsidRDefault="00626CAB" w:rsidP="00626CAB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rPr>
          <w:rFonts w:cs="Arial"/>
        </w:rPr>
      </w:pPr>
    </w:p>
    <w:p w14:paraId="00016524" w14:textId="39B5ACF5" w:rsidR="00626CAB" w:rsidRPr="00346CF4" w:rsidRDefault="00626CAB" w:rsidP="004B29ED">
      <w:pPr>
        <w:pStyle w:val="NormalHangingIndent3"/>
        <w:spacing w:after="0"/>
        <w:ind w:left="0" w:firstLine="720"/>
        <w:jc w:val="left"/>
        <w:rPr>
          <w:rFonts w:ascii="Arial" w:hAnsi="Arial" w:cs="Arial"/>
          <w:sz w:val="20"/>
          <w:szCs w:val="20"/>
        </w:rPr>
      </w:pPr>
      <w:r w:rsidRPr="00346CF4">
        <w:rPr>
          <w:rFonts w:ascii="Arial" w:hAnsi="Arial" w:cs="Arial"/>
          <w:sz w:val="20"/>
          <w:szCs w:val="20"/>
        </w:rPr>
        <w:t>(</w:t>
      </w:r>
      <w:r w:rsidR="00580819" w:rsidRPr="00346CF4">
        <w:rPr>
          <w:rFonts w:ascii="Arial" w:hAnsi="Arial" w:cs="Arial"/>
          <w:sz w:val="20"/>
          <w:szCs w:val="20"/>
        </w:rPr>
        <w:t>E</w:t>
      </w:r>
      <w:r w:rsidRPr="00346CF4">
        <w:rPr>
          <w:rFonts w:ascii="Arial" w:hAnsi="Arial" w:cs="Arial"/>
          <w:sz w:val="20"/>
          <w:szCs w:val="20"/>
        </w:rPr>
        <w:t>)</w:t>
      </w:r>
      <w:r w:rsidRPr="00346CF4">
        <w:rPr>
          <w:rFonts w:ascii="Arial" w:hAnsi="Arial" w:cs="Arial"/>
          <w:sz w:val="20"/>
          <w:szCs w:val="20"/>
        </w:rPr>
        <w:tab/>
        <w:t>The Subordinate Loan.</w:t>
      </w:r>
    </w:p>
    <w:p w14:paraId="260B259A" w14:textId="77777777" w:rsidR="00626CAB" w:rsidRPr="00346CF4" w:rsidRDefault="00626CAB" w:rsidP="00626CAB">
      <w:pPr>
        <w:pStyle w:val="ExDStdProvsNormal"/>
        <w:tabs>
          <w:tab w:val="left" w:pos="8640"/>
        </w:tabs>
        <w:rPr>
          <w:rFonts w:ascii="Arial" w:hAnsi="Arial" w:cs="Arial"/>
          <w:sz w:val="20"/>
          <w:szCs w:val="20"/>
        </w:rPr>
      </w:pPr>
    </w:p>
    <w:p w14:paraId="14AE5B57" w14:textId="3AAA62DA" w:rsidR="00626CAB" w:rsidRPr="00346CF4" w:rsidRDefault="004B29ED" w:rsidP="00626CA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 w:rsidRPr="00346CF4">
        <w:rPr>
          <w:rFonts w:ascii="Arial" w:hAnsi="Arial" w:cs="Arial"/>
          <w:sz w:val="20"/>
          <w:szCs w:val="20"/>
        </w:rPr>
        <w:t>C</w:t>
      </w:r>
      <w:r w:rsidR="00626CAB" w:rsidRPr="00346CF4">
        <w:rPr>
          <w:rFonts w:ascii="Arial" w:hAnsi="Arial" w:cs="Arial"/>
          <w:sz w:val="20"/>
          <w:szCs w:val="20"/>
        </w:rPr>
        <w:t>.</w:t>
      </w:r>
      <w:r w:rsidR="00626CAB" w:rsidRPr="00346CF4">
        <w:rPr>
          <w:rFonts w:ascii="Arial" w:hAnsi="Arial" w:cs="Arial"/>
          <w:sz w:val="20"/>
          <w:szCs w:val="20"/>
        </w:rPr>
        <w:tab/>
        <w:t>Section 9.01(</w:t>
      </w:r>
      <w:r w:rsidR="003F5D74" w:rsidRPr="00346CF4">
        <w:rPr>
          <w:rFonts w:ascii="Arial" w:hAnsi="Arial" w:cs="Arial"/>
          <w:sz w:val="20"/>
          <w:szCs w:val="20"/>
        </w:rPr>
        <w:t>bb</w:t>
      </w:r>
      <w:r w:rsidR="00626CAB" w:rsidRPr="00346CF4">
        <w:rPr>
          <w:rFonts w:ascii="Arial" w:hAnsi="Arial" w:cs="Arial"/>
          <w:sz w:val="20"/>
          <w:szCs w:val="20"/>
        </w:rPr>
        <w:t>) is deleted and replaced with the following:</w:t>
      </w:r>
    </w:p>
    <w:p w14:paraId="7FF2DCA3" w14:textId="77777777" w:rsidR="00626CAB" w:rsidRPr="00346CF4" w:rsidRDefault="00626CAB" w:rsidP="00626CA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230756B9" w14:textId="69B186A0" w:rsidR="00626CAB" w:rsidRPr="00346CF4" w:rsidRDefault="00626CAB" w:rsidP="00626CAB">
      <w:pPr>
        <w:widowControl w:val="0"/>
        <w:ind w:left="1440" w:hanging="720"/>
        <w:rPr>
          <w:rFonts w:eastAsia="PMingLiU" w:cs="Arial"/>
          <w:lang w:eastAsia="zh-TW"/>
        </w:rPr>
      </w:pPr>
      <w:r w:rsidRPr="00346CF4">
        <w:rPr>
          <w:rFonts w:eastAsia="PMingLiU" w:cs="Arial"/>
          <w:lang w:eastAsia="zh-TW"/>
        </w:rPr>
        <w:t>(</w:t>
      </w:r>
      <w:r w:rsidR="003F5D74" w:rsidRPr="00346CF4">
        <w:rPr>
          <w:rFonts w:eastAsia="PMingLiU" w:cs="Arial"/>
          <w:lang w:eastAsia="zh-TW"/>
        </w:rPr>
        <w:t>bb</w:t>
      </w:r>
      <w:r w:rsidRPr="00346CF4">
        <w:rPr>
          <w:rFonts w:eastAsia="PMingLiU" w:cs="Arial"/>
          <w:lang w:eastAsia="zh-TW"/>
        </w:rPr>
        <w:t>)</w:t>
      </w:r>
      <w:r w:rsidRPr="00346CF4">
        <w:rPr>
          <w:rFonts w:eastAsia="PMingLiU" w:cs="Arial"/>
          <w:lang w:eastAsia="zh-TW"/>
        </w:rPr>
        <w:tab/>
      </w:r>
      <w:r w:rsidR="00C94662" w:rsidRPr="00346CF4">
        <w:rPr>
          <w:rFonts w:eastAsia="PMingLiU" w:cs="Arial"/>
          <w:lang w:eastAsia="zh-TW"/>
        </w:rPr>
        <w:t>A</w:t>
      </w:r>
      <w:r w:rsidRPr="00346CF4">
        <w:rPr>
          <w:rFonts w:eastAsia="PMingLiU" w:cs="Arial"/>
          <w:lang w:eastAsia="zh-TW"/>
        </w:rPr>
        <w:t xml:space="preserve"> default, event of default, or breach (however such terms may be defined in the Subordinate Loan Documents) </w:t>
      </w:r>
      <w:r w:rsidR="00C94662" w:rsidRPr="00346CF4">
        <w:rPr>
          <w:rFonts w:eastAsia="PMingLiU" w:cs="Arial"/>
          <w:lang w:eastAsia="zh-TW"/>
        </w:rPr>
        <w:t xml:space="preserve">occurs </w:t>
      </w:r>
      <w:r w:rsidR="00427E27" w:rsidRPr="00346CF4">
        <w:rPr>
          <w:rFonts w:eastAsia="PMingLiU" w:cs="Arial"/>
          <w:lang w:eastAsia="zh-TW"/>
        </w:rPr>
        <w:t xml:space="preserve">under the Subordinate Loan Documents </w:t>
      </w:r>
      <w:r w:rsidR="00C94662" w:rsidRPr="00346CF4">
        <w:rPr>
          <w:rFonts w:eastAsia="PMingLiU" w:cs="Arial"/>
          <w:lang w:eastAsia="zh-TW"/>
        </w:rPr>
        <w:t xml:space="preserve">and </w:t>
      </w:r>
      <w:r w:rsidRPr="00346CF4">
        <w:rPr>
          <w:rFonts w:eastAsia="PMingLiU" w:cs="Arial"/>
          <w:lang w:eastAsia="zh-TW"/>
        </w:rPr>
        <w:t>any applicable notice and/or cure periods</w:t>
      </w:r>
      <w:r w:rsidR="00C94662" w:rsidRPr="00346CF4">
        <w:rPr>
          <w:rFonts w:eastAsia="PMingLiU" w:cs="Arial"/>
          <w:lang w:eastAsia="zh-TW"/>
        </w:rPr>
        <w:t xml:space="preserve"> have expired</w:t>
      </w:r>
      <w:r w:rsidRPr="00346CF4">
        <w:rPr>
          <w:rFonts w:eastAsia="PMingLiU" w:cs="Arial"/>
          <w:lang w:eastAsia="zh-TW"/>
        </w:rPr>
        <w:t>.</w:t>
      </w:r>
    </w:p>
    <w:p w14:paraId="6B96B445" w14:textId="77777777" w:rsidR="00626CAB" w:rsidRPr="00346CF4" w:rsidRDefault="00626CAB" w:rsidP="00626CA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0F8EBCB2" w14:textId="177EE535" w:rsidR="00626CAB" w:rsidRPr="00346CF4" w:rsidRDefault="004B29ED" w:rsidP="00626CA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 w:rsidRPr="00346CF4">
        <w:rPr>
          <w:rFonts w:ascii="Arial" w:hAnsi="Arial" w:cs="Arial"/>
          <w:sz w:val="20"/>
          <w:szCs w:val="20"/>
        </w:rPr>
        <w:t>D</w:t>
      </w:r>
      <w:r w:rsidR="00626CAB" w:rsidRPr="00346CF4">
        <w:rPr>
          <w:rFonts w:ascii="Arial" w:hAnsi="Arial" w:cs="Arial"/>
          <w:sz w:val="20"/>
          <w:szCs w:val="20"/>
        </w:rPr>
        <w:t>.</w:t>
      </w:r>
      <w:r w:rsidR="00626CAB" w:rsidRPr="00346CF4">
        <w:rPr>
          <w:rFonts w:ascii="Arial" w:hAnsi="Arial" w:cs="Arial"/>
          <w:sz w:val="20"/>
          <w:szCs w:val="20"/>
        </w:rPr>
        <w:tab/>
        <w:t>The following definitions are added to Article</w:t>
      </w:r>
      <w:r w:rsidR="00ED5D3F" w:rsidRPr="00346CF4">
        <w:rPr>
          <w:rFonts w:ascii="Arial" w:hAnsi="Arial" w:cs="Arial"/>
          <w:sz w:val="20"/>
          <w:szCs w:val="20"/>
        </w:rPr>
        <w:t> </w:t>
      </w:r>
      <w:r w:rsidR="00626CAB" w:rsidRPr="00346CF4">
        <w:rPr>
          <w:rFonts w:ascii="Arial" w:hAnsi="Arial" w:cs="Arial"/>
          <w:sz w:val="20"/>
          <w:szCs w:val="20"/>
        </w:rPr>
        <w:t>XII:</w:t>
      </w:r>
    </w:p>
    <w:p w14:paraId="71E9B56E" w14:textId="77777777" w:rsidR="00626CAB" w:rsidRPr="00346CF4" w:rsidRDefault="00626CAB" w:rsidP="00626CAB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2DE222B7" w14:textId="63674B28" w:rsidR="00626CAB" w:rsidRPr="00346CF4" w:rsidRDefault="00626CAB" w:rsidP="00626CAB">
      <w:pPr>
        <w:ind w:left="720"/>
        <w:rPr>
          <w:rFonts w:cs="Arial"/>
        </w:rPr>
      </w:pPr>
      <w:r w:rsidRPr="00346CF4">
        <w:rPr>
          <w:rFonts w:cs="Arial"/>
        </w:rPr>
        <w:t>“</w:t>
      </w:r>
      <w:r w:rsidRPr="00346CF4">
        <w:rPr>
          <w:rFonts w:cs="Arial"/>
          <w:b/>
          <w:bCs/>
        </w:rPr>
        <w:t>Subordinate Lender</w:t>
      </w:r>
      <w:r w:rsidRPr="00346CF4">
        <w:rPr>
          <w:rFonts w:cs="Arial"/>
        </w:rPr>
        <w:t xml:space="preserve">” </w:t>
      </w:r>
      <w:r w:rsidR="0016720C" w:rsidRPr="00346CF4">
        <w:rPr>
          <w:rFonts w:eastAsia="PMingLiU" w:cs="Arial"/>
          <w:lang w:eastAsia="zh-TW"/>
        </w:rPr>
        <w:t xml:space="preserve">means, </w:t>
      </w:r>
      <w:r w:rsidR="0016720C" w:rsidRPr="00346CF4">
        <w:rPr>
          <w:rFonts w:cs="Arial"/>
          <w:bCs/>
        </w:rPr>
        <w:t>individually and collectively, as applicable,</w:t>
      </w:r>
      <w:r w:rsidR="0016720C" w:rsidRPr="00346CF4">
        <w:rPr>
          <w:rFonts w:eastAsia="PMingLiU" w:cs="Arial"/>
          <w:lang w:eastAsia="zh-TW"/>
        </w:rPr>
        <w:t xml:space="preserve"> </w:t>
      </w:r>
      <w:r w:rsidR="00A40EB9">
        <w:rPr>
          <w:rFonts w:eastAsia="PMingLiU" w:cs="Arial"/>
          <w:lang w:eastAsia="zh-TW"/>
        </w:rPr>
        <w:t>each</w:t>
      </w:r>
      <w:r w:rsidR="0016720C" w:rsidRPr="00346CF4">
        <w:rPr>
          <w:rFonts w:eastAsia="PMingLiU" w:cs="Arial"/>
          <w:lang w:eastAsia="zh-TW"/>
        </w:rPr>
        <w:t xml:space="preserve"> </w:t>
      </w:r>
      <w:r w:rsidR="000F6D6B">
        <w:rPr>
          <w:rFonts w:eastAsia="PMingLiU" w:cs="Arial"/>
          <w:lang w:eastAsia="zh-TW"/>
        </w:rPr>
        <w:t>s</w:t>
      </w:r>
      <w:r w:rsidR="00346CF4">
        <w:rPr>
          <w:rFonts w:eastAsia="PMingLiU" w:cs="Arial"/>
          <w:lang w:eastAsia="zh-TW"/>
        </w:rPr>
        <w:t xml:space="preserve">ubordinate </w:t>
      </w:r>
      <w:r w:rsidR="000F6D6B">
        <w:rPr>
          <w:rFonts w:eastAsia="PMingLiU" w:cs="Arial"/>
          <w:lang w:eastAsia="zh-TW"/>
        </w:rPr>
        <w:t>l</w:t>
      </w:r>
      <w:r w:rsidR="00346CF4">
        <w:rPr>
          <w:rFonts w:eastAsia="PMingLiU" w:cs="Arial"/>
          <w:lang w:eastAsia="zh-TW"/>
        </w:rPr>
        <w:t xml:space="preserve">ender listed </w:t>
      </w:r>
      <w:r w:rsidR="0016720C" w:rsidRPr="00346CF4">
        <w:rPr>
          <w:rFonts w:eastAsia="PMingLiU" w:cs="Arial"/>
          <w:lang w:eastAsia="zh-TW"/>
        </w:rPr>
        <w:t xml:space="preserve">in </w:t>
      </w:r>
      <w:r w:rsidR="00580819" w:rsidRPr="00346CF4">
        <w:rPr>
          <w:rFonts w:cs="Arial"/>
        </w:rPr>
        <w:t>Section 1.05</w:t>
      </w:r>
      <w:r w:rsidR="004B29ED" w:rsidRPr="00346CF4">
        <w:rPr>
          <w:rFonts w:cs="Arial"/>
        </w:rPr>
        <w:t>.</w:t>
      </w:r>
    </w:p>
    <w:p w14:paraId="575A93BB" w14:textId="77777777" w:rsidR="00626CAB" w:rsidRPr="00346CF4" w:rsidRDefault="00626CAB" w:rsidP="00626CAB">
      <w:pPr>
        <w:ind w:left="720"/>
        <w:rPr>
          <w:rFonts w:cs="Arial"/>
        </w:rPr>
      </w:pPr>
    </w:p>
    <w:p w14:paraId="48E25130" w14:textId="7DDA0B10" w:rsidR="00626CAB" w:rsidRPr="00346CF4" w:rsidRDefault="00626CAB" w:rsidP="00626CAB">
      <w:pPr>
        <w:pStyle w:val="ExDStdProvsNormal"/>
        <w:tabs>
          <w:tab w:val="left" w:pos="8640"/>
        </w:tabs>
        <w:ind w:left="720"/>
        <w:rPr>
          <w:rFonts w:ascii="Arial" w:eastAsia="PMingLiU" w:hAnsi="Arial" w:cs="Arial"/>
          <w:sz w:val="20"/>
          <w:szCs w:val="20"/>
          <w:lang w:eastAsia="zh-TW"/>
        </w:rPr>
      </w:pPr>
      <w:r w:rsidRPr="00346CF4">
        <w:rPr>
          <w:rFonts w:ascii="Arial" w:eastAsia="PMingLiU" w:hAnsi="Arial" w:cs="Arial"/>
          <w:sz w:val="20"/>
          <w:szCs w:val="20"/>
          <w:lang w:eastAsia="zh-TW"/>
        </w:rPr>
        <w:t>“</w:t>
      </w:r>
      <w:r w:rsidRPr="00346CF4">
        <w:rPr>
          <w:rFonts w:ascii="Arial" w:eastAsia="PMingLiU" w:hAnsi="Arial" w:cs="Arial"/>
          <w:b/>
          <w:sz w:val="20"/>
          <w:szCs w:val="20"/>
          <w:lang w:eastAsia="zh-TW"/>
        </w:rPr>
        <w:t>Subordinate Loan</w:t>
      </w:r>
      <w:r w:rsidRPr="00346CF4">
        <w:rPr>
          <w:rFonts w:ascii="Arial" w:eastAsia="PMingLiU" w:hAnsi="Arial" w:cs="Arial"/>
          <w:sz w:val="20"/>
          <w:szCs w:val="20"/>
          <w:lang w:eastAsia="zh-TW"/>
        </w:rPr>
        <w:t>” means</w:t>
      </w:r>
      <w:r w:rsidR="0016720C" w:rsidRPr="00346CF4">
        <w:rPr>
          <w:rFonts w:ascii="Arial" w:eastAsia="PMingLiU" w:hAnsi="Arial" w:cs="Arial"/>
          <w:sz w:val="20"/>
          <w:szCs w:val="20"/>
          <w:lang w:eastAsia="zh-TW"/>
        </w:rPr>
        <w:t xml:space="preserve">, </w:t>
      </w:r>
      <w:r w:rsidR="0016720C" w:rsidRPr="00346CF4">
        <w:rPr>
          <w:rFonts w:ascii="Arial" w:hAnsi="Arial" w:cs="Arial"/>
          <w:bCs/>
          <w:sz w:val="20"/>
          <w:szCs w:val="20"/>
        </w:rPr>
        <w:t>individually and collectively, as applicable,</w:t>
      </w:r>
      <w:r w:rsidRPr="00346CF4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A40EB9">
        <w:rPr>
          <w:rFonts w:ascii="Arial" w:eastAsia="PMingLiU" w:hAnsi="Arial" w:cs="Arial"/>
          <w:sz w:val="20"/>
          <w:szCs w:val="20"/>
          <w:lang w:eastAsia="zh-TW"/>
        </w:rPr>
        <w:t xml:space="preserve">each </w:t>
      </w:r>
      <w:r w:rsidR="000F6D6B">
        <w:rPr>
          <w:rFonts w:ascii="Arial" w:eastAsia="PMingLiU" w:hAnsi="Arial" w:cs="Arial"/>
          <w:sz w:val="20"/>
          <w:szCs w:val="20"/>
          <w:lang w:eastAsia="zh-TW"/>
        </w:rPr>
        <w:t>s</w:t>
      </w:r>
      <w:r w:rsidR="00346CF4" w:rsidRPr="00346CF4">
        <w:rPr>
          <w:rFonts w:ascii="Arial" w:eastAsia="PMingLiU" w:hAnsi="Arial" w:cs="Arial"/>
          <w:sz w:val="20"/>
          <w:szCs w:val="20"/>
          <w:lang w:eastAsia="zh-TW"/>
        </w:rPr>
        <w:t xml:space="preserve">ubordinate </w:t>
      </w:r>
      <w:r w:rsidR="000F6D6B">
        <w:rPr>
          <w:rFonts w:ascii="Arial" w:eastAsia="PMingLiU" w:hAnsi="Arial" w:cs="Arial"/>
          <w:sz w:val="20"/>
          <w:szCs w:val="20"/>
          <w:lang w:eastAsia="zh-TW"/>
        </w:rPr>
        <w:t>l</w:t>
      </w:r>
      <w:r w:rsidR="00346CF4" w:rsidRPr="00346CF4">
        <w:rPr>
          <w:rFonts w:ascii="Arial" w:eastAsia="PMingLiU" w:hAnsi="Arial" w:cs="Arial"/>
          <w:sz w:val="20"/>
          <w:szCs w:val="20"/>
          <w:lang w:eastAsia="zh-TW"/>
        </w:rPr>
        <w:t xml:space="preserve">oan </w:t>
      </w:r>
      <w:r w:rsidR="00390750">
        <w:rPr>
          <w:rFonts w:ascii="Arial" w:eastAsia="PMingLiU" w:hAnsi="Arial" w:cs="Arial"/>
          <w:sz w:val="20"/>
          <w:szCs w:val="20"/>
          <w:lang w:eastAsia="zh-TW"/>
        </w:rPr>
        <w:t xml:space="preserve">in the subordinate loan amount </w:t>
      </w:r>
      <w:r w:rsidR="00E6608B">
        <w:rPr>
          <w:rFonts w:ascii="Arial" w:eastAsia="PMingLiU" w:hAnsi="Arial" w:cs="Arial"/>
          <w:sz w:val="20"/>
          <w:szCs w:val="20"/>
          <w:lang w:eastAsia="zh-TW"/>
        </w:rPr>
        <w:t xml:space="preserve">specified in Section 1.05, </w:t>
      </w:r>
      <w:r w:rsidR="00A40EB9" w:rsidRPr="00346CF4">
        <w:rPr>
          <w:rFonts w:ascii="Arial" w:eastAsia="PMingLiU" w:hAnsi="Arial" w:cs="Arial"/>
          <w:sz w:val="20"/>
          <w:szCs w:val="20"/>
          <w:lang w:eastAsia="zh-TW"/>
        </w:rPr>
        <w:t>made by Subordinate Lender to Borrower</w:t>
      </w:r>
      <w:r w:rsidRPr="00346CF4">
        <w:rPr>
          <w:rFonts w:ascii="Arial" w:eastAsia="PMingLiU" w:hAnsi="Arial" w:cs="Arial"/>
          <w:sz w:val="20"/>
          <w:szCs w:val="20"/>
          <w:lang w:eastAsia="zh-TW"/>
        </w:rPr>
        <w:t>.</w:t>
      </w:r>
    </w:p>
    <w:p w14:paraId="2D5179A0" w14:textId="77777777" w:rsidR="00626CAB" w:rsidRPr="00077626" w:rsidRDefault="00626CAB" w:rsidP="00626CAB">
      <w:pPr>
        <w:pStyle w:val="ExDStdProvsNormal"/>
        <w:tabs>
          <w:tab w:val="left" w:pos="8640"/>
        </w:tabs>
        <w:ind w:left="720"/>
        <w:rPr>
          <w:rFonts w:ascii="Arial" w:eastAsia="PMingLiU" w:hAnsi="Arial"/>
          <w:sz w:val="20"/>
        </w:rPr>
      </w:pPr>
    </w:p>
    <w:p w14:paraId="29B3CB23" w14:textId="1AC9C0CE" w:rsidR="00626CAB" w:rsidRPr="00346CF4" w:rsidRDefault="00626CAB" w:rsidP="00626CAB">
      <w:pPr>
        <w:pStyle w:val="ExDStdProvsNormal"/>
        <w:tabs>
          <w:tab w:val="left" w:pos="8640"/>
        </w:tabs>
        <w:ind w:left="720"/>
        <w:rPr>
          <w:rFonts w:ascii="Arial" w:eastAsia="PMingLiU" w:hAnsi="Arial" w:cs="Arial"/>
          <w:sz w:val="20"/>
          <w:szCs w:val="20"/>
          <w:lang w:eastAsia="zh-TW"/>
        </w:rPr>
      </w:pPr>
      <w:r w:rsidRPr="00346CF4">
        <w:rPr>
          <w:rFonts w:ascii="Arial" w:hAnsi="Arial" w:cs="Arial"/>
          <w:bCs/>
          <w:sz w:val="20"/>
          <w:szCs w:val="20"/>
        </w:rPr>
        <w:t>“</w:t>
      </w:r>
      <w:r w:rsidRPr="00346CF4">
        <w:rPr>
          <w:rFonts w:ascii="Arial" w:hAnsi="Arial" w:cs="Arial"/>
          <w:b/>
          <w:sz w:val="20"/>
          <w:szCs w:val="20"/>
        </w:rPr>
        <w:t>Subordinate Loan Documents</w:t>
      </w:r>
      <w:r w:rsidRPr="00346CF4">
        <w:rPr>
          <w:rFonts w:ascii="Arial" w:hAnsi="Arial" w:cs="Arial"/>
          <w:bCs/>
          <w:sz w:val="20"/>
          <w:szCs w:val="20"/>
        </w:rPr>
        <w:t>”</w:t>
      </w:r>
      <w:r w:rsidRPr="00346CF4">
        <w:rPr>
          <w:rFonts w:ascii="Arial" w:hAnsi="Arial" w:cs="Arial"/>
          <w:b/>
          <w:sz w:val="20"/>
          <w:szCs w:val="20"/>
        </w:rPr>
        <w:t xml:space="preserve"> </w:t>
      </w:r>
      <w:r w:rsidRPr="00346CF4">
        <w:rPr>
          <w:rFonts w:ascii="Arial" w:hAnsi="Arial" w:cs="Arial"/>
          <w:sz w:val="20"/>
          <w:szCs w:val="20"/>
        </w:rPr>
        <w:t xml:space="preserve">means, </w:t>
      </w:r>
      <w:r w:rsidR="0016720C" w:rsidRPr="00346CF4">
        <w:rPr>
          <w:rFonts w:ascii="Arial" w:hAnsi="Arial" w:cs="Arial"/>
          <w:bCs/>
          <w:sz w:val="20"/>
          <w:szCs w:val="20"/>
        </w:rPr>
        <w:t>individually and collectively, as applicable,</w:t>
      </w:r>
      <w:r w:rsidRPr="00346CF4">
        <w:rPr>
          <w:rFonts w:ascii="Arial" w:hAnsi="Arial" w:cs="Arial"/>
          <w:sz w:val="20"/>
          <w:szCs w:val="20"/>
        </w:rPr>
        <w:t xml:space="preserve"> the Subordinate Note, the Subordinate Mortgage, and all other documents evidencing, securing</w:t>
      </w:r>
      <w:r w:rsidR="00427E27" w:rsidRPr="00346CF4">
        <w:rPr>
          <w:rFonts w:ascii="Arial" w:hAnsi="Arial" w:cs="Arial"/>
          <w:sz w:val="20"/>
          <w:szCs w:val="20"/>
        </w:rPr>
        <w:t>,</w:t>
      </w:r>
      <w:r w:rsidRPr="00346CF4">
        <w:rPr>
          <w:rFonts w:ascii="Arial" w:hAnsi="Arial" w:cs="Arial"/>
          <w:sz w:val="20"/>
          <w:szCs w:val="20"/>
        </w:rPr>
        <w:t xml:space="preserve"> or governing </w:t>
      </w:r>
      <w:r w:rsidR="000F6D6B">
        <w:rPr>
          <w:rFonts w:ascii="Arial" w:hAnsi="Arial" w:cs="Arial"/>
          <w:sz w:val="20"/>
          <w:szCs w:val="20"/>
        </w:rPr>
        <w:t>a</w:t>
      </w:r>
      <w:r w:rsidR="000F6D6B" w:rsidRPr="00346CF4">
        <w:rPr>
          <w:rFonts w:ascii="Arial" w:hAnsi="Arial" w:cs="Arial"/>
          <w:sz w:val="20"/>
          <w:szCs w:val="20"/>
        </w:rPr>
        <w:t xml:space="preserve"> </w:t>
      </w:r>
      <w:r w:rsidRPr="00346CF4">
        <w:rPr>
          <w:rFonts w:ascii="Arial" w:hAnsi="Arial" w:cs="Arial"/>
          <w:sz w:val="20"/>
          <w:szCs w:val="20"/>
        </w:rPr>
        <w:t>Subordinate Loan.</w:t>
      </w:r>
    </w:p>
    <w:p w14:paraId="7184D9A6" w14:textId="77777777" w:rsidR="00626CAB" w:rsidRPr="00346CF4" w:rsidRDefault="00626CAB" w:rsidP="00626CAB">
      <w:pPr>
        <w:pStyle w:val="ExDStdProvsNormal"/>
        <w:tabs>
          <w:tab w:val="left" w:pos="8640"/>
        </w:tabs>
        <w:ind w:left="720"/>
        <w:rPr>
          <w:rFonts w:ascii="Arial" w:eastAsia="PMingLiU" w:hAnsi="Arial" w:cs="Arial"/>
          <w:sz w:val="20"/>
          <w:szCs w:val="20"/>
          <w:lang w:eastAsia="zh-TW"/>
        </w:rPr>
      </w:pPr>
    </w:p>
    <w:p w14:paraId="109EB0A4" w14:textId="127BD608" w:rsidR="00626CAB" w:rsidRPr="00346CF4" w:rsidRDefault="00626CAB" w:rsidP="00626CAB">
      <w:pPr>
        <w:ind w:left="720"/>
        <w:rPr>
          <w:rFonts w:cs="Arial"/>
        </w:rPr>
      </w:pPr>
      <w:r w:rsidRPr="00346CF4">
        <w:rPr>
          <w:rFonts w:cs="Arial"/>
        </w:rPr>
        <w:t>“</w:t>
      </w:r>
      <w:r w:rsidRPr="00346CF4">
        <w:rPr>
          <w:rFonts w:cs="Arial"/>
          <w:b/>
        </w:rPr>
        <w:t>Subordinate Mortgage</w:t>
      </w:r>
      <w:r w:rsidRPr="00346CF4">
        <w:rPr>
          <w:rFonts w:cs="Arial"/>
        </w:rPr>
        <w:t>” means</w:t>
      </w:r>
      <w:r w:rsidR="0016720C" w:rsidRPr="00346CF4">
        <w:rPr>
          <w:rFonts w:cs="Arial"/>
        </w:rPr>
        <w:t xml:space="preserve">, </w:t>
      </w:r>
      <w:r w:rsidR="0016720C" w:rsidRPr="00346CF4">
        <w:rPr>
          <w:rFonts w:cs="Arial"/>
          <w:bCs/>
        </w:rPr>
        <w:t>individually and collectively, as applicable,</w:t>
      </w:r>
      <w:r w:rsidRPr="00346CF4">
        <w:rPr>
          <w:rFonts w:cs="Arial"/>
        </w:rPr>
        <w:t xml:space="preserve"> </w:t>
      </w:r>
      <w:r w:rsidR="00A40EB9">
        <w:rPr>
          <w:rFonts w:cs="Arial"/>
        </w:rPr>
        <w:t>each mortgage</w:t>
      </w:r>
      <w:r w:rsidR="00427E27" w:rsidRPr="00346CF4">
        <w:rPr>
          <w:rFonts w:cs="Arial"/>
        </w:rPr>
        <w:t>, deed</w:t>
      </w:r>
      <w:r w:rsidR="0016720C" w:rsidRPr="00346CF4">
        <w:rPr>
          <w:rFonts w:cs="Arial"/>
        </w:rPr>
        <w:t xml:space="preserve"> </w:t>
      </w:r>
      <w:r w:rsidR="00427E27" w:rsidRPr="00346CF4">
        <w:rPr>
          <w:rFonts w:cs="Arial"/>
        </w:rPr>
        <w:t xml:space="preserve">of trust, deed to secure debt, or other security instrument </w:t>
      </w:r>
      <w:r w:rsidRPr="00346CF4">
        <w:rPr>
          <w:rFonts w:cs="Arial"/>
        </w:rPr>
        <w:t>from Borrower to Subordinate Lender</w:t>
      </w:r>
      <w:r w:rsidR="00427E27" w:rsidRPr="00346CF4">
        <w:rPr>
          <w:rFonts w:cs="Arial"/>
        </w:rPr>
        <w:t>,</w:t>
      </w:r>
      <w:r w:rsidRPr="00346CF4">
        <w:rPr>
          <w:rFonts w:cs="Arial"/>
        </w:rPr>
        <w:t xml:space="preserve"> </w:t>
      </w:r>
      <w:r w:rsidR="00E6608B">
        <w:rPr>
          <w:rFonts w:cs="Arial"/>
        </w:rPr>
        <w:t>dated as specified in</w:t>
      </w:r>
      <w:r w:rsidR="00346CF4" w:rsidRPr="00346CF4">
        <w:rPr>
          <w:rFonts w:cs="Arial"/>
        </w:rPr>
        <w:t xml:space="preserve"> Section 1.05</w:t>
      </w:r>
      <w:r w:rsidR="00427E27" w:rsidRPr="00346CF4">
        <w:rPr>
          <w:rFonts w:cs="Arial"/>
        </w:rPr>
        <w:t xml:space="preserve">, </w:t>
      </w:r>
      <w:r w:rsidRPr="00346CF4">
        <w:rPr>
          <w:rFonts w:cs="Arial"/>
        </w:rPr>
        <w:t xml:space="preserve">securing </w:t>
      </w:r>
      <w:r w:rsidR="00A40EB9">
        <w:rPr>
          <w:rFonts w:cs="Arial"/>
        </w:rPr>
        <w:t>a</w:t>
      </w:r>
      <w:r w:rsidRPr="00346CF4">
        <w:rPr>
          <w:rFonts w:cs="Arial"/>
        </w:rPr>
        <w:t xml:space="preserve"> Subordinate Note.</w:t>
      </w:r>
    </w:p>
    <w:p w14:paraId="32EB3675" w14:textId="29DA1082" w:rsidR="00626CAB" w:rsidRPr="00346CF4" w:rsidRDefault="00626CAB" w:rsidP="00626CAB">
      <w:pPr>
        <w:ind w:left="720"/>
        <w:rPr>
          <w:rFonts w:cs="Arial"/>
        </w:rPr>
      </w:pPr>
    </w:p>
    <w:p w14:paraId="0494E6CC" w14:textId="5111CD43" w:rsidR="00626CAB" w:rsidRPr="00346CF4" w:rsidRDefault="00626CAB" w:rsidP="00626CAB">
      <w:pPr>
        <w:ind w:left="720"/>
        <w:rPr>
          <w:rFonts w:cs="Arial"/>
        </w:rPr>
      </w:pPr>
      <w:r w:rsidRPr="00346CF4">
        <w:rPr>
          <w:rFonts w:cs="Arial"/>
          <w:bCs/>
        </w:rPr>
        <w:t>“</w:t>
      </w:r>
      <w:r w:rsidRPr="00346CF4">
        <w:rPr>
          <w:rFonts w:cs="Arial"/>
          <w:b/>
        </w:rPr>
        <w:t>Subordinate Note</w:t>
      </w:r>
      <w:r w:rsidRPr="00346CF4">
        <w:rPr>
          <w:rFonts w:cs="Arial"/>
          <w:bCs/>
        </w:rPr>
        <w:t>”</w:t>
      </w:r>
      <w:r w:rsidRPr="00346CF4">
        <w:rPr>
          <w:rFonts w:cs="Arial"/>
        </w:rPr>
        <w:t xml:space="preserve"> means</w:t>
      </w:r>
      <w:r w:rsidR="0016720C" w:rsidRPr="00346CF4">
        <w:rPr>
          <w:rFonts w:cs="Arial"/>
        </w:rPr>
        <w:t>,</w:t>
      </w:r>
      <w:r w:rsidR="0016720C" w:rsidRPr="00346CF4">
        <w:rPr>
          <w:rFonts w:cs="Arial"/>
          <w:bCs/>
        </w:rPr>
        <w:t xml:space="preserve"> individually and collectively, as applicable,</w:t>
      </w:r>
      <w:r w:rsidRPr="00346CF4">
        <w:rPr>
          <w:rFonts w:cs="Arial"/>
        </w:rPr>
        <w:t xml:space="preserve"> </w:t>
      </w:r>
      <w:r w:rsidR="00A40EB9">
        <w:rPr>
          <w:rFonts w:cs="Arial"/>
        </w:rPr>
        <w:t>each</w:t>
      </w:r>
      <w:r w:rsidR="00346CF4" w:rsidRPr="00346CF4">
        <w:rPr>
          <w:rFonts w:cs="Arial"/>
        </w:rPr>
        <w:t xml:space="preserve"> note</w:t>
      </w:r>
      <w:r w:rsidRPr="00346CF4">
        <w:rPr>
          <w:rFonts w:cs="Arial"/>
        </w:rPr>
        <w:t xml:space="preserve"> from Borrower to Subordinate Lender</w:t>
      </w:r>
      <w:r w:rsidR="00427E27" w:rsidRPr="00346CF4">
        <w:rPr>
          <w:rFonts w:cs="Arial"/>
        </w:rPr>
        <w:t>,</w:t>
      </w:r>
      <w:r w:rsidRPr="00346CF4">
        <w:rPr>
          <w:rFonts w:cs="Arial"/>
        </w:rPr>
        <w:t xml:space="preserve"> </w:t>
      </w:r>
      <w:r w:rsidR="00A40EB9">
        <w:rPr>
          <w:rFonts w:cs="Arial"/>
        </w:rPr>
        <w:t xml:space="preserve">dated </w:t>
      </w:r>
      <w:r w:rsidR="00E6608B">
        <w:rPr>
          <w:rFonts w:cs="Arial"/>
        </w:rPr>
        <w:t>as</w:t>
      </w:r>
      <w:r w:rsidR="00A40EB9">
        <w:rPr>
          <w:rFonts w:cs="Arial"/>
        </w:rPr>
        <w:t xml:space="preserve"> specified in Section 1.05</w:t>
      </w:r>
      <w:r w:rsidR="00390750">
        <w:rPr>
          <w:rFonts w:cs="Arial"/>
        </w:rPr>
        <w:t>,</w:t>
      </w:r>
      <w:r w:rsidR="00427E27" w:rsidRPr="00346CF4">
        <w:rPr>
          <w:rFonts w:cs="Arial"/>
        </w:rPr>
        <w:t xml:space="preserve"> </w:t>
      </w:r>
      <w:r w:rsidRPr="00346CF4">
        <w:rPr>
          <w:rFonts w:cs="Arial"/>
        </w:rPr>
        <w:t xml:space="preserve">evidencing </w:t>
      </w:r>
      <w:r w:rsidR="00A40EB9">
        <w:rPr>
          <w:rFonts w:cs="Arial"/>
        </w:rPr>
        <w:t xml:space="preserve">a </w:t>
      </w:r>
      <w:r w:rsidRPr="00346CF4">
        <w:rPr>
          <w:rFonts w:cs="Arial"/>
        </w:rPr>
        <w:t>Subordinate Loan.</w:t>
      </w:r>
    </w:p>
    <w:p w14:paraId="2F5F3EBC" w14:textId="39926DF7" w:rsidR="00427E27" w:rsidRPr="00346CF4" w:rsidRDefault="00427E27" w:rsidP="00626CAB">
      <w:pPr>
        <w:ind w:left="720"/>
        <w:rPr>
          <w:rFonts w:cs="Arial"/>
        </w:rPr>
      </w:pPr>
    </w:p>
    <w:sectPr w:rsidR="00427E27" w:rsidRPr="00346CF4" w:rsidSect="006903FD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AD87" w14:textId="77777777" w:rsidR="00313A73" w:rsidRDefault="00313A73" w:rsidP="00B604F3">
      <w:r>
        <w:separator/>
      </w:r>
    </w:p>
  </w:endnote>
  <w:endnote w:type="continuationSeparator" w:id="0">
    <w:p w14:paraId="3F6A72D8" w14:textId="77777777" w:rsidR="00313A73" w:rsidRDefault="00313A73" w:rsidP="00B604F3">
      <w:r>
        <w:continuationSeparator/>
      </w:r>
    </w:p>
  </w:endnote>
  <w:endnote w:type="continuationNotice" w:id="1">
    <w:p w14:paraId="691ADD02" w14:textId="77777777" w:rsidR="00313A73" w:rsidRDefault="00313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25DF" w14:textId="77777777" w:rsidR="0031553B" w:rsidRDefault="0031553B" w:rsidP="007143D8">
    <w:pPr>
      <w:pStyle w:val="Footer"/>
      <w:tabs>
        <w:tab w:val="left" w:pos="473"/>
        <w:tab w:val="right" w:pos="10080"/>
      </w:tabs>
    </w:pPr>
  </w:p>
  <w:p w14:paraId="54352366" w14:textId="4997420F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Multifamily </w:t>
    </w:r>
    <w:r>
      <w:t>Loan and Security Agreement</w:t>
    </w:r>
    <w:r w:rsidRPr="00A31838">
      <w:t xml:space="preserve"> </w:t>
    </w:r>
  </w:p>
  <w:p w14:paraId="036F8DAB" w14:textId="4139BD3B" w:rsidR="00E73FB7" w:rsidRDefault="00626CAB" w:rsidP="000A1DF9">
    <w:pPr>
      <w:pStyle w:val="Footer"/>
      <w:tabs>
        <w:tab w:val="right" w:pos="10080"/>
      </w:tabs>
    </w:pPr>
    <w:r w:rsidRPr="00626CAB">
      <w:t>Subordinate Debt</w:t>
    </w:r>
    <w:r w:rsidR="00D92550">
      <w:t xml:space="preserve"> </w:t>
    </w:r>
    <w:r w:rsidR="00E73FB7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B3CD" w14:textId="2F010EF3" w:rsidR="006903FD" w:rsidRPr="00A31838" w:rsidRDefault="006903FD" w:rsidP="006903FD">
    <w:pPr>
      <w:pStyle w:val="Footer"/>
      <w:tabs>
        <w:tab w:val="left" w:pos="473"/>
        <w:tab w:val="right" w:pos="10080"/>
      </w:tabs>
      <w:rPr>
        <w:sz w:val="18"/>
        <w:szCs w:val="18"/>
      </w:rPr>
    </w:pPr>
    <w:r w:rsidRPr="00A31838">
      <w:rPr>
        <w:sz w:val="22"/>
        <w:szCs w:val="22"/>
      </w:rPr>
      <w:tab/>
    </w:r>
    <w:r w:rsidRPr="00A31838"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3F2C" w14:textId="77777777" w:rsidR="00313A73" w:rsidRDefault="00313A73" w:rsidP="00B604F3">
      <w:r>
        <w:separator/>
      </w:r>
    </w:p>
  </w:footnote>
  <w:footnote w:type="continuationSeparator" w:id="0">
    <w:p w14:paraId="64AB771D" w14:textId="77777777" w:rsidR="00313A73" w:rsidRDefault="00313A73" w:rsidP="00B604F3">
      <w:r>
        <w:continuationSeparator/>
      </w:r>
    </w:p>
  </w:footnote>
  <w:footnote w:type="continuationNotice" w:id="1">
    <w:p w14:paraId="59443EDB" w14:textId="77777777" w:rsidR="00313A73" w:rsidRDefault="00313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89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7507B"/>
    <w:rsid w:val="00077626"/>
    <w:rsid w:val="000A1DF9"/>
    <w:rsid w:val="000F6D6B"/>
    <w:rsid w:val="0013623B"/>
    <w:rsid w:val="00147E71"/>
    <w:rsid w:val="0016720C"/>
    <w:rsid w:val="001A6AB0"/>
    <w:rsid w:val="001B75FA"/>
    <w:rsid w:val="001C10D6"/>
    <w:rsid w:val="001E6CFB"/>
    <w:rsid w:val="00213573"/>
    <w:rsid w:val="00217929"/>
    <w:rsid w:val="00286396"/>
    <w:rsid w:val="002B3AAF"/>
    <w:rsid w:val="002C21E5"/>
    <w:rsid w:val="002D0516"/>
    <w:rsid w:val="00313A73"/>
    <w:rsid w:val="0031553B"/>
    <w:rsid w:val="00346CF4"/>
    <w:rsid w:val="00390750"/>
    <w:rsid w:val="003F5D74"/>
    <w:rsid w:val="00427E27"/>
    <w:rsid w:val="0043499B"/>
    <w:rsid w:val="00477ACE"/>
    <w:rsid w:val="004B29ED"/>
    <w:rsid w:val="004D0086"/>
    <w:rsid w:val="00507CDC"/>
    <w:rsid w:val="005423B9"/>
    <w:rsid w:val="005426B1"/>
    <w:rsid w:val="00560E9F"/>
    <w:rsid w:val="00580819"/>
    <w:rsid w:val="005D4AA2"/>
    <w:rsid w:val="005F7525"/>
    <w:rsid w:val="00622B4D"/>
    <w:rsid w:val="00626CAB"/>
    <w:rsid w:val="006903FD"/>
    <w:rsid w:val="006A1F77"/>
    <w:rsid w:val="007143D8"/>
    <w:rsid w:val="007837FE"/>
    <w:rsid w:val="00833B5A"/>
    <w:rsid w:val="009005B1"/>
    <w:rsid w:val="009365DD"/>
    <w:rsid w:val="009630C9"/>
    <w:rsid w:val="009B3079"/>
    <w:rsid w:val="00A31838"/>
    <w:rsid w:val="00A40EB9"/>
    <w:rsid w:val="00A51C85"/>
    <w:rsid w:val="00A83FF0"/>
    <w:rsid w:val="00AA6FE7"/>
    <w:rsid w:val="00B604F3"/>
    <w:rsid w:val="00B66EAF"/>
    <w:rsid w:val="00B73A22"/>
    <w:rsid w:val="00C008B4"/>
    <w:rsid w:val="00C43058"/>
    <w:rsid w:val="00C94662"/>
    <w:rsid w:val="00CA22B1"/>
    <w:rsid w:val="00CB759D"/>
    <w:rsid w:val="00D34718"/>
    <w:rsid w:val="00D92550"/>
    <w:rsid w:val="00E33B62"/>
    <w:rsid w:val="00E5796E"/>
    <w:rsid w:val="00E6608B"/>
    <w:rsid w:val="00E73FB7"/>
    <w:rsid w:val="00ED5D3F"/>
    <w:rsid w:val="00EF2A33"/>
    <w:rsid w:val="00F01CB4"/>
    <w:rsid w:val="00F038DA"/>
    <w:rsid w:val="00F428A0"/>
    <w:rsid w:val="00F5737A"/>
    <w:rsid w:val="00FA4840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ExDStdProvsNormal">
    <w:name w:val="ExDStdProvsNormal"/>
    <w:rsid w:val="00626CA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verPageLoanNumberandName">
    <w:name w:val="Cover Page (Loan Number and Name)"/>
    <w:basedOn w:val="Normal"/>
    <w:rsid w:val="00626CAB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NormalHangingIndent3">
    <w:name w:val="Normal (Hanging Indent 3)"/>
    <w:basedOn w:val="Normal"/>
    <w:next w:val="Normal"/>
    <w:rsid w:val="00626CAB"/>
    <w:pPr>
      <w:spacing w:after="24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13A73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2023-02-03T19:42:00Z</dcterms:created>
  <dcterms:modified xsi:type="dcterms:W3CDTF">2023-02-03T21:54:00Z</dcterms:modified>
</cp:coreProperties>
</file>