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cover" w:displacedByCustomXml="next"/>
    <w:bookmarkEnd w:id="0" w:displacedByCustomXml="next"/>
    <w:sdt>
      <w:sdtPr>
        <w:rPr>
          <w:rFonts w:asciiTheme="minorHAnsi" w:eastAsiaTheme="minorEastAsia" w:hAnsiTheme="minorHAnsi" w:cstheme="minorBidi"/>
          <w:b/>
          <w:bCs/>
          <w:color w:val="auto"/>
          <w:sz w:val="20"/>
          <w:szCs w:val="40"/>
        </w:rPr>
        <w:id w:val="-1380858978"/>
        <w:docPartObj>
          <w:docPartGallery w:val="Cover Pages"/>
          <w:docPartUnique/>
        </w:docPartObj>
      </w:sdtPr>
      <w:sdtEndPr>
        <w:rPr>
          <w:b w:val="0"/>
          <w:bCs w:val="0"/>
          <w:szCs w:val="20"/>
        </w:rPr>
      </w:sdtEndPr>
      <w:sdtContent>
        <w:p w14:paraId="0A6CF194" w14:textId="77777777" w:rsidR="007F5F46" w:rsidRDefault="00247FBD" w:rsidP="00A94C4D">
          <w:pPr>
            <w:pStyle w:val="Heading1"/>
            <w:rPr>
              <w:rFonts w:asciiTheme="minorHAnsi" w:eastAsiaTheme="minorEastAsia" w:hAnsiTheme="minorHAnsi" w:cstheme="minorBidi"/>
              <w:b/>
              <w:bCs/>
              <w:color w:val="auto"/>
              <w:sz w:val="20"/>
              <w:szCs w:val="40"/>
            </w:rPr>
          </w:pPr>
          <w:r w:rsidRPr="007053AB">
            <w:rPr>
              <w:b/>
              <w:bCs/>
              <w:noProof/>
              <w:szCs w:val="40"/>
            </w:rPr>
            <mc:AlternateContent>
              <mc:Choice Requires="wps">
                <w:drawing>
                  <wp:anchor distT="0" distB="0" distL="114300" distR="114300" simplePos="0" relativeHeight="251658240" behindDoc="0" locked="0" layoutInCell="1" allowOverlap="1" wp14:anchorId="71F31D3B" wp14:editId="24F42FBC">
                    <wp:simplePos x="0" y="0"/>
                    <wp:positionH relativeFrom="column">
                      <wp:posOffset>-247650</wp:posOffset>
                    </wp:positionH>
                    <wp:positionV relativeFrom="paragraph">
                      <wp:posOffset>431800</wp:posOffset>
                    </wp:positionV>
                    <wp:extent cx="6711950" cy="1254760"/>
                    <wp:effectExtent l="0" t="0" r="12700" b="2540"/>
                    <wp:wrapNone/>
                    <wp:docPr id="38" name="Text Box 38"/>
                    <wp:cNvGraphicFramePr/>
                    <a:graphic xmlns:a="http://schemas.openxmlformats.org/drawingml/2006/main">
                      <a:graphicData uri="http://schemas.microsoft.com/office/word/2010/wordprocessingShape">
                        <wps:wsp>
                          <wps:cNvSpPr txBox="1"/>
                          <wps:spPr>
                            <a:xfrm>
                              <a:off x="0" y="0"/>
                              <a:ext cx="6711950" cy="1254760"/>
                            </a:xfrm>
                            <a:prstGeom prst="rect">
                              <a:avLst/>
                            </a:prstGeom>
                            <a:noFill/>
                            <a:ln w="6350">
                              <a:noFill/>
                            </a:ln>
                          </wps:spPr>
                          <wps:txbx>
                            <w:txbxContent>
                              <w:p w14:paraId="18A15A1F" w14:textId="1F57C243" w:rsidR="001B2D1D" w:rsidRPr="00EB218F" w:rsidRDefault="001B2D1D" w:rsidP="00247FBD">
                                <w:pPr>
                                  <w:spacing w:after="360" w:line="900" w:lineRule="exact"/>
                                  <w:rPr>
                                    <w:rFonts w:cs="Arial"/>
                                    <w:bCs/>
                                    <w:color w:val="FFFFFF" w:themeColor="background1"/>
                                    <w:sz w:val="36"/>
                                    <w:szCs w:val="36"/>
                                  </w:rPr>
                                </w:pPr>
                                <w:r>
                                  <w:rPr>
                                    <w:rFonts w:cs="Arial"/>
                                    <w:color w:val="FFFFFF" w:themeColor="background1"/>
                                    <w:sz w:val="90"/>
                                    <w:szCs w:val="90"/>
                                  </w:rPr>
                                  <w:t>Underwriting Boilerplate</w:t>
                                </w:r>
                                <w:r w:rsidRPr="00EB218F">
                                  <w:rPr>
                                    <w:rFonts w:cs="Arial"/>
                                    <w:bCs/>
                                    <w:color w:val="FFFFFF" w:themeColor="background1"/>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31D3B" id="_x0000_t202" coordsize="21600,21600" o:spt="202" path="m,l,21600r21600,l21600,xe">
                    <v:stroke joinstyle="miter"/>
                    <v:path gradientshapeok="t" o:connecttype="rect"/>
                  </v:shapetype>
                  <v:shape id="Text Box 38" o:spid="_x0000_s1026" type="#_x0000_t202" style="position:absolute;margin-left:-19.5pt;margin-top:34pt;width:528.5pt;height:9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" filled="f" stroked="f" strokeweight=".5pt">
                    <v:textbox inset="0,0,0,0">
                      <w:txbxContent>
                        <w:p w14:paraId="18A15A1F" w14:textId="1F57C243" w:rsidR="001B2D1D" w:rsidRPr="00EB218F" w:rsidRDefault="001B2D1D" w:rsidP="00247FBD">
                          <w:pPr>
                            <w:spacing w:after="360" w:line="900" w:lineRule="exact"/>
                            <w:rPr>
                              <w:rFonts w:cs="Arial"/>
                              <w:bCs/>
                              <w:color w:val="FFFFFF" w:themeColor="background1"/>
                              <w:sz w:val="36"/>
                              <w:szCs w:val="36"/>
                            </w:rPr>
                          </w:pPr>
                          <w:r>
                            <w:rPr>
                              <w:rFonts w:cs="Arial"/>
                              <w:color w:val="FFFFFF" w:themeColor="background1"/>
                              <w:sz w:val="90"/>
                              <w:szCs w:val="90"/>
                            </w:rPr>
                            <w:t>Underwriting Boilerplate</w:t>
                          </w:r>
                          <w:r w:rsidRPr="00EB218F">
                            <w:rPr>
                              <w:rFonts w:cs="Arial"/>
                              <w:bCs/>
                              <w:color w:val="FFFFFF" w:themeColor="background1"/>
                              <w:sz w:val="36"/>
                              <w:szCs w:val="36"/>
                            </w:rPr>
                            <w:t xml:space="preserve"> </w:t>
                          </w:r>
                        </w:p>
                      </w:txbxContent>
                    </v:textbox>
                  </v:shape>
                </w:pict>
              </mc:Fallback>
            </mc:AlternateContent>
          </w:r>
          <w:r w:rsidR="007F5F46" w:rsidRPr="007053AB">
            <w:rPr>
              <w:b/>
              <w:bCs/>
              <w:noProof/>
              <w:szCs w:val="40"/>
            </w:rPr>
            <mc:AlternateContent>
              <mc:Choice Requires="wps">
                <w:drawing>
                  <wp:anchor distT="0" distB="0" distL="114300" distR="114300" simplePos="0" relativeHeight="251658241" behindDoc="0" locked="0" layoutInCell="1" allowOverlap="1" wp14:anchorId="446C1FDD" wp14:editId="0E9DED96">
                    <wp:simplePos x="0" y="0"/>
                    <wp:positionH relativeFrom="column">
                      <wp:posOffset>-260350</wp:posOffset>
                    </wp:positionH>
                    <wp:positionV relativeFrom="paragraph">
                      <wp:posOffset>2339975</wp:posOffset>
                    </wp:positionV>
                    <wp:extent cx="3679190" cy="403225"/>
                    <wp:effectExtent l="0" t="0" r="3810" b="3175"/>
                    <wp:wrapNone/>
                    <wp:docPr id="16" name="Text Box 16"/>
                    <wp:cNvGraphicFramePr/>
                    <a:graphic xmlns:a="http://schemas.openxmlformats.org/drawingml/2006/main">
                      <a:graphicData uri="http://schemas.microsoft.com/office/word/2010/wordprocessingShape">
                        <wps:wsp>
                          <wps:cNvSpPr txBox="1"/>
                          <wps:spPr>
                            <a:xfrm>
                              <a:off x="0" y="0"/>
                              <a:ext cx="3679190" cy="403225"/>
                            </a:xfrm>
                            <a:prstGeom prst="rect">
                              <a:avLst/>
                            </a:prstGeom>
                            <a:noFill/>
                            <a:ln w="6350">
                              <a:noFill/>
                            </a:ln>
                          </wps:spPr>
                          <wps:txbx>
                            <w:txbxContent>
                              <w:p w14:paraId="010B2604" w14:textId="766DBE54" w:rsidR="001B2D1D" w:rsidRPr="00EB218F" w:rsidRDefault="007A6F8E" w:rsidP="00A94C4D">
                                <w:pPr>
                                  <w:spacing w:after="100" w:line="400" w:lineRule="exact"/>
                                  <w:rPr>
                                    <w:rFonts w:cs="Arial"/>
                                    <w:bCs/>
                                    <w:color w:val="FFFFFF" w:themeColor="background1"/>
                                    <w:sz w:val="28"/>
                                    <w:szCs w:val="28"/>
                                  </w:rPr>
                                </w:pPr>
                                <w:r>
                                  <w:rPr>
                                    <w:rFonts w:cs="Arial"/>
                                    <w:bCs/>
                                    <w:color w:val="FFFFFF" w:themeColor="background1"/>
                                    <w:sz w:val="28"/>
                                    <w:szCs w:val="28"/>
                                  </w:rPr>
                                  <w:t>4</w:t>
                                </w:r>
                                <w:r w:rsidR="001B2D1D">
                                  <w:rPr>
                                    <w:rFonts w:cs="Arial"/>
                                    <w:bCs/>
                                    <w:color w:val="FFFFFF" w:themeColor="background1"/>
                                    <w:sz w:val="28"/>
                                    <w:szCs w:val="28"/>
                                  </w:rPr>
                                  <w:t>Q 202</w:t>
                                </w:r>
                                <w:r w:rsidR="00997948">
                                  <w:rPr>
                                    <w:rFonts w:cs="Arial"/>
                                    <w:bCs/>
                                    <w:color w:val="FFFFFF" w:themeColor="background1"/>
                                    <w:sz w:val="28"/>
                                    <w:szCs w:val="28"/>
                                  </w:rPr>
                                  <w:t>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C1FDD" id="_x0000_t202" coordsize="21600,21600" o:spt="202" path="m,l,21600r21600,l21600,xe">
                    <v:stroke joinstyle="miter"/>
                    <v:path gradientshapeok="t" o:connecttype="rect"/>
                  </v:shapetype>
                  <v:shape id="Text Box 16" o:spid="_x0000_s1027" type="#_x0000_t202" style="position:absolute;margin-left:-20.5pt;margin-top:184.25pt;width:289.7pt;height:3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" filled="f" stroked="f" strokeweight=".5pt">
                    <v:textbox inset="0,0,0,0">
                      <w:txbxContent>
                        <w:p w14:paraId="010B2604" w14:textId="766DBE54" w:rsidR="001B2D1D" w:rsidRPr="00EB218F" w:rsidRDefault="007A6F8E" w:rsidP="00A94C4D">
                          <w:pPr>
                            <w:spacing w:after="100" w:line="400" w:lineRule="exact"/>
                            <w:rPr>
                              <w:rFonts w:cs="Arial"/>
                              <w:bCs/>
                              <w:color w:val="FFFFFF" w:themeColor="background1"/>
                              <w:sz w:val="28"/>
                              <w:szCs w:val="28"/>
                            </w:rPr>
                          </w:pPr>
                          <w:r>
                            <w:rPr>
                              <w:rFonts w:cs="Arial"/>
                              <w:bCs/>
                              <w:color w:val="FFFFFF" w:themeColor="background1"/>
                              <w:sz w:val="28"/>
                              <w:szCs w:val="28"/>
                            </w:rPr>
                            <w:t>4</w:t>
                          </w:r>
                          <w:r w:rsidR="001B2D1D">
                            <w:rPr>
                              <w:rFonts w:cs="Arial"/>
                              <w:bCs/>
                              <w:color w:val="FFFFFF" w:themeColor="background1"/>
                              <w:sz w:val="28"/>
                              <w:szCs w:val="28"/>
                            </w:rPr>
                            <w:t>Q 202</w:t>
                          </w:r>
                          <w:r w:rsidR="00997948">
                            <w:rPr>
                              <w:rFonts w:cs="Arial"/>
                              <w:bCs/>
                              <w:color w:val="FFFFFF" w:themeColor="background1"/>
                              <w:sz w:val="28"/>
                              <w:szCs w:val="28"/>
                            </w:rPr>
                            <w:t>3</w:t>
                          </w:r>
                        </w:p>
                      </w:txbxContent>
                    </v:textbox>
                  </v:shape>
                </w:pict>
              </mc:Fallback>
            </mc:AlternateContent>
          </w:r>
          <w:r w:rsidR="007F5F46" w:rsidRPr="007053AB">
            <w:rPr>
              <w:b/>
              <w:bCs/>
              <w:noProof/>
              <w:szCs w:val="40"/>
            </w:rPr>
            <mc:AlternateContent>
              <mc:Choice Requires="wps">
                <w:drawing>
                  <wp:anchor distT="0" distB="0" distL="114300" distR="114300" simplePos="0" relativeHeight="251658242" behindDoc="0" locked="0" layoutInCell="1" allowOverlap="1" wp14:anchorId="7C8C9313" wp14:editId="37F341AE">
                    <wp:simplePos x="0" y="0"/>
                    <wp:positionH relativeFrom="column">
                      <wp:posOffset>-260985</wp:posOffset>
                    </wp:positionH>
                    <wp:positionV relativeFrom="paragraph">
                      <wp:posOffset>2211070</wp:posOffset>
                    </wp:positionV>
                    <wp:extent cx="1122680" cy="0"/>
                    <wp:effectExtent l="0" t="12700" r="20320" b="12700"/>
                    <wp:wrapNone/>
                    <wp:docPr id="50" name="Straight Connector 50"/>
                    <wp:cNvGraphicFramePr/>
                    <a:graphic xmlns:a="http://schemas.openxmlformats.org/drawingml/2006/main">
                      <a:graphicData uri="http://schemas.microsoft.com/office/word/2010/wordprocessingShape">
                        <wps:wsp>
                          <wps:cNvCnPr/>
                          <wps:spPr>
                            <a:xfrm>
                              <a:off x="0" y="0"/>
                              <a:ext cx="1122680"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608ACFF" id="Straight Connector 50"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74.1pt" to="67.8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" strokecolor="white [3212]" strokeweight="2pt">
                    <v:stroke joinstyle="miter"/>
                  </v:line>
                </w:pict>
              </mc:Fallback>
            </mc:AlternateContent>
          </w:r>
        </w:p>
        <w:p w14:paraId="0F817F00" w14:textId="77777777" w:rsidR="00590DD1" w:rsidRPr="00590DD1" w:rsidRDefault="00590DD1" w:rsidP="00590DD1"/>
        <w:p w14:paraId="5D52CEBC" w14:textId="77777777" w:rsidR="00590DD1" w:rsidRPr="00590DD1" w:rsidRDefault="00590DD1" w:rsidP="00590DD1"/>
        <w:p w14:paraId="2E1E8C8A" w14:textId="77777777" w:rsidR="00590DD1" w:rsidRPr="00590DD1" w:rsidRDefault="00590DD1" w:rsidP="00590DD1"/>
        <w:p w14:paraId="2366CB4F" w14:textId="77777777" w:rsidR="00590DD1" w:rsidRPr="00590DD1" w:rsidRDefault="00590DD1" w:rsidP="00590DD1"/>
        <w:p w14:paraId="133DF6D4" w14:textId="7C009A90" w:rsidR="00590DD1" w:rsidRPr="00590DD1" w:rsidRDefault="00590DD1" w:rsidP="00590DD1"/>
        <w:p w14:paraId="4679F0B2" w14:textId="7C7B4196" w:rsidR="00590DD1" w:rsidRDefault="00590DD1" w:rsidP="00590DD1">
          <w:pPr>
            <w:tabs>
              <w:tab w:val="left" w:pos="3640"/>
            </w:tabs>
            <w:rPr>
              <w:b/>
              <w:bCs/>
              <w:szCs w:val="40"/>
            </w:rPr>
          </w:pPr>
          <w:r>
            <w:rPr>
              <w:b/>
              <w:bCs/>
              <w:szCs w:val="40"/>
            </w:rPr>
            <w:tab/>
          </w:r>
        </w:p>
        <w:p w14:paraId="23BE1742" w14:textId="171ADC1F" w:rsidR="00590DD1" w:rsidRPr="00590DD1" w:rsidRDefault="00590DD1" w:rsidP="00590DD1">
          <w:pPr>
            <w:tabs>
              <w:tab w:val="left" w:pos="3640"/>
            </w:tabs>
            <w:sectPr w:rsidR="00590DD1" w:rsidRPr="00590DD1" w:rsidSect="00CA1811">
              <w:headerReference w:type="default" r:id="rId11"/>
              <w:footerReference w:type="even" r:id="rId12"/>
              <w:footerReference w:type="default" r:id="rId13"/>
              <w:headerReference w:type="first" r:id="rId14"/>
              <w:footerReference w:type="first" r:id="rId15"/>
              <w:pgSz w:w="12240" w:h="15840"/>
              <w:pgMar w:top="1800" w:right="1440" w:bottom="1800" w:left="1440" w:header="720" w:footer="475" w:gutter="0"/>
              <w:cols w:space="720"/>
              <w:titlePg/>
              <w:docGrid w:linePitch="360"/>
            </w:sectPr>
          </w:pPr>
          <w:r>
            <w:tab/>
          </w:r>
        </w:p>
        <w:p w14:paraId="2F719F7E" w14:textId="4D8DCCF8" w:rsidR="007F5F46" w:rsidRDefault="001775E1"/>
      </w:sdtContent>
    </w:sdt>
    <w:p w14:paraId="289F2C12" w14:textId="77777777" w:rsidR="00B07A1C" w:rsidRDefault="00B07A1C" w:rsidP="006C063C"/>
    <w:tbl>
      <w:tblPr>
        <w:tblW w:w="9990" w:type="dxa"/>
        <w:tblInd w:w="-522" w:type="dxa"/>
        <w:tblLook w:val="04A0" w:firstRow="1" w:lastRow="0" w:firstColumn="1" w:lastColumn="0" w:noHBand="0" w:noVBand="1"/>
      </w:tblPr>
      <w:tblGrid>
        <w:gridCol w:w="1782"/>
        <w:gridCol w:w="8208"/>
      </w:tblGrid>
      <w:tr w:rsidR="00B3472F" w:rsidRPr="00E726C2" w14:paraId="104269AE" w14:textId="77777777" w:rsidTr="006E76DB">
        <w:trPr>
          <w:trHeight w:val="3267"/>
        </w:trPr>
        <w:tc>
          <w:tcPr>
            <w:tcW w:w="1782" w:type="dxa"/>
          </w:tcPr>
          <w:p w14:paraId="45EC9E06" w14:textId="77777777" w:rsidR="00B3472F" w:rsidRPr="00E726C2" w:rsidRDefault="00B3472F" w:rsidP="006C063C">
            <w:pPr>
              <w:rPr>
                <w:rFonts w:ascii="Arial" w:hAnsi="Arial" w:cs="Arial"/>
                <w:b/>
                <w:szCs w:val="24"/>
              </w:rPr>
            </w:pPr>
            <w:r w:rsidRPr="00E726C2">
              <w:rPr>
                <w:rFonts w:ascii="Arial" w:hAnsi="Arial" w:cs="Arial"/>
                <w:b/>
                <w:szCs w:val="24"/>
              </w:rPr>
              <w:t>Sections</w:t>
            </w:r>
          </w:p>
        </w:tc>
        <w:tc>
          <w:tcPr>
            <w:tcW w:w="8208" w:type="dxa"/>
          </w:tcPr>
          <w:p w14:paraId="21772A84" w14:textId="77777777" w:rsidR="00B3472F" w:rsidRPr="00E726C2" w:rsidRDefault="00B3472F" w:rsidP="006C063C">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2"/>
              <w:gridCol w:w="3953"/>
            </w:tblGrid>
            <w:tr w:rsidR="00B3472F" w:rsidRPr="00E726C2" w14:paraId="7592C093" w14:textId="77777777" w:rsidTr="006E76DB">
              <w:trPr>
                <w:trHeight w:val="2889"/>
              </w:trPr>
              <w:tc>
                <w:tcPr>
                  <w:tcW w:w="3952" w:type="dxa"/>
                </w:tcPr>
                <w:p w14:paraId="73A6D7BA" w14:textId="4920B41C" w:rsidR="00B3472F" w:rsidRPr="006E76DB" w:rsidRDefault="001775E1" w:rsidP="006E76DB">
                  <w:pPr>
                    <w:pStyle w:val="NoSpacing"/>
                    <w:numPr>
                      <w:ilvl w:val="0"/>
                      <w:numId w:val="1"/>
                    </w:numPr>
                    <w:spacing w:after="40"/>
                    <w:ind w:left="0"/>
                    <w:rPr>
                      <w:rFonts w:ascii="Arial" w:hAnsi="Arial" w:cs="Arial"/>
                    </w:rPr>
                  </w:pPr>
                  <w:hyperlink w:anchor="_Transaction_Overview" w:history="1">
                    <w:r w:rsidR="00B3472F" w:rsidRPr="00652AE4">
                      <w:rPr>
                        <w:rStyle w:val="Hyperlink"/>
                        <w:rFonts w:ascii="Arial" w:hAnsi="Arial" w:cs="Arial"/>
                      </w:rPr>
                      <w:t>Transaction Overview</w:t>
                    </w:r>
                  </w:hyperlink>
                </w:p>
                <w:p w14:paraId="62AEE93D" w14:textId="73E0E333" w:rsidR="00B3472F" w:rsidRPr="006E76DB" w:rsidRDefault="001775E1" w:rsidP="006E76DB">
                  <w:pPr>
                    <w:pStyle w:val="NoSpacing"/>
                    <w:numPr>
                      <w:ilvl w:val="0"/>
                      <w:numId w:val="1"/>
                    </w:numPr>
                    <w:spacing w:after="40"/>
                    <w:ind w:left="0"/>
                    <w:rPr>
                      <w:rFonts w:ascii="Arial" w:hAnsi="Arial" w:cs="Arial"/>
                    </w:rPr>
                  </w:pPr>
                  <w:hyperlink w:anchor="_Escrow/Reserve_Requirement_Footnote" w:history="1">
                    <w:r w:rsidR="00B3472F" w:rsidRPr="00652AE4">
                      <w:rPr>
                        <w:rStyle w:val="Hyperlink"/>
                        <w:rFonts w:ascii="Arial" w:hAnsi="Arial" w:cs="Arial"/>
                      </w:rPr>
                      <w:t>Escrow/Reserve Requirements Footnotes</w:t>
                    </w:r>
                  </w:hyperlink>
                </w:p>
                <w:p w14:paraId="57FBDEF1" w14:textId="0474DB21" w:rsidR="0085565C" w:rsidRPr="006E76DB" w:rsidRDefault="001775E1" w:rsidP="006E76DB">
                  <w:pPr>
                    <w:pStyle w:val="NoSpacing"/>
                    <w:numPr>
                      <w:ilvl w:val="0"/>
                      <w:numId w:val="1"/>
                    </w:numPr>
                    <w:spacing w:after="40"/>
                    <w:ind w:left="0"/>
                    <w:rPr>
                      <w:rFonts w:ascii="Arial" w:hAnsi="Arial" w:cs="Arial"/>
                    </w:rPr>
                  </w:pPr>
                  <w:hyperlink w:anchor="_Supplemental_Footnotes" w:history="1">
                    <w:r w:rsidR="0085565C" w:rsidRPr="00652AE4">
                      <w:rPr>
                        <w:rStyle w:val="Hyperlink"/>
                        <w:rFonts w:ascii="Arial" w:hAnsi="Arial" w:cs="Arial"/>
                      </w:rPr>
                      <w:t>Supplemental Footnotes</w:t>
                    </w:r>
                  </w:hyperlink>
                </w:p>
                <w:p w14:paraId="6B36ADF0" w14:textId="781051F3" w:rsidR="00B3472F" w:rsidRPr="006E76DB" w:rsidRDefault="001775E1" w:rsidP="006E76DB">
                  <w:pPr>
                    <w:pStyle w:val="NoSpacing"/>
                    <w:numPr>
                      <w:ilvl w:val="0"/>
                      <w:numId w:val="1"/>
                    </w:numPr>
                    <w:spacing w:after="40"/>
                    <w:ind w:left="0"/>
                    <w:rPr>
                      <w:rFonts w:ascii="Arial" w:hAnsi="Arial" w:cs="Arial"/>
                    </w:rPr>
                  </w:pPr>
                  <w:hyperlink w:anchor="_Transaction_Strengths" w:history="1">
                    <w:r w:rsidR="00B3472F" w:rsidRPr="00652AE4">
                      <w:rPr>
                        <w:rStyle w:val="Hyperlink"/>
                        <w:rFonts w:ascii="Arial" w:hAnsi="Arial" w:cs="Arial"/>
                      </w:rPr>
                      <w:t>Transaction Strengths</w:t>
                    </w:r>
                  </w:hyperlink>
                </w:p>
                <w:p w14:paraId="2BBBB5CB" w14:textId="03427396" w:rsidR="00B3472F" w:rsidRPr="006E76DB" w:rsidRDefault="001775E1" w:rsidP="006E76DB">
                  <w:pPr>
                    <w:pStyle w:val="NoSpacing"/>
                    <w:numPr>
                      <w:ilvl w:val="0"/>
                      <w:numId w:val="1"/>
                    </w:numPr>
                    <w:spacing w:after="40"/>
                    <w:ind w:left="0"/>
                    <w:rPr>
                      <w:rFonts w:ascii="Arial" w:hAnsi="Arial" w:cs="Arial"/>
                    </w:rPr>
                  </w:pPr>
                  <w:hyperlink w:anchor="_Transaction_Risks/Mitigants" w:history="1">
                    <w:r w:rsidR="00B3472F" w:rsidRPr="00652AE4">
                      <w:rPr>
                        <w:rStyle w:val="Hyperlink"/>
                        <w:rFonts w:ascii="Arial" w:hAnsi="Arial" w:cs="Arial"/>
                      </w:rPr>
                      <w:t>Transaction Risks/Mitigants</w:t>
                    </w:r>
                  </w:hyperlink>
                </w:p>
                <w:p w14:paraId="24044131" w14:textId="4F56DFD3" w:rsidR="0085565C" w:rsidRPr="006E76DB" w:rsidRDefault="001775E1" w:rsidP="006E76DB">
                  <w:pPr>
                    <w:pStyle w:val="NoSpacing"/>
                    <w:numPr>
                      <w:ilvl w:val="0"/>
                      <w:numId w:val="1"/>
                    </w:numPr>
                    <w:spacing w:after="40"/>
                    <w:ind w:left="0"/>
                    <w:rPr>
                      <w:rFonts w:ascii="Arial" w:hAnsi="Arial" w:cs="Arial"/>
                    </w:rPr>
                  </w:pPr>
                  <w:hyperlink w:anchor="_Property_Overview" w:history="1">
                    <w:r w:rsidR="00B3472F" w:rsidRPr="00652AE4">
                      <w:rPr>
                        <w:rStyle w:val="Hyperlink"/>
                        <w:rFonts w:ascii="Arial" w:hAnsi="Arial" w:cs="Arial"/>
                      </w:rPr>
                      <w:t>Property Overview</w:t>
                    </w:r>
                  </w:hyperlink>
                </w:p>
                <w:p w14:paraId="5B39EBE9" w14:textId="0B6CDC13" w:rsidR="00B3472F" w:rsidRPr="006E76DB" w:rsidRDefault="001775E1" w:rsidP="006E76DB">
                  <w:pPr>
                    <w:pStyle w:val="NoSpacing"/>
                    <w:numPr>
                      <w:ilvl w:val="0"/>
                      <w:numId w:val="1"/>
                    </w:numPr>
                    <w:spacing w:after="40"/>
                    <w:ind w:left="0"/>
                    <w:rPr>
                      <w:rFonts w:ascii="Arial" w:hAnsi="Arial" w:cs="Arial"/>
                    </w:rPr>
                  </w:pPr>
                  <w:hyperlink w:anchor="_Property_Inspection_Overview" w:history="1">
                    <w:r w:rsidR="00404A79" w:rsidRPr="00652AE4">
                      <w:rPr>
                        <w:rStyle w:val="Hyperlink"/>
                        <w:rFonts w:ascii="Arial" w:hAnsi="Arial" w:cs="Arial"/>
                      </w:rPr>
                      <w:t>Property Inspection Overview</w:t>
                    </w:r>
                  </w:hyperlink>
                </w:p>
                <w:p w14:paraId="581C2834" w14:textId="5AB23EC7" w:rsidR="00B3472F" w:rsidRPr="006E76DB" w:rsidRDefault="001775E1" w:rsidP="006E76DB">
                  <w:pPr>
                    <w:pStyle w:val="NoSpacing"/>
                    <w:numPr>
                      <w:ilvl w:val="0"/>
                      <w:numId w:val="1"/>
                    </w:numPr>
                    <w:spacing w:after="40"/>
                    <w:ind w:left="0"/>
                    <w:rPr>
                      <w:rFonts w:ascii="Arial" w:hAnsi="Arial" w:cs="Arial"/>
                    </w:rPr>
                  </w:pPr>
                  <w:hyperlink w:anchor="_Commercial_Tenants" w:history="1">
                    <w:r w:rsidR="00B3472F" w:rsidRPr="00652AE4">
                      <w:rPr>
                        <w:rStyle w:val="Hyperlink"/>
                        <w:rFonts w:ascii="Arial" w:hAnsi="Arial" w:cs="Arial"/>
                      </w:rPr>
                      <w:t xml:space="preserve">Commercial </w:t>
                    </w:r>
                    <w:r w:rsidR="00652AE4" w:rsidRPr="00652AE4">
                      <w:rPr>
                        <w:rStyle w:val="Hyperlink"/>
                        <w:rFonts w:ascii="Arial" w:hAnsi="Arial" w:cs="Arial"/>
                      </w:rPr>
                      <w:t>Tenants Overview</w:t>
                    </w:r>
                  </w:hyperlink>
                </w:p>
                <w:p w14:paraId="4325135A" w14:textId="79DC7CAC" w:rsidR="00B3472F" w:rsidRPr="006E76DB" w:rsidRDefault="001775E1" w:rsidP="006E76DB">
                  <w:pPr>
                    <w:pStyle w:val="NoSpacing"/>
                    <w:numPr>
                      <w:ilvl w:val="0"/>
                      <w:numId w:val="1"/>
                    </w:numPr>
                    <w:spacing w:after="40"/>
                    <w:ind w:left="0"/>
                    <w:rPr>
                      <w:rFonts w:ascii="Arial" w:hAnsi="Arial" w:cs="Arial"/>
                    </w:rPr>
                  </w:pPr>
                  <w:hyperlink w:anchor="_Cash_Flow_Footnotes" w:history="1">
                    <w:r w:rsidR="00B3472F" w:rsidRPr="00652AE4">
                      <w:rPr>
                        <w:rStyle w:val="Hyperlink"/>
                        <w:rFonts w:ascii="Arial" w:hAnsi="Arial" w:cs="Arial"/>
                      </w:rPr>
                      <w:t>Cash Flow Footnotes</w:t>
                    </w:r>
                    <w:r w:rsidR="0085565C" w:rsidRPr="00652AE4">
                      <w:rPr>
                        <w:rStyle w:val="Hyperlink"/>
                        <w:rFonts w:ascii="Arial" w:hAnsi="Arial" w:cs="Arial"/>
                      </w:rPr>
                      <w:t xml:space="preserve"> – Income</w:t>
                    </w:r>
                  </w:hyperlink>
                </w:p>
                <w:p w14:paraId="4B3F3592" w14:textId="00E3E617" w:rsidR="0085565C" w:rsidRPr="006E76DB" w:rsidRDefault="001775E1" w:rsidP="006E76DB">
                  <w:pPr>
                    <w:pStyle w:val="NoSpacing"/>
                    <w:numPr>
                      <w:ilvl w:val="0"/>
                      <w:numId w:val="1"/>
                    </w:numPr>
                    <w:spacing w:after="40"/>
                    <w:ind w:left="0"/>
                    <w:rPr>
                      <w:rFonts w:ascii="Arial" w:hAnsi="Arial" w:cs="Arial"/>
                    </w:rPr>
                  </w:pPr>
                  <w:hyperlink w:anchor="_Cash_Flow_Footnotes_1" w:history="1">
                    <w:r w:rsidR="0085565C" w:rsidRPr="00652AE4">
                      <w:rPr>
                        <w:rStyle w:val="Hyperlink"/>
                        <w:rFonts w:ascii="Arial" w:hAnsi="Arial" w:cs="Arial"/>
                      </w:rPr>
                      <w:t>Cash Flow Footnotes - Expense</w:t>
                    </w:r>
                  </w:hyperlink>
                </w:p>
              </w:tc>
              <w:tc>
                <w:tcPr>
                  <w:tcW w:w="3953" w:type="dxa"/>
                </w:tcPr>
                <w:p w14:paraId="52F70458" w14:textId="5EE7A17A" w:rsidR="00B3472F" w:rsidRPr="006E76DB" w:rsidRDefault="001775E1" w:rsidP="006E76DB">
                  <w:pPr>
                    <w:pStyle w:val="NoSpacing"/>
                    <w:numPr>
                      <w:ilvl w:val="0"/>
                      <w:numId w:val="1"/>
                    </w:numPr>
                    <w:spacing w:after="40"/>
                    <w:ind w:left="0"/>
                    <w:rPr>
                      <w:rFonts w:ascii="Arial" w:hAnsi="Arial" w:cs="Arial"/>
                    </w:rPr>
                  </w:pPr>
                  <w:hyperlink w:anchor="_Borrower_Overview" w:history="1">
                    <w:r w:rsidR="00B3472F" w:rsidRPr="00652AE4">
                      <w:rPr>
                        <w:rStyle w:val="Hyperlink"/>
                        <w:rFonts w:ascii="Arial" w:hAnsi="Arial" w:cs="Arial"/>
                      </w:rPr>
                      <w:t>Borrower</w:t>
                    </w:r>
                    <w:r w:rsidR="0085565C" w:rsidRPr="00652AE4">
                      <w:rPr>
                        <w:rStyle w:val="Hyperlink"/>
                        <w:rFonts w:ascii="Arial" w:hAnsi="Arial" w:cs="Arial"/>
                      </w:rPr>
                      <w:t xml:space="preserve"> Overview</w:t>
                    </w:r>
                  </w:hyperlink>
                </w:p>
                <w:p w14:paraId="06547773" w14:textId="5234A604" w:rsidR="0085565C" w:rsidRPr="006E76DB" w:rsidRDefault="001775E1" w:rsidP="006E76DB">
                  <w:pPr>
                    <w:pStyle w:val="NoSpacing"/>
                    <w:numPr>
                      <w:ilvl w:val="0"/>
                      <w:numId w:val="1"/>
                    </w:numPr>
                    <w:spacing w:after="40"/>
                    <w:ind w:left="0"/>
                    <w:rPr>
                      <w:rFonts w:ascii="Arial" w:hAnsi="Arial" w:cs="Arial"/>
                    </w:rPr>
                  </w:pPr>
                  <w:hyperlink w:anchor="_Property_Management_Overview" w:history="1">
                    <w:r w:rsidR="0085565C" w:rsidRPr="00652AE4">
                      <w:rPr>
                        <w:rStyle w:val="Hyperlink"/>
                        <w:rFonts w:ascii="Arial" w:hAnsi="Arial" w:cs="Arial"/>
                      </w:rPr>
                      <w:t>Property Management Overview</w:t>
                    </w:r>
                  </w:hyperlink>
                </w:p>
                <w:p w14:paraId="50A92B2E" w14:textId="0576F2BC" w:rsidR="00B3472F" w:rsidRPr="006E76DB" w:rsidRDefault="001775E1" w:rsidP="006E76DB">
                  <w:pPr>
                    <w:pStyle w:val="NoSpacing"/>
                    <w:numPr>
                      <w:ilvl w:val="0"/>
                      <w:numId w:val="1"/>
                    </w:numPr>
                    <w:spacing w:after="40"/>
                    <w:ind w:left="0"/>
                    <w:rPr>
                      <w:rFonts w:ascii="Arial" w:hAnsi="Arial" w:cs="Arial"/>
                    </w:rPr>
                  </w:pPr>
                  <w:hyperlink w:anchor="_Appraisal_Overview" w:history="1">
                    <w:r w:rsidR="00B3472F" w:rsidRPr="00652AE4">
                      <w:rPr>
                        <w:rStyle w:val="Hyperlink"/>
                        <w:rFonts w:ascii="Arial" w:hAnsi="Arial" w:cs="Arial"/>
                      </w:rPr>
                      <w:t>Appraisal</w:t>
                    </w:r>
                    <w:r w:rsidR="0085565C" w:rsidRPr="00652AE4">
                      <w:rPr>
                        <w:rStyle w:val="Hyperlink"/>
                        <w:rFonts w:ascii="Arial" w:hAnsi="Arial" w:cs="Arial"/>
                      </w:rPr>
                      <w:t xml:space="preserve"> Overview</w:t>
                    </w:r>
                  </w:hyperlink>
                </w:p>
                <w:p w14:paraId="0AB87BD1" w14:textId="0F6570BD" w:rsidR="0085565C" w:rsidRPr="006E76DB" w:rsidRDefault="001775E1" w:rsidP="006E76DB">
                  <w:pPr>
                    <w:pStyle w:val="NoSpacing"/>
                    <w:numPr>
                      <w:ilvl w:val="0"/>
                      <w:numId w:val="1"/>
                    </w:numPr>
                    <w:spacing w:after="40"/>
                    <w:ind w:left="0"/>
                    <w:rPr>
                      <w:rFonts w:ascii="Arial" w:hAnsi="Arial" w:cs="Arial"/>
                    </w:rPr>
                  </w:pPr>
                  <w:hyperlink w:anchor="_Sales/Rent_Comparables_Overview" w:history="1">
                    <w:r w:rsidR="0085565C" w:rsidRPr="00652AE4">
                      <w:rPr>
                        <w:rStyle w:val="Hyperlink"/>
                        <w:rFonts w:ascii="Arial" w:hAnsi="Arial" w:cs="Arial"/>
                      </w:rPr>
                      <w:t xml:space="preserve">Sales/Rent </w:t>
                    </w:r>
                    <w:proofErr w:type="spellStart"/>
                    <w:r w:rsidR="0085565C" w:rsidRPr="00652AE4">
                      <w:rPr>
                        <w:rStyle w:val="Hyperlink"/>
                        <w:rFonts w:ascii="Arial" w:hAnsi="Arial" w:cs="Arial"/>
                      </w:rPr>
                      <w:t>Comparables</w:t>
                    </w:r>
                    <w:proofErr w:type="spellEnd"/>
                    <w:r w:rsidR="0085565C" w:rsidRPr="00652AE4">
                      <w:rPr>
                        <w:rStyle w:val="Hyperlink"/>
                        <w:rFonts w:ascii="Arial" w:hAnsi="Arial" w:cs="Arial"/>
                      </w:rPr>
                      <w:t xml:space="preserve"> Overview</w:t>
                    </w:r>
                  </w:hyperlink>
                </w:p>
                <w:p w14:paraId="04EA55E9" w14:textId="018A65BF" w:rsidR="00B3472F" w:rsidRPr="006E76DB" w:rsidRDefault="001775E1" w:rsidP="006E76DB">
                  <w:pPr>
                    <w:pStyle w:val="NoSpacing"/>
                    <w:numPr>
                      <w:ilvl w:val="0"/>
                      <w:numId w:val="1"/>
                    </w:numPr>
                    <w:spacing w:after="40"/>
                    <w:ind w:left="0"/>
                    <w:rPr>
                      <w:rFonts w:ascii="Arial" w:hAnsi="Arial" w:cs="Arial"/>
                    </w:rPr>
                  </w:pPr>
                  <w:hyperlink w:anchor="_Engineering_Overview" w:history="1">
                    <w:r w:rsidR="00B3472F" w:rsidRPr="00652AE4">
                      <w:rPr>
                        <w:rStyle w:val="Hyperlink"/>
                        <w:rFonts w:ascii="Arial" w:hAnsi="Arial" w:cs="Arial"/>
                      </w:rPr>
                      <w:t>Engineering</w:t>
                    </w:r>
                    <w:r w:rsidR="0085565C" w:rsidRPr="00652AE4">
                      <w:rPr>
                        <w:rStyle w:val="Hyperlink"/>
                        <w:rFonts w:ascii="Arial" w:hAnsi="Arial" w:cs="Arial"/>
                      </w:rPr>
                      <w:t xml:space="preserve"> Overview</w:t>
                    </w:r>
                  </w:hyperlink>
                </w:p>
                <w:p w14:paraId="2CEE8916" w14:textId="3227B7D6" w:rsidR="00B3472F" w:rsidRPr="006E76DB" w:rsidRDefault="001775E1" w:rsidP="006E76DB">
                  <w:pPr>
                    <w:pStyle w:val="NoSpacing"/>
                    <w:numPr>
                      <w:ilvl w:val="0"/>
                      <w:numId w:val="1"/>
                    </w:numPr>
                    <w:spacing w:after="40"/>
                    <w:ind w:left="0"/>
                    <w:rPr>
                      <w:rFonts w:ascii="Arial" w:hAnsi="Arial" w:cs="Arial"/>
                    </w:rPr>
                  </w:pPr>
                  <w:hyperlink w:anchor="_Environmental_Overview" w:history="1">
                    <w:r w:rsidR="00B3472F" w:rsidRPr="00652AE4">
                      <w:rPr>
                        <w:rStyle w:val="Hyperlink"/>
                        <w:rFonts w:ascii="Arial" w:hAnsi="Arial" w:cs="Arial"/>
                      </w:rPr>
                      <w:t>Environmental</w:t>
                    </w:r>
                    <w:r w:rsidR="0085565C" w:rsidRPr="00652AE4">
                      <w:rPr>
                        <w:rStyle w:val="Hyperlink"/>
                        <w:rFonts w:ascii="Arial" w:hAnsi="Arial" w:cs="Arial"/>
                      </w:rPr>
                      <w:t xml:space="preserve"> Overview</w:t>
                    </w:r>
                  </w:hyperlink>
                </w:p>
                <w:p w14:paraId="560DE8BB" w14:textId="637661B2" w:rsidR="00B3472F" w:rsidRPr="006E76DB" w:rsidRDefault="001775E1" w:rsidP="006E76DB">
                  <w:pPr>
                    <w:pStyle w:val="NoSpacing"/>
                    <w:numPr>
                      <w:ilvl w:val="0"/>
                      <w:numId w:val="1"/>
                    </w:numPr>
                    <w:spacing w:after="40"/>
                    <w:ind w:left="0"/>
                    <w:rPr>
                      <w:rFonts w:ascii="Arial" w:hAnsi="Arial" w:cs="Arial"/>
                    </w:rPr>
                  </w:pPr>
                  <w:hyperlink w:anchor="_Market_Analysis_Overview" w:history="1">
                    <w:r w:rsidR="00B3472F" w:rsidRPr="00652AE4">
                      <w:rPr>
                        <w:rStyle w:val="Hyperlink"/>
                        <w:rFonts w:ascii="Arial" w:hAnsi="Arial" w:cs="Arial"/>
                      </w:rPr>
                      <w:t>Market Overview</w:t>
                    </w:r>
                  </w:hyperlink>
                </w:p>
                <w:p w14:paraId="6EA642AB" w14:textId="79769D50" w:rsidR="00B3472F" w:rsidRPr="006E76DB" w:rsidRDefault="001775E1" w:rsidP="006E76DB">
                  <w:pPr>
                    <w:pStyle w:val="NoSpacing"/>
                    <w:numPr>
                      <w:ilvl w:val="0"/>
                      <w:numId w:val="1"/>
                    </w:numPr>
                    <w:spacing w:after="40"/>
                    <w:ind w:left="0"/>
                    <w:rPr>
                      <w:rFonts w:ascii="Arial" w:hAnsi="Arial" w:cs="Arial"/>
                    </w:rPr>
                  </w:pPr>
                  <w:hyperlink w:anchor="_Submarket/Neighborhood_Analysis_Ove" w:history="1">
                    <w:r w:rsidR="00B3472F" w:rsidRPr="00652AE4">
                      <w:rPr>
                        <w:rStyle w:val="Hyperlink"/>
                        <w:rFonts w:ascii="Arial" w:hAnsi="Arial" w:cs="Arial"/>
                      </w:rPr>
                      <w:t>Submarket Overview</w:t>
                    </w:r>
                  </w:hyperlink>
                </w:p>
                <w:p w14:paraId="7B589A2C" w14:textId="3E90F9D1" w:rsidR="00B3472F" w:rsidRPr="006E76DB" w:rsidRDefault="001775E1" w:rsidP="006E76DB">
                  <w:pPr>
                    <w:pStyle w:val="NoSpacing"/>
                    <w:numPr>
                      <w:ilvl w:val="0"/>
                      <w:numId w:val="1"/>
                    </w:numPr>
                    <w:spacing w:after="40"/>
                    <w:ind w:left="0"/>
                    <w:rPr>
                      <w:rStyle w:val="Hyperlink"/>
                      <w:rFonts w:ascii="Arial" w:hAnsi="Arial" w:cs="Arial"/>
                    </w:rPr>
                  </w:pPr>
                  <w:hyperlink w:anchor="_Top_MSA_Template" w:history="1">
                    <w:r w:rsidR="006E76DB" w:rsidRPr="00652AE4">
                      <w:rPr>
                        <w:rStyle w:val="Hyperlink"/>
                        <w:rFonts w:ascii="Arial" w:hAnsi="Arial" w:cs="Arial"/>
                      </w:rPr>
                      <w:t xml:space="preserve">Top </w:t>
                    </w:r>
                    <w:r w:rsidR="00B3472F" w:rsidRPr="00652AE4">
                      <w:rPr>
                        <w:rStyle w:val="Hyperlink"/>
                        <w:rFonts w:ascii="Arial" w:hAnsi="Arial" w:cs="Arial"/>
                      </w:rPr>
                      <w:t>MSA</w:t>
                    </w:r>
                    <w:r w:rsidR="006E76DB" w:rsidRPr="00652AE4">
                      <w:rPr>
                        <w:rStyle w:val="Hyperlink"/>
                        <w:rFonts w:ascii="Arial" w:hAnsi="Arial" w:cs="Arial"/>
                      </w:rPr>
                      <w:t xml:space="preserve"> Template Language</w:t>
                    </w:r>
                  </w:hyperlink>
                </w:p>
                <w:p w14:paraId="111F7429" w14:textId="77777777" w:rsidR="00B3472F" w:rsidRPr="006E76DB" w:rsidRDefault="00B3472F" w:rsidP="006E76DB">
                  <w:pPr>
                    <w:pStyle w:val="NoSpacing"/>
                    <w:spacing w:after="40"/>
                    <w:rPr>
                      <w:rFonts w:ascii="Arial" w:hAnsi="Arial" w:cs="Arial"/>
                    </w:rPr>
                  </w:pPr>
                </w:p>
                <w:p w14:paraId="7EB80B34" w14:textId="77777777" w:rsidR="00B3472F" w:rsidRPr="006E76DB" w:rsidRDefault="00B3472F" w:rsidP="006E76DB">
                  <w:pPr>
                    <w:spacing w:after="40"/>
                    <w:rPr>
                      <w:rFonts w:ascii="Arial" w:hAnsi="Arial" w:cs="Arial"/>
                    </w:rPr>
                  </w:pPr>
                </w:p>
              </w:tc>
            </w:tr>
          </w:tbl>
          <w:p w14:paraId="19F2BCD1" w14:textId="77777777" w:rsidR="00B3472F" w:rsidRPr="00E726C2" w:rsidRDefault="00B3472F" w:rsidP="006C063C">
            <w:pPr>
              <w:spacing w:after="0"/>
              <w:rPr>
                <w:rFonts w:ascii="Arial" w:hAnsi="Arial" w:cs="Arial"/>
              </w:rPr>
            </w:pPr>
          </w:p>
        </w:tc>
      </w:tr>
      <w:tr w:rsidR="00B3472F" w:rsidRPr="00E726C2" w14:paraId="1AEC8E99" w14:textId="77777777" w:rsidTr="00E852D4">
        <w:trPr>
          <w:trHeight w:val="2817"/>
        </w:trPr>
        <w:tc>
          <w:tcPr>
            <w:tcW w:w="1782" w:type="dxa"/>
          </w:tcPr>
          <w:p w14:paraId="58D68A67" w14:textId="0CC787A6" w:rsidR="00B3472F" w:rsidRPr="00553AE9" w:rsidRDefault="00553AE9" w:rsidP="006C063C">
            <w:pPr>
              <w:pStyle w:val="NoSpacing"/>
              <w:rPr>
                <w:rFonts w:ascii="Arial" w:hAnsi="Arial" w:cs="Arial"/>
                <w:b/>
                <w:bCs/>
              </w:rPr>
            </w:pPr>
            <w:r w:rsidRPr="00553AE9">
              <w:rPr>
                <w:rFonts w:ascii="Arial" w:hAnsi="Arial" w:cs="Arial"/>
                <w:b/>
                <w:bCs/>
                <w:szCs w:val="24"/>
              </w:rPr>
              <w:t>Overview</w:t>
            </w:r>
          </w:p>
        </w:tc>
        <w:tc>
          <w:tcPr>
            <w:tcW w:w="8208" w:type="dxa"/>
            <w:vAlign w:val="center"/>
          </w:tcPr>
          <w:p w14:paraId="30AE8F39" w14:textId="62C3D2AF" w:rsidR="00B3472F" w:rsidRDefault="00B3317C" w:rsidP="005B0A84">
            <w:pPr>
              <w:spacing w:after="0"/>
              <w:rPr>
                <w:rFonts w:ascii="Arial" w:hAnsi="Arial" w:cs="Arial"/>
              </w:rPr>
            </w:pPr>
            <w:r>
              <w:rPr>
                <w:rFonts w:ascii="Arial" w:hAnsi="Arial" w:cs="Arial"/>
              </w:rPr>
              <w:t xml:space="preserve">The intent of this document is </w:t>
            </w:r>
            <w:r w:rsidR="008C0513">
              <w:rPr>
                <w:rFonts w:ascii="Arial" w:hAnsi="Arial" w:cs="Arial"/>
              </w:rPr>
              <w:t xml:space="preserve">to </w:t>
            </w:r>
            <w:r w:rsidR="009F4B82">
              <w:rPr>
                <w:rFonts w:ascii="Arial" w:hAnsi="Arial" w:cs="Arial"/>
              </w:rPr>
              <w:t>assist with writing brief narratives</w:t>
            </w:r>
            <w:r w:rsidR="000C54BF">
              <w:rPr>
                <w:rFonts w:ascii="Arial" w:hAnsi="Arial" w:cs="Arial"/>
              </w:rPr>
              <w:t xml:space="preserve">. These write-ups </w:t>
            </w:r>
            <w:r w:rsidR="00A66020">
              <w:rPr>
                <w:rFonts w:ascii="Arial" w:hAnsi="Arial" w:cs="Arial"/>
              </w:rPr>
              <w:t xml:space="preserve">can serve as templates for narrative portions of the loan brief and </w:t>
            </w:r>
            <w:r w:rsidR="000C54BF">
              <w:rPr>
                <w:rFonts w:ascii="Arial" w:hAnsi="Arial" w:cs="Arial"/>
              </w:rPr>
              <w:t xml:space="preserve">indicate the types of information that Freddie Mac </w:t>
            </w:r>
            <w:r w:rsidR="009B566E">
              <w:rPr>
                <w:rFonts w:ascii="Arial" w:hAnsi="Arial" w:cs="Arial"/>
              </w:rPr>
              <w:t>Underwriting</w:t>
            </w:r>
            <w:r w:rsidR="000C54BF">
              <w:rPr>
                <w:rFonts w:ascii="Arial" w:hAnsi="Arial" w:cs="Arial"/>
              </w:rPr>
              <w:t xml:space="preserve"> look</w:t>
            </w:r>
            <w:r w:rsidR="009B566E">
              <w:rPr>
                <w:rFonts w:ascii="Arial" w:hAnsi="Arial" w:cs="Arial"/>
              </w:rPr>
              <w:t>s</w:t>
            </w:r>
            <w:r w:rsidR="000C54BF">
              <w:rPr>
                <w:rFonts w:ascii="Arial" w:hAnsi="Arial" w:cs="Arial"/>
              </w:rPr>
              <w:t xml:space="preserve"> for during the underwriting process.</w:t>
            </w:r>
          </w:p>
          <w:p w14:paraId="1ADD45C1" w14:textId="35C9C220" w:rsidR="000C54BF" w:rsidRDefault="000C54BF" w:rsidP="005B0A84">
            <w:pPr>
              <w:spacing w:after="0"/>
              <w:rPr>
                <w:rFonts w:ascii="Arial" w:hAnsi="Arial" w:cs="Arial"/>
              </w:rPr>
            </w:pPr>
          </w:p>
          <w:p w14:paraId="65020E54" w14:textId="0DC03E2C" w:rsidR="008E096F" w:rsidRPr="008E096F" w:rsidRDefault="00B3472A" w:rsidP="005B0A84">
            <w:pPr>
              <w:spacing w:after="0"/>
              <w:rPr>
                <w:rFonts w:ascii="Arial" w:hAnsi="Arial" w:cs="Arial"/>
              </w:rPr>
            </w:pPr>
            <w:r w:rsidRPr="005E3985">
              <w:rPr>
                <w:rFonts w:ascii="Arial" w:hAnsi="Arial" w:cs="Arial"/>
                <w:b/>
                <w:bCs/>
                <w:i/>
                <w:iCs/>
              </w:rPr>
              <w:t>Please keep in mind</w:t>
            </w:r>
            <w:r w:rsidR="00496073" w:rsidRPr="005E3985">
              <w:rPr>
                <w:rFonts w:ascii="Arial" w:hAnsi="Arial" w:cs="Arial"/>
                <w:b/>
                <w:bCs/>
                <w:i/>
                <w:iCs/>
              </w:rPr>
              <w:t xml:space="preserve"> – </w:t>
            </w:r>
            <w:r w:rsidR="005E3985">
              <w:rPr>
                <w:rFonts w:ascii="Arial" w:hAnsi="Arial" w:cs="Arial"/>
                <w:b/>
                <w:bCs/>
                <w:i/>
                <w:iCs/>
              </w:rPr>
              <w:t>Each</w:t>
            </w:r>
            <w:r w:rsidR="00496073" w:rsidRPr="005E3985">
              <w:rPr>
                <w:rFonts w:ascii="Arial" w:hAnsi="Arial" w:cs="Arial"/>
                <w:b/>
                <w:bCs/>
                <w:i/>
                <w:iCs/>
              </w:rPr>
              <w:t xml:space="preserve"> loan is unique.</w:t>
            </w:r>
            <w:r>
              <w:rPr>
                <w:rFonts w:ascii="Arial" w:hAnsi="Arial" w:cs="Arial"/>
              </w:rPr>
              <w:t xml:space="preserve"> </w:t>
            </w:r>
            <w:r w:rsidR="00DC1A7A">
              <w:rPr>
                <w:rFonts w:ascii="Arial" w:hAnsi="Arial" w:cs="Arial"/>
              </w:rPr>
              <w:t>The language</w:t>
            </w:r>
            <w:r w:rsidR="00BE2349">
              <w:rPr>
                <w:rFonts w:ascii="Arial" w:hAnsi="Arial" w:cs="Arial"/>
              </w:rPr>
              <w:t xml:space="preserve"> in this template </w:t>
            </w:r>
            <w:r w:rsidR="00B44D9A">
              <w:rPr>
                <w:rFonts w:ascii="Arial" w:hAnsi="Arial" w:cs="Arial"/>
              </w:rPr>
              <w:t>do</w:t>
            </w:r>
            <w:r w:rsidR="00C5350F">
              <w:rPr>
                <w:rFonts w:ascii="Arial" w:hAnsi="Arial" w:cs="Arial"/>
              </w:rPr>
              <w:t>es</w:t>
            </w:r>
            <w:r w:rsidR="00B44D9A">
              <w:rPr>
                <w:rFonts w:ascii="Arial" w:hAnsi="Arial" w:cs="Arial"/>
              </w:rPr>
              <w:t xml:space="preserve"> not cover every situation that may arise during the underwriting process.</w:t>
            </w:r>
            <w:r w:rsidR="00496073">
              <w:rPr>
                <w:rFonts w:ascii="Arial" w:hAnsi="Arial" w:cs="Arial"/>
              </w:rPr>
              <w:t xml:space="preserve"> </w:t>
            </w:r>
            <w:r w:rsidR="00AC2D58">
              <w:rPr>
                <w:rFonts w:ascii="Arial" w:hAnsi="Arial" w:cs="Arial"/>
              </w:rPr>
              <w:t xml:space="preserve">More information may be needed to effectively </w:t>
            </w:r>
            <w:r w:rsidR="00C538BA">
              <w:rPr>
                <w:rFonts w:ascii="Arial" w:hAnsi="Arial" w:cs="Arial"/>
              </w:rPr>
              <w:t xml:space="preserve">to tell the full story of the loan. Provide additional information as necessary to </w:t>
            </w:r>
            <w:r w:rsidR="00AC2D58">
              <w:rPr>
                <w:rFonts w:ascii="Arial" w:hAnsi="Arial" w:cs="Arial"/>
              </w:rPr>
              <w:t>communicate material information</w:t>
            </w:r>
            <w:r w:rsidR="00C45BAE">
              <w:rPr>
                <w:rFonts w:ascii="Arial" w:hAnsi="Arial" w:cs="Arial"/>
              </w:rPr>
              <w:t xml:space="preserve">, </w:t>
            </w:r>
            <w:r w:rsidR="006F76C7">
              <w:rPr>
                <w:rFonts w:ascii="Arial" w:hAnsi="Arial" w:cs="Arial"/>
              </w:rPr>
              <w:t>mitigate transaction</w:t>
            </w:r>
            <w:r w:rsidR="009B566E">
              <w:rPr>
                <w:rFonts w:ascii="Arial" w:hAnsi="Arial" w:cs="Arial"/>
              </w:rPr>
              <w:t>al</w:t>
            </w:r>
            <w:r w:rsidR="006F76C7">
              <w:rPr>
                <w:rFonts w:ascii="Arial" w:hAnsi="Arial" w:cs="Arial"/>
              </w:rPr>
              <w:t xml:space="preserve"> risks</w:t>
            </w:r>
            <w:r w:rsidR="00C45BAE">
              <w:rPr>
                <w:rFonts w:ascii="Arial" w:hAnsi="Arial" w:cs="Arial"/>
              </w:rPr>
              <w:t>, and to provide a comprehensive and complete overview of the loan.</w:t>
            </w:r>
            <w:r w:rsidR="007443C7">
              <w:rPr>
                <w:rFonts w:ascii="Arial" w:hAnsi="Arial" w:cs="Arial"/>
              </w:rPr>
              <w:t xml:space="preserve"> If you are unsure</w:t>
            </w:r>
            <w:r w:rsidR="00657558">
              <w:rPr>
                <w:rFonts w:ascii="Arial" w:hAnsi="Arial" w:cs="Arial"/>
              </w:rPr>
              <w:t xml:space="preserve"> of whether </w:t>
            </w:r>
            <w:r w:rsidR="00EB4F48">
              <w:rPr>
                <w:rFonts w:ascii="Arial" w:hAnsi="Arial" w:cs="Arial"/>
              </w:rPr>
              <w:t xml:space="preserve">to include information not covered in this </w:t>
            </w:r>
            <w:r w:rsidR="009B6A16">
              <w:rPr>
                <w:rFonts w:ascii="Arial" w:hAnsi="Arial" w:cs="Arial"/>
              </w:rPr>
              <w:t>template that may be material to the loan</w:t>
            </w:r>
            <w:r w:rsidR="00657558">
              <w:rPr>
                <w:rFonts w:ascii="Arial" w:hAnsi="Arial" w:cs="Arial"/>
              </w:rPr>
              <w:t xml:space="preserve">, </w:t>
            </w:r>
            <w:r w:rsidR="00EB4F48">
              <w:rPr>
                <w:rFonts w:ascii="Arial" w:hAnsi="Arial" w:cs="Arial"/>
              </w:rPr>
              <w:t>please</w:t>
            </w:r>
            <w:r w:rsidR="009B6A16">
              <w:rPr>
                <w:rFonts w:ascii="Arial" w:hAnsi="Arial" w:cs="Arial"/>
              </w:rPr>
              <w:t xml:space="preserve"> </w:t>
            </w:r>
            <w:r w:rsidR="00657558">
              <w:rPr>
                <w:rFonts w:ascii="Arial" w:hAnsi="Arial" w:cs="Arial"/>
              </w:rPr>
              <w:t xml:space="preserve">err on the side </w:t>
            </w:r>
            <w:r w:rsidR="009B6A16">
              <w:rPr>
                <w:rFonts w:ascii="Arial" w:hAnsi="Arial" w:cs="Arial"/>
              </w:rPr>
              <w:t>of caution</w:t>
            </w:r>
            <w:r w:rsidR="00E852D4">
              <w:rPr>
                <w:rFonts w:ascii="Arial" w:hAnsi="Arial" w:cs="Arial"/>
              </w:rPr>
              <w:t xml:space="preserve"> and provide the additional narrative.</w:t>
            </w:r>
          </w:p>
        </w:tc>
      </w:tr>
      <w:tr w:rsidR="00553AE9" w:rsidRPr="00E726C2" w14:paraId="675A2578" w14:textId="77777777" w:rsidTr="006E76DB">
        <w:trPr>
          <w:trHeight w:val="1404"/>
        </w:trPr>
        <w:tc>
          <w:tcPr>
            <w:tcW w:w="1782" w:type="dxa"/>
          </w:tcPr>
          <w:p w14:paraId="53D6F111" w14:textId="77777777" w:rsidR="00553AE9" w:rsidRDefault="00553AE9" w:rsidP="00553AE9">
            <w:pPr>
              <w:pStyle w:val="NoSpacing"/>
              <w:rPr>
                <w:rFonts w:ascii="Arial" w:hAnsi="Arial" w:cs="Arial"/>
                <w:b/>
                <w:szCs w:val="24"/>
              </w:rPr>
            </w:pPr>
            <w:r w:rsidRPr="00E726C2">
              <w:rPr>
                <w:rFonts w:ascii="Arial" w:hAnsi="Arial" w:cs="Arial"/>
                <w:b/>
                <w:szCs w:val="24"/>
              </w:rPr>
              <w:t>Text Formats</w:t>
            </w:r>
          </w:p>
          <w:p w14:paraId="1023473E" w14:textId="77777777" w:rsidR="00553AE9" w:rsidRPr="00E726C2" w:rsidRDefault="00553AE9" w:rsidP="006C063C">
            <w:pPr>
              <w:pStyle w:val="NoSpacing"/>
              <w:rPr>
                <w:rFonts w:ascii="Arial" w:hAnsi="Arial" w:cs="Arial"/>
                <w:b/>
                <w:szCs w:val="24"/>
              </w:rPr>
            </w:pPr>
          </w:p>
        </w:tc>
        <w:tc>
          <w:tcPr>
            <w:tcW w:w="8208" w:type="dxa"/>
            <w:vAlign w:val="center"/>
          </w:tcPr>
          <w:p w14:paraId="5F4A95BD" w14:textId="77777777" w:rsidR="00553AE9" w:rsidRPr="00E726C2" w:rsidRDefault="00553AE9" w:rsidP="005B0A84">
            <w:pPr>
              <w:pStyle w:val="ListParagraph"/>
              <w:numPr>
                <w:ilvl w:val="0"/>
                <w:numId w:val="2"/>
              </w:numPr>
              <w:spacing w:after="0"/>
              <w:ind w:left="0"/>
              <w:contextualSpacing w:val="0"/>
              <w:rPr>
                <w:rFonts w:ascii="Arial" w:hAnsi="Arial" w:cs="Arial"/>
              </w:rPr>
            </w:pPr>
            <w:r w:rsidRPr="00E726C2">
              <w:rPr>
                <w:rFonts w:ascii="Arial" w:hAnsi="Arial" w:cs="Arial"/>
              </w:rPr>
              <w:t>Plain Text = Standard language to be used consistently in every narrative</w:t>
            </w:r>
          </w:p>
          <w:p w14:paraId="4B5F58D0" w14:textId="77777777" w:rsidR="00553AE9" w:rsidRPr="00E726C2" w:rsidRDefault="00553AE9" w:rsidP="005B0A84">
            <w:pPr>
              <w:pStyle w:val="ListParagraph"/>
              <w:numPr>
                <w:ilvl w:val="0"/>
                <w:numId w:val="2"/>
              </w:numPr>
              <w:spacing w:after="0"/>
              <w:ind w:left="0"/>
              <w:contextualSpacing w:val="0"/>
              <w:rPr>
                <w:rFonts w:ascii="Arial" w:hAnsi="Arial" w:cs="Arial"/>
              </w:rPr>
            </w:pPr>
            <w:r w:rsidRPr="00E726C2">
              <w:rPr>
                <w:rFonts w:ascii="Arial" w:hAnsi="Arial" w:cs="Arial"/>
                <w:u w:val="single"/>
              </w:rPr>
              <w:t>Underlined Text</w:t>
            </w:r>
            <w:r w:rsidRPr="00E726C2">
              <w:rPr>
                <w:rFonts w:ascii="Arial" w:hAnsi="Arial" w:cs="Arial"/>
              </w:rPr>
              <w:t xml:space="preserve"> = Language to be specified for each transaction </w:t>
            </w:r>
          </w:p>
          <w:p w14:paraId="23DF05A5" w14:textId="77777777" w:rsidR="00553AE9" w:rsidRPr="00E726C2" w:rsidRDefault="00553AE9" w:rsidP="005B0A84">
            <w:pPr>
              <w:pStyle w:val="ListParagraph"/>
              <w:numPr>
                <w:ilvl w:val="0"/>
                <w:numId w:val="2"/>
              </w:numPr>
              <w:spacing w:after="0"/>
              <w:ind w:left="0"/>
              <w:contextualSpacing w:val="0"/>
              <w:rPr>
                <w:rFonts w:ascii="Arial" w:hAnsi="Arial" w:cs="Arial"/>
              </w:rPr>
            </w:pPr>
            <w:r w:rsidRPr="00E726C2">
              <w:rPr>
                <w:rFonts w:ascii="Arial" w:hAnsi="Arial" w:cs="Arial"/>
                <w:i/>
              </w:rPr>
              <w:t xml:space="preserve">Italic Text </w:t>
            </w:r>
            <w:r w:rsidRPr="00E726C2">
              <w:rPr>
                <w:rFonts w:ascii="Arial" w:hAnsi="Arial" w:cs="Arial"/>
              </w:rPr>
              <w:t xml:space="preserve">= General </w:t>
            </w:r>
            <w:r>
              <w:rPr>
                <w:rFonts w:ascii="Arial" w:hAnsi="Arial" w:cs="Arial"/>
              </w:rPr>
              <w:t>language</w:t>
            </w:r>
            <w:r w:rsidRPr="00E726C2">
              <w:rPr>
                <w:rFonts w:ascii="Arial" w:hAnsi="Arial" w:cs="Arial"/>
              </w:rPr>
              <w:t xml:space="preserve"> guidance for subjective portions of the narrative</w:t>
            </w:r>
          </w:p>
          <w:p w14:paraId="3470D2F7" w14:textId="379F1798" w:rsidR="00553AE9" w:rsidRPr="005B0A84" w:rsidRDefault="00553AE9" w:rsidP="005B0A84">
            <w:pPr>
              <w:pStyle w:val="ListParagraph"/>
              <w:numPr>
                <w:ilvl w:val="0"/>
                <w:numId w:val="2"/>
              </w:numPr>
              <w:spacing w:after="0"/>
              <w:ind w:left="0"/>
              <w:contextualSpacing w:val="0"/>
              <w:rPr>
                <w:rFonts w:ascii="Arial" w:hAnsi="Arial" w:cs="Arial"/>
              </w:rPr>
            </w:pPr>
            <w:r w:rsidRPr="00E726C2">
              <w:rPr>
                <w:rFonts w:ascii="Arial" w:hAnsi="Arial" w:cs="Arial"/>
              </w:rPr>
              <w:t>[Bracketed Text] = Alternative language for specific transactions</w:t>
            </w:r>
          </w:p>
        </w:tc>
      </w:tr>
      <w:tr w:rsidR="00553AE9" w:rsidRPr="00E726C2" w14:paraId="4CEE7DCA" w14:textId="77777777" w:rsidTr="006E76DB">
        <w:trPr>
          <w:trHeight w:val="711"/>
        </w:trPr>
        <w:tc>
          <w:tcPr>
            <w:tcW w:w="1782" w:type="dxa"/>
          </w:tcPr>
          <w:p w14:paraId="62D74BC6" w14:textId="1BDA5048" w:rsidR="00553AE9" w:rsidRPr="00E726C2" w:rsidRDefault="00553AE9" w:rsidP="006C063C">
            <w:pPr>
              <w:pStyle w:val="NoSpacing"/>
              <w:rPr>
                <w:rFonts w:ascii="Arial" w:hAnsi="Arial" w:cs="Arial"/>
                <w:b/>
                <w:szCs w:val="24"/>
              </w:rPr>
            </w:pPr>
            <w:r>
              <w:rPr>
                <w:rFonts w:ascii="Arial" w:hAnsi="Arial" w:cs="Arial"/>
                <w:b/>
                <w:szCs w:val="24"/>
              </w:rPr>
              <w:t>Note</w:t>
            </w:r>
          </w:p>
        </w:tc>
        <w:tc>
          <w:tcPr>
            <w:tcW w:w="8208" w:type="dxa"/>
            <w:vAlign w:val="center"/>
          </w:tcPr>
          <w:p w14:paraId="7882CC8F" w14:textId="4CAAD8D9" w:rsidR="00553AE9" w:rsidRPr="00E726C2" w:rsidRDefault="00553AE9" w:rsidP="005B0A84">
            <w:pPr>
              <w:pStyle w:val="ListParagraph"/>
              <w:numPr>
                <w:ilvl w:val="0"/>
                <w:numId w:val="2"/>
              </w:numPr>
              <w:spacing w:after="0"/>
              <w:ind w:left="0"/>
              <w:contextualSpacing w:val="0"/>
              <w:rPr>
                <w:rFonts w:ascii="Arial" w:hAnsi="Arial" w:cs="Arial"/>
              </w:rPr>
            </w:pPr>
            <w:r>
              <w:rPr>
                <w:rFonts w:ascii="Arial" w:hAnsi="Arial" w:cs="Arial"/>
              </w:rPr>
              <w:t>For any student properties that are rented by the bed or bedroom - replace all per unit language with per bed or per bedroom language.</w:t>
            </w:r>
          </w:p>
        </w:tc>
      </w:tr>
    </w:tbl>
    <w:p w14:paraId="00275482" w14:textId="77777777" w:rsidR="00B3472F" w:rsidRPr="00797EF4" w:rsidRDefault="00B3472F" w:rsidP="006C063C">
      <w:pPr>
        <w:rPr>
          <w:rFonts w:ascii="Arial" w:hAnsi="Arial" w:cs="Arial"/>
        </w:rPr>
      </w:pPr>
    </w:p>
    <w:p w14:paraId="22A3BA87" w14:textId="76B4272D" w:rsidR="00757363" w:rsidRDefault="00757363" w:rsidP="006C063C"/>
    <w:p w14:paraId="784FEA39" w14:textId="2CD976BB" w:rsidR="005508AD" w:rsidRDefault="005508AD" w:rsidP="006C063C"/>
    <w:p w14:paraId="2DACBEAC" w14:textId="571BA50C" w:rsidR="005508AD" w:rsidRDefault="005508AD" w:rsidP="006C063C"/>
    <w:p w14:paraId="5A97B205" w14:textId="089562E7" w:rsidR="005508AD" w:rsidRDefault="005508AD" w:rsidP="006C063C"/>
    <w:p w14:paraId="65FFFFC6" w14:textId="29043030" w:rsidR="005508AD" w:rsidRDefault="005508AD" w:rsidP="006C063C"/>
    <w:p w14:paraId="20B97270" w14:textId="0567F3BB" w:rsidR="005508AD" w:rsidRDefault="005508AD" w:rsidP="006C063C"/>
    <w:p w14:paraId="7FFDF385" w14:textId="4C74240F" w:rsidR="005508AD" w:rsidRDefault="005508AD" w:rsidP="006C063C"/>
    <w:p w14:paraId="120F36BF" w14:textId="77777777" w:rsidR="00CC0A0A" w:rsidRDefault="00CC0A0A" w:rsidP="006C063C">
      <w:pPr>
        <w:sectPr w:rsidR="00CC0A0A" w:rsidSect="00CA1811">
          <w:headerReference w:type="first" r:id="rId16"/>
          <w:pgSz w:w="12240" w:h="15840" w:code="1"/>
          <w:pgMar w:top="1800" w:right="1440" w:bottom="1800" w:left="1440" w:header="720" w:footer="720" w:gutter="0"/>
          <w:cols w:space="720"/>
          <w:docGrid w:linePitch="326"/>
        </w:sectPr>
      </w:pPr>
    </w:p>
    <w:p w14:paraId="1491FC9F" w14:textId="2B63C64E" w:rsidR="005508AD" w:rsidRPr="00CA1811" w:rsidRDefault="001514C3" w:rsidP="006C063C">
      <w:pPr>
        <w:pStyle w:val="Heading1"/>
        <w:rPr>
          <w:rFonts w:ascii="Arial" w:hAnsi="Arial" w:cs="Arial"/>
        </w:rPr>
      </w:pPr>
      <w:r w:rsidRPr="00CA1811">
        <w:rPr>
          <w:rFonts w:ascii="Arial" w:hAnsi="Arial" w:cs="Arial"/>
        </w:rPr>
        <w:lastRenderedPageBreak/>
        <w:t>Transaction Overview</w:t>
      </w:r>
    </w:p>
    <w:p w14:paraId="52296300" w14:textId="44337ED2" w:rsidR="001514C3" w:rsidRPr="001514C3" w:rsidRDefault="001514C3" w:rsidP="00E769EF"/>
    <w:p w14:paraId="06951EF3" w14:textId="5BD516D1" w:rsidR="001514C3" w:rsidRPr="00B245F3" w:rsidRDefault="001514C3" w:rsidP="006C063C">
      <w:pPr>
        <w:pStyle w:val="Heading2"/>
        <w:rPr>
          <w:rFonts w:ascii="Arial" w:hAnsi="Arial" w:cs="Arial"/>
          <w:b/>
          <w:bCs/>
          <w:sz w:val="24"/>
          <w:szCs w:val="24"/>
        </w:rPr>
      </w:pPr>
      <w:r w:rsidRPr="00B245F3">
        <w:rPr>
          <w:rFonts w:ascii="Arial" w:hAnsi="Arial" w:cs="Arial"/>
          <w:b/>
          <w:bCs/>
          <w:sz w:val="24"/>
          <w:szCs w:val="24"/>
        </w:rPr>
        <w:t>Tell the Investment Story</w:t>
      </w:r>
    </w:p>
    <w:p w14:paraId="3AC5D200" w14:textId="4485EF4D" w:rsidR="001514C3" w:rsidRDefault="001514C3" w:rsidP="006C063C">
      <w:pPr>
        <w:rPr>
          <w:rFonts w:ascii="Arial" w:hAnsi="Arial" w:cs="Arial"/>
        </w:rPr>
      </w:pPr>
    </w:p>
    <w:p w14:paraId="003FA534" w14:textId="19E56954" w:rsidR="00BC5DAA" w:rsidRDefault="00BC5DAA" w:rsidP="006C063C">
      <w:pPr>
        <w:rPr>
          <w:rFonts w:ascii="Arial" w:hAnsi="Arial" w:cs="Arial"/>
          <w:i/>
          <w:iCs/>
        </w:rPr>
      </w:pPr>
      <w:r>
        <w:rPr>
          <w:rFonts w:ascii="Arial" w:hAnsi="Arial" w:cs="Arial"/>
          <w:i/>
          <w:iCs/>
        </w:rPr>
        <w:t xml:space="preserve">For Transactions that are not Arm’s-Length: </w:t>
      </w:r>
    </w:p>
    <w:p w14:paraId="0EB460C0" w14:textId="321F9263" w:rsidR="00A653EC" w:rsidRDefault="000107CB" w:rsidP="006C063C">
      <w:pPr>
        <w:rPr>
          <w:rFonts w:ascii="Arial" w:hAnsi="Arial" w:cs="Arial"/>
          <w:i/>
          <w:iCs/>
        </w:rPr>
      </w:pPr>
      <w:r w:rsidRPr="00C0310C">
        <w:rPr>
          <w:rFonts w:ascii="Arial" w:hAnsi="Arial" w:cs="Arial"/>
          <w:i/>
          <w:iCs/>
        </w:rPr>
        <w:t>Address unusual facts</w:t>
      </w:r>
      <w:r w:rsidR="00BC5DAA">
        <w:rPr>
          <w:rFonts w:ascii="Arial" w:hAnsi="Arial" w:cs="Arial"/>
          <w:i/>
          <w:iCs/>
        </w:rPr>
        <w:t xml:space="preserve"> or sale conditions</w:t>
      </w:r>
      <w:r w:rsidRPr="00C0310C">
        <w:rPr>
          <w:rFonts w:ascii="Arial" w:hAnsi="Arial" w:cs="Arial"/>
          <w:i/>
          <w:iCs/>
        </w:rPr>
        <w:t xml:space="preserve"> surrounding the transaction such as distressed sale, </w:t>
      </w:r>
      <w:r w:rsidR="00BC5DAA">
        <w:rPr>
          <w:rFonts w:ascii="Arial" w:hAnsi="Arial" w:cs="Arial"/>
          <w:i/>
          <w:iCs/>
        </w:rPr>
        <w:t xml:space="preserve">sold at a premium/discount, differed maintenance, previously agreed upon sales price, </w:t>
      </w:r>
      <w:r w:rsidRPr="00C0310C">
        <w:rPr>
          <w:rFonts w:ascii="Arial" w:hAnsi="Arial" w:cs="Arial"/>
          <w:i/>
          <w:iCs/>
        </w:rPr>
        <w:t>note purchase, partnership buyout, large discrepancy between purchase price and appraised value</w:t>
      </w:r>
      <w:r>
        <w:rPr>
          <w:rFonts w:ascii="Arial" w:hAnsi="Arial" w:cs="Arial"/>
          <w:i/>
          <w:iCs/>
        </w:rPr>
        <w:t>, etc.</w:t>
      </w:r>
    </w:p>
    <w:p w14:paraId="3D3D8A46" w14:textId="77777777" w:rsidR="00BC5DAA" w:rsidRDefault="00BC5DAA" w:rsidP="00BC5DAA">
      <w:pPr>
        <w:spacing w:after="0"/>
        <w:jc w:val="both"/>
        <w:rPr>
          <w:rFonts w:ascii="Arial" w:hAnsi="Arial" w:cs="Arial"/>
        </w:rPr>
      </w:pPr>
      <w:r>
        <w:rPr>
          <w:rFonts w:ascii="Arial" w:hAnsi="Arial" w:cs="Arial"/>
        </w:rPr>
        <w:t xml:space="preserve">For Pooled Loan Transactions: </w:t>
      </w:r>
    </w:p>
    <w:p w14:paraId="490D3CA2" w14:textId="2BF144AF" w:rsidR="00BC5DAA" w:rsidRDefault="00BC5DAA" w:rsidP="00FD1264">
      <w:pPr>
        <w:spacing w:after="0"/>
        <w:jc w:val="both"/>
        <w:rPr>
          <w:rFonts w:ascii="Arial" w:hAnsi="Arial" w:cs="Arial"/>
        </w:rPr>
      </w:pPr>
      <w:r>
        <w:rPr>
          <w:rFonts w:ascii="Arial" w:hAnsi="Arial" w:cs="Arial"/>
        </w:rPr>
        <w:t>T</w:t>
      </w:r>
      <w:r w:rsidRPr="00E726C2">
        <w:rPr>
          <w:rFonts w:ascii="Arial" w:hAnsi="Arial" w:cs="Arial"/>
        </w:rPr>
        <w:t xml:space="preserve">he property is one of #-[cross-collateralized] properties sponsored by </w:t>
      </w:r>
      <w:r w:rsidRPr="006E450B">
        <w:rPr>
          <w:rFonts w:ascii="Arial" w:hAnsi="Arial" w:cs="Arial"/>
          <w:u w:val="single"/>
        </w:rPr>
        <w:t>Sponsor Name</w:t>
      </w:r>
      <w:r w:rsidRPr="00E726C2">
        <w:rPr>
          <w:rFonts w:ascii="Arial" w:hAnsi="Arial" w:cs="Arial"/>
        </w:rPr>
        <w:t xml:space="preserve">, with </w:t>
      </w:r>
      <w:r>
        <w:rPr>
          <w:rFonts w:ascii="Arial" w:hAnsi="Arial" w:cs="Arial"/>
        </w:rPr>
        <w:t>a combined loan amount of $_____.</w:t>
      </w:r>
      <w:r w:rsidRPr="00E726C2">
        <w:rPr>
          <w:rFonts w:ascii="Arial" w:hAnsi="Arial" w:cs="Arial"/>
        </w:rPr>
        <w:t xml:space="preserve"> The properties have a total of __ apartment units.</w:t>
      </w:r>
      <w:r>
        <w:rPr>
          <w:rFonts w:ascii="Arial" w:hAnsi="Arial" w:cs="Arial"/>
        </w:rPr>
        <w:t xml:space="preserve"> [Student Properties: </w:t>
      </w:r>
      <w:r w:rsidRPr="00E726C2">
        <w:rPr>
          <w:rFonts w:ascii="Arial" w:hAnsi="Arial" w:cs="Arial"/>
        </w:rPr>
        <w:t xml:space="preserve">The properties have a total of </w:t>
      </w:r>
      <w:r>
        <w:rPr>
          <w:rFonts w:ascii="Arial" w:hAnsi="Arial" w:cs="Arial"/>
        </w:rPr>
        <w:t>__</w:t>
      </w:r>
      <w:r w:rsidRPr="00E726C2">
        <w:rPr>
          <w:rFonts w:ascii="Arial" w:hAnsi="Arial" w:cs="Arial"/>
        </w:rPr>
        <w:t xml:space="preserve"> </w:t>
      </w:r>
      <w:r>
        <w:rPr>
          <w:rFonts w:ascii="Arial" w:hAnsi="Arial" w:cs="Arial"/>
        </w:rPr>
        <w:t xml:space="preserve">student housing </w:t>
      </w:r>
      <w:r w:rsidRPr="00E726C2">
        <w:rPr>
          <w:rFonts w:ascii="Arial" w:hAnsi="Arial" w:cs="Arial"/>
        </w:rPr>
        <w:t>units</w:t>
      </w:r>
      <w:r>
        <w:rPr>
          <w:rFonts w:ascii="Arial" w:hAnsi="Arial" w:cs="Arial"/>
        </w:rPr>
        <w:t xml:space="preserve"> and __ beds</w:t>
      </w:r>
      <w:r w:rsidRPr="00E726C2">
        <w:rPr>
          <w:rFonts w:ascii="Arial" w:hAnsi="Arial" w:cs="Arial"/>
        </w:rPr>
        <w:t>.</w:t>
      </w:r>
      <w:r>
        <w:rPr>
          <w:rFonts w:ascii="Arial" w:hAnsi="Arial" w:cs="Arial"/>
        </w:rPr>
        <w:t xml:space="preserve">] </w:t>
      </w:r>
      <w:r w:rsidRPr="003F112B">
        <w:rPr>
          <w:rFonts w:ascii="Arial" w:hAnsi="Arial" w:cs="Arial"/>
        </w:rPr>
        <w:t xml:space="preserve">The properties with common sponsorship </w:t>
      </w:r>
      <w:proofErr w:type="gramStart"/>
      <w:r w:rsidRPr="003F112B">
        <w:rPr>
          <w:rFonts w:ascii="Arial" w:hAnsi="Arial" w:cs="Arial"/>
        </w:rPr>
        <w:t>are:</w:t>
      </w:r>
      <w:proofErr w:type="gramEnd"/>
      <w:r w:rsidRPr="003F112B">
        <w:rPr>
          <w:rFonts w:ascii="Arial" w:hAnsi="Arial" w:cs="Arial"/>
        </w:rPr>
        <w:t xml:space="preserve"> </w:t>
      </w:r>
      <w:r w:rsidRPr="00D37692">
        <w:rPr>
          <w:rFonts w:ascii="Arial" w:hAnsi="Arial" w:cs="Arial"/>
          <w:u w:val="single"/>
        </w:rPr>
        <w:t>Property Names</w:t>
      </w:r>
      <w:r>
        <w:rPr>
          <w:rFonts w:ascii="Arial" w:hAnsi="Arial" w:cs="Arial"/>
        </w:rPr>
        <w:t>.</w:t>
      </w:r>
    </w:p>
    <w:p w14:paraId="61E4BB93" w14:textId="77777777" w:rsidR="00FD1264" w:rsidRPr="00FD1264" w:rsidRDefault="00FD1264" w:rsidP="00FD1264">
      <w:pPr>
        <w:spacing w:after="0"/>
        <w:jc w:val="both"/>
        <w:rPr>
          <w:rFonts w:ascii="Arial" w:hAnsi="Arial" w:cs="Arial"/>
        </w:rPr>
      </w:pPr>
    </w:p>
    <w:p w14:paraId="699D841A" w14:textId="54D33701" w:rsidR="00B930BC" w:rsidRDefault="00B930BC" w:rsidP="006C063C">
      <w:pPr>
        <w:rPr>
          <w:rFonts w:ascii="Arial" w:hAnsi="Arial" w:cs="Arial"/>
          <w:i/>
          <w:iCs/>
        </w:rPr>
      </w:pPr>
      <w:r w:rsidRPr="00C0310C">
        <w:rPr>
          <w:rFonts w:ascii="Arial" w:hAnsi="Arial" w:cs="Arial"/>
          <w:i/>
          <w:iCs/>
        </w:rPr>
        <w:t>For Seniors Housing Properties: Provide the detail on the ownership history and whether this will change after funding.</w:t>
      </w:r>
    </w:p>
    <w:p w14:paraId="5196532A" w14:textId="73F52677" w:rsidR="00623A21" w:rsidRDefault="0025547E" w:rsidP="006C063C">
      <w:pPr>
        <w:contextualSpacing/>
        <w:rPr>
          <w:rFonts w:ascii="Arial" w:hAnsi="Arial" w:cs="Arial"/>
          <w:bCs/>
          <w:i/>
          <w:iCs/>
        </w:rPr>
      </w:pPr>
      <w:r>
        <w:rPr>
          <w:rFonts w:ascii="Arial" w:hAnsi="Arial" w:cs="Arial"/>
          <w:bCs/>
          <w:i/>
          <w:iCs/>
        </w:rPr>
        <w:t>For</w:t>
      </w:r>
      <w:r w:rsidRPr="00B2047C">
        <w:rPr>
          <w:rFonts w:ascii="Arial" w:hAnsi="Arial" w:cs="Arial"/>
          <w:bCs/>
          <w:i/>
          <w:iCs/>
        </w:rPr>
        <w:t xml:space="preserve"> Manufactured Housing </w:t>
      </w:r>
      <w:r>
        <w:rPr>
          <w:rFonts w:ascii="Arial" w:hAnsi="Arial" w:cs="Arial"/>
          <w:bCs/>
          <w:i/>
          <w:iCs/>
        </w:rPr>
        <w:t>Communities</w:t>
      </w:r>
      <w:r w:rsidRPr="00B2047C">
        <w:rPr>
          <w:rFonts w:ascii="Arial" w:hAnsi="Arial" w:cs="Arial"/>
          <w:bCs/>
          <w:i/>
          <w:iCs/>
        </w:rPr>
        <w:t>,</w:t>
      </w:r>
      <w:r w:rsidRPr="00B2047C">
        <w:rPr>
          <w:bCs/>
          <w:i/>
          <w:iCs/>
        </w:rPr>
        <w:t xml:space="preserve"> </w:t>
      </w:r>
      <w:r w:rsidRPr="00B2047C">
        <w:rPr>
          <w:rFonts w:ascii="Arial" w:hAnsi="Arial" w:cs="Arial"/>
          <w:bCs/>
          <w:i/>
          <w:iCs/>
        </w:rPr>
        <w:t xml:space="preserve">units should be referred to as pads or RV sites. The total unit count should equal total pads and RV sites </w:t>
      </w:r>
      <w:r w:rsidR="001B2D1D" w:rsidRPr="00B2047C">
        <w:rPr>
          <w:rFonts w:ascii="Arial" w:hAnsi="Arial" w:cs="Arial"/>
          <w:bCs/>
          <w:i/>
          <w:iCs/>
        </w:rPr>
        <w:t>i.e.,</w:t>
      </w:r>
      <w:r w:rsidRPr="00B2047C">
        <w:rPr>
          <w:rFonts w:ascii="Arial" w:hAnsi="Arial" w:cs="Arial"/>
          <w:bCs/>
          <w:i/>
          <w:iCs/>
        </w:rPr>
        <w:t xml:space="preserve"> 130-unit (125-pad and 5-RV site)</w:t>
      </w:r>
      <w:r>
        <w:rPr>
          <w:rFonts w:ascii="Arial" w:hAnsi="Arial" w:cs="Arial"/>
          <w:bCs/>
          <w:i/>
          <w:iCs/>
        </w:rPr>
        <w:t>.</w:t>
      </w:r>
    </w:p>
    <w:p w14:paraId="6EF83736" w14:textId="77777777" w:rsidR="00613B86" w:rsidRDefault="00613B86" w:rsidP="006C063C">
      <w:pPr>
        <w:contextualSpacing/>
        <w:rPr>
          <w:rFonts w:ascii="Arial" w:hAnsi="Arial" w:cs="Arial"/>
          <w:bCs/>
          <w:i/>
          <w:iCs/>
        </w:rPr>
      </w:pPr>
    </w:p>
    <w:p w14:paraId="2004A150" w14:textId="45AF04F1" w:rsidR="00B85049" w:rsidRPr="00B245F3" w:rsidRDefault="001D1F26" w:rsidP="006C063C">
      <w:pPr>
        <w:pStyle w:val="Heading2"/>
        <w:rPr>
          <w:rFonts w:ascii="Arial" w:hAnsi="Arial" w:cs="Arial"/>
          <w:b/>
          <w:bCs/>
          <w:sz w:val="24"/>
          <w:szCs w:val="24"/>
        </w:rPr>
      </w:pPr>
      <w:r w:rsidRPr="00B245F3">
        <w:rPr>
          <w:rFonts w:ascii="Arial" w:hAnsi="Arial" w:cs="Arial"/>
          <w:b/>
          <w:bCs/>
          <w:sz w:val="24"/>
          <w:szCs w:val="24"/>
        </w:rPr>
        <w:t>Acquisition</w:t>
      </w:r>
      <w:r w:rsidR="00873475" w:rsidRPr="00B245F3">
        <w:rPr>
          <w:rFonts w:ascii="Arial" w:hAnsi="Arial" w:cs="Arial"/>
          <w:b/>
          <w:bCs/>
          <w:sz w:val="24"/>
          <w:szCs w:val="24"/>
        </w:rPr>
        <w:t>:</w:t>
      </w:r>
    </w:p>
    <w:p w14:paraId="7CA94972" w14:textId="77777777" w:rsidR="003047FE" w:rsidRDefault="003047FE" w:rsidP="006C063C">
      <w:pPr>
        <w:spacing w:after="0"/>
        <w:jc w:val="both"/>
        <w:rPr>
          <w:rFonts w:ascii="Arial" w:hAnsi="Arial" w:cs="Arial"/>
          <w:u w:val="single"/>
        </w:rPr>
      </w:pPr>
    </w:p>
    <w:p w14:paraId="6CAD2FDC" w14:textId="08115281" w:rsidR="00B85049" w:rsidRDefault="00B85049" w:rsidP="006C063C">
      <w:pPr>
        <w:spacing w:after="0"/>
        <w:jc w:val="both"/>
        <w:rPr>
          <w:rFonts w:ascii="Arial" w:hAnsi="Arial" w:cs="Arial"/>
        </w:rPr>
      </w:pPr>
      <w:r w:rsidRPr="00E726C2">
        <w:rPr>
          <w:rFonts w:ascii="Arial" w:hAnsi="Arial" w:cs="Arial"/>
          <w:u w:val="single"/>
        </w:rPr>
        <w:t xml:space="preserve">Seller </w:t>
      </w:r>
      <w:r>
        <w:rPr>
          <w:rFonts w:ascii="Arial" w:hAnsi="Arial" w:cs="Arial"/>
          <w:u w:val="single"/>
        </w:rPr>
        <w:t>N</w:t>
      </w:r>
      <w:r w:rsidRPr="00E726C2">
        <w:rPr>
          <w:rFonts w:ascii="Arial" w:hAnsi="Arial" w:cs="Arial"/>
          <w:u w:val="single"/>
        </w:rPr>
        <w:t>ame</w:t>
      </w:r>
      <w:r w:rsidRPr="00E726C2">
        <w:rPr>
          <w:rFonts w:ascii="Arial" w:hAnsi="Arial" w:cs="Arial"/>
        </w:rPr>
        <w:t xml:space="preserve"> funded and</w:t>
      </w:r>
      <w:r>
        <w:rPr>
          <w:rFonts w:ascii="Arial" w:hAnsi="Arial" w:cs="Arial"/>
        </w:rPr>
        <w:t xml:space="preserve"> Freddie Mac purchased </w:t>
      </w:r>
      <w:r w:rsidR="002A547C">
        <w:rPr>
          <w:rFonts w:ascii="Arial" w:hAnsi="Arial" w:cs="Arial"/>
        </w:rPr>
        <w:t xml:space="preserve">a </w:t>
      </w:r>
      <w:r w:rsidRPr="00E726C2">
        <w:rPr>
          <w:rFonts w:ascii="Arial" w:hAnsi="Arial" w:cs="Arial"/>
        </w:rPr>
        <w:t xml:space="preserve">loan secured by a first lien on </w:t>
      </w:r>
      <w:r>
        <w:rPr>
          <w:rFonts w:ascii="Arial" w:hAnsi="Arial" w:cs="Arial"/>
          <w:u w:val="single"/>
        </w:rPr>
        <w:t>P</w:t>
      </w:r>
      <w:r w:rsidRPr="00E726C2">
        <w:rPr>
          <w:rFonts w:ascii="Arial" w:hAnsi="Arial" w:cs="Arial"/>
          <w:u w:val="single"/>
        </w:rPr>
        <w:t xml:space="preserve">roperty </w:t>
      </w:r>
      <w:r>
        <w:rPr>
          <w:rFonts w:ascii="Arial" w:hAnsi="Arial" w:cs="Arial"/>
          <w:u w:val="single"/>
        </w:rPr>
        <w:t>N</w:t>
      </w:r>
      <w:r w:rsidRPr="00E726C2">
        <w:rPr>
          <w:rFonts w:ascii="Arial" w:hAnsi="Arial" w:cs="Arial"/>
          <w:u w:val="single"/>
        </w:rPr>
        <w:t>ame</w:t>
      </w:r>
      <w:r w:rsidRPr="00E726C2">
        <w:rPr>
          <w:rFonts w:ascii="Arial" w:hAnsi="Arial" w:cs="Arial"/>
        </w:rPr>
        <w:t xml:space="preserve">, a </w:t>
      </w:r>
      <w:r>
        <w:rPr>
          <w:rFonts w:ascii="Arial" w:hAnsi="Arial" w:cs="Arial"/>
        </w:rPr>
        <w:t>__</w:t>
      </w:r>
      <w:r w:rsidRPr="00E726C2">
        <w:rPr>
          <w:rFonts w:ascii="Arial" w:hAnsi="Arial" w:cs="Arial"/>
        </w:rPr>
        <w:t xml:space="preserve">-unit, [include if applicable: Student, Rent Restricted, LIHTC, Section 8, Age Restricted, etc.], </w:t>
      </w:r>
      <w:r w:rsidRPr="00E726C2">
        <w:rPr>
          <w:rFonts w:ascii="Arial" w:hAnsi="Arial" w:cs="Arial"/>
          <w:u w:val="single"/>
        </w:rPr>
        <w:t>style</w:t>
      </w:r>
      <w:r w:rsidRPr="00E726C2">
        <w:rPr>
          <w:rFonts w:ascii="Arial" w:hAnsi="Arial" w:cs="Arial"/>
        </w:rPr>
        <w:t xml:space="preserve"> apartment complex located in </w:t>
      </w:r>
      <w:r w:rsidRPr="00E726C2">
        <w:rPr>
          <w:rFonts w:ascii="Arial" w:hAnsi="Arial" w:cs="Arial"/>
          <w:u w:val="single"/>
        </w:rPr>
        <w:t xml:space="preserve">city, </w:t>
      </w:r>
      <w:r w:rsidRPr="00D325B7">
        <w:rPr>
          <w:rFonts w:ascii="Arial" w:hAnsi="Arial" w:cs="Arial"/>
        </w:rPr>
        <w:t>state</w:t>
      </w:r>
      <w:r w:rsidRPr="00E726C2">
        <w:rPr>
          <w:rFonts w:ascii="Arial" w:hAnsi="Arial" w:cs="Arial"/>
        </w:rPr>
        <w:t xml:space="preserve">. </w:t>
      </w:r>
      <w:r w:rsidRPr="00D325B7">
        <w:rPr>
          <w:rFonts w:ascii="Arial" w:hAnsi="Arial" w:cs="Arial"/>
        </w:rPr>
        <w:t xml:space="preserve">The borrower acquired the property from </w:t>
      </w:r>
      <w:r w:rsidRPr="006E450B">
        <w:rPr>
          <w:rFonts w:ascii="Arial" w:hAnsi="Arial" w:cs="Arial"/>
          <w:u w:val="single"/>
        </w:rPr>
        <w:t>Current Owner of Property (True Seller)</w:t>
      </w:r>
      <w:r w:rsidRPr="00D325B7">
        <w:rPr>
          <w:rFonts w:ascii="Arial" w:hAnsi="Arial" w:cs="Arial"/>
        </w:rPr>
        <w:t>, at arm’s-length,</w:t>
      </w:r>
      <w:r w:rsidRPr="00E726C2">
        <w:rPr>
          <w:rFonts w:ascii="Arial" w:hAnsi="Arial" w:cs="Arial"/>
        </w:rPr>
        <w:t xml:space="preserve"> at a purchase price of </w:t>
      </w:r>
      <w:r>
        <w:rPr>
          <w:rFonts w:ascii="Arial" w:hAnsi="Arial" w:cs="Arial"/>
        </w:rPr>
        <w:t>$_____</w:t>
      </w:r>
      <w:r w:rsidRPr="00E726C2">
        <w:rPr>
          <w:rFonts w:ascii="Arial" w:hAnsi="Arial" w:cs="Arial"/>
        </w:rPr>
        <w:t xml:space="preserve"> </w:t>
      </w:r>
      <w:r>
        <w:rPr>
          <w:rFonts w:ascii="Arial" w:hAnsi="Arial" w:cs="Arial"/>
        </w:rPr>
        <w:t xml:space="preserve">in </w:t>
      </w:r>
      <w:r w:rsidRPr="006E450B">
        <w:rPr>
          <w:rFonts w:ascii="Arial" w:hAnsi="Arial" w:cs="Arial"/>
          <w:u w:val="single"/>
        </w:rPr>
        <w:t>Month Year</w:t>
      </w:r>
      <w:r>
        <w:rPr>
          <w:rFonts w:ascii="Arial" w:hAnsi="Arial" w:cs="Arial"/>
        </w:rPr>
        <w:t xml:space="preserve">. The borrower </w:t>
      </w:r>
      <w:r w:rsidRPr="00E726C2">
        <w:rPr>
          <w:rFonts w:ascii="Arial" w:hAnsi="Arial" w:cs="Arial"/>
        </w:rPr>
        <w:t xml:space="preserve">contributed </w:t>
      </w:r>
      <w:r>
        <w:rPr>
          <w:rFonts w:ascii="Arial" w:hAnsi="Arial" w:cs="Arial"/>
        </w:rPr>
        <w:t>$_____</w:t>
      </w:r>
      <w:r w:rsidRPr="00E726C2">
        <w:rPr>
          <w:rFonts w:ascii="Arial" w:hAnsi="Arial" w:cs="Arial"/>
        </w:rPr>
        <w:t xml:space="preserve"> of cash equity at the time of closing, equating to a __% LTPP. </w:t>
      </w:r>
    </w:p>
    <w:p w14:paraId="713F7DB4" w14:textId="2BC6588E" w:rsidR="0092737D" w:rsidRDefault="0092737D" w:rsidP="006C063C">
      <w:pPr>
        <w:spacing w:after="0"/>
        <w:jc w:val="both"/>
        <w:rPr>
          <w:rFonts w:ascii="Arial" w:hAnsi="Arial" w:cs="Arial"/>
        </w:rPr>
      </w:pPr>
    </w:p>
    <w:p w14:paraId="0E9095F2" w14:textId="6890DC6B" w:rsidR="00E71DBA" w:rsidRDefault="00E71DBA" w:rsidP="006C063C">
      <w:pPr>
        <w:spacing w:after="0"/>
        <w:rPr>
          <w:rFonts w:ascii="Arial" w:hAnsi="Arial" w:cs="Arial"/>
          <w:b/>
          <w:i/>
          <w:iCs/>
        </w:rPr>
      </w:pPr>
      <w:r>
        <w:rPr>
          <w:rFonts w:ascii="Arial" w:hAnsi="Arial" w:cs="Arial"/>
          <w:b/>
          <w:i/>
          <w:iCs/>
        </w:rPr>
        <w:t>Please Note: List the true seller of the property, not the seller’s holding entity.</w:t>
      </w:r>
    </w:p>
    <w:p w14:paraId="1864E292" w14:textId="77777777" w:rsidR="006C063C" w:rsidRDefault="006C063C" w:rsidP="006C063C">
      <w:pPr>
        <w:spacing w:after="0"/>
        <w:rPr>
          <w:rFonts w:ascii="Arial" w:hAnsi="Arial" w:cs="Arial"/>
          <w:b/>
          <w:i/>
          <w:iCs/>
        </w:rPr>
      </w:pPr>
    </w:p>
    <w:p w14:paraId="7340044B" w14:textId="77777777" w:rsidR="0092737D" w:rsidRDefault="0092737D" w:rsidP="006C063C">
      <w:pPr>
        <w:spacing w:after="0"/>
        <w:jc w:val="both"/>
        <w:rPr>
          <w:rFonts w:ascii="Arial" w:hAnsi="Arial" w:cs="Arial"/>
        </w:rPr>
      </w:pPr>
    </w:p>
    <w:p w14:paraId="4FA62F4F" w14:textId="77777777" w:rsidR="00EF506A" w:rsidRPr="00B245F3" w:rsidRDefault="00EF506A" w:rsidP="00EF506A">
      <w:pPr>
        <w:pStyle w:val="Heading2"/>
        <w:rPr>
          <w:rFonts w:ascii="Arial" w:hAnsi="Arial" w:cs="Arial"/>
          <w:b/>
          <w:bCs/>
          <w:sz w:val="24"/>
          <w:szCs w:val="24"/>
        </w:rPr>
      </w:pPr>
      <w:r w:rsidRPr="00B245F3">
        <w:rPr>
          <w:rFonts w:ascii="Arial" w:hAnsi="Arial" w:cs="Arial"/>
          <w:b/>
          <w:bCs/>
          <w:sz w:val="24"/>
          <w:szCs w:val="24"/>
        </w:rPr>
        <w:t>Cash-Out Refi:</w:t>
      </w:r>
    </w:p>
    <w:p w14:paraId="3571DB71" w14:textId="77777777" w:rsidR="00EF506A" w:rsidRDefault="00EF506A" w:rsidP="00EF506A">
      <w:pPr>
        <w:spacing w:after="0"/>
        <w:jc w:val="both"/>
        <w:rPr>
          <w:rFonts w:ascii="Arial" w:hAnsi="Arial" w:cs="Arial"/>
          <w:u w:val="single"/>
        </w:rPr>
      </w:pPr>
    </w:p>
    <w:p w14:paraId="6BFC4D8C" w14:textId="320AFE7D" w:rsidR="00EF506A" w:rsidRDefault="00EF506A" w:rsidP="00EF506A">
      <w:pPr>
        <w:spacing w:after="0"/>
        <w:jc w:val="both"/>
        <w:rPr>
          <w:rFonts w:ascii="Arial" w:hAnsi="Arial" w:cs="Arial"/>
        </w:rPr>
      </w:pPr>
      <w:r w:rsidRPr="00E726C2">
        <w:rPr>
          <w:rFonts w:ascii="Arial" w:hAnsi="Arial" w:cs="Arial"/>
          <w:u w:val="single"/>
        </w:rPr>
        <w:t xml:space="preserve">Seller </w:t>
      </w:r>
      <w:r>
        <w:rPr>
          <w:rFonts w:ascii="Arial" w:hAnsi="Arial" w:cs="Arial"/>
          <w:u w:val="single"/>
        </w:rPr>
        <w:t>N</w:t>
      </w:r>
      <w:r w:rsidRPr="00E726C2">
        <w:rPr>
          <w:rFonts w:ascii="Arial" w:hAnsi="Arial" w:cs="Arial"/>
          <w:u w:val="single"/>
        </w:rPr>
        <w:t>ame</w:t>
      </w:r>
      <w:r w:rsidRPr="00E726C2">
        <w:rPr>
          <w:rFonts w:ascii="Arial" w:hAnsi="Arial" w:cs="Arial"/>
        </w:rPr>
        <w:t xml:space="preserve"> funded and Freddie Mac purchased a</w:t>
      </w:r>
      <w:r w:rsidR="002A547C">
        <w:rPr>
          <w:rFonts w:ascii="Arial" w:hAnsi="Arial" w:cs="Arial"/>
        </w:rPr>
        <w:t xml:space="preserve"> </w:t>
      </w:r>
      <w:r w:rsidRPr="00E726C2">
        <w:rPr>
          <w:rFonts w:ascii="Arial" w:hAnsi="Arial" w:cs="Arial"/>
        </w:rPr>
        <w:t xml:space="preserve">loan secured by a first lien on </w:t>
      </w:r>
      <w:r>
        <w:rPr>
          <w:rFonts w:ascii="Arial" w:hAnsi="Arial" w:cs="Arial"/>
          <w:u w:val="single"/>
        </w:rPr>
        <w:t>P</w:t>
      </w:r>
      <w:r w:rsidRPr="00E726C2">
        <w:rPr>
          <w:rFonts w:ascii="Arial" w:hAnsi="Arial" w:cs="Arial"/>
          <w:u w:val="single"/>
        </w:rPr>
        <w:t xml:space="preserve">roperty </w:t>
      </w:r>
      <w:r>
        <w:rPr>
          <w:rFonts w:ascii="Arial" w:hAnsi="Arial" w:cs="Arial"/>
          <w:u w:val="single"/>
        </w:rPr>
        <w:t>N</w:t>
      </w:r>
      <w:r w:rsidRPr="00E726C2">
        <w:rPr>
          <w:rFonts w:ascii="Arial" w:hAnsi="Arial" w:cs="Arial"/>
          <w:u w:val="single"/>
        </w:rPr>
        <w:t>ame</w:t>
      </w:r>
      <w:r w:rsidRPr="00E726C2">
        <w:rPr>
          <w:rFonts w:ascii="Arial" w:hAnsi="Arial" w:cs="Arial"/>
        </w:rPr>
        <w:t xml:space="preserve">, a __-unit, [include if applicable: Student, Rent Restricted, LIHTC, Section 8, Age Restricted, etc.], </w:t>
      </w:r>
      <w:r w:rsidRPr="00E726C2">
        <w:rPr>
          <w:rFonts w:ascii="Arial" w:hAnsi="Arial" w:cs="Arial"/>
          <w:u w:val="single"/>
        </w:rPr>
        <w:t>style</w:t>
      </w:r>
      <w:r w:rsidRPr="00E726C2">
        <w:rPr>
          <w:rFonts w:ascii="Arial" w:hAnsi="Arial" w:cs="Arial"/>
        </w:rPr>
        <w:t xml:space="preserve"> apartment complex located in </w:t>
      </w:r>
      <w:r>
        <w:rPr>
          <w:rFonts w:ascii="Arial" w:hAnsi="Arial" w:cs="Arial"/>
          <w:u w:val="single"/>
        </w:rPr>
        <w:t>C</w:t>
      </w:r>
      <w:r w:rsidRPr="00E726C2">
        <w:rPr>
          <w:rFonts w:ascii="Arial" w:hAnsi="Arial" w:cs="Arial"/>
          <w:u w:val="single"/>
        </w:rPr>
        <w:t xml:space="preserve">ity, </w:t>
      </w:r>
      <w:r>
        <w:rPr>
          <w:rFonts w:ascii="Arial" w:hAnsi="Arial" w:cs="Arial"/>
          <w:u w:val="single"/>
        </w:rPr>
        <w:t>S</w:t>
      </w:r>
      <w:r w:rsidRPr="00E726C2">
        <w:rPr>
          <w:rFonts w:ascii="Arial" w:hAnsi="Arial" w:cs="Arial"/>
          <w:u w:val="single"/>
        </w:rPr>
        <w:t>tate</w:t>
      </w:r>
      <w:r w:rsidRPr="00E726C2">
        <w:rPr>
          <w:rFonts w:ascii="Arial" w:hAnsi="Arial" w:cs="Arial"/>
        </w:rPr>
        <w:t xml:space="preserve">. The borrower purchased/developed </w:t>
      </w:r>
      <w:r w:rsidRPr="00D00177">
        <w:rPr>
          <w:rFonts w:ascii="Arial" w:hAnsi="Arial" w:cs="Arial"/>
        </w:rPr>
        <w:t xml:space="preserve">the property in </w:t>
      </w:r>
      <w:r>
        <w:rPr>
          <w:rFonts w:ascii="Arial" w:hAnsi="Arial" w:cs="Arial"/>
          <w:u w:val="single"/>
        </w:rPr>
        <w:t>Y</w:t>
      </w:r>
      <w:r w:rsidRPr="00D00177">
        <w:rPr>
          <w:rFonts w:ascii="Arial" w:hAnsi="Arial" w:cs="Arial"/>
          <w:u w:val="single"/>
        </w:rPr>
        <w:t>ear</w:t>
      </w:r>
      <w:r w:rsidRPr="00D00177">
        <w:rPr>
          <w:rFonts w:ascii="Arial" w:hAnsi="Arial" w:cs="Arial"/>
        </w:rPr>
        <w:t xml:space="preserve"> </w:t>
      </w:r>
      <w:r>
        <w:rPr>
          <w:rFonts w:ascii="Arial" w:hAnsi="Arial" w:cs="Arial"/>
        </w:rPr>
        <w:t>[</w:t>
      </w:r>
      <w:r w:rsidRPr="00E726C2">
        <w:rPr>
          <w:rFonts w:ascii="Arial" w:hAnsi="Arial" w:cs="Arial"/>
        </w:rPr>
        <w:t xml:space="preserve">for </w:t>
      </w:r>
      <w:r>
        <w:rPr>
          <w:rFonts w:ascii="Arial" w:hAnsi="Arial" w:cs="Arial"/>
        </w:rPr>
        <w:t>$_____</w:t>
      </w:r>
      <w:r w:rsidRPr="00E726C2">
        <w:rPr>
          <w:rFonts w:ascii="Arial" w:hAnsi="Arial" w:cs="Arial"/>
        </w:rPr>
        <w:t xml:space="preserve"> ($</w:t>
      </w:r>
      <w:r>
        <w:rPr>
          <w:rFonts w:ascii="Arial" w:hAnsi="Arial" w:cs="Arial"/>
        </w:rPr>
        <w:t>___</w:t>
      </w:r>
      <w:r w:rsidRPr="00E726C2">
        <w:rPr>
          <w:rFonts w:ascii="Arial" w:hAnsi="Arial" w:cs="Arial"/>
        </w:rPr>
        <w:t>/unit)</w:t>
      </w:r>
      <w:r>
        <w:rPr>
          <w:rFonts w:ascii="Arial" w:hAnsi="Arial" w:cs="Arial"/>
        </w:rPr>
        <w:t xml:space="preserve">, </w:t>
      </w:r>
      <w:r>
        <w:rPr>
          <w:rFonts w:ascii="Arial" w:hAnsi="Arial" w:cs="Arial"/>
          <w:i/>
        </w:rPr>
        <w:t>if available</w:t>
      </w:r>
      <w:r>
        <w:rPr>
          <w:rFonts w:ascii="Arial" w:hAnsi="Arial" w:cs="Arial"/>
        </w:rPr>
        <w:t xml:space="preserve">] </w:t>
      </w:r>
      <w:r w:rsidRPr="00D00177">
        <w:rPr>
          <w:rFonts w:ascii="Arial" w:hAnsi="Arial" w:cs="Arial"/>
        </w:rPr>
        <w:t xml:space="preserve">[and has since invested </w:t>
      </w:r>
      <w:r>
        <w:rPr>
          <w:rFonts w:ascii="Arial" w:hAnsi="Arial" w:cs="Arial"/>
        </w:rPr>
        <w:t>$_____</w:t>
      </w:r>
      <w:r w:rsidRPr="00E726C2">
        <w:rPr>
          <w:rFonts w:ascii="Arial" w:hAnsi="Arial" w:cs="Arial"/>
        </w:rPr>
        <w:t xml:space="preserve"> </w:t>
      </w:r>
      <w:r w:rsidRPr="00D00177">
        <w:rPr>
          <w:rFonts w:ascii="Arial" w:hAnsi="Arial" w:cs="Arial"/>
        </w:rPr>
        <w:t>in capital improvements for a total cost basis of $_______.]</w:t>
      </w:r>
      <w:r>
        <w:rPr>
          <w:rFonts w:ascii="Arial" w:hAnsi="Arial" w:cs="Arial"/>
        </w:rPr>
        <w:t xml:space="preserve"> </w:t>
      </w:r>
      <w:r w:rsidRPr="00D00177">
        <w:rPr>
          <w:rFonts w:ascii="Arial" w:hAnsi="Arial" w:cs="Arial"/>
        </w:rPr>
        <w:t xml:space="preserve">This loan refinanced existing </w:t>
      </w:r>
      <w:r>
        <w:rPr>
          <w:rFonts w:ascii="Arial" w:hAnsi="Arial" w:cs="Arial"/>
        </w:rPr>
        <w:t xml:space="preserve">[Freddie Mac, </w:t>
      </w:r>
      <w:r w:rsidRPr="00C3372C">
        <w:rPr>
          <w:rFonts w:ascii="Arial" w:hAnsi="Arial" w:cs="Arial"/>
          <w:i/>
        </w:rPr>
        <w:t>if applicable</w:t>
      </w:r>
      <w:r>
        <w:rPr>
          <w:rFonts w:ascii="Arial" w:hAnsi="Arial" w:cs="Arial"/>
        </w:rPr>
        <w:t xml:space="preserve">] </w:t>
      </w:r>
      <w:r w:rsidRPr="00E726C2">
        <w:rPr>
          <w:rFonts w:ascii="Arial" w:hAnsi="Arial" w:cs="Arial"/>
        </w:rPr>
        <w:t xml:space="preserve">debt of </w:t>
      </w:r>
      <w:r>
        <w:rPr>
          <w:rFonts w:ascii="Arial" w:hAnsi="Arial" w:cs="Arial"/>
        </w:rPr>
        <w:t>$_____</w:t>
      </w:r>
      <w:r w:rsidRPr="00E726C2">
        <w:rPr>
          <w:rFonts w:ascii="Arial" w:hAnsi="Arial" w:cs="Arial"/>
        </w:rPr>
        <w:t xml:space="preserve"> The borrower cashed out </w:t>
      </w:r>
      <w:r>
        <w:rPr>
          <w:rFonts w:ascii="Arial" w:hAnsi="Arial" w:cs="Arial"/>
        </w:rPr>
        <w:t>$_____</w:t>
      </w:r>
      <w:r w:rsidRPr="00E726C2">
        <w:rPr>
          <w:rFonts w:ascii="Arial" w:hAnsi="Arial" w:cs="Arial"/>
        </w:rPr>
        <w:t xml:space="preserve"> as part of</w:t>
      </w:r>
      <w:r>
        <w:rPr>
          <w:rFonts w:ascii="Arial" w:hAnsi="Arial" w:cs="Arial"/>
        </w:rPr>
        <w:t xml:space="preserve"> this transaction and has $_____</w:t>
      </w:r>
      <w:r w:rsidRPr="00E726C2">
        <w:rPr>
          <w:rFonts w:ascii="Arial" w:hAnsi="Arial" w:cs="Arial"/>
        </w:rPr>
        <w:t xml:space="preserve"> cash equity remaining in the deal (__% of the total cost basis). </w:t>
      </w:r>
    </w:p>
    <w:p w14:paraId="4937E959" w14:textId="77777777" w:rsidR="00EF506A" w:rsidRDefault="00EF506A" w:rsidP="00EF506A">
      <w:pPr>
        <w:spacing w:after="0"/>
        <w:jc w:val="both"/>
        <w:rPr>
          <w:rFonts w:ascii="Arial" w:hAnsi="Arial" w:cs="Arial"/>
        </w:rPr>
      </w:pPr>
    </w:p>
    <w:p w14:paraId="244BBAC6" w14:textId="46818644" w:rsidR="00CA1811" w:rsidRDefault="00EF506A" w:rsidP="00CA1811">
      <w:pPr>
        <w:spacing w:after="0"/>
        <w:jc w:val="both"/>
        <w:rPr>
          <w:rFonts w:ascii="Arial" w:hAnsi="Arial" w:cs="Arial"/>
          <w:i/>
        </w:rPr>
      </w:pPr>
      <w:r w:rsidRPr="00FA3E9F">
        <w:rPr>
          <w:rFonts w:ascii="Arial" w:hAnsi="Arial" w:cs="Arial"/>
          <w:b/>
          <w:i/>
        </w:rPr>
        <w:t>Tell the story</w:t>
      </w:r>
      <w:r w:rsidRPr="00FA3E9F">
        <w:rPr>
          <w:rFonts w:ascii="Arial" w:hAnsi="Arial" w:cs="Arial"/>
          <w:i/>
        </w:rPr>
        <w:t xml:space="preserve">: If the cash is not a simple pay out, what will the proceeds go towards? Will it be </w:t>
      </w:r>
      <w:proofErr w:type="gramStart"/>
      <w:r w:rsidRPr="00FA3E9F">
        <w:rPr>
          <w:rFonts w:ascii="Arial" w:hAnsi="Arial" w:cs="Arial"/>
          <w:i/>
        </w:rPr>
        <w:t>invested  back</w:t>
      </w:r>
      <w:proofErr w:type="gramEnd"/>
      <w:r w:rsidRPr="00FA3E9F">
        <w:rPr>
          <w:rFonts w:ascii="Arial" w:hAnsi="Arial" w:cs="Arial"/>
          <w:i/>
        </w:rPr>
        <w:t xml:space="preserve"> into the property as capex, or used to acquire/develop other properties? If there are limited details, </w:t>
      </w:r>
      <w:r w:rsidRPr="00FA3E9F">
        <w:rPr>
          <w:rFonts w:ascii="Arial" w:hAnsi="Arial" w:cs="Arial"/>
          <w:i/>
        </w:rPr>
        <w:lastRenderedPageBreak/>
        <w:t>include information about the sponsors investment in the local market—time in the market/number of units/apartments in the area to demonstrate long term commitment to the (sub)market.</w:t>
      </w:r>
    </w:p>
    <w:p w14:paraId="7208BA90" w14:textId="77777777" w:rsidR="002577CA" w:rsidRPr="00FA3E9F" w:rsidRDefault="002577CA" w:rsidP="00CA1811">
      <w:pPr>
        <w:spacing w:after="0"/>
        <w:jc w:val="both"/>
        <w:rPr>
          <w:rFonts w:ascii="Arial" w:hAnsi="Arial" w:cs="Arial"/>
        </w:rPr>
      </w:pPr>
    </w:p>
    <w:p w14:paraId="7058C933" w14:textId="343739BE" w:rsidR="0092737D" w:rsidRPr="00B245F3" w:rsidRDefault="0092737D" w:rsidP="006C063C">
      <w:pPr>
        <w:pStyle w:val="Heading2"/>
        <w:rPr>
          <w:rFonts w:ascii="Arial" w:hAnsi="Arial" w:cs="Arial"/>
          <w:b/>
          <w:bCs/>
          <w:sz w:val="24"/>
          <w:szCs w:val="24"/>
        </w:rPr>
      </w:pPr>
      <w:r w:rsidRPr="00B245F3">
        <w:rPr>
          <w:rFonts w:ascii="Arial" w:hAnsi="Arial" w:cs="Arial"/>
          <w:b/>
          <w:bCs/>
          <w:sz w:val="24"/>
          <w:szCs w:val="24"/>
        </w:rPr>
        <w:t>Cash-In Refi</w:t>
      </w:r>
      <w:r w:rsidR="00873475" w:rsidRPr="00B245F3">
        <w:rPr>
          <w:rFonts w:ascii="Arial" w:hAnsi="Arial" w:cs="Arial"/>
          <w:b/>
          <w:bCs/>
          <w:sz w:val="24"/>
          <w:szCs w:val="24"/>
        </w:rPr>
        <w:t>:</w:t>
      </w:r>
    </w:p>
    <w:p w14:paraId="17D452F0" w14:textId="77777777" w:rsidR="00852E11" w:rsidRDefault="00852E11" w:rsidP="006C063C">
      <w:pPr>
        <w:spacing w:after="0"/>
        <w:jc w:val="both"/>
        <w:rPr>
          <w:rFonts w:ascii="Arial" w:hAnsi="Arial" w:cs="Arial"/>
          <w:u w:val="single"/>
        </w:rPr>
      </w:pPr>
    </w:p>
    <w:p w14:paraId="312AF06B" w14:textId="37673B1F" w:rsidR="00852E11" w:rsidRDefault="00852E11" w:rsidP="006C063C">
      <w:pPr>
        <w:spacing w:after="0"/>
        <w:jc w:val="both"/>
        <w:rPr>
          <w:rFonts w:ascii="Arial" w:hAnsi="Arial" w:cs="Arial"/>
        </w:rPr>
      </w:pPr>
      <w:r w:rsidRPr="00E726C2">
        <w:rPr>
          <w:rFonts w:ascii="Arial" w:hAnsi="Arial" w:cs="Arial"/>
          <w:u w:val="single"/>
        </w:rPr>
        <w:t xml:space="preserve">Seller </w:t>
      </w:r>
      <w:r>
        <w:rPr>
          <w:rFonts w:ascii="Arial" w:hAnsi="Arial" w:cs="Arial"/>
          <w:u w:val="single"/>
        </w:rPr>
        <w:t>N</w:t>
      </w:r>
      <w:r w:rsidRPr="00E726C2">
        <w:rPr>
          <w:rFonts w:ascii="Arial" w:hAnsi="Arial" w:cs="Arial"/>
          <w:u w:val="single"/>
        </w:rPr>
        <w:t>ame</w:t>
      </w:r>
      <w:r w:rsidRPr="00E726C2">
        <w:rPr>
          <w:rFonts w:ascii="Arial" w:hAnsi="Arial" w:cs="Arial"/>
        </w:rPr>
        <w:t xml:space="preserve"> </w:t>
      </w:r>
      <w:r w:rsidRPr="007E15B6">
        <w:rPr>
          <w:rFonts w:ascii="Arial" w:hAnsi="Arial" w:cs="Arial"/>
          <w:i/>
        </w:rPr>
        <w:t>(use the formal name as found in the mortgage loan application)</w:t>
      </w:r>
      <w:r>
        <w:rPr>
          <w:rFonts w:ascii="Arial" w:hAnsi="Arial" w:cs="Arial"/>
        </w:rPr>
        <w:t xml:space="preserve"> </w:t>
      </w:r>
      <w:r w:rsidRPr="00E726C2">
        <w:rPr>
          <w:rFonts w:ascii="Arial" w:hAnsi="Arial" w:cs="Arial"/>
        </w:rPr>
        <w:t>funded and Fr</w:t>
      </w:r>
      <w:r>
        <w:rPr>
          <w:rFonts w:ascii="Arial" w:hAnsi="Arial" w:cs="Arial"/>
        </w:rPr>
        <w:t xml:space="preserve">eddie Mac purchased a </w:t>
      </w:r>
      <w:r w:rsidRPr="00E726C2">
        <w:rPr>
          <w:rFonts w:ascii="Arial" w:hAnsi="Arial" w:cs="Arial"/>
        </w:rPr>
        <w:t xml:space="preserve">loan secured by a first lien on </w:t>
      </w:r>
      <w:r>
        <w:rPr>
          <w:rFonts w:ascii="Arial" w:hAnsi="Arial" w:cs="Arial"/>
          <w:u w:val="single"/>
        </w:rPr>
        <w:t>P</w:t>
      </w:r>
      <w:r w:rsidRPr="00E726C2">
        <w:rPr>
          <w:rFonts w:ascii="Arial" w:hAnsi="Arial" w:cs="Arial"/>
          <w:u w:val="single"/>
        </w:rPr>
        <w:t xml:space="preserve">roperty </w:t>
      </w:r>
      <w:r>
        <w:rPr>
          <w:rFonts w:ascii="Arial" w:hAnsi="Arial" w:cs="Arial"/>
          <w:u w:val="single"/>
        </w:rPr>
        <w:t>N</w:t>
      </w:r>
      <w:r w:rsidRPr="00E726C2">
        <w:rPr>
          <w:rFonts w:ascii="Arial" w:hAnsi="Arial" w:cs="Arial"/>
          <w:u w:val="single"/>
        </w:rPr>
        <w:t>ame</w:t>
      </w:r>
      <w:r w:rsidRPr="00E726C2">
        <w:rPr>
          <w:rFonts w:ascii="Arial" w:hAnsi="Arial" w:cs="Arial"/>
        </w:rPr>
        <w:t xml:space="preserve">, a __-unit, [include if applicable: Student, Rent Restricted, LIHTC, Section 8, Age Restricted, etc.], </w:t>
      </w:r>
      <w:r w:rsidRPr="00E726C2">
        <w:rPr>
          <w:rFonts w:ascii="Arial" w:hAnsi="Arial" w:cs="Arial"/>
          <w:u w:val="single"/>
        </w:rPr>
        <w:t>style</w:t>
      </w:r>
      <w:r w:rsidRPr="00E726C2">
        <w:rPr>
          <w:rFonts w:ascii="Arial" w:hAnsi="Arial" w:cs="Arial"/>
        </w:rPr>
        <w:t xml:space="preserve"> apartment complex located in </w:t>
      </w:r>
      <w:r>
        <w:rPr>
          <w:rFonts w:ascii="Arial" w:hAnsi="Arial" w:cs="Arial"/>
          <w:u w:val="single"/>
        </w:rPr>
        <w:t>C</w:t>
      </w:r>
      <w:r w:rsidRPr="00E726C2">
        <w:rPr>
          <w:rFonts w:ascii="Arial" w:hAnsi="Arial" w:cs="Arial"/>
          <w:u w:val="single"/>
        </w:rPr>
        <w:t xml:space="preserve">ity, </w:t>
      </w:r>
      <w:r>
        <w:rPr>
          <w:rFonts w:ascii="Arial" w:hAnsi="Arial" w:cs="Arial"/>
          <w:u w:val="single"/>
        </w:rPr>
        <w:t>S</w:t>
      </w:r>
      <w:r w:rsidRPr="00E726C2">
        <w:rPr>
          <w:rFonts w:ascii="Arial" w:hAnsi="Arial" w:cs="Arial"/>
          <w:u w:val="single"/>
        </w:rPr>
        <w:t>tate</w:t>
      </w:r>
      <w:r w:rsidRPr="00E726C2">
        <w:rPr>
          <w:rFonts w:ascii="Arial" w:hAnsi="Arial" w:cs="Arial"/>
        </w:rPr>
        <w:t xml:space="preserve">. The borrower purchased/developed the property in </w:t>
      </w:r>
      <w:r>
        <w:rPr>
          <w:rFonts w:ascii="Arial" w:hAnsi="Arial" w:cs="Arial"/>
          <w:u w:val="single"/>
        </w:rPr>
        <w:t>Y</w:t>
      </w:r>
      <w:r w:rsidRPr="00E726C2">
        <w:rPr>
          <w:rFonts w:ascii="Arial" w:hAnsi="Arial" w:cs="Arial"/>
          <w:u w:val="single"/>
        </w:rPr>
        <w:t>ear</w:t>
      </w:r>
      <w:r w:rsidRPr="00E726C2">
        <w:rPr>
          <w:rFonts w:ascii="Arial" w:hAnsi="Arial" w:cs="Arial"/>
        </w:rPr>
        <w:t xml:space="preserve"> </w:t>
      </w:r>
      <w:r>
        <w:rPr>
          <w:rFonts w:ascii="Arial" w:hAnsi="Arial" w:cs="Arial"/>
        </w:rPr>
        <w:t>[</w:t>
      </w:r>
      <w:r w:rsidRPr="00E726C2">
        <w:rPr>
          <w:rFonts w:ascii="Arial" w:hAnsi="Arial" w:cs="Arial"/>
        </w:rPr>
        <w:t xml:space="preserve">for </w:t>
      </w:r>
      <w:r>
        <w:rPr>
          <w:rFonts w:ascii="Arial" w:hAnsi="Arial" w:cs="Arial"/>
        </w:rPr>
        <w:t>$_____</w:t>
      </w:r>
      <w:r w:rsidRPr="00E726C2">
        <w:rPr>
          <w:rFonts w:ascii="Arial" w:hAnsi="Arial" w:cs="Arial"/>
        </w:rPr>
        <w:t xml:space="preserve"> ($</w:t>
      </w:r>
      <w:r>
        <w:rPr>
          <w:rFonts w:ascii="Arial" w:hAnsi="Arial" w:cs="Arial"/>
        </w:rPr>
        <w:t>___</w:t>
      </w:r>
      <w:r w:rsidRPr="00E726C2">
        <w:rPr>
          <w:rFonts w:ascii="Arial" w:hAnsi="Arial" w:cs="Arial"/>
        </w:rPr>
        <w:t>/unit)</w:t>
      </w:r>
      <w:r>
        <w:rPr>
          <w:rFonts w:ascii="Arial" w:hAnsi="Arial" w:cs="Arial"/>
        </w:rPr>
        <w:t xml:space="preserve">, </w:t>
      </w:r>
      <w:r>
        <w:rPr>
          <w:rFonts w:ascii="Arial" w:hAnsi="Arial" w:cs="Arial"/>
          <w:i/>
        </w:rPr>
        <w:t>if available</w:t>
      </w:r>
      <w:r>
        <w:rPr>
          <w:rFonts w:ascii="Arial" w:hAnsi="Arial" w:cs="Arial"/>
        </w:rPr>
        <w:t xml:space="preserve">] </w:t>
      </w:r>
      <w:r w:rsidRPr="00E726C2">
        <w:rPr>
          <w:rFonts w:ascii="Arial" w:hAnsi="Arial" w:cs="Arial"/>
        </w:rPr>
        <w:t xml:space="preserve">and the loan refinanced existing </w:t>
      </w:r>
      <w:r>
        <w:rPr>
          <w:rFonts w:ascii="Arial" w:hAnsi="Arial" w:cs="Arial"/>
        </w:rPr>
        <w:t xml:space="preserve">[Freddie Mac, </w:t>
      </w:r>
      <w:r w:rsidRPr="00C3372C">
        <w:rPr>
          <w:rFonts w:ascii="Arial" w:hAnsi="Arial" w:cs="Arial"/>
          <w:i/>
        </w:rPr>
        <w:t>if applicable</w:t>
      </w:r>
      <w:r>
        <w:rPr>
          <w:rFonts w:ascii="Arial" w:hAnsi="Arial" w:cs="Arial"/>
        </w:rPr>
        <w:t xml:space="preserve">] </w:t>
      </w:r>
      <w:r w:rsidRPr="00E726C2">
        <w:rPr>
          <w:rFonts w:ascii="Arial" w:hAnsi="Arial" w:cs="Arial"/>
        </w:rPr>
        <w:t xml:space="preserve">debt of </w:t>
      </w:r>
      <w:r>
        <w:rPr>
          <w:rFonts w:ascii="Arial" w:hAnsi="Arial" w:cs="Arial"/>
        </w:rPr>
        <w:t>$_____.</w:t>
      </w:r>
      <w:r w:rsidRPr="00E726C2">
        <w:rPr>
          <w:rFonts w:ascii="Arial" w:hAnsi="Arial" w:cs="Arial"/>
        </w:rPr>
        <w:t xml:space="preserve"> The borrower contributed </w:t>
      </w:r>
      <w:r>
        <w:rPr>
          <w:rFonts w:ascii="Arial" w:hAnsi="Arial" w:cs="Arial"/>
        </w:rPr>
        <w:t>$_____</w:t>
      </w:r>
      <w:r w:rsidRPr="00E726C2">
        <w:rPr>
          <w:rFonts w:ascii="Arial" w:hAnsi="Arial" w:cs="Arial"/>
        </w:rPr>
        <w:t xml:space="preserve"> as part of this transaction and has $______ cash equity remaining in the deal (__% of the total cost basis). </w:t>
      </w:r>
    </w:p>
    <w:p w14:paraId="3EF752A9" w14:textId="77777777" w:rsidR="00852E11" w:rsidRPr="00852E11" w:rsidRDefault="00852E11" w:rsidP="006C063C"/>
    <w:p w14:paraId="4BC76999" w14:textId="0245D1B8" w:rsidR="00470ABB" w:rsidRPr="00B245F3" w:rsidRDefault="00470ABB" w:rsidP="006C063C">
      <w:pPr>
        <w:pStyle w:val="Heading2"/>
        <w:rPr>
          <w:rFonts w:ascii="Arial" w:hAnsi="Arial" w:cs="Arial"/>
          <w:b/>
          <w:bCs/>
          <w:sz w:val="24"/>
          <w:szCs w:val="24"/>
        </w:rPr>
      </w:pPr>
      <w:r w:rsidRPr="00B245F3">
        <w:rPr>
          <w:rFonts w:ascii="Arial" w:hAnsi="Arial" w:cs="Arial"/>
          <w:b/>
          <w:bCs/>
          <w:sz w:val="24"/>
          <w:szCs w:val="24"/>
        </w:rPr>
        <w:t>Cash-Out Refi Supplemental</w:t>
      </w:r>
      <w:r w:rsidR="00873475" w:rsidRPr="00B245F3">
        <w:rPr>
          <w:rFonts w:ascii="Arial" w:hAnsi="Arial" w:cs="Arial"/>
          <w:b/>
          <w:bCs/>
          <w:sz w:val="24"/>
          <w:szCs w:val="24"/>
        </w:rPr>
        <w:t>:</w:t>
      </w:r>
    </w:p>
    <w:p w14:paraId="2124F386" w14:textId="219F0F62" w:rsidR="008374D3" w:rsidRDefault="008374D3" w:rsidP="006C063C">
      <w:pPr>
        <w:spacing w:after="0"/>
        <w:jc w:val="both"/>
        <w:rPr>
          <w:rFonts w:ascii="Arial" w:hAnsi="Arial" w:cs="Arial"/>
          <w:b/>
        </w:rPr>
      </w:pPr>
    </w:p>
    <w:p w14:paraId="0D4C751B" w14:textId="1B7755A9" w:rsidR="008374D3" w:rsidRPr="00522F12" w:rsidRDefault="008374D3" w:rsidP="006C063C">
      <w:pPr>
        <w:spacing w:after="0"/>
        <w:jc w:val="both"/>
        <w:rPr>
          <w:rFonts w:ascii="Arial" w:hAnsi="Arial" w:cs="Arial"/>
        </w:rPr>
      </w:pPr>
      <w:r w:rsidRPr="00522F12">
        <w:rPr>
          <w:rFonts w:ascii="Arial" w:hAnsi="Arial" w:cs="Arial"/>
          <w:u w:val="single"/>
        </w:rPr>
        <w:t>Seller Name</w:t>
      </w:r>
      <w:r w:rsidRPr="00522F12">
        <w:rPr>
          <w:rFonts w:ascii="Arial" w:hAnsi="Arial" w:cs="Arial"/>
        </w:rPr>
        <w:t xml:space="preserve"> funded and Freddie Mac purchased a loan secured by a second (third, fourth, etc.] lien on </w:t>
      </w:r>
      <w:r w:rsidRPr="00522F12">
        <w:rPr>
          <w:rFonts w:ascii="Arial" w:hAnsi="Arial" w:cs="Arial"/>
          <w:u w:val="single"/>
        </w:rPr>
        <w:t>Property Name</w:t>
      </w:r>
      <w:r w:rsidRPr="00522F12">
        <w:rPr>
          <w:rFonts w:ascii="Arial" w:hAnsi="Arial" w:cs="Arial"/>
        </w:rPr>
        <w:t xml:space="preserve">, a ___ -unit garden-style [mid-rise, etc.] apartment complex located in </w:t>
      </w:r>
      <w:r w:rsidRPr="00522F12">
        <w:rPr>
          <w:rFonts w:ascii="Arial" w:hAnsi="Arial" w:cs="Arial"/>
          <w:u w:val="single"/>
        </w:rPr>
        <w:t>City, State</w:t>
      </w:r>
      <w:r w:rsidRPr="00522F12">
        <w:rPr>
          <w:rFonts w:ascii="Arial" w:hAnsi="Arial" w:cs="Arial"/>
        </w:rPr>
        <w:t xml:space="preserve">. The borrower purchased the subject in </w:t>
      </w:r>
      <w:r w:rsidRPr="00522F12">
        <w:rPr>
          <w:rFonts w:ascii="Arial" w:hAnsi="Arial" w:cs="Arial"/>
          <w:u w:val="single"/>
        </w:rPr>
        <w:t>Year</w:t>
      </w:r>
      <w:r w:rsidRPr="00522F12">
        <w:rPr>
          <w:rFonts w:ascii="Arial" w:hAnsi="Arial" w:cs="Arial"/>
        </w:rPr>
        <w:t xml:space="preserve"> [for $_____ ($___/unit), </w:t>
      </w:r>
      <w:r w:rsidRPr="00522F12">
        <w:rPr>
          <w:rFonts w:ascii="Arial" w:hAnsi="Arial" w:cs="Arial"/>
          <w:i/>
        </w:rPr>
        <w:t>if available</w:t>
      </w:r>
      <w:r w:rsidRPr="00522F12">
        <w:rPr>
          <w:rFonts w:ascii="Arial" w:hAnsi="Arial" w:cs="Arial"/>
        </w:rPr>
        <w:t xml:space="preserve">]. The existing </w:t>
      </w:r>
      <w:proofErr w:type="gramStart"/>
      <w:r w:rsidRPr="00522F12">
        <w:rPr>
          <w:rFonts w:ascii="Arial" w:hAnsi="Arial" w:cs="Arial"/>
        </w:rPr>
        <w:t>_._</w:t>
      </w:r>
      <w:proofErr w:type="gramEnd"/>
      <w:r w:rsidRPr="00522F12">
        <w:rPr>
          <w:rFonts w:ascii="Arial" w:hAnsi="Arial" w:cs="Arial"/>
        </w:rPr>
        <w:t xml:space="preserve">_% fixed-rate [capped adjustable-rate] amortizing [interest-only] first mortgage loan was originated by </w:t>
      </w:r>
      <w:r w:rsidRPr="00522F12">
        <w:rPr>
          <w:rFonts w:ascii="Arial" w:hAnsi="Arial" w:cs="Arial"/>
          <w:u w:val="single"/>
        </w:rPr>
        <w:t>Seller Name</w:t>
      </w:r>
      <w:r w:rsidRPr="00522F12">
        <w:rPr>
          <w:rFonts w:ascii="Arial" w:hAnsi="Arial" w:cs="Arial"/>
        </w:rPr>
        <w:t xml:space="preserve"> on __/__/__. The original loan was for $_____ with a term of __ years. [For RDC first mortgages, add: The loan was subsequently securitized on </w:t>
      </w:r>
      <w:r>
        <w:rPr>
          <w:rFonts w:ascii="Arial" w:hAnsi="Arial" w:cs="Arial"/>
        </w:rPr>
        <w:t>__/__/__</w:t>
      </w:r>
      <w:r w:rsidRPr="00522F12">
        <w:rPr>
          <w:rFonts w:ascii="Arial" w:hAnsi="Arial" w:cs="Arial"/>
        </w:rPr>
        <w:t xml:space="preserve"> as part of the FREMF 20_ K</w:t>
      </w:r>
      <w:r w:rsidR="001B2D1D">
        <w:rPr>
          <w:rFonts w:ascii="Arial" w:hAnsi="Arial" w:cs="Arial"/>
        </w:rPr>
        <w:t>-</w:t>
      </w:r>
      <w:r w:rsidRPr="00522F12">
        <w:rPr>
          <w:rFonts w:ascii="Arial" w:hAnsi="Arial" w:cs="Arial"/>
        </w:rPr>
        <w:t xml:space="preserve">Deal.] As of </w:t>
      </w:r>
      <w:r>
        <w:rPr>
          <w:rFonts w:ascii="Arial" w:hAnsi="Arial" w:cs="Arial"/>
        </w:rPr>
        <w:t>__/__/__</w:t>
      </w:r>
      <w:r w:rsidRPr="00522F12">
        <w:rPr>
          <w:rFonts w:ascii="Arial" w:hAnsi="Arial" w:cs="Arial"/>
        </w:rPr>
        <w:t xml:space="preserve">, the existing Freddie Mac portfolio [RDC] first mortgage #_____ has an unpaid principal balance of $_____ ($___/unit) and a remaining term of __ years. The maturity date of the Supplemental Loan is </w:t>
      </w:r>
      <w:r>
        <w:rPr>
          <w:rFonts w:ascii="Arial" w:hAnsi="Arial" w:cs="Arial"/>
        </w:rPr>
        <w:t>__/__/__</w:t>
      </w:r>
      <w:r w:rsidRPr="00522F12">
        <w:rPr>
          <w:rFonts w:ascii="Arial" w:hAnsi="Arial" w:cs="Arial"/>
        </w:rPr>
        <w:t xml:space="preserve">, which is [not] conterminous with that of the first mortgage. The borrower cashed out $_____ as part of this transaction and has $_____ cash equity remaining in the deal (__% of the total cost basis). </w:t>
      </w:r>
    </w:p>
    <w:p w14:paraId="53653DAB" w14:textId="7154AB84" w:rsidR="00A0662B" w:rsidRDefault="00A0662B" w:rsidP="006C063C">
      <w:pPr>
        <w:spacing w:after="0"/>
        <w:jc w:val="both"/>
        <w:rPr>
          <w:rFonts w:ascii="Arial" w:hAnsi="Arial" w:cs="Arial"/>
        </w:rPr>
      </w:pPr>
    </w:p>
    <w:p w14:paraId="5844D4CC" w14:textId="77777777" w:rsidR="006C063C" w:rsidRPr="00522F12" w:rsidRDefault="006C063C" w:rsidP="006C063C">
      <w:pPr>
        <w:spacing w:after="0"/>
        <w:jc w:val="both"/>
        <w:rPr>
          <w:rFonts w:ascii="Arial" w:hAnsi="Arial" w:cs="Arial"/>
        </w:rPr>
      </w:pPr>
    </w:p>
    <w:p w14:paraId="188434A8" w14:textId="32BFC719" w:rsidR="00A0662B" w:rsidRPr="00B245F3" w:rsidRDefault="00A0662B" w:rsidP="006C063C">
      <w:pPr>
        <w:pStyle w:val="Heading2"/>
        <w:rPr>
          <w:rFonts w:ascii="Arial" w:hAnsi="Arial" w:cs="Arial"/>
          <w:b/>
          <w:bCs/>
          <w:sz w:val="24"/>
          <w:szCs w:val="24"/>
        </w:rPr>
      </w:pPr>
      <w:r w:rsidRPr="00B245F3">
        <w:rPr>
          <w:rFonts w:ascii="Arial" w:hAnsi="Arial" w:cs="Arial"/>
          <w:b/>
          <w:bCs/>
          <w:sz w:val="24"/>
          <w:szCs w:val="24"/>
        </w:rPr>
        <w:t>Partnership Buyout (Refinance</w:t>
      </w:r>
      <w:r w:rsidR="007B5CDB" w:rsidRPr="00B245F3">
        <w:rPr>
          <w:rFonts w:ascii="Arial" w:hAnsi="Arial" w:cs="Arial"/>
          <w:b/>
          <w:bCs/>
          <w:sz w:val="24"/>
          <w:szCs w:val="24"/>
        </w:rPr>
        <w:t>/No Title Change)</w:t>
      </w:r>
      <w:r w:rsidR="00873475" w:rsidRPr="00B245F3">
        <w:rPr>
          <w:rFonts w:ascii="Arial" w:hAnsi="Arial" w:cs="Arial"/>
          <w:b/>
          <w:bCs/>
          <w:sz w:val="24"/>
          <w:szCs w:val="24"/>
        </w:rPr>
        <w:t>:</w:t>
      </w:r>
    </w:p>
    <w:p w14:paraId="5CB9C946" w14:textId="77777777" w:rsidR="000D0904" w:rsidRDefault="000D0904" w:rsidP="006C063C">
      <w:pPr>
        <w:spacing w:after="0"/>
        <w:jc w:val="both"/>
        <w:rPr>
          <w:rFonts w:ascii="Arial" w:hAnsi="Arial" w:cs="Arial"/>
          <w:u w:val="single"/>
        </w:rPr>
      </w:pPr>
    </w:p>
    <w:p w14:paraId="71EFE578" w14:textId="6DA6DF5B" w:rsidR="000D0904" w:rsidRDefault="000D0904" w:rsidP="006C063C">
      <w:pPr>
        <w:spacing w:after="0"/>
        <w:jc w:val="both"/>
        <w:rPr>
          <w:rFonts w:ascii="Arial" w:hAnsi="Arial" w:cs="Arial"/>
          <w:i/>
        </w:rPr>
      </w:pPr>
      <w:r w:rsidRPr="00522F12">
        <w:rPr>
          <w:rFonts w:ascii="Arial" w:hAnsi="Arial" w:cs="Arial"/>
          <w:u w:val="single"/>
        </w:rPr>
        <w:t>Seller Name</w:t>
      </w:r>
      <w:r w:rsidRPr="00522F12">
        <w:rPr>
          <w:rFonts w:ascii="Arial" w:hAnsi="Arial" w:cs="Arial"/>
        </w:rPr>
        <w:t xml:space="preserve"> funded and Freddie Mac purchased a loan secured by a first lien on </w:t>
      </w:r>
      <w:r w:rsidRPr="00522F12">
        <w:rPr>
          <w:rFonts w:ascii="Arial" w:hAnsi="Arial" w:cs="Arial"/>
          <w:u w:val="single"/>
        </w:rPr>
        <w:t>Property Name</w:t>
      </w:r>
      <w:r w:rsidRPr="00522F12">
        <w:rPr>
          <w:rFonts w:ascii="Arial" w:hAnsi="Arial" w:cs="Arial"/>
        </w:rPr>
        <w:t xml:space="preserve">, a __-unit, [include if applicable: Student, Rent Restricted, LIHTC, Section 8, Age Restricted, etc.], </w:t>
      </w:r>
      <w:r w:rsidRPr="00522F12">
        <w:rPr>
          <w:rFonts w:ascii="Arial" w:hAnsi="Arial" w:cs="Arial"/>
          <w:u w:val="single"/>
        </w:rPr>
        <w:t>style</w:t>
      </w:r>
      <w:r w:rsidRPr="00522F12">
        <w:rPr>
          <w:rFonts w:ascii="Arial" w:hAnsi="Arial" w:cs="Arial"/>
        </w:rPr>
        <w:t xml:space="preserve"> apartment complex located in </w:t>
      </w:r>
      <w:r w:rsidRPr="00522F12">
        <w:rPr>
          <w:rFonts w:ascii="Arial" w:hAnsi="Arial" w:cs="Arial"/>
          <w:u w:val="single"/>
        </w:rPr>
        <w:t>City, State</w:t>
      </w:r>
      <w:r w:rsidRPr="00522F12">
        <w:rPr>
          <w:rFonts w:ascii="Arial" w:hAnsi="Arial" w:cs="Arial"/>
        </w:rPr>
        <w:t xml:space="preserve">. The loan facilitated the refinance of existing [Freddie Mac, </w:t>
      </w:r>
      <w:r w:rsidRPr="00522F12">
        <w:rPr>
          <w:rFonts w:ascii="Arial" w:hAnsi="Arial" w:cs="Arial"/>
          <w:i/>
        </w:rPr>
        <w:t>if applicable</w:t>
      </w:r>
      <w:r w:rsidRPr="00522F12">
        <w:rPr>
          <w:rFonts w:ascii="Arial" w:hAnsi="Arial" w:cs="Arial"/>
        </w:rPr>
        <w:t>] debt and an ownership buyout</w:t>
      </w:r>
      <w:r w:rsidRPr="007A6F8E">
        <w:rPr>
          <w:rFonts w:ascii="Arial" w:hAnsi="Arial" w:cs="Arial"/>
        </w:rPr>
        <w:t>.</w:t>
      </w:r>
      <w:r w:rsidRPr="00881147">
        <w:rPr>
          <w:rFonts w:ascii="Arial" w:hAnsi="Arial" w:cs="Arial"/>
        </w:rPr>
        <w:t xml:space="preserve"> </w:t>
      </w:r>
      <w:r w:rsidRPr="00522F12">
        <w:rPr>
          <w:rFonts w:ascii="Arial" w:hAnsi="Arial" w:cs="Arial"/>
        </w:rPr>
        <w:t>The agreed upon consideration for the buyout was $_____ and the borrower has $_____ net equity remaining in the transaction.</w:t>
      </w:r>
      <w:r w:rsidRPr="00522F12">
        <w:rPr>
          <w:rFonts w:ascii="Arial" w:hAnsi="Arial" w:cs="Arial"/>
          <w:i/>
        </w:rPr>
        <w:t xml:space="preserve"> </w:t>
      </w:r>
    </w:p>
    <w:p w14:paraId="6CC9AB8B" w14:textId="77777777" w:rsidR="007A6F8E" w:rsidRPr="00522F12" w:rsidRDefault="007A6F8E" w:rsidP="006C063C">
      <w:pPr>
        <w:spacing w:after="0"/>
        <w:jc w:val="both"/>
        <w:rPr>
          <w:rFonts w:ascii="Arial" w:hAnsi="Arial" w:cs="Arial"/>
          <w:i/>
        </w:rPr>
      </w:pPr>
    </w:p>
    <w:p w14:paraId="7E26F2FA" w14:textId="77777777" w:rsidR="007A6F8E" w:rsidRPr="00B245F3" w:rsidRDefault="007A6F8E" w:rsidP="007A6F8E">
      <w:pPr>
        <w:pStyle w:val="Heading2"/>
        <w:rPr>
          <w:rFonts w:ascii="Arial" w:hAnsi="Arial" w:cs="Arial"/>
          <w:b/>
          <w:bCs/>
          <w:sz w:val="24"/>
          <w:szCs w:val="24"/>
        </w:rPr>
      </w:pPr>
      <w:r w:rsidRPr="00B245F3">
        <w:rPr>
          <w:rFonts w:ascii="Arial" w:hAnsi="Arial" w:cs="Arial"/>
          <w:b/>
          <w:bCs/>
          <w:sz w:val="24"/>
          <w:szCs w:val="24"/>
        </w:rPr>
        <w:t>P</w:t>
      </w:r>
      <w:r>
        <w:rPr>
          <w:rFonts w:ascii="Arial" w:hAnsi="Arial" w:cs="Arial"/>
          <w:b/>
          <w:bCs/>
          <w:sz w:val="24"/>
          <w:szCs w:val="24"/>
        </w:rPr>
        <w:t>artial P</w:t>
      </w:r>
      <w:r w:rsidRPr="00B245F3">
        <w:rPr>
          <w:rFonts w:ascii="Arial" w:hAnsi="Arial" w:cs="Arial"/>
          <w:b/>
          <w:bCs/>
          <w:sz w:val="24"/>
          <w:szCs w:val="24"/>
        </w:rPr>
        <w:t>artnership Buyout (Refinance/No Title Change):</w:t>
      </w:r>
    </w:p>
    <w:p w14:paraId="3744648C" w14:textId="77777777" w:rsidR="007A6F8E" w:rsidRDefault="007A6F8E" w:rsidP="007A6F8E">
      <w:pPr>
        <w:spacing w:after="0"/>
        <w:jc w:val="both"/>
        <w:rPr>
          <w:rFonts w:ascii="Arial" w:eastAsia="Times New Roman" w:hAnsi="Arial" w:cs="Arial"/>
          <w:u w:val="single"/>
        </w:rPr>
      </w:pPr>
    </w:p>
    <w:p w14:paraId="55D20EEC" w14:textId="77777777" w:rsidR="007A6F8E" w:rsidRDefault="007A6F8E" w:rsidP="007A6F8E">
      <w:pPr>
        <w:spacing w:after="0"/>
        <w:jc w:val="both"/>
        <w:rPr>
          <w:rFonts w:ascii="Arial" w:eastAsia="Times New Roman" w:hAnsi="Arial" w:cs="Arial"/>
        </w:rPr>
      </w:pPr>
      <w:r w:rsidRPr="002A2157">
        <w:rPr>
          <w:rFonts w:ascii="Arial" w:eastAsia="Times New Roman" w:hAnsi="Arial" w:cs="Arial"/>
          <w:u w:val="single"/>
        </w:rPr>
        <w:t>Seller Name</w:t>
      </w:r>
      <w:r w:rsidRPr="002A2157">
        <w:rPr>
          <w:rFonts w:ascii="Arial" w:eastAsia="Times New Roman" w:hAnsi="Arial" w:cs="Arial"/>
        </w:rPr>
        <w:t xml:space="preserve"> funded and Freddie Mac purchased a loan secured by a first lien on </w:t>
      </w:r>
      <w:r w:rsidRPr="002A2157">
        <w:rPr>
          <w:rFonts w:ascii="Arial" w:eastAsia="Times New Roman" w:hAnsi="Arial" w:cs="Arial"/>
          <w:u w:val="single"/>
        </w:rPr>
        <w:t>Property Name</w:t>
      </w:r>
      <w:r w:rsidRPr="002A2157">
        <w:rPr>
          <w:rFonts w:ascii="Arial" w:eastAsia="Times New Roman" w:hAnsi="Arial" w:cs="Arial"/>
        </w:rPr>
        <w:t xml:space="preserve">, a __-unit, [include if applicable: Student, Rent Restricted, LIHTC, Section 8, Age Restricted, etc.], </w:t>
      </w:r>
      <w:r w:rsidRPr="002A2157">
        <w:rPr>
          <w:rFonts w:ascii="Arial" w:eastAsia="Times New Roman" w:hAnsi="Arial" w:cs="Arial"/>
          <w:u w:val="single"/>
        </w:rPr>
        <w:t>style</w:t>
      </w:r>
      <w:r w:rsidRPr="002A2157">
        <w:rPr>
          <w:rFonts w:ascii="Arial" w:eastAsia="Times New Roman" w:hAnsi="Arial" w:cs="Arial"/>
        </w:rPr>
        <w:t xml:space="preserve"> apartment complex located in </w:t>
      </w:r>
      <w:r w:rsidRPr="002A2157">
        <w:rPr>
          <w:rFonts w:ascii="Arial" w:eastAsia="Times New Roman" w:hAnsi="Arial" w:cs="Arial"/>
          <w:u w:val="single"/>
        </w:rPr>
        <w:t>City, State</w:t>
      </w:r>
      <w:r w:rsidRPr="002A2157">
        <w:rPr>
          <w:rFonts w:ascii="Arial" w:eastAsia="Times New Roman" w:hAnsi="Arial" w:cs="Arial"/>
        </w:rPr>
        <w:t xml:space="preserve">. </w:t>
      </w:r>
      <w:r w:rsidRPr="001F00BB">
        <w:rPr>
          <w:rFonts w:ascii="Arial" w:eastAsia="Times New Roman" w:hAnsi="Arial" w:cs="Arial"/>
        </w:rPr>
        <w:t xml:space="preserve">The borrower purchased the property in </w:t>
      </w:r>
      <w:r w:rsidRPr="008B2A4B">
        <w:rPr>
          <w:rFonts w:ascii="Arial" w:eastAsia="Times New Roman" w:hAnsi="Arial" w:cs="Arial"/>
          <w:u w:val="single"/>
        </w:rPr>
        <w:t>Year</w:t>
      </w:r>
      <w:r w:rsidRPr="001F00BB">
        <w:rPr>
          <w:rFonts w:ascii="Arial" w:eastAsia="Times New Roman" w:hAnsi="Arial" w:cs="Arial"/>
        </w:rPr>
        <w:t xml:space="preserve"> for $</w:t>
      </w:r>
      <w:r>
        <w:rPr>
          <w:rFonts w:ascii="Arial" w:eastAsia="Times New Roman" w:hAnsi="Arial" w:cs="Arial"/>
        </w:rPr>
        <w:t>__</w:t>
      </w:r>
      <w:r w:rsidRPr="001F00BB">
        <w:rPr>
          <w:rFonts w:ascii="Arial" w:eastAsia="Times New Roman" w:hAnsi="Arial" w:cs="Arial"/>
        </w:rPr>
        <w:t xml:space="preserve"> and has since invested $</w:t>
      </w:r>
      <w:r>
        <w:rPr>
          <w:rFonts w:ascii="Arial" w:eastAsia="Times New Roman" w:hAnsi="Arial" w:cs="Arial"/>
        </w:rPr>
        <w:t>_____</w:t>
      </w:r>
      <w:r w:rsidRPr="001F00BB">
        <w:rPr>
          <w:rFonts w:ascii="Arial" w:eastAsia="Times New Roman" w:hAnsi="Arial" w:cs="Arial"/>
        </w:rPr>
        <w:t xml:space="preserve"> in capital improvements for a total cost basis of $</w:t>
      </w:r>
      <w:r>
        <w:rPr>
          <w:rFonts w:ascii="Arial" w:eastAsia="Times New Roman" w:hAnsi="Arial" w:cs="Arial"/>
        </w:rPr>
        <w:t>_____</w:t>
      </w:r>
      <w:r w:rsidRPr="001F00BB">
        <w:rPr>
          <w:rFonts w:ascii="Arial" w:eastAsia="Times New Roman" w:hAnsi="Arial" w:cs="Arial"/>
        </w:rPr>
        <w:t xml:space="preserve">. </w:t>
      </w:r>
      <w:r w:rsidRPr="00D00177">
        <w:rPr>
          <w:rFonts w:ascii="Arial" w:hAnsi="Arial" w:cs="Arial"/>
        </w:rPr>
        <w:t xml:space="preserve">This loan refinanced existing </w:t>
      </w:r>
      <w:r>
        <w:rPr>
          <w:rFonts w:ascii="Arial" w:hAnsi="Arial" w:cs="Arial"/>
        </w:rPr>
        <w:t xml:space="preserve">[Freddie Mac, </w:t>
      </w:r>
      <w:r w:rsidRPr="00C3372C">
        <w:rPr>
          <w:rFonts w:ascii="Arial" w:hAnsi="Arial" w:cs="Arial"/>
          <w:i/>
        </w:rPr>
        <w:t>if applicable</w:t>
      </w:r>
      <w:r>
        <w:rPr>
          <w:rFonts w:ascii="Arial" w:hAnsi="Arial" w:cs="Arial"/>
        </w:rPr>
        <w:t xml:space="preserve">] </w:t>
      </w:r>
      <w:r w:rsidRPr="00E726C2">
        <w:rPr>
          <w:rFonts w:ascii="Arial" w:hAnsi="Arial" w:cs="Arial"/>
        </w:rPr>
        <w:t xml:space="preserve">debt of </w:t>
      </w:r>
      <w:r>
        <w:rPr>
          <w:rFonts w:ascii="Arial" w:hAnsi="Arial" w:cs="Arial"/>
        </w:rPr>
        <w:t xml:space="preserve">$_____and a </w:t>
      </w:r>
      <w:r>
        <w:rPr>
          <w:rFonts w:ascii="Arial" w:eastAsia="Times New Roman" w:hAnsi="Arial" w:cs="Arial"/>
        </w:rPr>
        <w:t xml:space="preserve">partial </w:t>
      </w:r>
      <w:r w:rsidRPr="002A2157">
        <w:rPr>
          <w:rFonts w:ascii="Arial" w:eastAsia="Times New Roman" w:hAnsi="Arial" w:cs="Arial"/>
        </w:rPr>
        <w:t xml:space="preserve">ownership buy out. </w:t>
      </w:r>
      <w:r>
        <w:rPr>
          <w:rFonts w:ascii="Arial" w:eastAsia="Times New Roman" w:hAnsi="Arial" w:cs="Arial"/>
        </w:rPr>
        <w:t>A __% equity share was acquired by new partners for a consideration of $___.</w:t>
      </w:r>
      <w:r w:rsidRPr="002A2157">
        <w:rPr>
          <w:rFonts w:ascii="Arial" w:eastAsia="Times New Roman" w:hAnsi="Arial" w:cs="Arial"/>
        </w:rPr>
        <w:t xml:space="preserve"> </w:t>
      </w:r>
      <w:r>
        <w:rPr>
          <w:rFonts w:ascii="Arial" w:eastAsia="Times New Roman" w:hAnsi="Arial" w:cs="Arial"/>
        </w:rPr>
        <w:t>The borrower’s equity [remained at / increased to __%]</w:t>
      </w:r>
      <w:r w:rsidRPr="002A2157">
        <w:rPr>
          <w:rFonts w:ascii="Arial" w:eastAsia="Times New Roman" w:hAnsi="Arial" w:cs="Arial"/>
        </w:rPr>
        <w:t xml:space="preserve"> in the transaction</w:t>
      </w:r>
      <w:r>
        <w:rPr>
          <w:rFonts w:ascii="Arial" w:eastAsia="Times New Roman" w:hAnsi="Arial" w:cs="Arial"/>
        </w:rPr>
        <w:t>.</w:t>
      </w:r>
    </w:p>
    <w:p w14:paraId="700EB085" w14:textId="77777777" w:rsidR="007A6F8E" w:rsidRDefault="007A6F8E" w:rsidP="007A6F8E">
      <w:pPr>
        <w:spacing w:after="0"/>
        <w:jc w:val="both"/>
        <w:rPr>
          <w:rFonts w:ascii="Arial" w:eastAsia="Times New Roman" w:hAnsi="Arial" w:cs="Arial"/>
        </w:rPr>
      </w:pPr>
    </w:p>
    <w:p w14:paraId="557483C4" w14:textId="77221AC4" w:rsidR="000D0904" w:rsidRPr="000D0904" w:rsidRDefault="007A6F8E" w:rsidP="006C063C">
      <w:r>
        <w:rPr>
          <w:rFonts w:ascii="Arial" w:hAnsi="Arial" w:cs="Arial"/>
          <w:i/>
        </w:rPr>
        <w:t>If a</w:t>
      </w:r>
      <w:r w:rsidRPr="00522F12">
        <w:rPr>
          <w:rFonts w:ascii="Arial" w:hAnsi="Arial" w:cs="Arial"/>
          <w:i/>
        </w:rPr>
        <w:t xml:space="preserve"> new equity partner was brought in to replace the former, note the name of the new sponsor</w:t>
      </w:r>
      <w:r>
        <w:rPr>
          <w:rFonts w:ascii="Arial" w:eastAsia="Times New Roman" w:hAnsi="Arial" w:cs="Arial"/>
          <w:i/>
          <w:iCs/>
        </w:rPr>
        <w:t xml:space="preserve">. Indicate whether a change of control occurred with the recapitalization. </w:t>
      </w:r>
    </w:p>
    <w:p w14:paraId="1F5C88B6" w14:textId="2A1CED13" w:rsidR="000D0904" w:rsidRPr="00B245F3" w:rsidRDefault="00B34210" w:rsidP="006C063C">
      <w:pPr>
        <w:pStyle w:val="Heading2"/>
        <w:rPr>
          <w:rFonts w:ascii="Arial" w:hAnsi="Arial" w:cs="Arial"/>
          <w:b/>
          <w:bCs/>
          <w:sz w:val="24"/>
          <w:szCs w:val="24"/>
        </w:rPr>
      </w:pPr>
      <w:r w:rsidRPr="00B245F3">
        <w:rPr>
          <w:rFonts w:ascii="Arial" w:hAnsi="Arial" w:cs="Arial"/>
          <w:b/>
          <w:bCs/>
          <w:sz w:val="24"/>
          <w:szCs w:val="24"/>
        </w:rPr>
        <w:lastRenderedPageBreak/>
        <w:t>Partnership Buyout (Acquisition/Title Change)</w:t>
      </w:r>
      <w:r w:rsidR="00873475" w:rsidRPr="00B245F3">
        <w:rPr>
          <w:rFonts w:ascii="Arial" w:hAnsi="Arial" w:cs="Arial"/>
          <w:b/>
          <w:bCs/>
          <w:sz w:val="24"/>
          <w:szCs w:val="24"/>
        </w:rPr>
        <w:t>:</w:t>
      </w:r>
    </w:p>
    <w:p w14:paraId="6BEE4016" w14:textId="77777777" w:rsidR="00EF5790" w:rsidRDefault="00EF5790" w:rsidP="006C063C">
      <w:pPr>
        <w:spacing w:after="0"/>
        <w:jc w:val="both"/>
        <w:rPr>
          <w:rFonts w:ascii="Arial" w:hAnsi="Arial" w:cs="Arial"/>
          <w:u w:val="single"/>
        </w:rPr>
      </w:pPr>
    </w:p>
    <w:p w14:paraId="68FBC132" w14:textId="5470E7B6" w:rsidR="00405987" w:rsidRPr="00522F12" w:rsidRDefault="00405987" w:rsidP="006C063C">
      <w:pPr>
        <w:spacing w:after="0"/>
        <w:jc w:val="both"/>
        <w:rPr>
          <w:rFonts w:ascii="Arial" w:hAnsi="Arial" w:cs="Arial"/>
        </w:rPr>
      </w:pPr>
      <w:r w:rsidRPr="00522F12">
        <w:rPr>
          <w:rFonts w:ascii="Arial" w:hAnsi="Arial" w:cs="Arial"/>
          <w:u w:val="single"/>
        </w:rPr>
        <w:t>Seller Name</w:t>
      </w:r>
      <w:r w:rsidRPr="00522F12">
        <w:rPr>
          <w:rFonts w:ascii="Arial" w:hAnsi="Arial" w:cs="Arial"/>
        </w:rPr>
        <w:t xml:space="preserve"> funded and Freddie Mac purchased a loan secured by a first lien on </w:t>
      </w:r>
      <w:r w:rsidRPr="00522F12">
        <w:rPr>
          <w:rFonts w:ascii="Arial" w:hAnsi="Arial" w:cs="Arial"/>
          <w:u w:val="single"/>
        </w:rPr>
        <w:t>Property Name</w:t>
      </w:r>
      <w:r w:rsidRPr="00522F12">
        <w:rPr>
          <w:rFonts w:ascii="Arial" w:hAnsi="Arial" w:cs="Arial"/>
        </w:rPr>
        <w:t xml:space="preserve">, a ___-unit, [include if applicable: Student, Rent Restricted, LIHTC, Section 8, Age Restricted, etc.], </w:t>
      </w:r>
      <w:r w:rsidRPr="00522F12">
        <w:rPr>
          <w:rFonts w:ascii="Arial" w:hAnsi="Arial" w:cs="Arial"/>
          <w:u w:val="single"/>
        </w:rPr>
        <w:t>style</w:t>
      </w:r>
      <w:r w:rsidRPr="00522F12">
        <w:rPr>
          <w:rFonts w:ascii="Arial" w:hAnsi="Arial" w:cs="Arial"/>
        </w:rPr>
        <w:t xml:space="preserve"> apartment complex located in </w:t>
      </w:r>
      <w:r w:rsidRPr="00522F12">
        <w:rPr>
          <w:rFonts w:ascii="Arial" w:hAnsi="Arial" w:cs="Arial"/>
          <w:u w:val="single"/>
        </w:rPr>
        <w:t>City, State</w:t>
      </w:r>
      <w:r w:rsidRPr="00522F12">
        <w:rPr>
          <w:rFonts w:ascii="Arial" w:hAnsi="Arial" w:cs="Arial"/>
        </w:rPr>
        <w:t xml:space="preserve">. The loan facilitated an ownership buyout and title was transferred to a new borrowing entity. The agreed upon purchase price for the buyout was $_____ and the borrower contributed $_____ to the transaction. </w:t>
      </w:r>
    </w:p>
    <w:p w14:paraId="1D2F7DD9" w14:textId="77777777" w:rsidR="00405987" w:rsidRPr="00522F12" w:rsidRDefault="00405987" w:rsidP="006C063C">
      <w:pPr>
        <w:spacing w:after="0"/>
        <w:jc w:val="both"/>
        <w:rPr>
          <w:rFonts w:ascii="Arial" w:hAnsi="Arial" w:cs="Arial"/>
          <w:i/>
        </w:rPr>
      </w:pPr>
    </w:p>
    <w:p w14:paraId="14D4A155" w14:textId="551BC2DE" w:rsidR="006C063C" w:rsidRDefault="00405987" w:rsidP="006C063C">
      <w:pPr>
        <w:contextualSpacing/>
        <w:rPr>
          <w:rFonts w:ascii="Arial" w:hAnsi="Arial" w:cs="Arial"/>
          <w:i/>
        </w:rPr>
      </w:pPr>
      <w:r w:rsidRPr="00522F12">
        <w:rPr>
          <w:rFonts w:ascii="Arial" w:hAnsi="Arial" w:cs="Arial"/>
          <w:i/>
        </w:rPr>
        <w:t>Note the ownership percentage of the former sponsor if available. Confirm whether the purchase was considered arm’s length and if a new equity partner was brought in to replace the former, note the name of the new sponsor.</w:t>
      </w:r>
    </w:p>
    <w:p w14:paraId="250FAAC6" w14:textId="77777777" w:rsidR="0063006C" w:rsidRPr="006C063C" w:rsidRDefault="0063006C" w:rsidP="006C063C">
      <w:pPr>
        <w:contextualSpacing/>
        <w:rPr>
          <w:rFonts w:ascii="Arial" w:hAnsi="Arial" w:cs="Arial"/>
        </w:rPr>
      </w:pPr>
    </w:p>
    <w:p w14:paraId="01A9F522" w14:textId="3CD95299" w:rsidR="00695B83" w:rsidRPr="00B245F3" w:rsidRDefault="004014A4" w:rsidP="006C063C">
      <w:pPr>
        <w:pStyle w:val="Heading2"/>
        <w:rPr>
          <w:rFonts w:ascii="Arial" w:hAnsi="Arial" w:cs="Arial"/>
          <w:b/>
          <w:bCs/>
          <w:sz w:val="24"/>
          <w:szCs w:val="24"/>
        </w:rPr>
      </w:pPr>
      <w:r w:rsidRPr="00B245F3">
        <w:rPr>
          <w:rFonts w:ascii="Arial" w:hAnsi="Arial" w:cs="Arial"/>
          <w:b/>
          <w:bCs/>
          <w:sz w:val="24"/>
          <w:szCs w:val="24"/>
        </w:rPr>
        <w:t>Forward, New Construction</w:t>
      </w:r>
      <w:r w:rsidR="00873475" w:rsidRPr="00B245F3">
        <w:rPr>
          <w:rFonts w:ascii="Arial" w:hAnsi="Arial" w:cs="Arial"/>
          <w:b/>
          <w:bCs/>
          <w:sz w:val="24"/>
          <w:szCs w:val="24"/>
        </w:rPr>
        <w:t>:</w:t>
      </w:r>
    </w:p>
    <w:p w14:paraId="258514BD" w14:textId="77777777" w:rsidR="00EF5790" w:rsidRDefault="00EF5790" w:rsidP="006C063C">
      <w:pPr>
        <w:spacing w:after="0"/>
        <w:jc w:val="both"/>
        <w:rPr>
          <w:rFonts w:ascii="Arial" w:hAnsi="Arial" w:cs="Arial"/>
          <w:iCs/>
          <w:u w:val="single"/>
        </w:rPr>
      </w:pPr>
    </w:p>
    <w:p w14:paraId="77F66841" w14:textId="0A760710" w:rsidR="00EF5790" w:rsidRPr="00522F12" w:rsidRDefault="00EF5790" w:rsidP="006C063C">
      <w:pPr>
        <w:spacing w:after="0"/>
        <w:jc w:val="both"/>
        <w:rPr>
          <w:rFonts w:ascii="Arial" w:hAnsi="Arial" w:cs="Arial"/>
          <w:iCs/>
        </w:rPr>
      </w:pPr>
      <w:r w:rsidRPr="00522F12">
        <w:rPr>
          <w:rFonts w:ascii="Arial" w:hAnsi="Arial" w:cs="Arial"/>
          <w:iCs/>
          <w:u w:val="single"/>
        </w:rPr>
        <w:t>Seller Name</w:t>
      </w:r>
      <w:r w:rsidRPr="00522F12">
        <w:rPr>
          <w:rFonts w:ascii="Arial" w:hAnsi="Arial" w:cs="Arial"/>
          <w:iCs/>
        </w:rPr>
        <w:t xml:space="preserve"> is requesting the approval of a(n) [Unfunded] Forward commitment for a </w:t>
      </w:r>
      <w:r w:rsidRPr="00522F12">
        <w:rPr>
          <w:rFonts w:ascii="Arial" w:hAnsi="Arial" w:cs="Arial"/>
        </w:rPr>
        <w:t>$_____ ($___/</w:t>
      </w:r>
      <w:r w:rsidRPr="00522F12">
        <w:rPr>
          <w:rFonts w:ascii="Arial" w:hAnsi="Arial" w:cs="Arial"/>
          <w:iCs/>
        </w:rPr>
        <w:t xml:space="preserve">unit) [Fixed/Floating] rate permanent [tax-exempt] loan that will finance the [development/rehabilitation] of </w:t>
      </w:r>
      <w:r w:rsidRPr="00522F12">
        <w:rPr>
          <w:rFonts w:ascii="Arial" w:hAnsi="Arial" w:cs="Arial"/>
          <w:iCs/>
          <w:u w:val="single"/>
        </w:rPr>
        <w:t>Property Name</w:t>
      </w:r>
      <w:r w:rsidRPr="00522F12">
        <w:rPr>
          <w:rFonts w:ascii="Arial" w:hAnsi="Arial" w:cs="Arial"/>
          <w:iCs/>
        </w:rPr>
        <w:t xml:space="preserve">, a(n) [to-be-built/existing] __-unit, [Workforce housing/4% LIHTC/9% LIHTC] apartment community located in </w:t>
      </w:r>
      <w:r w:rsidRPr="00522F12">
        <w:rPr>
          <w:rFonts w:ascii="Arial" w:hAnsi="Arial" w:cs="Arial"/>
          <w:iCs/>
          <w:u w:val="single"/>
        </w:rPr>
        <w:t>City, State</w:t>
      </w:r>
      <w:r w:rsidRPr="00522F12">
        <w:rPr>
          <w:rFonts w:ascii="Arial" w:hAnsi="Arial" w:cs="Arial"/>
          <w:iCs/>
        </w:rPr>
        <w:t xml:space="preserve">. </w:t>
      </w:r>
    </w:p>
    <w:p w14:paraId="430A8DE8" w14:textId="77777777" w:rsidR="00EF5790" w:rsidRPr="00522F12" w:rsidRDefault="00EF5790" w:rsidP="006C063C">
      <w:pPr>
        <w:spacing w:after="0"/>
        <w:jc w:val="both"/>
        <w:rPr>
          <w:rFonts w:ascii="Arial" w:hAnsi="Arial" w:cs="Arial"/>
          <w:iCs/>
        </w:rPr>
      </w:pPr>
    </w:p>
    <w:p w14:paraId="06F2E6B6" w14:textId="77777777" w:rsidR="00EF5790" w:rsidRPr="00522F12" w:rsidRDefault="00EF5790" w:rsidP="006C063C">
      <w:pPr>
        <w:spacing w:after="0"/>
        <w:jc w:val="both"/>
        <w:rPr>
          <w:rFonts w:ascii="Arial" w:hAnsi="Arial" w:cs="Arial"/>
          <w:iCs/>
        </w:rPr>
      </w:pPr>
      <w:r w:rsidRPr="00522F12">
        <w:rPr>
          <w:rFonts w:ascii="Arial" w:hAnsi="Arial" w:cs="Arial"/>
          <w:iCs/>
        </w:rPr>
        <w:t xml:space="preserve">The forward commitment period will be for __ months. Upon successful conversion, the permanent loan term will be ____ years with a ____-year amortization schedule.  The loan is priced at a </w:t>
      </w:r>
      <w:proofErr w:type="gramStart"/>
      <w:r w:rsidRPr="00522F12">
        <w:rPr>
          <w:rFonts w:ascii="Arial" w:hAnsi="Arial" w:cs="Arial"/>
          <w:iCs/>
        </w:rPr>
        <w:t>_._</w:t>
      </w:r>
      <w:proofErr w:type="gramEnd"/>
      <w:r w:rsidRPr="00522F12">
        <w:rPr>
          <w:rFonts w:ascii="Arial" w:hAnsi="Arial" w:cs="Arial"/>
          <w:iCs/>
        </w:rPr>
        <w:t xml:space="preserve">_x DCR and __% LTV. The loan is underwritten at a </w:t>
      </w:r>
      <w:proofErr w:type="gramStart"/>
      <w:r w:rsidRPr="00522F12">
        <w:rPr>
          <w:rFonts w:ascii="Arial" w:hAnsi="Arial" w:cs="Arial"/>
          <w:iCs/>
        </w:rPr>
        <w:t>_._</w:t>
      </w:r>
      <w:proofErr w:type="gramEnd"/>
      <w:r w:rsidRPr="00522F12">
        <w:rPr>
          <w:rFonts w:ascii="Arial" w:hAnsi="Arial" w:cs="Arial"/>
          <w:iCs/>
        </w:rPr>
        <w:t>_x DCR and __.__% LTV, based on</w:t>
      </w:r>
      <w:r w:rsidRPr="00522F12">
        <w:rPr>
          <w:rFonts w:ascii="Arial" w:hAnsi="Arial" w:cs="Arial"/>
          <w:i/>
        </w:rPr>
        <w:t xml:space="preserve"> </w:t>
      </w:r>
      <w:r w:rsidRPr="00522F12">
        <w:rPr>
          <w:rFonts w:ascii="Arial" w:hAnsi="Arial" w:cs="Arial"/>
          <w:iCs/>
        </w:rPr>
        <w:t xml:space="preserve">a note rate of _.__%, and the appraiser’s As-Stabilized Restricted value of </w:t>
      </w:r>
      <w:r w:rsidRPr="00522F12">
        <w:rPr>
          <w:rFonts w:ascii="Arial" w:hAnsi="Arial" w:cs="Arial"/>
        </w:rPr>
        <w:t xml:space="preserve">$_____ </w:t>
      </w:r>
      <w:r w:rsidRPr="00522F12">
        <w:rPr>
          <w:rFonts w:ascii="Arial" w:hAnsi="Arial" w:cs="Arial"/>
          <w:iCs/>
        </w:rPr>
        <w:t>using [HAP / LIHTC / etc.] rents. The permanent loan will repay the balance on the construction loan.</w:t>
      </w:r>
    </w:p>
    <w:p w14:paraId="2F897709" w14:textId="77777777" w:rsidR="00EF5790" w:rsidRPr="00522F12" w:rsidRDefault="00EF5790" w:rsidP="006C063C">
      <w:pPr>
        <w:spacing w:after="0"/>
        <w:jc w:val="both"/>
        <w:rPr>
          <w:rFonts w:ascii="Arial" w:hAnsi="Arial" w:cs="Arial"/>
          <w:iCs/>
        </w:rPr>
      </w:pPr>
    </w:p>
    <w:p w14:paraId="47A86079" w14:textId="77777777" w:rsidR="00EF5790" w:rsidRPr="00522F12" w:rsidRDefault="00EF5790" w:rsidP="006C063C">
      <w:pPr>
        <w:spacing w:after="0"/>
        <w:jc w:val="both"/>
        <w:rPr>
          <w:rFonts w:ascii="Arial" w:hAnsi="Arial" w:cs="Arial"/>
          <w:iCs/>
        </w:rPr>
      </w:pPr>
      <w:r w:rsidRPr="00522F12">
        <w:rPr>
          <w:rFonts w:ascii="Arial" w:hAnsi="Arial" w:cs="Arial"/>
          <w:iCs/>
        </w:rPr>
        <w:t xml:space="preserve">Construction is scheduled to begin in </w:t>
      </w:r>
      <w:r w:rsidRPr="00522F12">
        <w:rPr>
          <w:rFonts w:ascii="Arial" w:hAnsi="Arial" w:cs="Arial"/>
          <w:iCs/>
          <w:u w:val="single"/>
        </w:rPr>
        <w:t>Month Year</w:t>
      </w:r>
      <w:r w:rsidRPr="00522F12">
        <w:rPr>
          <w:rFonts w:ascii="Arial" w:hAnsi="Arial" w:cs="Arial"/>
          <w:iCs/>
        </w:rPr>
        <w:t xml:space="preserve"> and conclude by </w:t>
      </w:r>
      <w:r w:rsidRPr="00522F12">
        <w:rPr>
          <w:rFonts w:ascii="Arial" w:hAnsi="Arial" w:cs="Arial"/>
          <w:iCs/>
          <w:u w:val="single"/>
        </w:rPr>
        <w:t>Month Year</w:t>
      </w:r>
      <w:r w:rsidRPr="00522F12">
        <w:rPr>
          <w:rFonts w:ascii="Arial" w:hAnsi="Arial" w:cs="Arial"/>
          <w:iCs/>
        </w:rPr>
        <w:t xml:space="preserve">. The total estimated hard construction costs equal </w:t>
      </w:r>
      <w:r w:rsidRPr="00522F12">
        <w:rPr>
          <w:rFonts w:ascii="Arial" w:hAnsi="Arial" w:cs="Arial"/>
        </w:rPr>
        <w:t>$_____ ($___/</w:t>
      </w:r>
      <w:r w:rsidRPr="00522F12">
        <w:rPr>
          <w:rFonts w:ascii="Arial" w:hAnsi="Arial" w:cs="Arial"/>
          <w:iCs/>
        </w:rPr>
        <w:t xml:space="preserve">unit). The Construction Lender, </w:t>
      </w:r>
      <w:r w:rsidRPr="00522F12">
        <w:rPr>
          <w:rFonts w:ascii="Arial" w:hAnsi="Arial" w:cs="Arial"/>
          <w:iCs/>
          <w:u w:val="single"/>
        </w:rPr>
        <w:t>Lender Name</w:t>
      </w:r>
      <w:r w:rsidRPr="00522F12">
        <w:rPr>
          <w:rFonts w:ascii="Arial" w:hAnsi="Arial" w:cs="Arial"/>
          <w:iCs/>
        </w:rPr>
        <w:t xml:space="preserve">, will provide an estimated </w:t>
      </w:r>
      <w:r w:rsidRPr="00522F12">
        <w:rPr>
          <w:rFonts w:ascii="Arial" w:hAnsi="Arial" w:cs="Arial"/>
        </w:rPr>
        <w:t xml:space="preserve">$_____ </w:t>
      </w:r>
      <w:r w:rsidRPr="00522F12">
        <w:rPr>
          <w:rFonts w:ascii="Arial" w:hAnsi="Arial" w:cs="Arial"/>
          <w:iCs/>
        </w:rPr>
        <w:t xml:space="preserve">construction loan for the duration of the Forward period. The LIHTC credits will be purchased/syndicated by Investor, who will be providing </w:t>
      </w:r>
      <w:r w:rsidRPr="00522F12">
        <w:rPr>
          <w:rFonts w:ascii="Arial" w:hAnsi="Arial" w:cs="Arial"/>
        </w:rPr>
        <w:t xml:space="preserve">$_____ </w:t>
      </w:r>
      <w:r w:rsidRPr="00522F12">
        <w:rPr>
          <w:rFonts w:ascii="Arial" w:hAnsi="Arial" w:cs="Arial"/>
          <w:iCs/>
        </w:rPr>
        <w:t xml:space="preserve">in equity to the transaction. [The Construction Lender has financed __ of the Sponsor’s __ properties/This will be Construction Lender’s first transaction with Sponsor.] </w:t>
      </w:r>
    </w:p>
    <w:p w14:paraId="2189D162" w14:textId="77777777" w:rsidR="00EF5790" w:rsidRPr="00522F12" w:rsidRDefault="00EF5790" w:rsidP="006C063C">
      <w:pPr>
        <w:spacing w:after="0"/>
        <w:jc w:val="both"/>
        <w:rPr>
          <w:rFonts w:ascii="Arial" w:hAnsi="Arial" w:cs="Arial"/>
          <w:i/>
          <w:iCs/>
        </w:rPr>
      </w:pPr>
    </w:p>
    <w:p w14:paraId="3F3264C2" w14:textId="77777777" w:rsidR="00EF5790" w:rsidRPr="00522F12" w:rsidRDefault="00EF5790" w:rsidP="006C063C">
      <w:pPr>
        <w:spacing w:after="0"/>
        <w:jc w:val="both"/>
        <w:rPr>
          <w:rFonts w:ascii="Arial" w:hAnsi="Arial" w:cs="Arial"/>
          <w:iCs/>
        </w:rPr>
      </w:pPr>
      <w:r w:rsidRPr="00522F12">
        <w:rPr>
          <w:rFonts w:ascii="Arial" w:hAnsi="Arial" w:cs="Arial"/>
          <w:i/>
        </w:rPr>
        <w:t xml:space="preserve">For all expedited reviews add: </w:t>
      </w:r>
      <w:r w:rsidRPr="00522F12">
        <w:rPr>
          <w:rFonts w:ascii="Arial" w:hAnsi="Arial" w:cs="Arial"/>
          <w:iCs/>
        </w:rPr>
        <w:t xml:space="preserve">The Construction Lender meets the Freddie Mac Seller/Servicer Guide criteria required for eligibility for an Expedited Review. As a result, all construction documents will be reviewed within 90 days of the executed commitment date. </w:t>
      </w:r>
    </w:p>
    <w:p w14:paraId="0B503D3F" w14:textId="77777777" w:rsidR="00EF5790" w:rsidRPr="00522F12" w:rsidRDefault="00EF5790" w:rsidP="006C063C">
      <w:pPr>
        <w:spacing w:after="0"/>
        <w:jc w:val="both"/>
        <w:rPr>
          <w:rFonts w:ascii="Arial" w:hAnsi="Arial" w:cs="Arial"/>
          <w:i/>
        </w:rPr>
      </w:pPr>
    </w:p>
    <w:p w14:paraId="204A5A67" w14:textId="77777777" w:rsidR="00EF5790" w:rsidRPr="00522F12" w:rsidRDefault="00EF5790" w:rsidP="006C063C">
      <w:pPr>
        <w:spacing w:after="0"/>
        <w:jc w:val="both"/>
        <w:rPr>
          <w:rFonts w:ascii="Arial" w:hAnsi="Arial" w:cs="Arial"/>
          <w:i/>
        </w:rPr>
      </w:pPr>
      <w:r w:rsidRPr="00522F12">
        <w:rPr>
          <w:rFonts w:ascii="Arial" w:hAnsi="Arial" w:cs="Arial"/>
          <w:i/>
        </w:rPr>
        <w:t xml:space="preserve">For all non-expedited reviews include: </w:t>
      </w:r>
      <w:r w:rsidRPr="00522F12">
        <w:rPr>
          <w:rFonts w:ascii="Arial" w:hAnsi="Arial" w:cs="Arial"/>
          <w:iCs/>
        </w:rPr>
        <w:t>The Construction Lender does not meet the Freddie Mac Seller/Servicer Guide criteria required for eligibility for an Expedited Review. Freddie Mac’s physical risk group has reviewed all construction documentation.</w:t>
      </w:r>
    </w:p>
    <w:p w14:paraId="5F7AE3F4" w14:textId="77777777" w:rsidR="00EF5790" w:rsidRPr="00522F12" w:rsidRDefault="00EF5790" w:rsidP="006C063C">
      <w:pPr>
        <w:spacing w:after="0"/>
        <w:jc w:val="both"/>
        <w:rPr>
          <w:rFonts w:ascii="Arial" w:hAnsi="Arial" w:cs="Arial"/>
          <w:iCs/>
        </w:rPr>
      </w:pPr>
    </w:p>
    <w:p w14:paraId="370FE5FA" w14:textId="6B6C0401" w:rsidR="00EF5790" w:rsidRDefault="00EF5790" w:rsidP="006C063C">
      <w:pPr>
        <w:contextualSpacing/>
        <w:rPr>
          <w:rFonts w:ascii="Arial" w:hAnsi="Arial" w:cs="Arial"/>
          <w:iCs/>
        </w:rPr>
      </w:pPr>
      <w:r w:rsidRPr="00522F12">
        <w:rPr>
          <w:rFonts w:ascii="Arial" w:hAnsi="Arial" w:cs="Arial"/>
          <w:i/>
        </w:rPr>
        <w:t>For Workforce Housing</w:t>
      </w:r>
      <w:r w:rsidRPr="00522F12">
        <w:rPr>
          <w:rFonts w:ascii="Arial" w:hAnsi="Arial" w:cs="Arial"/>
          <w:iCs/>
        </w:rPr>
        <w:t>: Additional sources include __ (please explain).</w:t>
      </w:r>
    </w:p>
    <w:p w14:paraId="29E2897C" w14:textId="77777777" w:rsidR="006C063C" w:rsidRPr="00EF5790" w:rsidRDefault="006C063C" w:rsidP="006C063C">
      <w:pPr>
        <w:contextualSpacing/>
      </w:pPr>
    </w:p>
    <w:p w14:paraId="6D96169B" w14:textId="43D0D071" w:rsidR="00362F94" w:rsidRPr="00B245F3" w:rsidRDefault="00A12840" w:rsidP="006C063C">
      <w:pPr>
        <w:pStyle w:val="Heading2"/>
        <w:rPr>
          <w:rFonts w:ascii="Arial" w:hAnsi="Arial" w:cs="Arial"/>
          <w:b/>
          <w:bCs/>
          <w:sz w:val="24"/>
          <w:szCs w:val="24"/>
        </w:rPr>
      </w:pPr>
      <w:r w:rsidRPr="00B245F3">
        <w:rPr>
          <w:rFonts w:ascii="Arial" w:hAnsi="Arial" w:cs="Arial"/>
          <w:b/>
          <w:bCs/>
          <w:sz w:val="24"/>
          <w:szCs w:val="24"/>
        </w:rPr>
        <w:t>Conversion</w:t>
      </w:r>
      <w:r w:rsidR="00873475" w:rsidRPr="00B245F3">
        <w:rPr>
          <w:rFonts w:ascii="Arial" w:hAnsi="Arial" w:cs="Arial"/>
          <w:b/>
          <w:bCs/>
          <w:sz w:val="24"/>
          <w:szCs w:val="24"/>
        </w:rPr>
        <w:t>:</w:t>
      </w:r>
    </w:p>
    <w:p w14:paraId="5C99EA1E" w14:textId="77777777" w:rsidR="0077452E" w:rsidRDefault="0077452E" w:rsidP="006C063C">
      <w:pPr>
        <w:spacing w:after="0"/>
        <w:jc w:val="both"/>
        <w:rPr>
          <w:rFonts w:ascii="Arial" w:hAnsi="Arial" w:cs="Arial"/>
          <w:iCs/>
          <w:u w:val="single"/>
        </w:rPr>
      </w:pPr>
    </w:p>
    <w:p w14:paraId="749136CE" w14:textId="77777777" w:rsidR="00AE73C7" w:rsidRDefault="00AE73C7" w:rsidP="00AE73C7">
      <w:pPr>
        <w:spacing w:after="0"/>
        <w:jc w:val="both"/>
        <w:rPr>
          <w:rFonts w:ascii="Arial" w:hAnsi="Arial" w:cs="Arial"/>
          <w:iCs/>
        </w:rPr>
      </w:pPr>
      <w:r w:rsidRPr="00522F12">
        <w:rPr>
          <w:rFonts w:ascii="Arial" w:hAnsi="Arial" w:cs="Arial"/>
          <w:iCs/>
          <w:u w:val="single"/>
        </w:rPr>
        <w:t>Seller Name</w:t>
      </w:r>
      <w:r w:rsidRPr="00522F12">
        <w:rPr>
          <w:rFonts w:ascii="Arial" w:hAnsi="Arial" w:cs="Arial"/>
          <w:iCs/>
        </w:rPr>
        <w:t xml:space="preserve"> funded and Freddie Mac purchased a</w:t>
      </w:r>
      <w:r>
        <w:rPr>
          <w:rFonts w:ascii="Arial" w:hAnsi="Arial" w:cs="Arial"/>
          <w:iCs/>
        </w:rPr>
        <w:t xml:space="preserve"> [</w:t>
      </w:r>
      <w:r w:rsidRPr="00DE1661">
        <w:rPr>
          <w:rFonts w:ascii="Arial" w:hAnsi="Arial" w:cs="Arial"/>
          <w:i/>
        </w:rPr>
        <w:t>for 4% TELs: include tax-exempt</w:t>
      </w:r>
      <w:r>
        <w:rPr>
          <w:rFonts w:ascii="Arial" w:hAnsi="Arial" w:cs="Arial"/>
          <w:iCs/>
        </w:rPr>
        <w:t>]</w:t>
      </w:r>
      <w:r w:rsidRPr="00522F12">
        <w:rPr>
          <w:rFonts w:ascii="Arial" w:hAnsi="Arial" w:cs="Arial"/>
          <w:iCs/>
        </w:rPr>
        <w:t xml:space="preserve"> loan </w:t>
      </w:r>
      <w:r>
        <w:rPr>
          <w:rFonts w:ascii="Arial" w:hAnsi="Arial" w:cs="Arial"/>
          <w:iCs/>
        </w:rPr>
        <w:t>[</w:t>
      </w:r>
      <w:r w:rsidRPr="00DE1661">
        <w:rPr>
          <w:rFonts w:ascii="Arial" w:hAnsi="Arial" w:cs="Arial"/>
          <w:i/>
        </w:rPr>
        <w:t>and a taxable tail</w:t>
      </w:r>
      <w:r>
        <w:rPr>
          <w:rFonts w:ascii="Arial" w:hAnsi="Arial" w:cs="Arial"/>
          <w:iCs/>
        </w:rPr>
        <w:t xml:space="preserve">] </w:t>
      </w:r>
      <w:r w:rsidRPr="00522F12">
        <w:rPr>
          <w:rFonts w:ascii="Arial" w:hAnsi="Arial" w:cs="Arial"/>
          <w:iCs/>
        </w:rPr>
        <w:t xml:space="preserve">secured by a first lien on </w:t>
      </w:r>
      <w:r w:rsidRPr="00522F12">
        <w:rPr>
          <w:rFonts w:ascii="Arial" w:hAnsi="Arial" w:cs="Arial"/>
          <w:iCs/>
          <w:u w:val="single"/>
        </w:rPr>
        <w:t>Property Name</w:t>
      </w:r>
      <w:r w:rsidRPr="00522F12">
        <w:rPr>
          <w:rFonts w:ascii="Arial" w:hAnsi="Arial" w:cs="Arial"/>
          <w:iCs/>
        </w:rPr>
        <w:t>, a ___-unit, [</w:t>
      </w:r>
      <w:r w:rsidRPr="00522F12">
        <w:rPr>
          <w:rFonts w:ascii="Arial" w:hAnsi="Arial" w:cs="Arial"/>
          <w:i/>
        </w:rPr>
        <w:t>include if applicable:</w:t>
      </w:r>
      <w:r w:rsidRPr="00522F12">
        <w:rPr>
          <w:rFonts w:ascii="Arial" w:hAnsi="Arial" w:cs="Arial"/>
          <w:iCs/>
        </w:rPr>
        <w:t xml:space="preserve"> </w:t>
      </w:r>
      <w:r w:rsidRPr="003F68D8">
        <w:rPr>
          <w:rFonts w:ascii="Arial" w:eastAsia="Times New Roman" w:hAnsi="Arial" w:cs="Arial"/>
        </w:rPr>
        <w:t>4% LIHTC/9% LIHTC/non-LIHTC],</w:t>
      </w:r>
      <w:r w:rsidRPr="003F68D8">
        <w:rPr>
          <w:rFonts w:ascii="Arial" w:eastAsia="Times New Roman" w:hAnsi="Arial" w:cs="Arial"/>
          <w:b/>
          <w:bCs/>
          <w:color w:val="FF0000"/>
        </w:rPr>
        <w:t xml:space="preserve"> </w:t>
      </w:r>
      <w:r w:rsidRPr="003F68D8">
        <w:rPr>
          <w:rFonts w:ascii="Arial" w:eastAsia="Times New Roman" w:hAnsi="Arial" w:cs="Arial"/>
        </w:rPr>
        <w:t>rent- and income-restricted/Section 8/age-restricted</w:t>
      </w:r>
      <w:r w:rsidRPr="00522F12" w:rsidDel="003F68D8">
        <w:rPr>
          <w:rFonts w:ascii="Arial" w:hAnsi="Arial" w:cs="Arial"/>
          <w:iCs/>
        </w:rPr>
        <w:t xml:space="preserve"> </w:t>
      </w:r>
      <w:r w:rsidRPr="00522F12">
        <w:rPr>
          <w:rFonts w:ascii="Arial" w:hAnsi="Arial" w:cs="Arial"/>
          <w:iCs/>
        </w:rPr>
        <w:t xml:space="preserve">etc.], style apartment complex located in </w:t>
      </w:r>
      <w:r w:rsidRPr="00522F12">
        <w:rPr>
          <w:rFonts w:ascii="Arial" w:hAnsi="Arial" w:cs="Arial"/>
          <w:iCs/>
          <w:u w:val="single"/>
        </w:rPr>
        <w:t xml:space="preserve">City, </w:t>
      </w:r>
      <w:r w:rsidRPr="00522F12">
        <w:rPr>
          <w:rFonts w:ascii="Arial" w:hAnsi="Arial" w:cs="Arial"/>
          <w:iCs/>
          <w:u w:val="single"/>
        </w:rPr>
        <w:lastRenderedPageBreak/>
        <w:t>State</w:t>
      </w:r>
      <w:r w:rsidRPr="00522F12">
        <w:rPr>
          <w:rFonts w:ascii="Arial" w:hAnsi="Arial" w:cs="Arial"/>
          <w:iCs/>
        </w:rPr>
        <w:t xml:space="preserve">. The borrower developed the property in </w:t>
      </w:r>
      <w:r w:rsidRPr="00522F12">
        <w:rPr>
          <w:rFonts w:ascii="Arial" w:hAnsi="Arial" w:cs="Arial"/>
          <w:iCs/>
          <w:u w:val="single"/>
        </w:rPr>
        <w:t>Year</w:t>
      </w:r>
      <w:r w:rsidRPr="00522F12">
        <w:rPr>
          <w:rFonts w:ascii="Arial" w:hAnsi="Arial" w:cs="Arial"/>
          <w:iCs/>
        </w:rPr>
        <w:t xml:space="preserve"> for </w:t>
      </w:r>
      <w:r w:rsidRPr="00522F12">
        <w:rPr>
          <w:rFonts w:ascii="Arial" w:hAnsi="Arial" w:cs="Arial"/>
        </w:rPr>
        <w:t>$_____ ($___/</w:t>
      </w:r>
      <w:r w:rsidRPr="00522F12">
        <w:rPr>
          <w:rFonts w:ascii="Arial" w:hAnsi="Arial" w:cs="Arial"/>
          <w:iCs/>
        </w:rPr>
        <w:t xml:space="preserve">unit) and the loan refinanced the construction loan. The borrower contributed </w:t>
      </w:r>
      <w:r w:rsidRPr="00522F12">
        <w:rPr>
          <w:rFonts w:ascii="Arial" w:hAnsi="Arial" w:cs="Arial"/>
        </w:rPr>
        <w:t xml:space="preserve">$_____ </w:t>
      </w:r>
      <w:r w:rsidRPr="00522F12">
        <w:rPr>
          <w:rFonts w:ascii="Arial" w:hAnsi="Arial" w:cs="Arial"/>
          <w:iCs/>
        </w:rPr>
        <w:t xml:space="preserve">of the total development costs of this transaction and has </w:t>
      </w:r>
      <w:r w:rsidRPr="00522F12">
        <w:rPr>
          <w:rFonts w:ascii="Arial" w:hAnsi="Arial" w:cs="Arial"/>
        </w:rPr>
        <w:t xml:space="preserve">$_____ </w:t>
      </w:r>
      <w:r w:rsidRPr="00522F12">
        <w:rPr>
          <w:rFonts w:ascii="Arial" w:hAnsi="Arial" w:cs="Arial"/>
          <w:iCs/>
        </w:rPr>
        <w:t xml:space="preserve">cash equity remaining in the deal (__% of the total cost basis). </w:t>
      </w:r>
      <w:r w:rsidRPr="003F68D8">
        <w:rPr>
          <w:rFonts w:ascii="Arial" w:hAnsi="Arial" w:cs="Arial"/>
          <w:iCs/>
        </w:rPr>
        <w:t>The LIHTC Investor contributed $__ in LIHTC Equity.</w:t>
      </w:r>
    </w:p>
    <w:p w14:paraId="01F081FD" w14:textId="77777777" w:rsidR="00AE73C7" w:rsidRDefault="00AE73C7" w:rsidP="00AE73C7">
      <w:pPr>
        <w:spacing w:after="0"/>
        <w:jc w:val="both"/>
        <w:rPr>
          <w:rFonts w:ascii="Arial" w:hAnsi="Arial" w:cs="Arial"/>
          <w:iCs/>
        </w:rPr>
      </w:pPr>
    </w:p>
    <w:p w14:paraId="6C34378D" w14:textId="2177D3A0" w:rsidR="0077452E" w:rsidRDefault="00AE73C7" w:rsidP="006C063C">
      <w:pPr>
        <w:spacing w:after="0"/>
        <w:jc w:val="both"/>
        <w:rPr>
          <w:rFonts w:ascii="Arial" w:hAnsi="Arial" w:cs="Arial"/>
          <w:iCs/>
        </w:rPr>
      </w:pPr>
      <w:r w:rsidRPr="000E4482">
        <w:rPr>
          <w:rFonts w:ascii="Arial" w:hAnsi="Arial" w:cs="Arial"/>
          <w:iCs/>
        </w:rPr>
        <w:t xml:space="preserve">If applicable:  The loan amount at conversion increased to $__ from the forward rate locked amount of $__ which represents a __% increase.  A new appraisal was required at conversion because [there was an increase in loan proceeds from the original Forward Commitment / the Forward Commitment was extended a year or more beyond the original Forward Commitment Maturity Date / the appraisal from the forward stage is dated more than 48 months prior to the date the Conversion package was submitted] OR The loan amount at conversion decreased to $__ from the forward rate locked amount of $__ which represents a __% decrease. </w:t>
      </w:r>
      <w:r w:rsidRPr="005D7D6B">
        <w:rPr>
          <w:rFonts w:ascii="Arial" w:hAnsi="Arial" w:cs="Arial"/>
          <w:iCs/>
        </w:rPr>
        <w:t>(</w:t>
      </w:r>
      <w:r w:rsidRPr="00DE1661">
        <w:rPr>
          <w:rFonts w:ascii="Arial" w:hAnsi="Arial" w:cs="Arial"/>
          <w:i/>
        </w:rPr>
        <w:t>If the increase in loan amount is greater than 10% a blended rate is required for the amount over 110% of the original locked amount.  If the decrease in loan amount is greater than 10% then breakage is due.)</w:t>
      </w:r>
    </w:p>
    <w:p w14:paraId="2A43FBC2" w14:textId="34D2A289" w:rsidR="0077452E" w:rsidRPr="00522F12" w:rsidRDefault="0077452E" w:rsidP="006C063C">
      <w:pPr>
        <w:spacing w:after="0"/>
        <w:jc w:val="both"/>
        <w:rPr>
          <w:rFonts w:ascii="Arial" w:hAnsi="Arial" w:cs="Arial"/>
          <w:iCs/>
        </w:rPr>
      </w:pPr>
      <w:r w:rsidRPr="00522F12">
        <w:rPr>
          <w:rFonts w:ascii="Arial" w:hAnsi="Arial" w:cs="Arial"/>
          <w:iCs/>
        </w:rPr>
        <w:t xml:space="preserve">In </w:t>
      </w:r>
      <w:r w:rsidRPr="00522F12">
        <w:rPr>
          <w:rFonts w:ascii="Arial" w:hAnsi="Arial" w:cs="Arial"/>
          <w:iCs/>
          <w:u w:val="single"/>
        </w:rPr>
        <w:t>Month Year</w:t>
      </w:r>
      <w:r w:rsidRPr="00522F12">
        <w:rPr>
          <w:rFonts w:ascii="Arial" w:hAnsi="Arial" w:cs="Arial"/>
          <w:iCs/>
        </w:rPr>
        <w:t xml:space="preserve">, Freddie Mac </w:t>
      </w:r>
      <w:proofErr w:type="gramStart"/>
      <w:r w:rsidRPr="00522F12">
        <w:rPr>
          <w:rFonts w:ascii="Arial" w:hAnsi="Arial" w:cs="Arial"/>
          <w:iCs/>
        </w:rPr>
        <w:t>entered into</w:t>
      </w:r>
      <w:proofErr w:type="gramEnd"/>
      <w:r w:rsidRPr="00522F12">
        <w:rPr>
          <w:rFonts w:ascii="Arial" w:hAnsi="Arial" w:cs="Arial"/>
          <w:iCs/>
        </w:rPr>
        <w:t xml:space="preserve"> an unfunded forward commitment with </w:t>
      </w:r>
      <w:r w:rsidRPr="00522F12">
        <w:rPr>
          <w:rFonts w:ascii="Arial" w:hAnsi="Arial" w:cs="Arial"/>
          <w:iCs/>
          <w:u w:val="single"/>
        </w:rPr>
        <w:t>Seller Name</w:t>
      </w:r>
      <w:r w:rsidRPr="00522F12">
        <w:rPr>
          <w:rFonts w:ascii="Arial" w:hAnsi="Arial" w:cs="Arial"/>
          <w:iCs/>
        </w:rPr>
        <w:t xml:space="preserve"> to take out the construction loan. During the subsequent __ years, the </w:t>
      </w:r>
      <w:r w:rsidR="001B2D1D">
        <w:rPr>
          <w:rFonts w:ascii="Arial" w:hAnsi="Arial" w:cs="Arial"/>
          <w:iCs/>
        </w:rPr>
        <w:t>S</w:t>
      </w:r>
      <w:r w:rsidRPr="00522F12">
        <w:rPr>
          <w:rFonts w:ascii="Arial" w:hAnsi="Arial" w:cs="Arial"/>
          <w:iCs/>
        </w:rPr>
        <w:t xml:space="preserve">ponsor [built/rehabilitated] and stabilized the property, and the permanent loan is successfully converting with [no material changes/the following material changes]. </w:t>
      </w:r>
      <w:r w:rsidRPr="00522F12">
        <w:rPr>
          <w:rFonts w:ascii="Arial" w:hAnsi="Arial" w:cs="Arial"/>
          <w:i/>
        </w:rPr>
        <w:t>Discuss any material changes if applicable.</w:t>
      </w:r>
    </w:p>
    <w:p w14:paraId="0D1E0BBC" w14:textId="77777777" w:rsidR="0077452E" w:rsidRPr="00522F12" w:rsidRDefault="0077452E" w:rsidP="006C063C">
      <w:pPr>
        <w:spacing w:after="0"/>
        <w:jc w:val="both"/>
        <w:rPr>
          <w:rFonts w:ascii="Arial" w:hAnsi="Arial" w:cs="Arial"/>
          <w:iCs/>
        </w:rPr>
      </w:pPr>
    </w:p>
    <w:p w14:paraId="16F5CD76" w14:textId="3FE0B6A2" w:rsidR="0077452E" w:rsidRDefault="0077452E" w:rsidP="006C063C">
      <w:pPr>
        <w:spacing w:after="0"/>
        <w:jc w:val="both"/>
        <w:rPr>
          <w:rFonts w:ascii="Arial" w:hAnsi="Arial" w:cs="Arial"/>
          <w:iCs/>
        </w:rPr>
      </w:pPr>
      <w:r w:rsidRPr="00522F12">
        <w:rPr>
          <w:rFonts w:ascii="Arial" w:hAnsi="Arial" w:cs="Arial"/>
          <w:iCs/>
        </w:rPr>
        <w:t xml:space="preserve">At forward underwriting, the approved minimum DCR and maximum LTV were </w:t>
      </w:r>
      <w:proofErr w:type="gramStart"/>
      <w:r w:rsidRPr="00522F12">
        <w:rPr>
          <w:rFonts w:ascii="Arial" w:hAnsi="Arial" w:cs="Arial"/>
          <w:iCs/>
        </w:rPr>
        <w:t>_._</w:t>
      </w:r>
      <w:proofErr w:type="gramEnd"/>
      <w:r w:rsidRPr="00522F12">
        <w:rPr>
          <w:rFonts w:ascii="Arial" w:hAnsi="Arial" w:cs="Arial"/>
          <w:iCs/>
        </w:rPr>
        <w:t xml:space="preserve">_x and __._%, respectively. At conversion, the DCR and LTV were underwritten to </w:t>
      </w:r>
      <w:proofErr w:type="gramStart"/>
      <w:r w:rsidRPr="00522F12">
        <w:rPr>
          <w:rFonts w:ascii="Arial" w:hAnsi="Arial" w:cs="Arial"/>
          <w:iCs/>
        </w:rPr>
        <w:t>_._</w:t>
      </w:r>
      <w:proofErr w:type="gramEnd"/>
      <w:r w:rsidRPr="00522F12">
        <w:rPr>
          <w:rFonts w:ascii="Arial" w:hAnsi="Arial" w:cs="Arial"/>
          <w:iCs/>
        </w:rPr>
        <w:t>_x and __._%, respectively.</w:t>
      </w:r>
    </w:p>
    <w:p w14:paraId="0B11122D" w14:textId="6A6656ED" w:rsidR="0097689B" w:rsidRDefault="0097689B" w:rsidP="006C063C">
      <w:pPr>
        <w:contextualSpacing/>
      </w:pPr>
    </w:p>
    <w:p w14:paraId="79E0883F" w14:textId="36633921" w:rsidR="0097689B" w:rsidRPr="00B245F3" w:rsidRDefault="000224A7" w:rsidP="006C063C">
      <w:pPr>
        <w:pStyle w:val="Heading2"/>
        <w:rPr>
          <w:rFonts w:ascii="Arial" w:hAnsi="Arial" w:cs="Arial"/>
          <w:b/>
          <w:bCs/>
          <w:sz w:val="24"/>
          <w:szCs w:val="24"/>
        </w:rPr>
      </w:pPr>
      <w:r w:rsidRPr="00B245F3">
        <w:rPr>
          <w:rFonts w:ascii="Arial" w:hAnsi="Arial" w:cs="Arial"/>
          <w:b/>
          <w:bCs/>
          <w:sz w:val="24"/>
          <w:szCs w:val="24"/>
        </w:rPr>
        <w:t>Lease-Up Deals:</w:t>
      </w:r>
    </w:p>
    <w:p w14:paraId="5B4A931D" w14:textId="3F0A5852" w:rsidR="00623A21" w:rsidRPr="00623A21" w:rsidRDefault="00873475" w:rsidP="00623A21">
      <w:pPr>
        <w:rPr>
          <w:rFonts w:ascii="Arial" w:hAnsi="Arial" w:cs="Arial"/>
        </w:rPr>
      </w:pPr>
      <w:r>
        <w:rPr>
          <w:rFonts w:ascii="Arial" w:hAnsi="Arial" w:cs="Arial"/>
        </w:rPr>
        <w:br/>
      </w:r>
      <w:r w:rsidRPr="00D00177">
        <w:rPr>
          <w:rFonts w:ascii="Arial" w:hAnsi="Arial" w:cs="Arial"/>
        </w:rPr>
        <w:t xml:space="preserve">The subject loan was funded and purchased by Freddie Mac as part of a pre-stabilized lending program for new construction properties in lease-up. The property is targeted to reach stabilization in </w:t>
      </w:r>
      <w:r w:rsidRPr="00D37692">
        <w:rPr>
          <w:rFonts w:ascii="Arial" w:hAnsi="Arial" w:cs="Arial"/>
          <w:u w:val="single"/>
        </w:rPr>
        <w:t>Month Year</w:t>
      </w:r>
      <w:r>
        <w:rPr>
          <w:rFonts w:ascii="Arial" w:hAnsi="Arial" w:cs="Arial"/>
        </w:rPr>
        <w:t>.</w:t>
      </w:r>
    </w:p>
    <w:p w14:paraId="03657662" w14:textId="77777777" w:rsidR="00623A21" w:rsidRDefault="00623A21" w:rsidP="00623A21">
      <w:pPr>
        <w:rPr>
          <w:rFonts w:ascii="Arial" w:hAnsi="Arial" w:cs="Arial"/>
          <w:b/>
          <w:bCs/>
          <w:color w:val="3B3838" w:themeColor="background2" w:themeShade="40"/>
          <w:sz w:val="24"/>
          <w:szCs w:val="24"/>
        </w:rPr>
      </w:pPr>
    </w:p>
    <w:p w14:paraId="56FAB300" w14:textId="6774B58B" w:rsidR="00623A21" w:rsidRPr="00FD6A8C" w:rsidRDefault="00623A21" w:rsidP="00623A21">
      <w:pPr>
        <w:rPr>
          <w:rFonts w:ascii="Arial" w:hAnsi="Arial" w:cs="Arial"/>
          <w:b/>
          <w:bCs/>
          <w:color w:val="3B3838" w:themeColor="background2" w:themeShade="40"/>
          <w:sz w:val="24"/>
          <w:szCs w:val="24"/>
        </w:rPr>
      </w:pPr>
      <w:r w:rsidRPr="00FD6A8C">
        <w:rPr>
          <w:rFonts w:ascii="Arial" w:hAnsi="Arial" w:cs="Arial"/>
          <w:b/>
          <w:bCs/>
          <w:color w:val="3B3838" w:themeColor="background2" w:themeShade="40"/>
          <w:sz w:val="24"/>
          <w:szCs w:val="24"/>
        </w:rPr>
        <w:t>Affordability - Freddie Mac Preservation:</w:t>
      </w:r>
    </w:p>
    <w:p w14:paraId="61324A24" w14:textId="2C023523" w:rsidR="00491FFF" w:rsidRPr="00491FFF" w:rsidRDefault="00491FFF" w:rsidP="00491FFF">
      <w:pPr>
        <w:rPr>
          <w:rFonts w:ascii="Arial" w:hAnsi="Arial" w:cs="Arial"/>
        </w:rPr>
      </w:pPr>
      <w:r w:rsidRPr="00491FFF">
        <w:rPr>
          <w:rFonts w:ascii="Arial" w:hAnsi="Arial" w:cs="Arial"/>
        </w:rPr>
        <w:t xml:space="preserve">The sponsor has voluntarily implemented affordability restrictions at the subject, as part of Freddie Mac’s Preservation program, to promote affordable housing in a [very]/cost-burdened market. Per the rider to the loan agreement, the rent for at least __% of the total units must not exceed 30% of __% of AMI. </w:t>
      </w:r>
      <w:r w:rsidRPr="00623A21">
        <w:rPr>
          <w:rFonts w:ascii="Arial" w:hAnsi="Arial" w:cs="Arial"/>
        </w:rPr>
        <w:t xml:space="preserve">The restrictions are in place for __ years and will expire in </w:t>
      </w:r>
      <w:r>
        <w:rPr>
          <w:rFonts w:ascii="Arial" w:hAnsi="Arial" w:cs="Arial"/>
        </w:rPr>
        <w:t>____</w:t>
      </w:r>
      <w:r w:rsidRPr="00623A21">
        <w:rPr>
          <w:rFonts w:ascii="Arial" w:hAnsi="Arial" w:cs="Arial"/>
        </w:rPr>
        <w:t xml:space="preserve">, __ years before loan maturity/at the end of the loan term. </w:t>
      </w:r>
      <w:r w:rsidRPr="00491FFF">
        <w:rPr>
          <w:rFonts w:ascii="Arial" w:hAnsi="Arial" w:cs="Arial"/>
        </w:rPr>
        <w:t>By preserving rents, the sponsor can assist with providing stable and affordable workforce housing to tenants with modest-to-low incomes. [</w:t>
      </w:r>
      <w:r w:rsidRPr="00491FFF">
        <w:rPr>
          <w:rFonts w:ascii="Arial" w:hAnsi="Arial" w:cs="Arial"/>
          <w:i/>
          <w:iCs/>
        </w:rPr>
        <w:t>If applicable: The sponsor also provides targeted residential social services to tenants, such as credit-building programs, financial literacy education, after-school tutoring, resume/career building, and access to health services.</w:t>
      </w:r>
      <w:r w:rsidRPr="00491FFF">
        <w:rPr>
          <w:rFonts w:ascii="Arial" w:hAnsi="Arial" w:cs="Arial"/>
        </w:rPr>
        <w:t>] The borrower is required to submit a certification of compliance annually. Failure to comply will result in an Affordability Noncompliance Fee payable to Freddie Mac.</w:t>
      </w:r>
    </w:p>
    <w:p w14:paraId="5C9EBC5E" w14:textId="3CBB3F0A" w:rsidR="00491FFF" w:rsidRDefault="00491FFF" w:rsidP="00623A21">
      <w:pPr>
        <w:rPr>
          <w:rFonts w:ascii="Arial" w:hAnsi="Arial" w:cs="Arial"/>
        </w:rPr>
      </w:pPr>
    </w:p>
    <w:p w14:paraId="09518FCD" w14:textId="40E2D427" w:rsidR="00B028AF" w:rsidRPr="00CA1811" w:rsidRDefault="00B028AF" w:rsidP="006C063C">
      <w:pPr>
        <w:pStyle w:val="Heading1"/>
        <w:rPr>
          <w:rFonts w:ascii="Arial" w:hAnsi="Arial" w:cs="Arial"/>
        </w:rPr>
      </w:pPr>
      <w:bookmarkStart w:id="1" w:name="_Escrow/Reserve_Requirement_Footnote"/>
      <w:bookmarkEnd w:id="1"/>
      <w:r w:rsidRPr="00CA1811">
        <w:rPr>
          <w:rFonts w:ascii="Arial" w:hAnsi="Arial" w:cs="Arial"/>
        </w:rPr>
        <w:lastRenderedPageBreak/>
        <w:t>Escrow/Reserve Requirement Footnotes</w:t>
      </w:r>
      <w:r w:rsidR="00EF506A" w:rsidRPr="00CA1811">
        <w:rPr>
          <w:rFonts w:ascii="Arial" w:hAnsi="Arial" w:cs="Arial"/>
        </w:rPr>
        <w:br/>
      </w:r>
    </w:p>
    <w:p w14:paraId="4DD60458" w14:textId="58F1A4C6" w:rsidR="00F435C0" w:rsidRPr="00B245F3" w:rsidRDefault="00F435C0" w:rsidP="006C063C">
      <w:pPr>
        <w:pStyle w:val="Heading2"/>
        <w:rPr>
          <w:rFonts w:ascii="Arial" w:hAnsi="Arial" w:cs="Arial"/>
          <w:b/>
          <w:bCs/>
          <w:sz w:val="24"/>
          <w:szCs w:val="24"/>
        </w:rPr>
      </w:pPr>
      <w:r w:rsidRPr="00B245F3">
        <w:rPr>
          <w:rFonts w:ascii="Arial" w:hAnsi="Arial" w:cs="Arial"/>
          <w:b/>
          <w:bCs/>
          <w:sz w:val="24"/>
          <w:szCs w:val="24"/>
        </w:rPr>
        <w:t>Escrows</w:t>
      </w:r>
      <w:r w:rsidR="00EF506A" w:rsidRPr="00B245F3">
        <w:rPr>
          <w:rFonts w:ascii="Arial" w:hAnsi="Arial" w:cs="Arial"/>
          <w:b/>
          <w:bCs/>
          <w:sz w:val="24"/>
          <w:szCs w:val="24"/>
        </w:rPr>
        <w:br/>
      </w:r>
    </w:p>
    <w:p w14:paraId="1DDF7D67" w14:textId="77777777" w:rsidR="0067772A" w:rsidRPr="00E06110" w:rsidRDefault="0067772A" w:rsidP="006C063C">
      <w:pPr>
        <w:pStyle w:val="ListParagraph"/>
        <w:numPr>
          <w:ilvl w:val="0"/>
          <w:numId w:val="3"/>
        </w:numPr>
        <w:spacing w:after="0"/>
        <w:ind w:left="0"/>
        <w:contextualSpacing w:val="0"/>
        <w:rPr>
          <w:rFonts w:ascii="Arial" w:hAnsi="Arial" w:cs="Arial"/>
          <w:bCs/>
        </w:rPr>
      </w:pPr>
      <w:r w:rsidRPr="00E06110">
        <w:rPr>
          <w:rFonts w:ascii="Arial" w:hAnsi="Arial" w:cs="Arial"/>
          <w:bCs/>
        </w:rPr>
        <w:t>[</w:t>
      </w:r>
      <w:r w:rsidRPr="00E06110">
        <w:rPr>
          <w:rFonts w:ascii="Arial" w:hAnsi="Arial" w:cs="Arial"/>
          <w:bCs/>
          <w:u w:val="single"/>
        </w:rPr>
        <w:t>Tax/insurance/replacement reserve/deferred maintenance reserves</w:t>
      </w:r>
      <w:r w:rsidRPr="00E06110">
        <w:rPr>
          <w:rFonts w:ascii="Arial" w:hAnsi="Arial" w:cs="Arial"/>
          <w:bCs/>
        </w:rPr>
        <w:t>] are collected.</w:t>
      </w:r>
    </w:p>
    <w:p w14:paraId="21DA9137" w14:textId="77777777" w:rsidR="0067772A" w:rsidRPr="005113F7" w:rsidRDefault="0067772A" w:rsidP="006C063C">
      <w:pPr>
        <w:spacing w:after="0"/>
        <w:rPr>
          <w:rFonts w:ascii="Arial" w:hAnsi="Arial" w:cs="Arial"/>
          <w:bCs/>
          <w:i/>
          <w:iCs/>
        </w:rPr>
      </w:pPr>
    </w:p>
    <w:p w14:paraId="5901B8AE" w14:textId="77777777" w:rsidR="0067772A" w:rsidRDefault="0067772A" w:rsidP="006C063C">
      <w:pPr>
        <w:spacing w:after="0"/>
        <w:rPr>
          <w:rFonts w:ascii="Arial" w:hAnsi="Arial" w:cs="Arial"/>
          <w:bCs/>
          <w:i/>
          <w:iCs/>
        </w:rPr>
      </w:pPr>
      <w:r w:rsidRPr="005113F7">
        <w:rPr>
          <w:rFonts w:ascii="Arial" w:hAnsi="Arial" w:cs="Arial"/>
          <w:bCs/>
          <w:i/>
          <w:iCs/>
        </w:rPr>
        <w:t>Explain all “Other Escrows.” Include the purpose</w:t>
      </w:r>
      <w:r>
        <w:rPr>
          <w:rFonts w:ascii="Arial" w:hAnsi="Arial" w:cs="Arial"/>
          <w:bCs/>
          <w:i/>
          <w:iCs/>
        </w:rPr>
        <w:t>, amount, how it was structured, and any disbursement and release terms</w:t>
      </w:r>
      <w:r w:rsidRPr="005113F7">
        <w:rPr>
          <w:rFonts w:ascii="Arial" w:hAnsi="Arial" w:cs="Arial"/>
          <w:bCs/>
          <w:i/>
          <w:iCs/>
        </w:rPr>
        <w:t>. If the escrow was intended to fund additional capital replacements at the property include the specific replacements and the intended time frame.</w:t>
      </w:r>
      <w:r>
        <w:rPr>
          <w:rFonts w:ascii="Arial" w:hAnsi="Arial" w:cs="Arial"/>
          <w:bCs/>
          <w:i/>
          <w:iCs/>
        </w:rPr>
        <w:t xml:space="preserve"> </w:t>
      </w:r>
    </w:p>
    <w:p w14:paraId="3216D2EA" w14:textId="77777777" w:rsidR="0067772A" w:rsidRPr="005113F7" w:rsidRDefault="0067772A" w:rsidP="006C063C">
      <w:pPr>
        <w:spacing w:after="0"/>
        <w:rPr>
          <w:rFonts w:ascii="Arial" w:hAnsi="Arial" w:cs="Arial"/>
          <w:bCs/>
          <w:i/>
          <w:iCs/>
        </w:rPr>
      </w:pPr>
    </w:p>
    <w:p w14:paraId="56DE983B" w14:textId="56E34E65" w:rsidR="0067772A" w:rsidRDefault="0067772A" w:rsidP="006C063C">
      <w:pPr>
        <w:pStyle w:val="ListParagraph"/>
        <w:numPr>
          <w:ilvl w:val="0"/>
          <w:numId w:val="4"/>
        </w:numPr>
        <w:spacing w:after="0"/>
        <w:ind w:left="0"/>
        <w:contextualSpacing w:val="0"/>
        <w:jc w:val="both"/>
        <w:rPr>
          <w:rFonts w:ascii="Arial" w:hAnsi="Arial" w:cs="Arial"/>
        </w:rPr>
      </w:pPr>
      <w:r w:rsidRPr="00E2126B">
        <w:rPr>
          <w:rFonts w:ascii="Arial" w:hAnsi="Arial" w:cs="Arial"/>
        </w:rPr>
        <w:t>The borrower made an initial deposit of $___ into the Reserves for Replacement escrow to reduce the annual deposit from $___/unit/year as recommended by the PCA to $___/unit/year</w:t>
      </w:r>
      <w:r>
        <w:rPr>
          <w:rFonts w:ascii="Arial" w:hAnsi="Arial" w:cs="Arial"/>
        </w:rPr>
        <w:t>.</w:t>
      </w:r>
    </w:p>
    <w:p w14:paraId="6FABE5E7" w14:textId="77777777" w:rsidR="00742EF7" w:rsidRPr="0067772A" w:rsidRDefault="00742EF7" w:rsidP="00742EF7">
      <w:pPr>
        <w:pStyle w:val="ListParagraph"/>
        <w:spacing w:after="0"/>
        <w:ind w:left="0"/>
        <w:contextualSpacing w:val="0"/>
        <w:jc w:val="both"/>
        <w:rPr>
          <w:rFonts w:ascii="Arial" w:hAnsi="Arial" w:cs="Arial"/>
        </w:rPr>
      </w:pPr>
    </w:p>
    <w:p w14:paraId="3482EEF8" w14:textId="309FB4AC" w:rsidR="0067772A" w:rsidRPr="00B245F3" w:rsidRDefault="0067772A" w:rsidP="006C063C">
      <w:pPr>
        <w:pStyle w:val="Heading2"/>
        <w:rPr>
          <w:rFonts w:ascii="Arial" w:hAnsi="Arial" w:cs="Arial"/>
          <w:b/>
          <w:bCs/>
          <w:sz w:val="24"/>
          <w:szCs w:val="24"/>
        </w:rPr>
      </w:pPr>
      <w:r w:rsidRPr="00B245F3">
        <w:rPr>
          <w:rFonts w:ascii="Arial" w:hAnsi="Arial" w:cs="Arial"/>
          <w:b/>
          <w:bCs/>
          <w:sz w:val="24"/>
          <w:szCs w:val="24"/>
        </w:rPr>
        <w:t>Springing Escrows</w:t>
      </w:r>
      <w:r w:rsidR="00742EF7" w:rsidRPr="00B245F3">
        <w:rPr>
          <w:rFonts w:ascii="Arial" w:hAnsi="Arial" w:cs="Arial"/>
          <w:b/>
          <w:bCs/>
          <w:sz w:val="24"/>
          <w:szCs w:val="24"/>
        </w:rPr>
        <w:br/>
      </w:r>
    </w:p>
    <w:p w14:paraId="44A8E15B" w14:textId="77777777" w:rsidR="00F90B78" w:rsidRPr="00E06110" w:rsidRDefault="00F90B78" w:rsidP="006C063C">
      <w:pPr>
        <w:pStyle w:val="ListParagraph"/>
        <w:numPr>
          <w:ilvl w:val="0"/>
          <w:numId w:val="5"/>
        </w:numPr>
        <w:spacing w:after="0"/>
        <w:ind w:left="0"/>
        <w:contextualSpacing w:val="0"/>
        <w:jc w:val="both"/>
        <w:rPr>
          <w:rFonts w:ascii="Arial" w:hAnsi="Arial" w:cs="Arial"/>
        </w:rPr>
      </w:pPr>
      <w:r w:rsidRPr="00E06110">
        <w:rPr>
          <w:rFonts w:ascii="Arial" w:hAnsi="Arial" w:cs="Arial"/>
        </w:rPr>
        <w:t xml:space="preserve">Tax escrow springs upon default, </w:t>
      </w:r>
      <w:proofErr w:type="gramStart"/>
      <w:r w:rsidRPr="00E06110">
        <w:rPr>
          <w:rFonts w:ascii="Arial" w:hAnsi="Arial" w:cs="Arial"/>
        </w:rPr>
        <w:t>transfer</w:t>
      </w:r>
      <w:proofErr w:type="gramEnd"/>
      <w:r w:rsidRPr="00E06110">
        <w:rPr>
          <w:rFonts w:ascii="Arial" w:hAnsi="Arial" w:cs="Arial"/>
        </w:rPr>
        <w:t xml:space="preserve"> or failure to pay taxes.</w:t>
      </w:r>
    </w:p>
    <w:p w14:paraId="1066E416" w14:textId="77777777" w:rsidR="00F90B78" w:rsidRPr="00F90B78" w:rsidRDefault="00F90B78" w:rsidP="006C063C">
      <w:pPr>
        <w:pStyle w:val="ListParagraph"/>
        <w:numPr>
          <w:ilvl w:val="0"/>
          <w:numId w:val="5"/>
        </w:numPr>
        <w:spacing w:after="0"/>
        <w:ind w:left="0"/>
        <w:contextualSpacing w:val="0"/>
        <w:jc w:val="both"/>
      </w:pPr>
      <w:r w:rsidRPr="00F90B78">
        <w:rPr>
          <w:rFonts w:ascii="Arial" w:hAnsi="Arial" w:cs="Arial"/>
        </w:rPr>
        <w:t xml:space="preserve">Insurance escrow springs upon default, </w:t>
      </w:r>
      <w:proofErr w:type="gramStart"/>
      <w:r w:rsidRPr="00F90B78">
        <w:rPr>
          <w:rFonts w:ascii="Arial" w:hAnsi="Arial" w:cs="Arial"/>
        </w:rPr>
        <w:t>transfer</w:t>
      </w:r>
      <w:proofErr w:type="gramEnd"/>
      <w:r w:rsidRPr="00F90B78">
        <w:rPr>
          <w:rFonts w:ascii="Arial" w:hAnsi="Arial" w:cs="Arial"/>
        </w:rPr>
        <w:t xml:space="preserve"> or failure to maintain adequate insurance.</w:t>
      </w:r>
    </w:p>
    <w:p w14:paraId="1A0033DE" w14:textId="79E2F7BB" w:rsidR="000D148A" w:rsidRPr="00742EF7" w:rsidRDefault="00F90B78" w:rsidP="006C063C">
      <w:pPr>
        <w:pStyle w:val="ListParagraph"/>
        <w:numPr>
          <w:ilvl w:val="0"/>
          <w:numId w:val="5"/>
        </w:numPr>
        <w:spacing w:after="0"/>
        <w:ind w:left="0"/>
        <w:contextualSpacing w:val="0"/>
        <w:jc w:val="both"/>
      </w:pPr>
      <w:r w:rsidRPr="00F90B78">
        <w:rPr>
          <w:rFonts w:ascii="Arial" w:hAnsi="Arial" w:cs="Arial"/>
        </w:rPr>
        <w:t xml:space="preserve">Replacement reserve escrow springs upon default, </w:t>
      </w:r>
      <w:proofErr w:type="gramStart"/>
      <w:r w:rsidRPr="00F90B78">
        <w:rPr>
          <w:rFonts w:ascii="Arial" w:hAnsi="Arial" w:cs="Arial"/>
        </w:rPr>
        <w:t>transfer</w:t>
      </w:r>
      <w:proofErr w:type="gramEnd"/>
      <w:r w:rsidRPr="00F90B78">
        <w:rPr>
          <w:rFonts w:ascii="Arial" w:hAnsi="Arial" w:cs="Arial"/>
        </w:rPr>
        <w:t xml:space="preserve"> or failure to maintain the property.</w:t>
      </w:r>
    </w:p>
    <w:p w14:paraId="1346CB8E" w14:textId="77777777" w:rsidR="00742EF7" w:rsidRPr="000D148A" w:rsidRDefault="00742EF7" w:rsidP="00742EF7">
      <w:pPr>
        <w:pStyle w:val="ListParagraph"/>
        <w:spacing w:after="0"/>
        <w:ind w:left="0"/>
        <w:contextualSpacing w:val="0"/>
        <w:jc w:val="both"/>
      </w:pPr>
    </w:p>
    <w:p w14:paraId="5648D052" w14:textId="1DFBBB90" w:rsidR="00F90B78" w:rsidRPr="00B245F3" w:rsidRDefault="00F90B78" w:rsidP="006C063C">
      <w:pPr>
        <w:pStyle w:val="Heading2"/>
        <w:rPr>
          <w:rFonts w:ascii="Arial" w:hAnsi="Arial" w:cs="Arial"/>
          <w:b/>
          <w:bCs/>
          <w:sz w:val="24"/>
          <w:szCs w:val="24"/>
        </w:rPr>
      </w:pPr>
      <w:r w:rsidRPr="00B245F3">
        <w:rPr>
          <w:rFonts w:ascii="Arial" w:hAnsi="Arial" w:cs="Arial"/>
          <w:b/>
          <w:bCs/>
          <w:sz w:val="24"/>
          <w:szCs w:val="24"/>
        </w:rPr>
        <w:t>Floating Rate Escrows</w:t>
      </w:r>
      <w:r w:rsidR="00742EF7" w:rsidRPr="00B245F3">
        <w:rPr>
          <w:rFonts w:ascii="Arial" w:hAnsi="Arial" w:cs="Arial"/>
          <w:b/>
          <w:bCs/>
          <w:sz w:val="24"/>
          <w:szCs w:val="24"/>
        </w:rPr>
        <w:br/>
      </w:r>
    </w:p>
    <w:p w14:paraId="730BD43E" w14:textId="3020F1D4" w:rsidR="00E32ED7" w:rsidRPr="001B2D1D" w:rsidRDefault="00E32ED7" w:rsidP="00742EF7">
      <w:pPr>
        <w:pStyle w:val="ListParagraph"/>
        <w:numPr>
          <w:ilvl w:val="0"/>
          <w:numId w:val="6"/>
        </w:numPr>
        <w:ind w:left="0"/>
      </w:pPr>
      <w:r w:rsidRPr="00E32ED7">
        <w:rPr>
          <w:rFonts w:ascii="Arial" w:hAnsi="Arial" w:cs="Arial"/>
        </w:rPr>
        <w:t>Other Reserves includes the monthly deposit made to the interest rate cap escrow for the purchase of a replacement cap at the maturity of the initial __-year term. The escrow deposit will be recalculated [</w:t>
      </w:r>
      <w:r w:rsidRPr="00E32ED7">
        <w:rPr>
          <w:rFonts w:ascii="Arial" w:hAnsi="Arial" w:cs="Arial"/>
          <w:u w:val="single"/>
        </w:rPr>
        <w:t xml:space="preserve">annually/semi-annually] </w:t>
      </w:r>
      <w:r w:rsidRPr="00E32ED7">
        <w:rPr>
          <w:rFonts w:ascii="Arial" w:hAnsi="Arial" w:cs="Arial"/>
        </w:rPr>
        <w:t>based on the lender’s estimation of the cost of the replacement interest rate cap. Funds are escrowed at [</w:t>
      </w:r>
      <w:r w:rsidRPr="00E32ED7">
        <w:rPr>
          <w:rFonts w:ascii="Arial" w:hAnsi="Arial" w:cs="Arial"/>
          <w:u w:val="single"/>
        </w:rPr>
        <w:t>100%/125%]</w:t>
      </w:r>
      <w:r w:rsidRPr="00E32ED7">
        <w:rPr>
          <w:rFonts w:ascii="Arial" w:hAnsi="Arial" w:cs="Arial"/>
        </w:rPr>
        <w:t xml:space="preserve"> of the estimated cost. The replacement cap provider is subject to lender approval.</w:t>
      </w:r>
    </w:p>
    <w:p w14:paraId="7AEA2FF9" w14:textId="77777777" w:rsidR="001B2D1D" w:rsidRPr="00742EF7" w:rsidRDefault="001B2D1D" w:rsidP="001B2D1D">
      <w:pPr>
        <w:pStyle w:val="ListParagraph"/>
        <w:ind w:left="0"/>
      </w:pPr>
    </w:p>
    <w:p w14:paraId="6AC786C5" w14:textId="178A3C8A" w:rsidR="00BE6AAB" w:rsidRPr="00B245F3" w:rsidRDefault="00941C77" w:rsidP="006C063C">
      <w:pPr>
        <w:pStyle w:val="Heading2"/>
        <w:rPr>
          <w:rFonts w:ascii="Arial" w:hAnsi="Arial" w:cs="Arial"/>
          <w:b/>
          <w:bCs/>
          <w:sz w:val="24"/>
          <w:szCs w:val="24"/>
        </w:rPr>
      </w:pPr>
      <w:r w:rsidRPr="00B245F3">
        <w:rPr>
          <w:rFonts w:ascii="Arial" w:hAnsi="Arial" w:cs="Arial"/>
          <w:b/>
          <w:bCs/>
          <w:sz w:val="24"/>
          <w:szCs w:val="24"/>
        </w:rPr>
        <w:t>Capped Escrows</w:t>
      </w:r>
      <w:r w:rsidR="00742EF7" w:rsidRPr="00B245F3">
        <w:rPr>
          <w:rFonts w:ascii="Arial" w:hAnsi="Arial" w:cs="Arial"/>
          <w:b/>
          <w:bCs/>
          <w:sz w:val="24"/>
          <w:szCs w:val="24"/>
        </w:rPr>
        <w:br/>
      </w:r>
    </w:p>
    <w:p w14:paraId="0B8EDA5B" w14:textId="255B2C54" w:rsidR="00B46FAF" w:rsidRPr="001179DB" w:rsidRDefault="00DB0CA2" w:rsidP="001179DB">
      <w:pPr>
        <w:pStyle w:val="ListParagraph"/>
        <w:numPr>
          <w:ilvl w:val="0"/>
          <w:numId w:val="6"/>
        </w:numPr>
        <w:spacing w:after="0"/>
        <w:ind w:left="0"/>
      </w:pPr>
      <w:proofErr w:type="gramStart"/>
      <w:r w:rsidRPr="00DB0CA2">
        <w:rPr>
          <w:rFonts w:ascii="Arial" w:hAnsi="Arial" w:cs="Arial"/>
        </w:rPr>
        <w:t>In the event that</w:t>
      </w:r>
      <w:proofErr w:type="gramEnd"/>
      <w:r w:rsidRPr="00DB0CA2">
        <w:rPr>
          <w:rFonts w:ascii="Arial" w:hAnsi="Arial" w:cs="Arial"/>
        </w:rPr>
        <w:t xml:space="preserve"> the escrow account falls below the capped threshold, an ongoing monthly deposit will be instated until the escrow account is equal to or greater than the requirement.</w:t>
      </w:r>
      <w:r w:rsidR="009237EA" w:rsidRPr="001179DB">
        <w:rPr>
          <w:rFonts w:ascii="Arial" w:hAnsi="Arial" w:cs="Arial"/>
        </w:rPr>
        <w:br/>
      </w:r>
    </w:p>
    <w:p w14:paraId="45EA3F91" w14:textId="1E181C2C" w:rsidR="00C97FF9" w:rsidRPr="00B245F3" w:rsidRDefault="00CB0DC1" w:rsidP="006C063C">
      <w:pPr>
        <w:pStyle w:val="Heading2"/>
        <w:rPr>
          <w:rFonts w:ascii="Arial" w:hAnsi="Arial" w:cs="Arial"/>
          <w:b/>
          <w:bCs/>
          <w:sz w:val="24"/>
          <w:szCs w:val="24"/>
        </w:rPr>
      </w:pPr>
      <w:r w:rsidRPr="00B245F3">
        <w:rPr>
          <w:rFonts w:ascii="Arial" w:hAnsi="Arial" w:cs="Arial"/>
          <w:b/>
          <w:bCs/>
          <w:sz w:val="24"/>
          <w:szCs w:val="24"/>
        </w:rPr>
        <w:t>Student Debt Service Reserve Escrows</w:t>
      </w:r>
    </w:p>
    <w:p w14:paraId="16A8AB0E" w14:textId="77777777" w:rsidR="00AE73C7" w:rsidRPr="00C60699" w:rsidRDefault="007A02A5" w:rsidP="006C063C">
      <w:pPr>
        <w:pStyle w:val="ListParagraph"/>
        <w:numPr>
          <w:ilvl w:val="0"/>
          <w:numId w:val="7"/>
        </w:numPr>
        <w:ind w:left="0"/>
        <w:contextualSpacing w:val="0"/>
      </w:pPr>
      <w:r w:rsidRPr="007A02A5">
        <w:rPr>
          <w:rFonts w:ascii="Arial" w:hAnsi="Arial" w:cs="Arial"/>
        </w:rPr>
        <w:t xml:space="preserve">Other Reserves is comprised of a </w:t>
      </w:r>
      <w:r w:rsidRPr="007A02A5">
        <w:rPr>
          <w:rFonts w:ascii="Arial" w:hAnsi="Arial" w:cs="Arial"/>
          <w:u w:val="single"/>
        </w:rPr>
        <w:t>__- month</w:t>
      </w:r>
      <w:r w:rsidRPr="007A02A5">
        <w:rPr>
          <w:rFonts w:ascii="Arial" w:hAnsi="Arial" w:cs="Arial"/>
        </w:rPr>
        <w:t xml:space="preserve"> debt service reserve. The reserve will remain in place until the beginning of the Year-Year school year when the property demonstrates underwritten occupancy and rental collections for one month.</w:t>
      </w:r>
    </w:p>
    <w:p w14:paraId="2994DA7B" w14:textId="77777777" w:rsidR="00AE73C7" w:rsidRDefault="00AE73C7" w:rsidP="00AE73C7">
      <w:pPr>
        <w:pStyle w:val="Heading2"/>
        <w:rPr>
          <w:rFonts w:ascii="Arial" w:hAnsi="Arial" w:cs="Arial"/>
          <w:b/>
          <w:bCs/>
          <w:sz w:val="24"/>
          <w:szCs w:val="24"/>
        </w:rPr>
      </w:pPr>
      <w:r>
        <w:rPr>
          <w:rFonts w:ascii="Arial" w:hAnsi="Arial" w:cs="Arial"/>
          <w:b/>
          <w:bCs/>
          <w:sz w:val="24"/>
          <w:szCs w:val="24"/>
        </w:rPr>
        <w:t>Preservation Rehab Escrows</w:t>
      </w:r>
    </w:p>
    <w:p w14:paraId="4E8E5B34" w14:textId="77777777" w:rsidR="00AE73C7" w:rsidRDefault="00AE73C7" w:rsidP="00AE73C7">
      <w:pPr>
        <w:pStyle w:val="ListParagraph"/>
        <w:numPr>
          <w:ilvl w:val="0"/>
          <w:numId w:val="7"/>
        </w:numPr>
        <w:ind w:left="0"/>
        <w:rPr>
          <w:rFonts w:ascii="Arial" w:hAnsi="Arial" w:cs="Arial"/>
        </w:rPr>
      </w:pPr>
      <w:r w:rsidRPr="00CC2790">
        <w:rPr>
          <w:rFonts w:ascii="Arial" w:hAnsi="Arial" w:cs="Arial"/>
        </w:rPr>
        <w:t>A Preservation Rehabilitation Escrow Agreement is required to fund the scope of work in the amount of $__ ($_/unit) covering all hard costs, soft costs, and any contingency. All renovation work must be completed, and the property must reach stabilization within 24-months. The borrower has provided Freddie Mac with a Guarantee of Completion for the rehabilitation work and an Operating Deficit Guaranty for the term of the rehabilitation period.</w:t>
      </w:r>
    </w:p>
    <w:p w14:paraId="1DFD8DA4" w14:textId="309BDBD8" w:rsidR="007A02A5" w:rsidRPr="007A02A5" w:rsidRDefault="00AE73C7" w:rsidP="00AE73C7">
      <w:pPr>
        <w:pStyle w:val="ListParagraph"/>
        <w:numPr>
          <w:ilvl w:val="0"/>
          <w:numId w:val="7"/>
        </w:numPr>
        <w:ind w:left="0"/>
        <w:contextualSpacing w:val="0"/>
      </w:pPr>
      <w:r w:rsidRPr="00636BA7">
        <w:rPr>
          <w:rFonts w:ascii="Arial" w:hAnsi="Arial" w:cs="Arial"/>
        </w:rPr>
        <w:t xml:space="preserve">A holdback (Rental Achievement Reserve Deposit) is required to collateralize the difference in the supportable loan amount between the as-is and as-stabilized proformas (plus 45 days interest). The </w:t>
      </w:r>
      <w:r w:rsidRPr="00636BA7">
        <w:rPr>
          <w:rFonts w:ascii="Arial" w:hAnsi="Arial" w:cs="Arial"/>
        </w:rPr>
        <w:lastRenderedPageBreak/>
        <w:t>holdback will be collateralized by a [Letter of Credit/ Cash] to be held until the underwritten as-stabilized Performance standards ae met. The borrower has 24-months to achieve the following performance standard(s): [</w:t>
      </w:r>
      <w:r w:rsidRPr="00DE1661">
        <w:rPr>
          <w:rFonts w:ascii="Arial" w:hAnsi="Arial" w:cs="Arial"/>
          <w:i/>
          <w:iCs/>
        </w:rPr>
        <w:t>Choose all that apply</w:t>
      </w:r>
      <w:r w:rsidRPr="00636BA7">
        <w:rPr>
          <w:rFonts w:ascii="Arial" w:hAnsi="Arial" w:cs="Arial"/>
        </w:rPr>
        <w:t>: Occupancy of __%, required rents of $__, an NOI that supports a DCR of 1.15x]. The performance standard is met based on the [T-1 actual, T-3 average, T-3 actual, T-6 average or T-6 actual].</w:t>
      </w:r>
      <w:r>
        <w:rPr>
          <w:rFonts w:ascii="Arial" w:hAnsi="Arial" w:cs="Arial"/>
        </w:rPr>
        <w:t xml:space="preserve"> (</w:t>
      </w:r>
      <w:r>
        <w:rPr>
          <w:rFonts w:ascii="Arial" w:hAnsi="Arial" w:cs="Arial"/>
          <w:i/>
          <w:iCs/>
        </w:rPr>
        <w:t>This holdback amount needs to be entered in the credit enhancements section of OUS.</w:t>
      </w:r>
      <w:r>
        <w:rPr>
          <w:rFonts w:ascii="Arial" w:hAnsi="Arial" w:cs="Arial"/>
        </w:rPr>
        <w:t>)</w:t>
      </w:r>
      <w:r>
        <w:rPr>
          <w:rFonts w:ascii="Arial" w:hAnsi="Arial" w:cs="Arial"/>
          <w:i/>
          <w:iCs/>
        </w:rPr>
        <w:t xml:space="preserve"> </w:t>
      </w:r>
      <w:r w:rsidR="009237EA" w:rsidRPr="00AE73C7">
        <w:rPr>
          <w:rFonts w:ascii="Arial" w:hAnsi="Arial" w:cs="Arial"/>
        </w:rPr>
        <w:br/>
      </w:r>
    </w:p>
    <w:p w14:paraId="22E74EB4" w14:textId="510592D4" w:rsidR="00B454F8" w:rsidRPr="00B245F3" w:rsidRDefault="00B454F8">
      <w:pPr>
        <w:pStyle w:val="Heading2"/>
        <w:rPr>
          <w:rFonts w:ascii="Arial" w:hAnsi="Arial" w:cs="Arial"/>
          <w:b/>
          <w:bCs/>
          <w:sz w:val="24"/>
          <w:szCs w:val="24"/>
        </w:rPr>
      </w:pPr>
      <w:r w:rsidRPr="00B245F3">
        <w:rPr>
          <w:rFonts w:ascii="Arial" w:hAnsi="Arial" w:cs="Arial"/>
          <w:b/>
          <w:bCs/>
          <w:sz w:val="24"/>
          <w:szCs w:val="24"/>
        </w:rPr>
        <w:t xml:space="preserve">Delaware Statutory </w:t>
      </w:r>
      <w:r w:rsidR="005038C8" w:rsidRPr="00B245F3">
        <w:rPr>
          <w:rFonts w:ascii="Arial" w:hAnsi="Arial" w:cs="Arial"/>
          <w:b/>
          <w:bCs/>
          <w:sz w:val="24"/>
          <w:szCs w:val="24"/>
        </w:rPr>
        <w:t>Trust</w:t>
      </w:r>
    </w:p>
    <w:p w14:paraId="5DDEAD46" w14:textId="325D6176" w:rsidR="005038C8" w:rsidRDefault="000062AA" w:rsidP="005038C8">
      <w:pPr>
        <w:rPr>
          <w:rFonts w:ascii="Arial" w:hAnsi="Arial" w:cs="Arial"/>
          <w:szCs w:val="16"/>
        </w:rPr>
      </w:pPr>
      <w:r w:rsidRPr="00707898">
        <w:rPr>
          <w:rFonts w:ascii="Arial" w:hAnsi="Arial" w:cs="Arial"/>
          <w:szCs w:val="16"/>
        </w:rPr>
        <w:t>The borrower made an initial deposit of $_____ into the reserves for replacement escrow</w:t>
      </w:r>
      <w:r w:rsidR="00A914DF">
        <w:rPr>
          <w:rFonts w:ascii="Arial" w:hAnsi="Arial" w:cs="Arial"/>
          <w:szCs w:val="16"/>
        </w:rPr>
        <w:t>,</w:t>
      </w:r>
      <w:r w:rsidRPr="00707898">
        <w:rPr>
          <w:rFonts w:ascii="Arial" w:hAnsi="Arial" w:cs="Arial"/>
          <w:szCs w:val="16"/>
        </w:rPr>
        <w:t xml:space="preserve"> per the terms of the DST structure</w:t>
      </w:r>
      <w:r w:rsidR="00A914DF">
        <w:rPr>
          <w:rFonts w:ascii="Arial" w:hAnsi="Arial" w:cs="Arial"/>
          <w:szCs w:val="16"/>
        </w:rPr>
        <w:t>, equal to</w:t>
      </w:r>
      <w:r w:rsidRPr="00707898">
        <w:rPr>
          <w:rFonts w:ascii="Arial" w:hAnsi="Arial" w:cs="Arial"/>
          <w:szCs w:val="16"/>
        </w:rPr>
        <w:t xml:space="preserve"> the first </w:t>
      </w:r>
      <w:r w:rsidR="00A914DF">
        <w:rPr>
          <w:rFonts w:ascii="Arial" w:hAnsi="Arial" w:cs="Arial"/>
          <w:szCs w:val="16"/>
        </w:rPr>
        <w:t>__</w:t>
      </w:r>
      <w:r w:rsidRPr="00707898">
        <w:rPr>
          <w:rFonts w:ascii="Arial" w:hAnsi="Arial" w:cs="Arial"/>
          <w:szCs w:val="16"/>
        </w:rPr>
        <w:t xml:space="preserve"> years</w:t>
      </w:r>
      <w:r w:rsidR="00A914DF">
        <w:rPr>
          <w:rFonts w:ascii="Arial" w:hAnsi="Arial" w:cs="Arial"/>
          <w:szCs w:val="16"/>
        </w:rPr>
        <w:t xml:space="preserve"> of replacement reserves</w:t>
      </w:r>
      <w:r w:rsidRPr="00707898">
        <w:rPr>
          <w:rFonts w:ascii="Arial" w:hAnsi="Arial" w:cs="Arial"/>
          <w:szCs w:val="16"/>
        </w:rPr>
        <w:t>.  The initial deposit does not reduce the ongoing monthly reserve payment.</w:t>
      </w:r>
    </w:p>
    <w:p w14:paraId="46D2071D" w14:textId="77777777" w:rsidR="000062AA" w:rsidRPr="00707898" w:rsidRDefault="000062AA" w:rsidP="00707898">
      <w:pPr>
        <w:rPr>
          <w:rFonts w:cs="Arial"/>
          <w:szCs w:val="16"/>
        </w:rPr>
      </w:pPr>
    </w:p>
    <w:p w14:paraId="2DFCF289" w14:textId="3BBC75D4" w:rsidR="00CB0DC1" w:rsidRPr="00B245F3" w:rsidRDefault="00CB0DC1" w:rsidP="006C063C">
      <w:pPr>
        <w:pStyle w:val="Heading2"/>
        <w:rPr>
          <w:rFonts w:ascii="Arial" w:hAnsi="Arial" w:cs="Arial"/>
          <w:b/>
          <w:bCs/>
          <w:sz w:val="24"/>
          <w:szCs w:val="24"/>
        </w:rPr>
      </w:pPr>
      <w:r w:rsidRPr="00B245F3">
        <w:rPr>
          <w:rFonts w:ascii="Arial" w:hAnsi="Arial" w:cs="Arial"/>
          <w:b/>
          <w:bCs/>
          <w:sz w:val="24"/>
          <w:szCs w:val="24"/>
        </w:rPr>
        <w:t>Green Advantage Escrows</w:t>
      </w:r>
    </w:p>
    <w:p w14:paraId="4801221A" w14:textId="0093128F" w:rsidR="009F59C7" w:rsidRPr="009F59C7" w:rsidRDefault="009F59C7" w:rsidP="006C063C">
      <w:pPr>
        <w:pStyle w:val="ListParagraph"/>
        <w:numPr>
          <w:ilvl w:val="0"/>
          <w:numId w:val="7"/>
        </w:numPr>
        <w:ind w:left="0"/>
        <w:contextualSpacing w:val="0"/>
      </w:pPr>
      <w:r w:rsidRPr="009F59C7">
        <w:rPr>
          <w:rFonts w:ascii="Arial" w:hAnsi="Arial" w:cs="Arial"/>
        </w:rPr>
        <w:t xml:space="preserve">Other Reserves includes an initial deposit for energy efficiency </w:t>
      </w:r>
      <w:r w:rsidR="007275E2">
        <w:rPr>
          <w:rFonts w:ascii="Arial" w:hAnsi="Arial" w:cs="Arial"/>
        </w:rPr>
        <w:t>improvements</w:t>
      </w:r>
      <w:r w:rsidRPr="009F59C7">
        <w:rPr>
          <w:rFonts w:ascii="Arial" w:hAnsi="Arial" w:cs="Arial"/>
        </w:rPr>
        <w:t>, totaling $____, for planned repairs to improve energy and water efficiency including [</w:t>
      </w:r>
      <w:r w:rsidRPr="009F59C7">
        <w:rPr>
          <w:rFonts w:ascii="Arial" w:hAnsi="Arial" w:cs="Arial"/>
          <w:i/>
          <w:iCs/>
        </w:rPr>
        <w:t>list green improvements]</w:t>
      </w:r>
      <w:r w:rsidRPr="009F59C7">
        <w:rPr>
          <w:rFonts w:ascii="Arial" w:hAnsi="Arial" w:cs="Arial"/>
        </w:rPr>
        <w:t>. Per Multifamily Loan and Security Agreement, the repairs must be completed within __ months of closing.</w:t>
      </w:r>
    </w:p>
    <w:p w14:paraId="17A6E461" w14:textId="77777777" w:rsidR="00DC6286" w:rsidRDefault="00DC6286" w:rsidP="006C063C">
      <w:pPr>
        <w:pStyle w:val="Heading1"/>
        <w:sectPr w:rsidR="00DC6286" w:rsidSect="00CA1811">
          <w:pgSz w:w="12240" w:h="15840" w:code="1"/>
          <w:pgMar w:top="1800" w:right="1440" w:bottom="1800" w:left="1440" w:header="720" w:footer="720" w:gutter="0"/>
          <w:cols w:space="720"/>
          <w:docGrid w:linePitch="326"/>
        </w:sectPr>
      </w:pPr>
    </w:p>
    <w:p w14:paraId="391BB177" w14:textId="5CCE2D1F" w:rsidR="009F59C7" w:rsidRPr="00C80D7B" w:rsidRDefault="009F59C7" w:rsidP="006C063C">
      <w:pPr>
        <w:pStyle w:val="Heading1"/>
        <w:rPr>
          <w:rFonts w:ascii="Arial" w:hAnsi="Arial" w:cs="Arial"/>
        </w:rPr>
      </w:pPr>
      <w:r w:rsidRPr="00C80D7B">
        <w:rPr>
          <w:rFonts w:ascii="Arial" w:hAnsi="Arial" w:cs="Arial"/>
        </w:rPr>
        <w:lastRenderedPageBreak/>
        <w:t xml:space="preserve">Supplemental </w:t>
      </w:r>
      <w:r w:rsidR="00DC6286" w:rsidRPr="00C80D7B">
        <w:rPr>
          <w:rFonts w:ascii="Arial" w:hAnsi="Arial" w:cs="Arial"/>
        </w:rPr>
        <w:t>Footnotes</w:t>
      </w:r>
      <w:r w:rsidR="00377D6B" w:rsidRPr="00C80D7B">
        <w:rPr>
          <w:rFonts w:ascii="Arial" w:hAnsi="Arial" w:cs="Arial"/>
        </w:rPr>
        <w:br/>
      </w:r>
    </w:p>
    <w:p w14:paraId="5F34C7F8" w14:textId="1180B3FE" w:rsidR="005628FA" w:rsidRPr="00D81BA9" w:rsidRDefault="005628FA" w:rsidP="006C063C">
      <w:pPr>
        <w:pStyle w:val="ListParagraph"/>
        <w:numPr>
          <w:ilvl w:val="0"/>
          <w:numId w:val="9"/>
        </w:numPr>
        <w:spacing w:after="0"/>
        <w:ind w:left="0"/>
        <w:contextualSpacing w:val="0"/>
        <w:jc w:val="both"/>
        <w:rPr>
          <w:rFonts w:ascii="Arial" w:hAnsi="Arial" w:cs="Arial"/>
        </w:rPr>
      </w:pPr>
      <w:r w:rsidRPr="00D81BA9">
        <w:rPr>
          <w:rFonts w:ascii="Arial" w:hAnsi="Arial" w:cs="Arial"/>
        </w:rPr>
        <w:t xml:space="preserve">The loan is eligible for future supplemental financing exclusively from Freddie Mac one-year after origination of the first mortgage. Conditions for such financing </w:t>
      </w:r>
      <w:r w:rsidR="001B2D1D" w:rsidRPr="00D81BA9">
        <w:rPr>
          <w:rFonts w:ascii="Arial" w:hAnsi="Arial" w:cs="Arial"/>
        </w:rPr>
        <w:t>include but</w:t>
      </w:r>
      <w:r w:rsidRPr="00D81BA9">
        <w:rPr>
          <w:rFonts w:ascii="Arial" w:hAnsi="Arial" w:cs="Arial"/>
        </w:rPr>
        <w:t xml:space="preserve"> are not limited to: (i) maximum combined LTV of _</w:t>
      </w:r>
      <w:proofErr w:type="gramStart"/>
      <w:r w:rsidRPr="00D81BA9">
        <w:rPr>
          <w:rFonts w:ascii="Arial" w:hAnsi="Arial" w:cs="Arial"/>
        </w:rPr>
        <w:t>_._</w:t>
      </w:r>
      <w:proofErr w:type="gramEnd"/>
      <w:r w:rsidRPr="00D81BA9">
        <w:rPr>
          <w:rFonts w:ascii="Arial" w:hAnsi="Arial" w:cs="Arial"/>
        </w:rPr>
        <w:t xml:space="preserve">%, (ii) minimum combined DSCR of _.__x (amortizing), (iii) subject to a pre-approved intercreditor agreement and (iv) certain other conditions as described in the related mortgage loan documents. </w:t>
      </w:r>
    </w:p>
    <w:p w14:paraId="57D69C3D" w14:textId="77777777" w:rsidR="005628FA" w:rsidRPr="005628FA" w:rsidRDefault="005628FA" w:rsidP="0038272C">
      <w:pPr>
        <w:spacing w:after="0"/>
        <w:contextualSpacing/>
      </w:pPr>
    </w:p>
    <w:p w14:paraId="3C624E89" w14:textId="601404F8" w:rsidR="007D4431" w:rsidRPr="00B245F3" w:rsidRDefault="005628FA" w:rsidP="001E0866">
      <w:pPr>
        <w:pStyle w:val="Heading2"/>
        <w:rPr>
          <w:rFonts w:ascii="Arial" w:hAnsi="Arial" w:cs="Arial"/>
          <w:b/>
          <w:bCs/>
          <w:sz w:val="24"/>
          <w:szCs w:val="24"/>
        </w:rPr>
      </w:pPr>
      <w:r w:rsidRPr="00B245F3">
        <w:rPr>
          <w:rFonts w:ascii="Arial" w:hAnsi="Arial" w:cs="Arial"/>
          <w:b/>
          <w:bCs/>
          <w:sz w:val="24"/>
          <w:szCs w:val="24"/>
        </w:rPr>
        <w:t xml:space="preserve">Floating Rate Supplemental </w:t>
      </w:r>
      <w:r w:rsidR="00DC6286" w:rsidRPr="00B245F3">
        <w:rPr>
          <w:rFonts w:ascii="Arial" w:hAnsi="Arial" w:cs="Arial"/>
          <w:b/>
          <w:bCs/>
          <w:sz w:val="24"/>
          <w:szCs w:val="24"/>
        </w:rPr>
        <w:t>Footnotes</w:t>
      </w:r>
      <w:r w:rsidR="009237EA" w:rsidRPr="00B245F3">
        <w:rPr>
          <w:rFonts w:ascii="Arial" w:hAnsi="Arial" w:cs="Arial"/>
          <w:b/>
          <w:bCs/>
          <w:sz w:val="24"/>
          <w:szCs w:val="24"/>
        </w:rPr>
        <w:br/>
      </w:r>
    </w:p>
    <w:p w14:paraId="52729D17" w14:textId="62030C54" w:rsidR="00920486" w:rsidRDefault="00920486" w:rsidP="006C063C">
      <w:pPr>
        <w:pStyle w:val="ListParagraph"/>
        <w:numPr>
          <w:ilvl w:val="0"/>
          <w:numId w:val="10"/>
        </w:numPr>
        <w:spacing w:after="0"/>
        <w:ind w:left="0"/>
        <w:contextualSpacing w:val="0"/>
        <w:jc w:val="both"/>
        <w:rPr>
          <w:rFonts w:ascii="Arial" w:hAnsi="Arial" w:cs="Arial"/>
        </w:rPr>
      </w:pPr>
      <w:bookmarkStart w:id="2" w:name="_Hlk56587788"/>
      <w:r w:rsidRPr="00D81BA9">
        <w:rPr>
          <w:rFonts w:ascii="Arial" w:hAnsi="Arial" w:cs="Arial"/>
        </w:rPr>
        <w:t xml:space="preserve">The maturity balance is calculated based on 30-day average SOFR of </w:t>
      </w:r>
      <w:proofErr w:type="gramStart"/>
      <w:r w:rsidRPr="00D81BA9">
        <w:rPr>
          <w:rFonts w:ascii="Arial" w:hAnsi="Arial" w:cs="Arial"/>
        </w:rPr>
        <w:t>_._</w:t>
      </w:r>
      <w:proofErr w:type="gramEnd"/>
      <w:r w:rsidRPr="00D81BA9">
        <w:rPr>
          <w:rFonts w:ascii="Arial" w:hAnsi="Arial" w:cs="Arial"/>
        </w:rPr>
        <w:t>__% plus the margin.</w:t>
      </w:r>
    </w:p>
    <w:p w14:paraId="1201659B" w14:textId="62948C97" w:rsidR="00920486" w:rsidRDefault="00920486" w:rsidP="006C063C">
      <w:pPr>
        <w:pStyle w:val="ListParagraph"/>
        <w:numPr>
          <w:ilvl w:val="0"/>
          <w:numId w:val="10"/>
        </w:numPr>
        <w:spacing w:after="0"/>
        <w:ind w:left="0"/>
        <w:contextualSpacing w:val="0"/>
        <w:jc w:val="both"/>
        <w:rPr>
          <w:rFonts w:ascii="Arial" w:hAnsi="Arial" w:cs="Arial"/>
        </w:rPr>
      </w:pPr>
      <w:r w:rsidRPr="00D81BA9">
        <w:rPr>
          <w:rFonts w:ascii="Arial" w:hAnsi="Arial" w:cs="Arial"/>
        </w:rPr>
        <w:t xml:space="preserve">The interest rate is composed of the 30-day average SOFR </w:t>
      </w:r>
      <w:proofErr w:type="gramStart"/>
      <w:r w:rsidRPr="00D81BA9">
        <w:rPr>
          <w:rFonts w:ascii="Arial" w:hAnsi="Arial" w:cs="Arial"/>
        </w:rPr>
        <w:t>of  _</w:t>
      </w:r>
      <w:proofErr w:type="gramEnd"/>
      <w:r w:rsidRPr="00D81BA9">
        <w:rPr>
          <w:rFonts w:ascii="Arial" w:hAnsi="Arial" w:cs="Arial"/>
        </w:rPr>
        <w:t>.___% plus the margin.</w:t>
      </w:r>
      <w:bookmarkEnd w:id="2"/>
    </w:p>
    <w:p w14:paraId="169D34B5" w14:textId="77777777" w:rsidR="00252FD0" w:rsidRPr="003A480B" w:rsidRDefault="00252FD0" w:rsidP="00252FD0">
      <w:pPr>
        <w:pStyle w:val="ListParagraph"/>
        <w:numPr>
          <w:ilvl w:val="0"/>
          <w:numId w:val="10"/>
        </w:numPr>
        <w:spacing w:after="0"/>
        <w:ind w:left="0"/>
        <w:contextualSpacing w:val="0"/>
        <w:jc w:val="both"/>
        <w:rPr>
          <w:rFonts w:ascii="Arial" w:hAnsi="Arial" w:cs="Arial"/>
        </w:rPr>
      </w:pPr>
      <w:r w:rsidRPr="003A480B">
        <w:rPr>
          <w:rFonts w:ascii="Arial" w:hAnsi="Arial" w:cs="Arial"/>
          <w:color w:val="242424"/>
          <w:shd w:val="clear" w:color="auto" w:fill="FFFFFF"/>
        </w:rPr>
        <w:t xml:space="preserve">The loan is eligible for future supplemental financing exclusively from Freddie Mac one-year after origination of the first mortgage. Conditions for such financing include but are not limited to: (i) maximum combined LTV of ___%, (ii) minimum combined DSCR of </w:t>
      </w:r>
      <w:proofErr w:type="gramStart"/>
      <w:r w:rsidRPr="003A480B">
        <w:rPr>
          <w:rFonts w:ascii="Arial" w:hAnsi="Arial" w:cs="Arial"/>
          <w:color w:val="242424"/>
          <w:shd w:val="clear" w:color="auto" w:fill="FFFFFF"/>
        </w:rPr>
        <w:t>_._</w:t>
      </w:r>
      <w:proofErr w:type="gramEnd"/>
      <w:r w:rsidRPr="003A480B">
        <w:rPr>
          <w:rFonts w:ascii="Arial" w:hAnsi="Arial" w:cs="Arial"/>
          <w:color w:val="242424"/>
          <w:shd w:val="clear" w:color="auto" w:fill="FFFFFF"/>
        </w:rPr>
        <w:t>_x (based on the amortizing strike rate and debt service), (iii) subject to a pre-approved intercreditor agreement and (iv) certain other conditions as described in the related mortgage loan documents. </w:t>
      </w:r>
      <w:r w:rsidRPr="003A480B">
        <w:rPr>
          <w:rFonts w:ascii="Arial" w:hAnsi="Arial" w:cs="Arial"/>
        </w:rPr>
        <w:t xml:space="preserve"> </w:t>
      </w:r>
    </w:p>
    <w:p w14:paraId="7BB9D630" w14:textId="67D6479B" w:rsidR="007D717C" w:rsidRPr="000F501D" w:rsidRDefault="00252FD0" w:rsidP="000F501D">
      <w:pPr>
        <w:pStyle w:val="ListParagraph"/>
        <w:numPr>
          <w:ilvl w:val="0"/>
          <w:numId w:val="10"/>
        </w:numPr>
        <w:spacing w:after="0"/>
        <w:ind w:left="0"/>
        <w:contextualSpacing w:val="0"/>
        <w:jc w:val="both"/>
        <w:rPr>
          <w:rFonts w:ascii="Arial" w:hAnsi="Arial" w:cs="Arial"/>
        </w:rPr>
        <w:sectPr w:rsidR="007D717C" w:rsidRPr="000F501D" w:rsidSect="00CA1811">
          <w:headerReference w:type="first" r:id="rId17"/>
          <w:pgSz w:w="12240" w:h="15840" w:code="1"/>
          <w:pgMar w:top="1800" w:right="1440" w:bottom="1800" w:left="1440" w:header="720" w:footer="720" w:gutter="0"/>
          <w:cols w:space="720"/>
          <w:docGrid w:linePitch="326"/>
        </w:sectPr>
      </w:pPr>
      <w:r w:rsidRPr="003A480B">
        <w:rPr>
          <w:rFonts w:ascii="Arial" w:hAnsi="Arial" w:cs="Arial"/>
          <w:color w:val="242424"/>
          <w:shd w:val="clear" w:color="auto" w:fill="FFFFFF"/>
        </w:rPr>
        <w:t>The borrower is required to maintain an interest rate cap agreement with a strike rate of ____ % or less [for PIO loans add the following: for the initial ____ years of the loan term (IO), and     % or less for the remainder of the loan term (amortizing)]. The borrower paid an upfront premium fee of $____ to [Third Party] to purchase the Interest Rate Cap Coverage. The external cap agreement has a ____ -year term expiring [Month, Year] with a strike rate of ____ %.</w:t>
      </w:r>
    </w:p>
    <w:p w14:paraId="5498E36E" w14:textId="6CA5E91B" w:rsidR="00BB22F5" w:rsidRPr="00FA3E9F" w:rsidRDefault="00BB22F5" w:rsidP="006C063C">
      <w:pPr>
        <w:pStyle w:val="Heading1"/>
        <w:rPr>
          <w:rFonts w:ascii="Arial" w:hAnsi="Arial" w:cs="Arial"/>
        </w:rPr>
      </w:pPr>
      <w:r w:rsidRPr="00FA3E9F">
        <w:rPr>
          <w:rFonts w:ascii="Arial" w:hAnsi="Arial" w:cs="Arial"/>
        </w:rPr>
        <w:lastRenderedPageBreak/>
        <w:t>Transaction Strengths</w:t>
      </w:r>
      <w:r w:rsidR="00377D6B" w:rsidRPr="00FA3E9F">
        <w:rPr>
          <w:rFonts w:ascii="Arial" w:hAnsi="Arial" w:cs="Arial"/>
        </w:rPr>
        <w:br/>
      </w:r>
    </w:p>
    <w:p w14:paraId="162CB2E9" w14:textId="1A6C508C" w:rsidR="00BB22F5" w:rsidRPr="00B245F3" w:rsidRDefault="00BB22F5" w:rsidP="006C063C">
      <w:pPr>
        <w:pStyle w:val="Heading2"/>
        <w:rPr>
          <w:rFonts w:ascii="Arial" w:hAnsi="Arial" w:cs="Arial"/>
          <w:b/>
          <w:bCs/>
          <w:sz w:val="24"/>
          <w:szCs w:val="24"/>
        </w:rPr>
      </w:pPr>
      <w:r w:rsidRPr="00B245F3">
        <w:rPr>
          <w:rFonts w:ascii="Arial" w:hAnsi="Arial" w:cs="Arial"/>
          <w:b/>
          <w:bCs/>
          <w:sz w:val="24"/>
          <w:szCs w:val="24"/>
        </w:rPr>
        <w:t>Cash Equity</w:t>
      </w:r>
    </w:p>
    <w:p w14:paraId="7C8C0A68" w14:textId="28325D1E" w:rsidR="0038272C" w:rsidRPr="0038272C" w:rsidRDefault="00326696" w:rsidP="0038272C">
      <w:pPr>
        <w:rPr>
          <w:rFonts w:ascii="Arial" w:hAnsi="Arial" w:cs="Arial"/>
        </w:rPr>
      </w:pPr>
      <w:r w:rsidRPr="00E726C2">
        <w:rPr>
          <w:rFonts w:ascii="Arial" w:hAnsi="Arial" w:cs="Arial"/>
        </w:rPr>
        <w:t xml:space="preserve">Based on the </w:t>
      </w:r>
      <w:r>
        <w:rPr>
          <w:rFonts w:ascii="Arial" w:hAnsi="Arial" w:cs="Arial"/>
          <w:u w:val="single"/>
        </w:rPr>
        <w:t>Y</w:t>
      </w:r>
      <w:r w:rsidRPr="00E726C2">
        <w:rPr>
          <w:rFonts w:ascii="Arial" w:hAnsi="Arial" w:cs="Arial"/>
          <w:u w:val="single"/>
        </w:rPr>
        <w:t>ear</w:t>
      </w:r>
      <w:r w:rsidRPr="00E726C2">
        <w:rPr>
          <w:rFonts w:ascii="Arial" w:hAnsi="Arial" w:cs="Arial"/>
        </w:rPr>
        <w:t xml:space="preserve"> purchase price/development cost of $_</w:t>
      </w:r>
      <w:r>
        <w:rPr>
          <w:rFonts w:ascii="Arial" w:hAnsi="Arial" w:cs="Arial"/>
        </w:rPr>
        <w:t>__</w:t>
      </w:r>
      <w:r w:rsidRPr="00E726C2">
        <w:rPr>
          <w:rFonts w:ascii="Arial" w:hAnsi="Arial" w:cs="Arial"/>
        </w:rPr>
        <w:t>___ plus capital improvements of $___</w:t>
      </w:r>
      <w:r>
        <w:rPr>
          <w:rFonts w:ascii="Arial" w:hAnsi="Arial" w:cs="Arial"/>
        </w:rPr>
        <w:t>_</w:t>
      </w:r>
      <w:r w:rsidRPr="00E726C2">
        <w:rPr>
          <w:rFonts w:ascii="Arial" w:hAnsi="Arial" w:cs="Arial"/>
        </w:rPr>
        <w:t>__, the borrower’s cash equity in the transaction is $</w:t>
      </w:r>
      <w:r>
        <w:rPr>
          <w:rFonts w:ascii="Arial" w:hAnsi="Arial" w:cs="Arial"/>
        </w:rPr>
        <w:softHyphen/>
      </w:r>
      <w:r>
        <w:rPr>
          <w:rFonts w:ascii="Arial" w:hAnsi="Arial" w:cs="Arial"/>
        </w:rPr>
        <w:softHyphen/>
      </w:r>
      <w:r>
        <w:rPr>
          <w:rFonts w:ascii="Arial" w:hAnsi="Arial" w:cs="Arial"/>
        </w:rPr>
        <w:softHyphen/>
        <w:t>_____</w:t>
      </w:r>
      <w:r w:rsidR="001B2D1D">
        <w:rPr>
          <w:rFonts w:ascii="Arial" w:hAnsi="Arial" w:cs="Arial"/>
        </w:rPr>
        <w:t xml:space="preserve"> </w:t>
      </w:r>
      <w:r w:rsidRPr="00E726C2">
        <w:rPr>
          <w:rFonts w:ascii="Arial" w:hAnsi="Arial" w:cs="Arial"/>
        </w:rPr>
        <w:t>representing approximately ___% of the total cost basis</w:t>
      </w:r>
      <w:r>
        <w:rPr>
          <w:rFonts w:ascii="Arial" w:hAnsi="Arial" w:cs="Arial"/>
        </w:rPr>
        <w:t>.</w:t>
      </w:r>
      <w:r w:rsidR="008D7177">
        <w:rPr>
          <w:rFonts w:ascii="Arial" w:hAnsi="Arial" w:cs="Arial"/>
        </w:rPr>
        <w:br/>
      </w:r>
    </w:p>
    <w:p w14:paraId="4B43C892" w14:textId="1B96BC98" w:rsidR="00326696" w:rsidRPr="00B245F3" w:rsidRDefault="00326696" w:rsidP="006C063C">
      <w:pPr>
        <w:pStyle w:val="Heading2"/>
        <w:rPr>
          <w:rFonts w:ascii="Arial" w:hAnsi="Arial" w:cs="Arial"/>
          <w:b/>
          <w:bCs/>
          <w:sz w:val="24"/>
          <w:szCs w:val="24"/>
        </w:rPr>
      </w:pPr>
      <w:r w:rsidRPr="00B245F3">
        <w:rPr>
          <w:rFonts w:ascii="Arial" w:hAnsi="Arial" w:cs="Arial"/>
          <w:b/>
          <w:bCs/>
          <w:sz w:val="24"/>
          <w:szCs w:val="24"/>
        </w:rPr>
        <w:t>Loan Economics</w:t>
      </w:r>
    </w:p>
    <w:p w14:paraId="744BE9CE" w14:textId="77777777" w:rsidR="00D03CC0" w:rsidRPr="007E4102" w:rsidRDefault="00D03CC0" w:rsidP="006C063C">
      <w:pPr>
        <w:spacing w:after="0"/>
        <w:jc w:val="both"/>
        <w:rPr>
          <w:rFonts w:ascii="Arial" w:hAnsi="Arial" w:cs="Arial"/>
          <w:b/>
        </w:rPr>
      </w:pPr>
      <w:r w:rsidRPr="007E4102">
        <w:rPr>
          <w:rFonts w:ascii="Arial" w:hAnsi="Arial" w:cs="Arial"/>
          <w:i/>
        </w:rPr>
        <w:t>Note: Only use when DSCR is over 1.40x AND LTV is less than 65%</w:t>
      </w:r>
    </w:p>
    <w:p w14:paraId="1F556971" w14:textId="77777777" w:rsidR="00D03CC0" w:rsidRPr="00E726C2" w:rsidRDefault="00D03CC0" w:rsidP="006C063C">
      <w:pPr>
        <w:spacing w:after="0"/>
        <w:jc w:val="both"/>
        <w:rPr>
          <w:rFonts w:ascii="Arial" w:hAnsi="Arial" w:cs="Arial"/>
        </w:rPr>
      </w:pPr>
    </w:p>
    <w:p w14:paraId="00CDDAB4" w14:textId="701A5641" w:rsidR="00D03CC0" w:rsidRPr="00D03CC0" w:rsidRDefault="00D03CC0" w:rsidP="006C063C">
      <w:r w:rsidRPr="00E726C2">
        <w:rPr>
          <w:rFonts w:ascii="Arial" w:hAnsi="Arial" w:cs="Arial"/>
        </w:rPr>
        <w:t xml:space="preserve">The loan represents a __% underwritten LTV with an amortizing DSCR of </w:t>
      </w:r>
      <w:proofErr w:type="gramStart"/>
      <w:r w:rsidRPr="00E726C2">
        <w:rPr>
          <w:rFonts w:ascii="Arial" w:hAnsi="Arial" w:cs="Arial"/>
        </w:rPr>
        <w:t>_._</w:t>
      </w:r>
      <w:proofErr w:type="gramEnd"/>
      <w:r w:rsidRPr="00E726C2">
        <w:rPr>
          <w:rFonts w:ascii="Arial" w:hAnsi="Arial" w:cs="Arial"/>
        </w:rPr>
        <w:t>_</w:t>
      </w:r>
      <w:r w:rsidRPr="00E726C2" w:rsidDel="004D3CD9">
        <w:rPr>
          <w:rFonts w:ascii="Arial" w:hAnsi="Arial" w:cs="Arial"/>
        </w:rPr>
        <w:t xml:space="preserve"> </w:t>
      </w:r>
      <w:r w:rsidRPr="00E726C2">
        <w:rPr>
          <w:rFonts w:ascii="Arial" w:hAnsi="Arial" w:cs="Arial"/>
        </w:rPr>
        <w:t>x</w:t>
      </w:r>
      <w:r w:rsidRPr="00472058">
        <w:rPr>
          <w:rFonts w:ascii="Arial" w:hAnsi="Arial" w:cs="Arial"/>
        </w:rPr>
        <w:t xml:space="preserve"> [</w:t>
      </w:r>
      <w:r w:rsidRPr="00B43166">
        <w:rPr>
          <w:rFonts w:ascii="Arial" w:hAnsi="Arial" w:cs="Arial"/>
          <w:i/>
          <w:iCs/>
        </w:rPr>
        <w:t>If floating i</w:t>
      </w:r>
      <w:r w:rsidRPr="00B43166">
        <w:rPr>
          <w:rFonts w:ascii="Arial" w:eastAsiaTheme="minorHAnsi" w:hAnsi="Arial" w:cs="Arial"/>
          <w:i/>
          <w:iCs/>
        </w:rPr>
        <w:t>nclude</w:t>
      </w:r>
      <w:r>
        <w:rPr>
          <w:rFonts w:ascii="Arial" w:eastAsiaTheme="minorHAnsi" w:hAnsi="Arial" w:cs="Arial"/>
        </w:rPr>
        <w:t>:</w:t>
      </w:r>
      <w:r w:rsidRPr="00472058">
        <w:rPr>
          <w:rFonts w:ascii="Arial" w:eastAsiaTheme="minorHAnsi" w:hAnsi="Arial" w:cs="Arial"/>
        </w:rPr>
        <w:t xml:space="preserve"> (based on the spread plus </w:t>
      </w:r>
      <w:r w:rsidRPr="007F411D">
        <w:rPr>
          <w:rFonts w:ascii="Arial" w:eastAsiaTheme="minorHAnsi" w:hAnsi="Arial" w:cs="Arial"/>
        </w:rPr>
        <w:t>average SOFR of</w:t>
      </w:r>
      <w:r w:rsidRPr="00472058">
        <w:rPr>
          <w:rFonts w:ascii="Arial" w:eastAsiaTheme="minorHAnsi" w:hAnsi="Arial" w:cs="Arial"/>
        </w:rPr>
        <w:t xml:space="preserve"> </w:t>
      </w:r>
      <w:r>
        <w:rPr>
          <w:rFonts w:ascii="Arial" w:eastAsiaTheme="minorHAnsi" w:hAnsi="Arial" w:cs="Arial"/>
        </w:rPr>
        <w:t>_.___</w:t>
      </w:r>
      <w:r w:rsidRPr="00472058">
        <w:rPr>
          <w:rFonts w:ascii="Arial" w:eastAsiaTheme="minorHAnsi" w:hAnsi="Arial" w:cs="Arial"/>
        </w:rPr>
        <w:t>%)]</w:t>
      </w:r>
      <w:r w:rsidRPr="00472058">
        <w:rPr>
          <w:rFonts w:ascii="Calibri" w:eastAsiaTheme="minorHAnsi" w:hAnsi="Calibri"/>
          <w:sz w:val="22"/>
          <w:szCs w:val="22"/>
        </w:rPr>
        <w:t xml:space="preserve"> </w:t>
      </w:r>
      <w:r w:rsidRPr="00E726C2">
        <w:rPr>
          <w:rFonts w:ascii="Arial" w:hAnsi="Arial" w:cs="Arial"/>
        </w:rPr>
        <w:t>based on an underwritten NOI that is ___ % less than T-12</w:t>
      </w:r>
      <w:r>
        <w:rPr>
          <w:rFonts w:ascii="Arial" w:hAnsi="Arial" w:cs="Arial"/>
        </w:rPr>
        <w:t xml:space="preserve"> ending __/__/_</w:t>
      </w:r>
      <w:r w:rsidRPr="00E726C2">
        <w:rPr>
          <w:rFonts w:ascii="Arial" w:hAnsi="Arial" w:cs="Arial"/>
        </w:rPr>
        <w:t>_.</w:t>
      </w:r>
      <w:r w:rsidR="008D7177">
        <w:rPr>
          <w:rFonts w:ascii="Arial" w:hAnsi="Arial" w:cs="Arial"/>
        </w:rPr>
        <w:br/>
      </w:r>
    </w:p>
    <w:p w14:paraId="5E006F9F" w14:textId="43B1306B" w:rsidR="00D03CC0" w:rsidRPr="00B245F3" w:rsidRDefault="00190DD4" w:rsidP="006C063C">
      <w:pPr>
        <w:pStyle w:val="Heading2"/>
        <w:rPr>
          <w:rFonts w:ascii="Arial" w:hAnsi="Arial" w:cs="Arial"/>
          <w:b/>
          <w:bCs/>
          <w:sz w:val="24"/>
          <w:szCs w:val="24"/>
        </w:rPr>
      </w:pPr>
      <w:r w:rsidRPr="00B245F3">
        <w:rPr>
          <w:rFonts w:ascii="Arial" w:hAnsi="Arial" w:cs="Arial"/>
          <w:b/>
          <w:bCs/>
          <w:sz w:val="24"/>
          <w:szCs w:val="24"/>
        </w:rPr>
        <w:t>Conservatively Underwritten NOI</w:t>
      </w:r>
    </w:p>
    <w:p w14:paraId="01DB4329" w14:textId="7132A37B" w:rsidR="00867C50" w:rsidRDefault="00867C50">
      <w:pPr>
        <w:spacing w:after="0"/>
        <w:rPr>
          <w:rFonts w:ascii="Arial" w:eastAsia="Times New Roman" w:hAnsi="Arial" w:cs="Arial"/>
          <w:i/>
          <w:iCs/>
        </w:rPr>
      </w:pPr>
      <w:r w:rsidRPr="006A3CC6">
        <w:rPr>
          <w:rFonts w:ascii="Arial" w:eastAsiaTheme="minorHAnsi" w:hAnsi="Arial" w:cs="Arial"/>
          <w:i/>
          <w:iCs/>
        </w:rPr>
        <w:t xml:space="preserve">Note: Only use when the underwritten NOI is at least 5% below the T-12 NOI. </w:t>
      </w:r>
      <w:r w:rsidR="00A7567D">
        <w:rPr>
          <w:rFonts w:ascii="Arial" w:eastAsia="Times New Roman" w:hAnsi="Arial" w:cs="Arial"/>
          <w:i/>
          <w:iCs/>
        </w:rPr>
        <w:t xml:space="preserve">Use this strength only when expenses are underwritten </w:t>
      </w:r>
      <w:r w:rsidR="00757363">
        <w:rPr>
          <w:rFonts w:ascii="Arial" w:eastAsia="Times New Roman" w:hAnsi="Arial" w:cs="Arial"/>
          <w:i/>
          <w:iCs/>
        </w:rPr>
        <w:t>more conservatively than historical expenses, or if there is very strong support for any expense cuts.</w:t>
      </w:r>
    </w:p>
    <w:p w14:paraId="534AA3D3" w14:textId="77777777" w:rsidR="00757363" w:rsidRPr="006A3CC6" w:rsidRDefault="00757363" w:rsidP="00C17EDD">
      <w:pPr>
        <w:spacing w:after="0"/>
        <w:rPr>
          <w:rFonts w:ascii="Arial" w:eastAsiaTheme="minorHAnsi" w:hAnsi="Arial" w:cs="Arial"/>
          <w:i/>
          <w:iCs/>
        </w:rPr>
      </w:pPr>
    </w:p>
    <w:p w14:paraId="7F9B3F60" w14:textId="14FEA124" w:rsidR="00867C50" w:rsidRPr="00867C50" w:rsidRDefault="00867C50" w:rsidP="006C063C">
      <w:r w:rsidRPr="006A3CC6">
        <w:rPr>
          <w:rFonts w:ascii="Arial" w:eastAsiaTheme="minorHAnsi" w:hAnsi="Arial" w:cs="Arial"/>
        </w:rPr>
        <w:t xml:space="preserve">The property's financial performance was conservatively underwritten based on ____. </w:t>
      </w:r>
      <w:r w:rsidRPr="006A3CC6">
        <w:rPr>
          <w:rFonts w:ascii="Arial" w:eastAsiaTheme="minorHAnsi" w:hAnsi="Arial" w:cs="Arial"/>
          <w:i/>
          <w:iCs/>
        </w:rPr>
        <w:t xml:space="preserve">Describe any significant factors that caused the loan to be conservatively underwritten. </w:t>
      </w:r>
      <w:r w:rsidR="001B2D1D" w:rsidRPr="006A3CC6">
        <w:rPr>
          <w:rFonts w:ascii="Arial" w:eastAsiaTheme="minorHAnsi" w:hAnsi="Arial" w:cs="Arial"/>
          <w:i/>
          <w:iCs/>
        </w:rPr>
        <w:t>i.e.,</w:t>
      </w:r>
      <w:r w:rsidRPr="006A3CC6">
        <w:rPr>
          <w:rFonts w:ascii="Arial" w:eastAsiaTheme="minorHAnsi" w:hAnsi="Arial" w:cs="Arial"/>
          <w:i/>
          <w:iCs/>
        </w:rPr>
        <w:t xml:space="preserve"> taxes, R&amp;M, inclusion of management fee, etc.</w:t>
      </w:r>
      <w:r w:rsidRPr="006A3CC6">
        <w:rPr>
          <w:rFonts w:ascii="Arial" w:eastAsiaTheme="minorHAnsi" w:hAnsi="Arial" w:cs="Arial"/>
        </w:rPr>
        <w:t xml:space="preserve"> The subject's underwritten NRI was __% below the actual T-12 and __% below the appraisal. The total expenses were underwritten __% above the T-12 and __% above the appraisal. The underwritten expense ratio of __% is greater than the T-12 expense ratio of __% and the appraisal expense ratio of __%. This resulted in the underwritten NOI being __% below the T-12 and __% below the appraisal, and the amortizing DSCR being </w:t>
      </w:r>
      <w:proofErr w:type="gramStart"/>
      <w:r w:rsidRPr="006A3CC6">
        <w:rPr>
          <w:rFonts w:ascii="Arial" w:eastAsiaTheme="minorHAnsi" w:hAnsi="Arial" w:cs="Arial"/>
        </w:rPr>
        <w:t>_._</w:t>
      </w:r>
      <w:proofErr w:type="gramEnd"/>
      <w:r w:rsidRPr="006A3CC6">
        <w:rPr>
          <w:rFonts w:ascii="Arial" w:eastAsiaTheme="minorHAnsi" w:hAnsi="Arial" w:cs="Arial"/>
        </w:rPr>
        <w:t>_x.</w:t>
      </w:r>
      <w:r w:rsidR="008D7177">
        <w:rPr>
          <w:rFonts w:ascii="Arial" w:eastAsiaTheme="minorHAnsi" w:hAnsi="Arial" w:cs="Arial"/>
        </w:rPr>
        <w:br/>
      </w:r>
    </w:p>
    <w:p w14:paraId="6BC5A92F" w14:textId="77777777" w:rsidR="001B2D1D" w:rsidRPr="00B245F3" w:rsidRDefault="001B2D1D" w:rsidP="001B2D1D">
      <w:pPr>
        <w:pStyle w:val="Heading2"/>
        <w:rPr>
          <w:rFonts w:ascii="Arial" w:hAnsi="Arial" w:cs="Arial"/>
          <w:b/>
          <w:bCs/>
          <w:sz w:val="24"/>
          <w:szCs w:val="24"/>
        </w:rPr>
      </w:pPr>
      <w:r w:rsidRPr="00B245F3">
        <w:rPr>
          <w:rFonts w:ascii="Arial" w:hAnsi="Arial" w:cs="Arial"/>
          <w:b/>
          <w:bCs/>
          <w:sz w:val="24"/>
          <w:szCs w:val="24"/>
        </w:rPr>
        <w:t>Strong [Guarantor/Sponsor]</w:t>
      </w:r>
    </w:p>
    <w:p w14:paraId="2C1CC95B" w14:textId="18F8554E" w:rsidR="00BC5F33" w:rsidRPr="00BC5F33" w:rsidRDefault="001B2D1D" w:rsidP="001B2D1D">
      <w:r w:rsidRPr="00E726C2">
        <w:rPr>
          <w:rFonts w:ascii="Arial" w:hAnsi="Arial" w:cs="Arial"/>
        </w:rPr>
        <w:t xml:space="preserve">The </w:t>
      </w:r>
      <w:r>
        <w:rPr>
          <w:rFonts w:ascii="Arial" w:hAnsi="Arial" w:cs="Arial"/>
        </w:rPr>
        <w:t>[G</w:t>
      </w:r>
      <w:r w:rsidRPr="00E726C2">
        <w:rPr>
          <w:rFonts w:ascii="Arial" w:hAnsi="Arial" w:cs="Arial"/>
        </w:rPr>
        <w:t>uarantor</w:t>
      </w:r>
      <w:r>
        <w:rPr>
          <w:rFonts w:ascii="Arial" w:hAnsi="Arial" w:cs="Arial"/>
        </w:rPr>
        <w:t>/Sponsor]</w:t>
      </w:r>
      <w:r w:rsidRPr="00E726C2">
        <w:rPr>
          <w:rFonts w:ascii="Arial" w:hAnsi="Arial" w:cs="Arial"/>
        </w:rPr>
        <w:t>, ______ [</w:t>
      </w:r>
      <w:r>
        <w:rPr>
          <w:rFonts w:ascii="Arial" w:hAnsi="Arial" w:cs="Arial"/>
        </w:rPr>
        <w:t>and ______</w:t>
      </w:r>
      <w:r w:rsidRPr="00E726C2">
        <w:rPr>
          <w:rFonts w:ascii="Arial" w:hAnsi="Arial" w:cs="Arial"/>
        </w:rPr>
        <w:t xml:space="preserve">], </w:t>
      </w:r>
      <w:r>
        <w:rPr>
          <w:rFonts w:ascii="Arial" w:hAnsi="Arial" w:cs="Arial"/>
        </w:rPr>
        <w:t>reported</w:t>
      </w:r>
      <w:r w:rsidRPr="00E726C2">
        <w:rPr>
          <w:rFonts w:ascii="Arial" w:hAnsi="Arial" w:cs="Arial"/>
        </w:rPr>
        <w:t xml:space="preserve"> a combined net wor</w:t>
      </w:r>
      <w:r>
        <w:rPr>
          <w:rFonts w:ascii="Arial" w:hAnsi="Arial" w:cs="Arial"/>
        </w:rPr>
        <w:t>th and liquidity of $___ and $_</w:t>
      </w:r>
      <w:r w:rsidRPr="00E726C2">
        <w:rPr>
          <w:rFonts w:ascii="Arial" w:hAnsi="Arial" w:cs="Arial"/>
        </w:rPr>
        <w:t xml:space="preserve">_____, respectively. </w:t>
      </w:r>
      <w:r w:rsidRPr="00707898">
        <w:rPr>
          <w:rFonts w:ascii="Arial" w:hAnsi="Arial" w:cs="Arial"/>
          <w:i/>
          <w:iCs/>
        </w:rPr>
        <w:t>Discuss the guarantor’s or sponsor’s</w:t>
      </w:r>
      <w:r>
        <w:rPr>
          <w:rFonts w:ascii="Arial" w:hAnsi="Arial" w:cs="Arial"/>
        </w:rPr>
        <w:t xml:space="preserve"> </w:t>
      </w:r>
      <w:r w:rsidRPr="00E726C2">
        <w:rPr>
          <w:rFonts w:ascii="Arial" w:hAnsi="Arial" w:cs="Arial"/>
          <w:i/>
        </w:rPr>
        <w:t>unique backgrounds and years of experience as an owner/operator</w:t>
      </w:r>
      <w:r>
        <w:rPr>
          <w:rFonts w:ascii="Arial" w:hAnsi="Arial" w:cs="Arial"/>
          <w:i/>
        </w:rPr>
        <w:t>, as well as</w:t>
      </w:r>
      <w:r w:rsidRPr="007E15B6">
        <w:rPr>
          <w:rFonts w:ascii="Arial" w:hAnsi="Arial" w:cs="Arial"/>
          <w:i/>
          <w:u w:val="single"/>
        </w:rPr>
        <w:t xml:space="preserve"> experience in the market</w:t>
      </w:r>
      <w:r>
        <w:rPr>
          <w:rFonts w:ascii="Arial" w:hAnsi="Arial" w:cs="Arial"/>
          <w:i/>
        </w:rPr>
        <w:t xml:space="preserve"> or experience operating a specific property type (LIHTC, student, senior, etc.). </w:t>
      </w:r>
      <w:r w:rsidRPr="000C418B">
        <w:rPr>
          <w:rFonts w:ascii="Arial" w:hAnsi="Arial" w:cs="Arial"/>
          <w:i/>
          <w:iCs/>
        </w:rPr>
        <w:t>If the guarantor</w:t>
      </w:r>
      <w:r>
        <w:rPr>
          <w:rFonts w:ascii="Arial" w:hAnsi="Arial" w:cs="Arial"/>
          <w:i/>
          <w:iCs/>
        </w:rPr>
        <w:t xml:space="preserve"> or sponsor</w:t>
      </w:r>
      <w:r w:rsidRPr="000C418B">
        <w:rPr>
          <w:rFonts w:ascii="Arial" w:hAnsi="Arial" w:cs="Arial"/>
          <w:i/>
          <w:iCs/>
        </w:rPr>
        <w:t xml:space="preserve"> is an entity, discuss the individuals or organizations controlling the </w:t>
      </w:r>
      <w:r>
        <w:rPr>
          <w:rFonts w:ascii="Arial" w:hAnsi="Arial" w:cs="Arial"/>
          <w:i/>
          <w:iCs/>
        </w:rPr>
        <w:t>entity</w:t>
      </w:r>
      <w:r w:rsidRPr="000C418B">
        <w:rPr>
          <w:rFonts w:ascii="Arial" w:hAnsi="Arial" w:cs="Arial"/>
          <w:i/>
          <w:iCs/>
        </w:rPr>
        <w:t>.</w:t>
      </w:r>
      <w:r>
        <w:rPr>
          <w:rFonts w:ascii="Arial" w:hAnsi="Arial" w:cs="Arial"/>
        </w:rPr>
        <w:t xml:space="preserve"> </w:t>
      </w:r>
      <w:r w:rsidRPr="00020D6F">
        <w:rPr>
          <w:rFonts w:ascii="Arial" w:hAnsi="Arial" w:cs="Arial"/>
          <w:i/>
          <w:iCs/>
        </w:rPr>
        <w:t>Discuss the sponsor’s real estate owned</w:t>
      </w:r>
      <w:r>
        <w:rPr>
          <w:rFonts w:ascii="Arial" w:hAnsi="Arial" w:cs="Arial"/>
          <w:i/>
          <w:iCs/>
        </w:rPr>
        <w:t xml:space="preserve">. </w:t>
      </w:r>
      <w:r>
        <w:rPr>
          <w:rFonts w:ascii="Arial" w:hAnsi="Arial" w:cs="Arial"/>
        </w:rPr>
        <w:t>Per the schedule of real estate owned dated __/__/__, [</w:t>
      </w:r>
      <w:r>
        <w:rPr>
          <w:rFonts w:ascii="Arial" w:hAnsi="Arial" w:cs="Arial"/>
          <w:i/>
          <w:iCs/>
        </w:rPr>
        <w:t xml:space="preserve">Sponsor </w:t>
      </w:r>
      <w:r w:rsidRPr="00020D6F">
        <w:rPr>
          <w:rFonts w:ascii="Arial" w:hAnsi="Arial" w:cs="Arial"/>
        </w:rPr>
        <w:t>name</w:t>
      </w:r>
      <w:r>
        <w:rPr>
          <w:rFonts w:ascii="Arial" w:hAnsi="Arial" w:cs="Arial"/>
        </w:rPr>
        <w:t xml:space="preserve">] reported ownership interests in __ properties totaling __ units. The portfolio is operating at an overall LTV and DSCR of </w:t>
      </w:r>
      <w:proofErr w:type="gramStart"/>
      <w:r>
        <w:rPr>
          <w:rFonts w:ascii="Arial" w:hAnsi="Arial" w:cs="Arial"/>
        </w:rPr>
        <w:t>_._</w:t>
      </w:r>
      <w:proofErr w:type="gramEnd"/>
      <w:r>
        <w:rPr>
          <w:rFonts w:ascii="Arial" w:hAnsi="Arial" w:cs="Arial"/>
        </w:rPr>
        <w:t xml:space="preserve">% and _.__x, respectively. </w:t>
      </w:r>
      <w:r w:rsidRPr="00020D6F">
        <w:rPr>
          <w:rFonts w:ascii="Arial" w:hAnsi="Arial" w:cs="Arial"/>
        </w:rPr>
        <w:t>If</w:t>
      </w:r>
      <w:r>
        <w:rPr>
          <w:rFonts w:ascii="Arial" w:hAnsi="Arial" w:cs="Arial"/>
          <w:i/>
          <w:iCs/>
        </w:rPr>
        <w:t xml:space="preserve"> the guarantor or sponsor is a repeat Freddie Mac borrower: </w:t>
      </w:r>
      <w:r>
        <w:rPr>
          <w:rFonts w:ascii="Arial" w:hAnsi="Arial" w:cs="Arial"/>
        </w:rPr>
        <w:t>The Guarantor is a repeat Freddie Mac Sponsor, having completed XX transactions totaling $_____ in UW UPB. The loans have paid as agreed.</w:t>
      </w:r>
      <w:r w:rsidR="008D7177">
        <w:rPr>
          <w:rFonts w:ascii="Arial" w:hAnsi="Arial" w:cs="Arial"/>
        </w:rPr>
        <w:br/>
      </w:r>
    </w:p>
    <w:p w14:paraId="085454CE" w14:textId="54E04864" w:rsidR="00BC5F33" w:rsidRPr="00B245F3" w:rsidRDefault="00580F91" w:rsidP="006C063C">
      <w:pPr>
        <w:pStyle w:val="Heading2"/>
        <w:rPr>
          <w:rFonts w:ascii="Arial" w:hAnsi="Arial" w:cs="Arial"/>
          <w:b/>
          <w:bCs/>
          <w:sz w:val="24"/>
          <w:szCs w:val="24"/>
        </w:rPr>
      </w:pPr>
      <w:r w:rsidRPr="00B245F3">
        <w:rPr>
          <w:rFonts w:ascii="Arial" w:hAnsi="Arial" w:cs="Arial"/>
          <w:b/>
          <w:bCs/>
          <w:sz w:val="24"/>
          <w:szCs w:val="24"/>
        </w:rPr>
        <w:t xml:space="preserve">Strong </w:t>
      </w:r>
      <w:r w:rsidR="00BC5F33" w:rsidRPr="00B245F3">
        <w:rPr>
          <w:rFonts w:ascii="Arial" w:hAnsi="Arial" w:cs="Arial"/>
          <w:b/>
          <w:bCs/>
          <w:sz w:val="24"/>
          <w:szCs w:val="24"/>
        </w:rPr>
        <w:t>Property Management</w:t>
      </w:r>
    </w:p>
    <w:p w14:paraId="21B11C11" w14:textId="18A36DC1" w:rsidR="00580F91" w:rsidRPr="00580F91" w:rsidRDefault="00580F91" w:rsidP="006C063C">
      <w:r>
        <w:rPr>
          <w:rFonts w:ascii="Arial" w:hAnsi="Arial" w:cs="Arial"/>
        </w:rPr>
        <w:t>The property is managed by ______</w:t>
      </w:r>
      <w:r w:rsidRPr="00E726C2">
        <w:rPr>
          <w:rFonts w:ascii="Arial" w:hAnsi="Arial" w:cs="Arial"/>
        </w:rPr>
        <w:t>, a [borrower-</w:t>
      </w:r>
      <w:r>
        <w:rPr>
          <w:rFonts w:ascii="Arial" w:hAnsi="Arial" w:cs="Arial"/>
        </w:rPr>
        <w:t>affiliated</w:t>
      </w:r>
      <w:r w:rsidRPr="00E726C2">
        <w:rPr>
          <w:rFonts w:ascii="Arial" w:hAnsi="Arial" w:cs="Arial"/>
        </w:rPr>
        <w:t>/third party]</w:t>
      </w:r>
      <w:r>
        <w:rPr>
          <w:rFonts w:ascii="Arial" w:hAnsi="Arial" w:cs="Arial"/>
        </w:rPr>
        <w:t xml:space="preserve"> management company. </w:t>
      </w:r>
      <w:r w:rsidRPr="00E726C2">
        <w:rPr>
          <w:rFonts w:ascii="Arial" w:hAnsi="Arial" w:cs="Arial"/>
        </w:rPr>
        <w:t xml:space="preserve"> </w:t>
      </w:r>
      <w:r w:rsidRPr="00E726C2">
        <w:rPr>
          <w:rFonts w:ascii="Arial" w:hAnsi="Arial" w:cs="Arial"/>
          <w:u w:val="single"/>
        </w:rPr>
        <w:t>Management company name</w:t>
      </w:r>
      <w:r w:rsidRPr="00E726C2">
        <w:rPr>
          <w:rFonts w:ascii="Arial" w:hAnsi="Arial" w:cs="Arial"/>
        </w:rPr>
        <w:t xml:space="preserve"> was established in </w:t>
      </w:r>
      <w:r>
        <w:rPr>
          <w:rFonts w:ascii="Arial" w:hAnsi="Arial" w:cs="Arial"/>
          <w:u w:val="single"/>
        </w:rPr>
        <w:t>Year</w:t>
      </w:r>
      <w:r>
        <w:rPr>
          <w:rFonts w:ascii="Arial" w:hAnsi="Arial" w:cs="Arial"/>
        </w:rPr>
        <w:t>,</w:t>
      </w:r>
      <w:r w:rsidRPr="00E726C2">
        <w:rPr>
          <w:rFonts w:ascii="Arial" w:hAnsi="Arial" w:cs="Arial"/>
        </w:rPr>
        <w:t xml:space="preserve"> and current</w:t>
      </w:r>
      <w:r>
        <w:rPr>
          <w:rFonts w:ascii="Arial" w:hAnsi="Arial" w:cs="Arial"/>
        </w:rPr>
        <w:t xml:space="preserve">ly manages ___ </w:t>
      </w:r>
      <w:r w:rsidRPr="00E726C2">
        <w:rPr>
          <w:rFonts w:ascii="Arial" w:hAnsi="Arial" w:cs="Arial"/>
        </w:rPr>
        <w:t>multifamily</w:t>
      </w:r>
      <w:r>
        <w:rPr>
          <w:rFonts w:ascii="Arial" w:hAnsi="Arial" w:cs="Arial"/>
        </w:rPr>
        <w:t xml:space="preserve"> properties totaling ___ </w:t>
      </w:r>
      <w:r w:rsidRPr="00E726C2">
        <w:rPr>
          <w:rFonts w:ascii="Arial" w:hAnsi="Arial" w:cs="Arial"/>
        </w:rPr>
        <w:t>units</w:t>
      </w:r>
      <w:r>
        <w:rPr>
          <w:rFonts w:ascii="Arial" w:hAnsi="Arial" w:cs="Arial"/>
        </w:rPr>
        <w:t xml:space="preserve">, as well as __ multifamily properties totaling ___ units in the local market. </w:t>
      </w:r>
      <w:r w:rsidRPr="00E726C2">
        <w:rPr>
          <w:rFonts w:ascii="Arial" w:hAnsi="Arial" w:cs="Arial"/>
          <w:i/>
        </w:rPr>
        <w:t xml:space="preserve">If applicable, discuss if the management company has specific experience managing low income, rent restricted, </w:t>
      </w:r>
      <w:r w:rsidRPr="00E726C2">
        <w:rPr>
          <w:rFonts w:ascii="Arial" w:hAnsi="Arial" w:cs="Arial"/>
          <w:i/>
        </w:rPr>
        <w:lastRenderedPageBreak/>
        <w:t>student, age restricted,</w:t>
      </w:r>
      <w:r>
        <w:rPr>
          <w:rFonts w:ascii="Arial" w:hAnsi="Arial" w:cs="Arial"/>
          <w:i/>
        </w:rPr>
        <w:t xml:space="preserve"> seniors, etc. If third-party management, discuss whether the manager has an existing relationship with the guarantor such as through managing the guarantor’s other properties.</w:t>
      </w:r>
      <w:r w:rsidR="001B2D1D">
        <w:rPr>
          <w:rFonts w:ascii="Arial" w:hAnsi="Arial" w:cs="Arial"/>
          <w:i/>
        </w:rPr>
        <w:t xml:space="preserve"> If the property has an on-site manager, discuss the manager’s experience and how long they have been managing the property.</w:t>
      </w:r>
      <w:r w:rsidR="008D7177">
        <w:rPr>
          <w:rFonts w:ascii="Arial" w:hAnsi="Arial" w:cs="Arial"/>
          <w:i/>
        </w:rPr>
        <w:br/>
      </w:r>
    </w:p>
    <w:p w14:paraId="3B45F63A" w14:textId="3B861288" w:rsidR="00580F91" w:rsidRPr="00B245F3" w:rsidRDefault="00580F91" w:rsidP="006C063C">
      <w:pPr>
        <w:pStyle w:val="Heading2"/>
        <w:rPr>
          <w:rFonts w:ascii="Arial" w:hAnsi="Arial" w:cs="Arial"/>
          <w:b/>
          <w:bCs/>
          <w:sz w:val="24"/>
          <w:szCs w:val="24"/>
        </w:rPr>
      </w:pPr>
      <w:r w:rsidRPr="00B245F3">
        <w:rPr>
          <w:rFonts w:ascii="Arial" w:hAnsi="Arial" w:cs="Arial"/>
          <w:b/>
          <w:bCs/>
          <w:sz w:val="24"/>
          <w:szCs w:val="24"/>
        </w:rPr>
        <w:t>Historically Stable Occupancy</w:t>
      </w:r>
    </w:p>
    <w:p w14:paraId="07C6F29A" w14:textId="77777777" w:rsidR="00056E11" w:rsidRPr="00147E1C" w:rsidRDefault="00056E11" w:rsidP="006C063C">
      <w:pPr>
        <w:spacing w:after="0"/>
        <w:jc w:val="both"/>
        <w:rPr>
          <w:rFonts w:ascii="Arial" w:hAnsi="Arial" w:cs="Arial"/>
          <w:i/>
        </w:rPr>
      </w:pPr>
      <w:r>
        <w:rPr>
          <w:rFonts w:ascii="Arial" w:hAnsi="Arial" w:cs="Arial"/>
          <w:i/>
        </w:rPr>
        <w:t>Note: only use this as a strength if historical vacancy ≤ 5% for the past three years</w:t>
      </w:r>
    </w:p>
    <w:p w14:paraId="7655A894" w14:textId="77777777" w:rsidR="00056E11" w:rsidRDefault="00056E11" w:rsidP="006C063C">
      <w:pPr>
        <w:spacing w:after="0"/>
        <w:jc w:val="both"/>
        <w:rPr>
          <w:rFonts w:ascii="Arial" w:hAnsi="Arial" w:cs="Arial"/>
        </w:rPr>
      </w:pPr>
    </w:p>
    <w:p w14:paraId="2181B344" w14:textId="202FF1CD" w:rsidR="00056E11" w:rsidRDefault="00056E11" w:rsidP="006C063C">
      <w:pPr>
        <w:rPr>
          <w:rFonts w:ascii="Arial" w:hAnsi="Arial" w:cs="Arial"/>
        </w:rPr>
      </w:pPr>
      <w:r w:rsidRPr="00E726C2">
        <w:rPr>
          <w:rFonts w:ascii="Arial" w:hAnsi="Arial" w:cs="Arial"/>
        </w:rPr>
        <w:t xml:space="preserve">The vacancy rate at the property was __% as of </w:t>
      </w:r>
      <w:r>
        <w:rPr>
          <w:rFonts w:ascii="Arial" w:hAnsi="Arial" w:cs="Arial"/>
        </w:rPr>
        <w:t>__/__/__</w:t>
      </w:r>
      <w:r w:rsidRPr="000653A3">
        <w:rPr>
          <w:rFonts w:ascii="Arial" w:hAnsi="Arial" w:cs="Arial"/>
        </w:rPr>
        <w:t xml:space="preserve">, which is superior </w:t>
      </w:r>
      <w:r>
        <w:rPr>
          <w:rFonts w:ascii="Arial" w:hAnsi="Arial" w:cs="Arial"/>
        </w:rPr>
        <w:t>to</w:t>
      </w:r>
      <w:r w:rsidRPr="000653A3">
        <w:rPr>
          <w:rFonts w:ascii="Arial" w:hAnsi="Arial" w:cs="Arial"/>
        </w:rPr>
        <w:t xml:space="preserve"> the </w:t>
      </w:r>
      <w:r>
        <w:rPr>
          <w:rFonts w:ascii="Arial" w:hAnsi="Arial" w:cs="Arial"/>
        </w:rPr>
        <w:t>[REIS/</w:t>
      </w:r>
      <w:proofErr w:type="spellStart"/>
      <w:r>
        <w:rPr>
          <w:rFonts w:ascii="Arial" w:hAnsi="Arial" w:cs="Arial"/>
        </w:rPr>
        <w:t>Axiometrics</w:t>
      </w:r>
      <w:proofErr w:type="spellEnd"/>
      <w:r>
        <w:rPr>
          <w:rFonts w:ascii="Arial" w:hAnsi="Arial" w:cs="Arial"/>
        </w:rPr>
        <w:t>]</w:t>
      </w:r>
      <w:r w:rsidRPr="000653A3">
        <w:rPr>
          <w:rFonts w:ascii="Arial" w:hAnsi="Arial" w:cs="Arial"/>
        </w:rPr>
        <w:t xml:space="preserve"> </w:t>
      </w:r>
      <w:r w:rsidRPr="00546B6E">
        <w:rPr>
          <w:rFonts w:ascii="Arial" w:hAnsi="Arial" w:cs="Arial"/>
          <w:u w:val="single"/>
        </w:rPr>
        <w:t>Q</w:t>
      </w:r>
      <w:r w:rsidRPr="000653A3">
        <w:rPr>
          <w:rFonts w:ascii="Arial" w:hAnsi="Arial" w:cs="Arial"/>
          <w:u w:val="single"/>
        </w:rPr>
        <w:t>uarter</w:t>
      </w:r>
      <w:r>
        <w:rPr>
          <w:rFonts w:ascii="Arial" w:hAnsi="Arial" w:cs="Arial"/>
          <w:u w:val="single"/>
        </w:rPr>
        <w:t xml:space="preserve"> Y</w:t>
      </w:r>
      <w:r w:rsidRPr="000653A3">
        <w:rPr>
          <w:rFonts w:ascii="Arial" w:hAnsi="Arial" w:cs="Arial"/>
          <w:u w:val="single"/>
        </w:rPr>
        <w:t>ear</w:t>
      </w:r>
      <w:r w:rsidRPr="000653A3">
        <w:rPr>
          <w:rFonts w:ascii="Arial" w:hAnsi="Arial" w:cs="Arial"/>
        </w:rPr>
        <w:t xml:space="preserve"> </w:t>
      </w:r>
      <w:r>
        <w:rPr>
          <w:rFonts w:ascii="Arial" w:hAnsi="Arial" w:cs="Arial"/>
        </w:rPr>
        <w:t xml:space="preserve">[MSA/submarket] vacancy rate of __%, as well as superior to </w:t>
      </w:r>
      <w:r w:rsidRPr="000653A3">
        <w:rPr>
          <w:rFonts w:ascii="Arial" w:hAnsi="Arial" w:cs="Arial"/>
        </w:rPr>
        <w:t>the</w:t>
      </w:r>
      <w:r>
        <w:rPr>
          <w:rFonts w:ascii="Arial" w:hAnsi="Arial" w:cs="Arial"/>
        </w:rPr>
        <w:t xml:space="preserve"> </w:t>
      </w:r>
      <w:r w:rsidRPr="000653A3">
        <w:rPr>
          <w:rFonts w:ascii="Arial" w:hAnsi="Arial" w:cs="Arial"/>
        </w:rPr>
        <w:t xml:space="preserve">vacancy rate </w:t>
      </w:r>
      <w:r>
        <w:rPr>
          <w:rFonts w:ascii="Arial" w:hAnsi="Arial" w:cs="Arial"/>
        </w:rPr>
        <w:t xml:space="preserve">for similar vintage properties (built between </w:t>
      </w:r>
      <w:r w:rsidRPr="00FC727C">
        <w:rPr>
          <w:rFonts w:ascii="Arial" w:hAnsi="Arial" w:cs="Arial"/>
          <w:u w:val="single"/>
        </w:rPr>
        <w:t>Year</w:t>
      </w:r>
      <w:r>
        <w:rPr>
          <w:rFonts w:ascii="Arial" w:hAnsi="Arial" w:cs="Arial"/>
        </w:rPr>
        <w:t xml:space="preserve"> and </w:t>
      </w:r>
      <w:r w:rsidRPr="00FC727C">
        <w:rPr>
          <w:rFonts w:ascii="Arial" w:hAnsi="Arial" w:cs="Arial"/>
          <w:u w:val="single"/>
        </w:rPr>
        <w:t>Year</w:t>
      </w:r>
      <w:r>
        <w:rPr>
          <w:rFonts w:ascii="Arial" w:hAnsi="Arial" w:cs="Arial"/>
        </w:rPr>
        <w:t xml:space="preserve">) </w:t>
      </w:r>
      <w:r w:rsidRPr="000653A3">
        <w:rPr>
          <w:rFonts w:ascii="Arial" w:hAnsi="Arial" w:cs="Arial"/>
        </w:rPr>
        <w:t>of _</w:t>
      </w:r>
      <w:r>
        <w:rPr>
          <w:rFonts w:ascii="Arial" w:hAnsi="Arial" w:cs="Arial"/>
        </w:rPr>
        <w:t>_</w:t>
      </w:r>
      <w:r w:rsidRPr="000653A3">
        <w:rPr>
          <w:rFonts w:ascii="Arial" w:hAnsi="Arial" w:cs="Arial"/>
        </w:rPr>
        <w:t>%</w:t>
      </w:r>
      <w:r>
        <w:rPr>
          <w:rFonts w:ascii="Arial" w:hAnsi="Arial" w:cs="Arial"/>
        </w:rPr>
        <w:t>.</w:t>
      </w:r>
      <w:r w:rsidRPr="000653A3">
        <w:rPr>
          <w:rFonts w:ascii="Arial" w:hAnsi="Arial" w:cs="Arial"/>
        </w:rPr>
        <w:t xml:space="preserve"> </w:t>
      </w:r>
      <w:r w:rsidRPr="00E726C2">
        <w:rPr>
          <w:rFonts w:ascii="Arial" w:hAnsi="Arial" w:cs="Arial"/>
        </w:rPr>
        <w:t xml:space="preserve">Average historical vacancy rates at the property ranged from </w:t>
      </w:r>
      <w:r>
        <w:rPr>
          <w:rFonts w:ascii="Arial" w:hAnsi="Arial" w:cs="Arial"/>
        </w:rPr>
        <w:t>__</w:t>
      </w:r>
      <w:r w:rsidRPr="00E726C2">
        <w:rPr>
          <w:rFonts w:ascii="Arial" w:hAnsi="Arial" w:cs="Arial"/>
        </w:rPr>
        <w:t xml:space="preserve">% to </w:t>
      </w:r>
      <w:r>
        <w:rPr>
          <w:rFonts w:ascii="Arial" w:hAnsi="Arial" w:cs="Arial"/>
        </w:rPr>
        <w:t>__</w:t>
      </w:r>
      <w:r w:rsidRPr="00E726C2">
        <w:rPr>
          <w:rFonts w:ascii="Arial" w:hAnsi="Arial" w:cs="Arial"/>
        </w:rPr>
        <w:t xml:space="preserve">% </w:t>
      </w:r>
      <w:r>
        <w:rPr>
          <w:rFonts w:ascii="Arial" w:hAnsi="Arial" w:cs="Arial"/>
        </w:rPr>
        <w:t xml:space="preserve">from </w:t>
      </w:r>
      <w:r>
        <w:rPr>
          <w:rFonts w:ascii="Arial" w:hAnsi="Arial" w:cs="Arial"/>
          <w:u w:val="single"/>
        </w:rPr>
        <w:t>Year</w:t>
      </w:r>
      <w:r w:rsidRPr="00FC727C">
        <w:rPr>
          <w:rFonts w:ascii="Arial" w:hAnsi="Arial" w:cs="Arial"/>
        </w:rPr>
        <w:t xml:space="preserve"> to </w:t>
      </w:r>
      <w:r w:rsidRPr="00FC727C">
        <w:rPr>
          <w:rFonts w:ascii="Arial" w:hAnsi="Arial" w:cs="Arial"/>
          <w:u w:val="single"/>
        </w:rPr>
        <w:t>Year</w:t>
      </w:r>
      <w:r>
        <w:rPr>
          <w:rFonts w:ascii="Arial" w:hAnsi="Arial" w:cs="Arial"/>
        </w:rPr>
        <w:t xml:space="preserve">. </w:t>
      </w:r>
      <w:r w:rsidRPr="00E726C2">
        <w:rPr>
          <w:rFonts w:ascii="Arial" w:hAnsi="Arial" w:cs="Arial"/>
        </w:rPr>
        <w:t xml:space="preserve">The breakeven vacancy rate is approximately ___%, compared to the </w:t>
      </w:r>
      <w:r>
        <w:rPr>
          <w:rFonts w:ascii="Arial" w:hAnsi="Arial" w:cs="Arial"/>
        </w:rPr>
        <w:t>underwritten vacancy rate of _</w:t>
      </w:r>
      <w:r w:rsidRPr="00E726C2">
        <w:rPr>
          <w:rFonts w:ascii="Arial" w:hAnsi="Arial" w:cs="Arial"/>
        </w:rPr>
        <w:t xml:space="preserve">__% and </w:t>
      </w:r>
      <w:r>
        <w:rPr>
          <w:rFonts w:ascii="Arial" w:hAnsi="Arial" w:cs="Arial"/>
        </w:rPr>
        <w:t xml:space="preserve">T-12 ending __/__/__ </w:t>
      </w:r>
      <w:r w:rsidRPr="00E726C2">
        <w:rPr>
          <w:rFonts w:ascii="Arial" w:hAnsi="Arial" w:cs="Arial"/>
        </w:rPr>
        <w:t>average of ___%</w:t>
      </w:r>
      <w:r>
        <w:rPr>
          <w:rFonts w:ascii="Arial" w:hAnsi="Arial" w:cs="Arial"/>
        </w:rPr>
        <w:t>.</w:t>
      </w:r>
    </w:p>
    <w:p w14:paraId="6A5C01B6" w14:textId="77777777" w:rsidR="00FA3E9F" w:rsidRPr="00056E11" w:rsidRDefault="00FA3E9F" w:rsidP="006C063C"/>
    <w:p w14:paraId="2A38C793" w14:textId="27A6EB51" w:rsidR="00056E11" w:rsidRPr="00B245F3" w:rsidRDefault="007D2F5F" w:rsidP="006C063C">
      <w:pPr>
        <w:pStyle w:val="Heading2"/>
        <w:rPr>
          <w:rFonts w:ascii="Arial" w:hAnsi="Arial" w:cs="Arial"/>
          <w:b/>
          <w:bCs/>
          <w:sz w:val="24"/>
          <w:szCs w:val="24"/>
        </w:rPr>
      </w:pPr>
      <w:r w:rsidRPr="00B245F3">
        <w:rPr>
          <w:rFonts w:ascii="Arial" w:hAnsi="Arial" w:cs="Arial"/>
          <w:b/>
          <w:bCs/>
          <w:sz w:val="24"/>
          <w:szCs w:val="24"/>
        </w:rPr>
        <w:t>Excellent Property Condition</w:t>
      </w:r>
    </w:p>
    <w:p w14:paraId="6C534905" w14:textId="77777777" w:rsidR="00AE73C7" w:rsidRPr="00D837D2" w:rsidRDefault="00AE73C7" w:rsidP="00AE73C7">
      <w:pPr>
        <w:rPr>
          <w:rFonts w:cs="Arial"/>
          <w:i/>
          <w:iCs/>
        </w:rPr>
      </w:pPr>
      <w:r w:rsidRPr="00A95ECC">
        <w:rPr>
          <w:rFonts w:ascii="Arial" w:hAnsi="Arial" w:cs="Arial"/>
          <w:i/>
          <w:iCs/>
        </w:rPr>
        <w:t xml:space="preserve">Note: </w:t>
      </w:r>
      <w:r>
        <w:rPr>
          <w:rFonts w:ascii="Arial" w:hAnsi="Arial" w:cs="Arial"/>
          <w:i/>
          <w:iCs/>
        </w:rPr>
        <w:t>Consider whether this strength or the recent renovations strength is more appropriate. Do not include both. U</w:t>
      </w:r>
      <w:r w:rsidRPr="00D837D2">
        <w:rPr>
          <w:rFonts w:ascii="Arial" w:hAnsi="Arial" w:cs="Arial"/>
          <w:i/>
          <w:iCs/>
        </w:rPr>
        <w:t xml:space="preserve">se </w:t>
      </w:r>
      <w:r>
        <w:rPr>
          <w:rFonts w:ascii="Arial" w:hAnsi="Arial" w:cs="Arial"/>
          <w:i/>
          <w:iCs/>
        </w:rPr>
        <w:t xml:space="preserve">this strength </w:t>
      </w:r>
      <w:r w:rsidRPr="00D837D2">
        <w:rPr>
          <w:rFonts w:ascii="Arial" w:hAnsi="Arial" w:cs="Arial"/>
          <w:i/>
          <w:iCs/>
        </w:rPr>
        <w:t>when the property</w:t>
      </w:r>
      <w:r>
        <w:rPr>
          <w:rFonts w:ascii="Arial" w:hAnsi="Arial" w:cs="Arial"/>
          <w:i/>
          <w:iCs/>
        </w:rPr>
        <w:t xml:space="preserve"> is in excellent condition relative to the rest of the local supply. This can also be used when substantial renovations have raised the profile of the property significantly above the rest of the local market, comparable to newly built properties.</w:t>
      </w:r>
    </w:p>
    <w:p w14:paraId="7AB4C082" w14:textId="6B17ABC8" w:rsidR="00B57A3E" w:rsidRPr="00B57A3E" w:rsidRDefault="00AE73C7" w:rsidP="006C063C">
      <w:r>
        <w:rPr>
          <w:rFonts w:ascii="Arial" w:hAnsi="Arial" w:cs="Arial"/>
        </w:rPr>
        <w:t>The property was noted to be in [excellent/above average] physical condition by the engineer with the PCA noting [no/minimal] priority repairs. The</w:t>
      </w:r>
      <w:r w:rsidRPr="009444B2">
        <w:rPr>
          <w:rFonts w:ascii="Arial" w:hAnsi="Arial" w:cs="Arial"/>
        </w:rPr>
        <w:t xml:space="preserve"> borrower </w:t>
      </w:r>
      <w:r>
        <w:rPr>
          <w:rFonts w:ascii="Arial" w:hAnsi="Arial" w:cs="Arial"/>
        </w:rPr>
        <w:t>has completed</w:t>
      </w:r>
      <w:r w:rsidRPr="009444B2">
        <w:rPr>
          <w:rFonts w:ascii="Arial" w:hAnsi="Arial" w:cs="Arial"/>
        </w:rPr>
        <w:t xml:space="preserve"> capital improvements totaling approximately $_____ ($</w:t>
      </w:r>
      <w:r>
        <w:rPr>
          <w:rFonts w:ascii="Arial" w:hAnsi="Arial" w:cs="Arial"/>
        </w:rPr>
        <w:t>___</w:t>
      </w:r>
      <w:r w:rsidRPr="009444B2">
        <w:rPr>
          <w:rFonts w:ascii="Arial" w:hAnsi="Arial" w:cs="Arial"/>
        </w:rPr>
        <w:t xml:space="preserve">/unit) including </w:t>
      </w:r>
      <w:r>
        <w:rPr>
          <w:rFonts w:ascii="Arial" w:hAnsi="Arial" w:cs="Arial"/>
        </w:rPr>
        <w:t xml:space="preserve">_______ </w:t>
      </w:r>
      <w:r w:rsidRPr="009444B2">
        <w:rPr>
          <w:rFonts w:ascii="Arial" w:hAnsi="Arial" w:cs="Arial"/>
          <w:i/>
        </w:rPr>
        <w:t xml:space="preserve">describe capital improvements such as </w:t>
      </w:r>
      <w:r>
        <w:rPr>
          <w:rFonts w:ascii="Arial" w:hAnsi="Arial" w:cs="Arial"/>
          <w:i/>
        </w:rPr>
        <w:t>interior renovations, updated exteriors, landscaping, amenity renovations</w:t>
      </w:r>
      <w:r w:rsidRPr="009444B2">
        <w:rPr>
          <w:rFonts w:ascii="Arial" w:hAnsi="Arial" w:cs="Arial"/>
          <w:i/>
        </w:rPr>
        <w:t xml:space="preserve">, etc. </w:t>
      </w:r>
      <w:r>
        <w:rPr>
          <w:rFonts w:ascii="Arial" w:hAnsi="Arial" w:cs="Arial"/>
          <w:iCs/>
        </w:rPr>
        <w:t xml:space="preserve">The borrower plans to invest an additional $____ in capital improvements consisting of ______. </w:t>
      </w:r>
      <w:r w:rsidRPr="009444B2">
        <w:rPr>
          <w:rFonts w:ascii="Arial" w:hAnsi="Arial" w:cs="Arial"/>
          <w:i/>
        </w:rPr>
        <w:t xml:space="preserve">Provide </w:t>
      </w:r>
      <w:r>
        <w:rPr>
          <w:rFonts w:ascii="Arial" w:hAnsi="Arial" w:cs="Arial"/>
          <w:i/>
        </w:rPr>
        <w:t>REIS</w:t>
      </w:r>
      <w:r w:rsidRPr="009444B2">
        <w:rPr>
          <w:rFonts w:ascii="Arial" w:hAnsi="Arial" w:cs="Arial"/>
          <w:i/>
        </w:rPr>
        <w:t xml:space="preserve"> inventory support</w:t>
      </w:r>
      <w:r>
        <w:rPr>
          <w:rFonts w:ascii="Arial" w:hAnsi="Arial" w:cs="Arial"/>
          <w:i/>
        </w:rPr>
        <w:t>.</w:t>
      </w:r>
      <w:r w:rsidRPr="009444B2">
        <w:rPr>
          <w:rFonts w:ascii="Arial" w:hAnsi="Arial" w:cs="Arial"/>
          <w:i/>
        </w:rPr>
        <w:t xml:space="preserve"> </w:t>
      </w:r>
      <w:r>
        <w:rPr>
          <w:rFonts w:ascii="Arial" w:hAnsi="Arial" w:cs="Arial"/>
          <w:iCs/>
        </w:rPr>
        <w:t xml:space="preserve">The property was built in </w:t>
      </w:r>
      <w:r w:rsidRPr="0058214B">
        <w:rPr>
          <w:rFonts w:ascii="Arial" w:hAnsi="Arial" w:cs="Arial"/>
          <w:iCs/>
          <w:u w:val="single"/>
        </w:rPr>
        <w:t>Year</w:t>
      </w:r>
      <w:r>
        <w:rPr>
          <w:rFonts w:ascii="Arial" w:hAnsi="Arial" w:cs="Arial"/>
          <w:iCs/>
        </w:rPr>
        <w:t xml:space="preserve">, and </w:t>
      </w:r>
      <w:r>
        <w:rPr>
          <w:rFonts w:ascii="Arial" w:hAnsi="Arial" w:cs="Arial"/>
        </w:rPr>
        <w:t>p</w:t>
      </w:r>
      <w:r w:rsidRPr="00D84287">
        <w:rPr>
          <w:rFonts w:ascii="Arial" w:hAnsi="Arial" w:cs="Arial"/>
        </w:rPr>
        <w:t>er</w:t>
      </w:r>
      <w:r w:rsidRPr="009444B2">
        <w:rPr>
          <w:rFonts w:ascii="Arial" w:hAnsi="Arial" w:cs="Arial"/>
        </w:rPr>
        <w:t xml:space="preserve"> </w:t>
      </w:r>
      <w:r>
        <w:rPr>
          <w:rFonts w:ascii="Arial" w:hAnsi="Arial" w:cs="Arial"/>
        </w:rPr>
        <w:t>REIS</w:t>
      </w:r>
      <w:r w:rsidRPr="009444B2">
        <w:rPr>
          <w:rFonts w:ascii="Arial" w:hAnsi="Arial" w:cs="Arial"/>
        </w:rPr>
        <w:t xml:space="preserve"> </w:t>
      </w:r>
      <w:r>
        <w:rPr>
          <w:rFonts w:ascii="Arial" w:hAnsi="Arial" w:cs="Arial"/>
          <w:u w:val="single"/>
        </w:rPr>
        <w:t>Quarter Year</w:t>
      </w:r>
      <w:r w:rsidRPr="009444B2">
        <w:rPr>
          <w:rFonts w:ascii="Arial" w:hAnsi="Arial" w:cs="Arial"/>
        </w:rPr>
        <w:t>, the property is consistent with the submarket as ___% of the submarket inventory was built before ____.</w:t>
      </w:r>
      <w:r>
        <w:rPr>
          <w:rFonts w:ascii="Arial" w:hAnsi="Arial" w:cs="Arial"/>
        </w:rPr>
        <w:br/>
      </w:r>
      <w:r w:rsidR="008D7177">
        <w:rPr>
          <w:rFonts w:ascii="Arial" w:hAnsi="Arial" w:cs="Arial"/>
        </w:rPr>
        <w:br/>
      </w:r>
    </w:p>
    <w:p w14:paraId="3DFED232" w14:textId="77777777" w:rsidR="00403B0E" w:rsidRPr="00B245F3" w:rsidRDefault="00403B0E" w:rsidP="00403B0E">
      <w:pPr>
        <w:pStyle w:val="Heading2"/>
        <w:rPr>
          <w:rFonts w:ascii="Arial" w:hAnsi="Arial" w:cs="Arial"/>
          <w:b/>
          <w:bCs/>
          <w:sz w:val="24"/>
          <w:szCs w:val="24"/>
        </w:rPr>
      </w:pPr>
      <w:r w:rsidRPr="00B245F3">
        <w:rPr>
          <w:rFonts w:ascii="Arial" w:hAnsi="Arial" w:cs="Arial"/>
          <w:b/>
          <w:bCs/>
          <w:sz w:val="24"/>
          <w:szCs w:val="24"/>
        </w:rPr>
        <w:t>Recent Renovations</w:t>
      </w:r>
    </w:p>
    <w:p w14:paraId="73D2A440" w14:textId="17A0AFFF" w:rsidR="00403B0E" w:rsidRPr="00DB0731" w:rsidRDefault="00403B0E" w:rsidP="00403B0E">
      <w:pPr>
        <w:spacing w:after="0"/>
        <w:jc w:val="both"/>
        <w:rPr>
          <w:rFonts w:ascii="Arial" w:hAnsi="Arial" w:cs="Arial"/>
          <w:i/>
          <w:iCs/>
        </w:rPr>
      </w:pPr>
      <w:r w:rsidRPr="00DB0731">
        <w:rPr>
          <w:rFonts w:ascii="Arial" w:hAnsi="Arial" w:cs="Arial"/>
          <w:i/>
          <w:iCs/>
        </w:rPr>
        <w:t xml:space="preserve">Note: </w:t>
      </w:r>
      <w:r w:rsidR="000A799C">
        <w:rPr>
          <w:rFonts w:ascii="Arial" w:hAnsi="Arial" w:cs="Arial"/>
          <w:i/>
          <w:iCs/>
        </w:rPr>
        <w:t>Generally,</w:t>
      </w:r>
      <w:r w:rsidR="00F55D60">
        <w:rPr>
          <w:rFonts w:ascii="Arial" w:hAnsi="Arial" w:cs="Arial"/>
          <w:i/>
          <w:iCs/>
        </w:rPr>
        <w:t xml:space="preserve"> u</w:t>
      </w:r>
      <w:r w:rsidRPr="00DB0731">
        <w:rPr>
          <w:rFonts w:ascii="Arial" w:hAnsi="Arial" w:cs="Arial"/>
          <w:i/>
          <w:iCs/>
        </w:rPr>
        <w:t xml:space="preserve">se </w:t>
      </w:r>
      <w:r w:rsidR="00F55D60">
        <w:rPr>
          <w:rFonts w:ascii="Arial" w:hAnsi="Arial" w:cs="Arial"/>
          <w:i/>
          <w:iCs/>
        </w:rPr>
        <w:t xml:space="preserve">this strength </w:t>
      </w:r>
      <w:r w:rsidRPr="00DB0731">
        <w:rPr>
          <w:rFonts w:ascii="Arial" w:hAnsi="Arial" w:cs="Arial"/>
          <w:i/>
          <w:iCs/>
        </w:rPr>
        <w:t>when the total renovations</w:t>
      </w:r>
      <w:r>
        <w:rPr>
          <w:rFonts w:ascii="Arial" w:hAnsi="Arial" w:cs="Arial"/>
          <w:i/>
          <w:iCs/>
        </w:rPr>
        <w:t xml:space="preserve"> completed within the last three years</w:t>
      </w:r>
      <w:r w:rsidRPr="00DB0731">
        <w:rPr>
          <w:rFonts w:ascii="Arial" w:hAnsi="Arial" w:cs="Arial"/>
          <w:i/>
          <w:iCs/>
        </w:rPr>
        <w:t xml:space="preserve"> are equal to at least </w:t>
      </w:r>
      <w:r w:rsidR="002656A0">
        <w:rPr>
          <w:rFonts w:ascii="Arial" w:hAnsi="Arial" w:cs="Arial"/>
          <w:i/>
          <w:iCs/>
        </w:rPr>
        <w:t>5</w:t>
      </w:r>
      <w:r w:rsidRPr="00DB0731">
        <w:rPr>
          <w:rFonts w:ascii="Arial" w:hAnsi="Arial" w:cs="Arial"/>
          <w:i/>
          <w:iCs/>
        </w:rPr>
        <w:t xml:space="preserve">% of the UPB of the loan. In instances where total renovations are less than </w:t>
      </w:r>
      <w:r w:rsidR="002656A0">
        <w:rPr>
          <w:rFonts w:ascii="Arial" w:hAnsi="Arial" w:cs="Arial"/>
          <w:i/>
          <w:iCs/>
        </w:rPr>
        <w:t>5</w:t>
      </w:r>
      <w:r w:rsidRPr="00DB0731">
        <w:rPr>
          <w:rFonts w:ascii="Arial" w:hAnsi="Arial" w:cs="Arial"/>
          <w:i/>
          <w:iCs/>
        </w:rPr>
        <w:t>%, but where significant renovations have been completed for a portion of units, consider including this strength if the renovations are at least $</w:t>
      </w:r>
      <w:r w:rsidR="002656A0">
        <w:rPr>
          <w:rFonts w:ascii="Arial" w:hAnsi="Arial" w:cs="Arial"/>
          <w:i/>
          <w:iCs/>
        </w:rPr>
        <w:t>5</w:t>
      </w:r>
      <w:r w:rsidRPr="00DB0731">
        <w:rPr>
          <w:rFonts w:ascii="Arial" w:hAnsi="Arial" w:cs="Arial"/>
          <w:i/>
          <w:iCs/>
        </w:rPr>
        <w:t>,000/unit</w:t>
      </w:r>
      <w:r w:rsidR="00F55D60">
        <w:rPr>
          <w:rFonts w:ascii="Arial" w:hAnsi="Arial" w:cs="Arial"/>
          <w:i/>
          <w:iCs/>
        </w:rPr>
        <w:t>, or if the renovations have resulted in significant rental premiums for renovated units.</w:t>
      </w:r>
    </w:p>
    <w:p w14:paraId="72F40E27" w14:textId="77777777" w:rsidR="00403B0E" w:rsidRPr="00DB0731" w:rsidRDefault="00403B0E" w:rsidP="00403B0E">
      <w:pPr>
        <w:spacing w:after="0"/>
        <w:jc w:val="both"/>
        <w:rPr>
          <w:rFonts w:ascii="Arial" w:hAnsi="Arial" w:cs="Arial"/>
        </w:rPr>
      </w:pPr>
    </w:p>
    <w:p w14:paraId="17CFE562" w14:textId="77777777" w:rsidR="00403B0E" w:rsidRPr="00595381" w:rsidRDefault="00403B0E" w:rsidP="00403B0E">
      <w:r w:rsidRPr="00DB0731">
        <w:rPr>
          <w:rFonts w:ascii="Arial" w:hAnsi="Arial" w:cs="Arial"/>
        </w:rPr>
        <w:t>The borrower/previous owner completed $_____ ($___/unit) in capital improvements since [year], which include [list recently completed capital improvements]. [Since acquisition/Over the past X years], XX units have been renovated. Renovated units are achieving rental premiums of $XXX, approximately XX.X% over unrenovated units. In addition, the borrower plans to spend $____ in capital improvements over the next ___ years, which include [list planned capital improvement projects].</w:t>
      </w:r>
      <w:r>
        <w:rPr>
          <w:rFonts w:ascii="Arial" w:hAnsi="Arial" w:cs="Arial"/>
        </w:rPr>
        <w:br/>
      </w:r>
    </w:p>
    <w:p w14:paraId="529FF3A7" w14:textId="286AB625" w:rsidR="00B57A3E" w:rsidRPr="00B245F3" w:rsidRDefault="0018509D" w:rsidP="006C063C">
      <w:pPr>
        <w:pStyle w:val="Heading2"/>
        <w:rPr>
          <w:rFonts w:ascii="Arial" w:hAnsi="Arial" w:cs="Arial"/>
          <w:b/>
          <w:bCs/>
          <w:sz w:val="24"/>
          <w:szCs w:val="24"/>
        </w:rPr>
      </w:pPr>
      <w:r w:rsidRPr="00B245F3">
        <w:rPr>
          <w:rFonts w:ascii="Arial" w:hAnsi="Arial" w:cs="Arial"/>
          <w:b/>
          <w:bCs/>
          <w:sz w:val="24"/>
          <w:szCs w:val="24"/>
        </w:rPr>
        <w:t>Superior Amenities</w:t>
      </w:r>
    </w:p>
    <w:p w14:paraId="20DA6AC8" w14:textId="682B0778" w:rsidR="00E81E0C" w:rsidRPr="00E81E0C" w:rsidRDefault="00AE73C7" w:rsidP="006C063C">
      <w:r w:rsidRPr="00AE73C7">
        <w:rPr>
          <w:rFonts w:ascii="Arial" w:hAnsi="Arial" w:cs="Arial"/>
        </w:rPr>
        <w:t>Amenities such as</w:t>
      </w:r>
      <w:r w:rsidRPr="00AE73C7">
        <w:rPr>
          <w:rFonts w:ascii="Arial" w:hAnsi="Arial" w:cs="Arial"/>
          <w:i/>
          <w:iCs/>
        </w:rPr>
        <w:t xml:space="preserve"> </w:t>
      </w:r>
      <w:r w:rsidRPr="00AE73C7">
        <w:rPr>
          <w:rFonts w:ascii="Arial" w:hAnsi="Arial" w:cs="Arial"/>
          <w:i/>
          <w:iCs/>
          <w:u w:val="single"/>
        </w:rPr>
        <w:t>list unique amenities</w:t>
      </w:r>
      <w:r w:rsidRPr="00AE73C7">
        <w:rPr>
          <w:rFonts w:ascii="Arial" w:hAnsi="Arial" w:cs="Arial"/>
          <w:i/>
          <w:iCs/>
        </w:rPr>
        <w:t xml:space="preserve"> </w:t>
      </w:r>
      <w:r w:rsidRPr="00AE73C7">
        <w:rPr>
          <w:rFonts w:ascii="Arial" w:hAnsi="Arial" w:cs="Arial"/>
        </w:rPr>
        <w:t xml:space="preserve">are unique to the property and enhance its competitiveness relative to the local market. </w:t>
      </w:r>
      <w:r w:rsidRPr="00AE73C7">
        <w:rPr>
          <w:rFonts w:ascii="Arial" w:hAnsi="Arial" w:cs="Arial"/>
          <w:i/>
          <w:iCs/>
        </w:rPr>
        <w:t xml:space="preserve">Discuss how the unique amenities compare to competing properties in the local area. If the property is a student property include specific amenities targeted towards students such </w:t>
      </w:r>
      <w:r w:rsidRPr="00AE73C7">
        <w:rPr>
          <w:rFonts w:ascii="Arial" w:hAnsi="Arial" w:cs="Arial"/>
          <w:i/>
          <w:iCs/>
        </w:rPr>
        <w:lastRenderedPageBreak/>
        <w:t>as 1:1 bedroom/bathroom ratio, individual room locks furnished, shuttle service, business center/study rooms, etc.</w:t>
      </w:r>
      <w:r w:rsidR="008D7177">
        <w:rPr>
          <w:rFonts w:ascii="Arial" w:hAnsi="Arial" w:cs="Arial"/>
          <w:i/>
          <w:iCs/>
        </w:rPr>
        <w:br/>
      </w:r>
    </w:p>
    <w:p w14:paraId="73188628" w14:textId="3B6528F2" w:rsidR="00E81E0C" w:rsidRPr="00B245F3" w:rsidRDefault="00E81E0C" w:rsidP="006C063C">
      <w:pPr>
        <w:pStyle w:val="Heading2"/>
        <w:rPr>
          <w:rFonts w:ascii="Arial" w:hAnsi="Arial" w:cs="Arial"/>
          <w:b/>
          <w:bCs/>
          <w:sz w:val="24"/>
          <w:szCs w:val="24"/>
        </w:rPr>
      </w:pPr>
      <w:r w:rsidRPr="00B245F3">
        <w:rPr>
          <w:rFonts w:ascii="Arial" w:hAnsi="Arial" w:cs="Arial"/>
          <w:b/>
          <w:bCs/>
          <w:sz w:val="24"/>
          <w:szCs w:val="24"/>
        </w:rPr>
        <w:t>Location and Access</w:t>
      </w:r>
    </w:p>
    <w:p w14:paraId="057CD349" w14:textId="77777777" w:rsidR="001B2D1D" w:rsidRPr="004A278D" w:rsidRDefault="001B2D1D" w:rsidP="001B2D1D">
      <w:pPr>
        <w:rPr>
          <w:rFonts w:ascii="Arial" w:hAnsi="Arial" w:cs="Arial"/>
          <w:i/>
          <w:iCs/>
        </w:rPr>
      </w:pPr>
      <w:r w:rsidRPr="004A278D">
        <w:rPr>
          <w:rFonts w:ascii="Arial" w:hAnsi="Arial" w:cs="Arial"/>
          <w:i/>
          <w:iCs/>
        </w:rPr>
        <w:t>Note: Include this strength when the property’s location and access to the local market are unique to the property and enhance its competitiveness.</w:t>
      </w:r>
    </w:p>
    <w:p w14:paraId="32E0A6CE" w14:textId="66F9B62E" w:rsidR="00857D93" w:rsidRPr="00857D93" w:rsidRDefault="00857D93" w:rsidP="006C063C">
      <w:r>
        <w:rPr>
          <w:rFonts w:ascii="Arial" w:hAnsi="Arial" w:cs="Arial"/>
        </w:rPr>
        <w:t xml:space="preserve">The property is located ___ </w:t>
      </w:r>
      <w:r w:rsidRPr="00E726C2">
        <w:rPr>
          <w:rFonts w:ascii="Arial" w:hAnsi="Arial" w:cs="Arial"/>
        </w:rPr>
        <w:t xml:space="preserve">miles </w:t>
      </w:r>
      <w:r>
        <w:rPr>
          <w:rFonts w:ascii="Arial" w:hAnsi="Arial" w:cs="Arial"/>
        </w:rPr>
        <w:t>D</w:t>
      </w:r>
      <w:r w:rsidRPr="0095494A">
        <w:rPr>
          <w:rFonts w:ascii="Arial" w:hAnsi="Arial" w:cs="Arial"/>
          <w:u w:val="single"/>
        </w:rPr>
        <w:t>irection</w:t>
      </w:r>
      <w:r w:rsidRPr="00E726C2">
        <w:rPr>
          <w:rFonts w:ascii="Arial" w:hAnsi="Arial" w:cs="Arial"/>
        </w:rPr>
        <w:t xml:space="preserve"> </w:t>
      </w:r>
      <w:r>
        <w:rPr>
          <w:rFonts w:ascii="Arial" w:hAnsi="Arial" w:cs="Arial"/>
        </w:rPr>
        <w:t>of the ______ CBD. Interstate _</w:t>
      </w:r>
      <w:r w:rsidRPr="00E726C2">
        <w:rPr>
          <w:rFonts w:ascii="Arial" w:hAnsi="Arial" w:cs="Arial"/>
        </w:rPr>
        <w:t xml:space="preserve">__ and </w:t>
      </w:r>
      <w:r w:rsidRPr="00E726C2">
        <w:rPr>
          <w:rFonts w:ascii="Arial" w:hAnsi="Arial" w:cs="Arial"/>
        </w:rPr>
        <w:softHyphen/>
      </w:r>
      <w:r w:rsidRPr="00E726C2">
        <w:rPr>
          <w:rFonts w:ascii="Arial" w:hAnsi="Arial" w:cs="Arial"/>
        </w:rPr>
        <w:softHyphen/>
      </w:r>
      <w:r w:rsidRPr="00E726C2">
        <w:rPr>
          <w:rFonts w:ascii="Arial" w:hAnsi="Arial" w:cs="Arial"/>
        </w:rPr>
        <w:softHyphen/>
        <w:t>___ (major secondary arter</w:t>
      </w:r>
      <w:r w:rsidR="00D20BC4">
        <w:rPr>
          <w:rFonts w:ascii="Arial" w:hAnsi="Arial" w:cs="Arial"/>
        </w:rPr>
        <w:t>ials</w:t>
      </w:r>
      <w:r w:rsidRPr="00E726C2">
        <w:rPr>
          <w:rFonts w:ascii="Arial" w:hAnsi="Arial" w:cs="Arial"/>
        </w:rPr>
        <w:t xml:space="preserve"> are located __ miles </w:t>
      </w:r>
      <w:r w:rsidRPr="00F6138B">
        <w:rPr>
          <w:rFonts w:ascii="Arial" w:hAnsi="Arial" w:cs="Arial"/>
          <w:i/>
          <w:iCs/>
          <w:u w:val="single"/>
        </w:rPr>
        <w:t>N/S/E/W</w:t>
      </w:r>
      <w:r w:rsidRPr="00E726C2">
        <w:rPr>
          <w:rFonts w:ascii="Arial" w:hAnsi="Arial" w:cs="Arial"/>
        </w:rPr>
        <w:t xml:space="preserve"> of the property. The property is ___ miles </w:t>
      </w:r>
      <w:r w:rsidRPr="00F6138B">
        <w:rPr>
          <w:rFonts w:ascii="Arial" w:hAnsi="Arial" w:cs="Arial"/>
          <w:i/>
          <w:iCs/>
          <w:u w:val="single"/>
        </w:rPr>
        <w:t>N/S/E/W</w:t>
      </w:r>
      <w:r w:rsidRPr="00E726C2">
        <w:rPr>
          <w:rFonts w:ascii="Arial" w:hAnsi="Arial" w:cs="Arial"/>
        </w:rPr>
        <w:t xml:space="preserve"> of </w:t>
      </w:r>
      <w:r w:rsidRPr="00F6138B">
        <w:rPr>
          <w:rFonts w:ascii="Arial" w:hAnsi="Arial" w:cs="Arial"/>
          <w:i/>
          <w:iCs/>
          <w:u w:val="single"/>
        </w:rPr>
        <w:t xml:space="preserve">list distance to major employment centers, commercial </w:t>
      </w:r>
      <w:proofErr w:type="gramStart"/>
      <w:r w:rsidRPr="00F6138B">
        <w:rPr>
          <w:rFonts w:ascii="Arial" w:hAnsi="Arial" w:cs="Arial"/>
          <w:i/>
          <w:iCs/>
          <w:u w:val="single"/>
        </w:rPr>
        <w:t>corridors</w:t>
      </w:r>
      <w:proofErr w:type="gramEnd"/>
      <w:r w:rsidRPr="00F6138B">
        <w:rPr>
          <w:rFonts w:ascii="Arial" w:hAnsi="Arial" w:cs="Arial"/>
          <w:i/>
          <w:iCs/>
          <w:u w:val="single"/>
        </w:rPr>
        <w:t xml:space="preserve"> or other demand generators specific to the property’s location</w:t>
      </w:r>
      <w:r>
        <w:rPr>
          <w:rFonts w:ascii="Arial" w:hAnsi="Arial" w:cs="Arial"/>
        </w:rPr>
        <w:t>.</w:t>
      </w:r>
      <w:r w:rsidRPr="00E726C2">
        <w:rPr>
          <w:rFonts w:ascii="Arial" w:hAnsi="Arial" w:cs="Arial"/>
        </w:rPr>
        <w:t xml:space="preserve"> The property has excellent access to </w:t>
      </w:r>
      <w:r w:rsidRPr="00F6138B">
        <w:rPr>
          <w:rFonts w:ascii="Arial" w:hAnsi="Arial" w:cs="Arial"/>
          <w:i/>
          <w:iCs/>
          <w:u w:val="single"/>
        </w:rPr>
        <w:t>list additional demand generators</w:t>
      </w:r>
      <w:r w:rsidRPr="00E726C2">
        <w:rPr>
          <w:rFonts w:ascii="Arial" w:hAnsi="Arial" w:cs="Arial"/>
          <w:u w:val="single"/>
        </w:rPr>
        <w:t>.</w:t>
      </w:r>
      <w:r w:rsidRPr="00E726C2">
        <w:rPr>
          <w:rFonts w:ascii="Arial" w:hAnsi="Arial" w:cs="Arial"/>
        </w:rPr>
        <w:t xml:space="preserve"> Discuss a</w:t>
      </w:r>
      <w:r>
        <w:rPr>
          <w:rFonts w:ascii="Arial" w:hAnsi="Arial" w:cs="Arial"/>
        </w:rPr>
        <w:t>ccess to public transportation. [Student property - includes distance and access to campus].</w:t>
      </w:r>
      <w:r w:rsidR="008D7177">
        <w:rPr>
          <w:rFonts w:ascii="Arial" w:hAnsi="Arial" w:cs="Arial"/>
        </w:rPr>
        <w:br/>
      </w:r>
    </w:p>
    <w:p w14:paraId="188B048B" w14:textId="763CE89E" w:rsidR="008A56D3" w:rsidRPr="00B245F3" w:rsidRDefault="008A56D3" w:rsidP="006C063C">
      <w:pPr>
        <w:pStyle w:val="Heading2"/>
        <w:rPr>
          <w:rFonts w:ascii="Arial" w:hAnsi="Arial" w:cs="Arial"/>
          <w:b/>
          <w:bCs/>
          <w:sz w:val="24"/>
          <w:szCs w:val="24"/>
        </w:rPr>
      </w:pPr>
      <w:r w:rsidRPr="00B245F3">
        <w:rPr>
          <w:rFonts w:ascii="Arial" w:hAnsi="Arial" w:cs="Arial"/>
          <w:b/>
          <w:bCs/>
          <w:sz w:val="24"/>
          <w:szCs w:val="24"/>
        </w:rPr>
        <w:t>Strong Market Fundamentals</w:t>
      </w:r>
    </w:p>
    <w:p w14:paraId="673C46F9" w14:textId="62B3AE4F" w:rsidR="0038272C" w:rsidRPr="00D527DD" w:rsidRDefault="001B2D1D" w:rsidP="00FA3E9F">
      <w:pPr>
        <w:spacing w:after="0"/>
        <w:rPr>
          <w:rFonts w:ascii="Arial" w:hAnsi="Arial" w:cs="Arial"/>
          <w:i/>
        </w:rPr>
      </w:pPr>
      <w:r>
        <w:rPr>
          <w:rFonts w:ascii="Arial" w:hAnsi="Arial" w:cs="Arial"/>
        </w:rPr>
        <w:br/>
      </w:r>
      <w:r w:rsidR="00D527DD" w:rsidRPr="00E726C2">
        <w:rPr>
          <w:rFonts w:ascii="Arial" w:hAnsi="Arial" w:cs="Arial"/>
        </w:rPr>
        <w:t>The property is in a growing market that consistently supports demand for multifamily housing. The unemployment rate is ___%, which is ___% below the state/national average. The total population base within a five-mile radius of the property is approximately ______ with an average household income of $__</w:t>
      </w:r>
      <w:r w:rsidR="00D527DD">
        <w:rPr>
          <w:rFonts w:ascii="Arial" w:hAnsi="Arial" w:cs="Arial"/>
        </w:rPr>
        <w:t>_</w:t>
      </w:r>
      <w:r w:rsidR="00D527DD" w:rsidRPr="00E726C2">
        <w:rPr>
          <w:rFonts w:ascii="Arial" w:hAnsi="Arial" w:cs="Arial"/>
        </w:rPr>
        <w:t xml:space="preserve">___. Furthermore, the population in </w:t>
      </w:r>
      <w:r w:rsidR="00D527DD">
        <w:rPr>
          <w:rFonts w:ascii="Arial" w:hAnsi="Arial" w:cs="Arial"/>
        </w:rPr>
        <w:t>C</w:t>
      </w:r>
      <w:r w:rsidR="00D527DD" w:rsidRPr="00E726C2">
        <w:rPr>
          <w:rFonts w:ascii="Arial" w:hAnsi="Arial" w:cs="Arial"/>
          <w:u w:val="single"/>
        </w:rPr>
        <w:t>ounty/MSA</w:t>
      </w:r>
      <w:r w:rsidR="00D527DD" w:rsidRPr="00E726C2">
        <w:rPr>
          <w:rFonts w:ascii="Arial" w:hAnsi="Arial" w:cs="Arial"/>
        </w:rPr>
        <w:t xml:space="preserve"> is expected to </w:t>
      </w:r>
      <w:r w:rsidR="00D527DD">
        <w:rPr>
          <w:rFonts w:ascii="Arial" w:hAnsi="Arial" w:cs="Arial"/>
        </w:rPr>
        <w:t>grow ___% between ___ and ___.</w:t>
      </w:r>
      <w:r w:rsidR="00D527DD" w:rsidRPr="00E726C2">
        <w:rPr>
          <w:rFonts w:ascii="Arial" w:hAnsi="Arial" w:cs="Arial"/>
        </w:rPr>
        <w:t xml:space="preserve"> Per </w:t>
      </w:r>
      <w:r w:rsidR="00D527DD">
        <w:rPr>
          <w:rFonts w:ascii="Arial" w:hAnsi="Arial" w:cs="Arial"/>
        </w:rPr>
        <w:t>REIS</w:t>
      </w:r>
      <w:r w:rsidR="00D527DD" w:rsidRPr="00E726C2">
        <w:rPr>
          <w:rFonts w:ascii="Arial" w:hAnsi="Arial" w:cs="Arial"/>
        </w:rPr>
        <w:t xml:space="preserve"> quarter/year, the submarket vacancy rate is ___% and it is expected to remain below ___% over the next five years. During this same time asking rents are projected to increase on average by ___% annually. </w:t>
      </w:r>
      <w:r w:rsidR="00D527DD" w:rsidRPr="00E726C2">
        <w:rPr>
          <w:rFonts w:ascii="Arial" w:hAnsi="Arial" w:cs="Arial"/>
          <w:i/>
        </w:rPr>
        <w:t>Mention any new developments, expansion of demand drivers or public transportation that will improve fundamentals. In addition, if the property market has a significant stock of renters vs. owners, e.g., New York City, mention here.</w:t>
      </w:r>
      <w:r w:rsidR="008D7177">
        <w:rPr>
          <w:rFonts w:ascii="Arial" w:hAnsi="Arial" w:cs="Arial"/>
          <w:i/>
        </w:rPr>
        <w:br/>
      </w:r>
    </w:p>
    <w:p w14:paraId="29CBA909" w14:textId="68B3CDC0" w:rsidR="00D527DD" w:rsidRPr="00B245F3" w:rsidRDefault="00620BE8" w:rsidP="006C063C">
      <w:pPr>
        <w:pStyle w:val="Heading2"/>
        <w:rPr>
          <w:rFonts w:ascii="Arial" w:hAnsi="Arial" w:cs="Arial"/>
          <w:b/>
          <w:bCs/>
          <w:sz w:val="24"/>
          <w:szCs w:val="24"/>
        </w:rPr>
      </w:pPr>
      <w:r w:rsidRPr="00B245F3">
        <w:rPr>
          <w:rFonts w:ascii="Arial" w:hAnsi="Arial" w:cs="Arial"/>
          <w:b/>
          <w:bCs/>
          <w:sz w:val="24"/>
          <w:szCs w:val="24"/>
        </w:rPr>
        <w:t>Income Growth Potential</w:t>
      </w:r>
    </w:p>
    <w:p w14:paraId="1046C92A" w14:textId="77777777" w:rsidR="00EE57C8" w:rsidRPr="00893383" w:rsidRDefault="00EE57C8" w:rsidP="006C063C">
      <w:pPr>
        <w:spacing w:after="0"/>
        <w:jc w:val="both"/>
        <w:rPr>
          <w:rFonts w:ascii="Arial" w:hAnsi="Arial" w:cs="Arial"/>
          <w:i/>
        </w:rPr>
      </w:pPr>
      <w:r w:rsidRPr="00893383">
        <w:rPr>
          <w:rFonts w:ascii="Arial" w:hAnsi="Arial" w:cs="Arial"/>
          <w:i/>
        </w:rPr>
        <w:t>Note: Only use this strength if the sponsor is planning to complete capital improvements that will result in rental upside.</w:t>
      </w:r>
    </w:p>
    <w:p w14:paraId="06A00E3A" w14:textId="77777777" w:rsidR="00EE57C8" w:rsidRPr="0028047E" w:rsidRDefault="00EE57C8" w:rsidP="006C063C">
      <w:pPr>
        <w:spacing w:after="0"/>
        <w:jc w:val="both"/>
        <w:rPr>
          <w:rFonts w:ascii="Arial" w:hAnsi="Arial" w:cs="Arial"/>
          <w:b/>
          <w:bCs/>
          <w:i/>
        </w:rPr>
      </w:pPr>
    </w:p>
    <w:p w14:paraId="454E82DD" w14:textId="77777777" w:rsidR="00EE57C8" w:rsidRPr="00776C9D" w:rsidRDefault="00EE57C8" w:rsidP="006C063C">
      <w:pPr>
        <w:spacing w:after="0"/>
        <w:jc w:val="both"/>
        <w:rPr>
          <w:rFonts w:ascii="Arial" w:hAnsi="Arial" w:cs="Arial"/>
          <w:i/>
        </w:rPr>
      </w:pPr>
      <w:r w:rsidRPr="00776C9D">
        <w:rPr>
          <w:rFonts w:ascii="Arial" w:hAnsi="Arial" w:cs="Arial"/>
          <w:i/>
        </w:rPr>
        <w:t>For market-rate properties:</w:t>
      </w:r>
    </w:p>
    <w:p w14:paraId="6FFF302C" w14:textId="77777777" w:rsidR="00EE57C8" w:rsidRPr="00776C9D" w:rsidRDefault="00EE57C8" w:rsidP="006C063C">
      <w:pPr>
        <w:spacing w:after="0"/>
        <w:jc w:val="both"/>
        <w:rPr>
          <w:rFonts w:ascii="Arial" w:hAnsi="Arial" w:cs="Arial"/>
          <w:i/>
        </w:rPr>
      </w:pPr>
    </w:p>
    <w:p w14:paraId="2BE80AA9" w14:textId="77777777" w:rsidR="00EE57C8" w:rsidRDefault="00EE57C8" w:rsidP="006C063C">
      <w:pPr>
        <w:spacing w:after="0"/>
        <w:jc w:val="both"/>
        <w:rPr>
          <w:rFonts w:ascii="Arial" w:hAnsi="Arial" w:cs="Arial"/>
          <w:iCs/>
        </w:rPr>
      </w:pPr>
      <w:r w:rsidRPr="0028047E">
        <w:rPr>
          <w:rFonts w:ascii="Arial" w:hAnsi="Arial" w:cs="Arial"/>
          <w:iCs/>
        </w:rPr>
        <w:t xml:space="preserve">The subject’s rents are __% below the REIS Quarter/Year submarket rents of $___ [for similar vintage properties (XXXX-XXXX). The owner can increase rents to market levels as units turn upon completing planned capital improvements of ____ [list capital improvements], at an estimated cost of $___. With all units at the average REIS submarket rent, GPR would increase by $___ annually. The property was __% occupied as of the </w:t>
      </w:r>
      <w:r>
        <w:rPr>
          <w:rFonts w:ascii="Arial" w:hAnsi="Arial" w:cs="Arial"/>
          <w:iCs/>
        </w:rPr>
        <w:t>__/__/__</w:t>
      </w:r>
      <w:r w:rsidRPr="0028047E">
        <w:rPr>
          <w:rFonts w:ascii="Arial" w:hAnsi="Arial" w:cs="Arial"/>
          <w:iCs/>
        </w:rPr>
        <w:t xml:space="preserve"> rent roll and the break-even occupancy is __%. If unit sizes are larger than typical for the submarket, provide an additional rent comparison on a PSF basis. If the property contains a non-typical unit mix for the submarket, provide rent comparison to the market on a unit-mix basis.</w:t>
      </w:r>
    </w:p>
    <w:p w14:paraId="7FEDC6D7" w14:textId="77777777" w:rsidR="00EE57C8" w:rsidRDefault="00EE57C8" w:rsidP="006C063C">
      <w:pPr>
        <w:spacing w:after="0"/>
        <w:jc w:val="both"/>
        <w:rPr>
          <w:rFonts w:ascii="Arial" w:hAnsi="Arial" w:cs="Arial"/>
          <w:iCs/>
        </w:rPr>
      </w:pPr>
    </w:p>
    <w:p w14:paraId="5FF210F4" w14:textId="77777777" w:rsidR="00EE57C8" w:rsidRPr="0028047E" w:rsidRDefault="00EE57C8" w:rsidP="006C063C">
      <w:pPr>
        <w:spacing w:after="0"/>
        <w:jc w:val="both"/>
        <w:rPr>
          <w:rFonts w:ascii="Arial" w:hAnsi="Arial" w:cs="Arial"/>
          <w:i/>
        </w:rPr>
      </w:pPr>
      <w:r w:rsidRPr="0028047E">
        <w:rPr>
          <w:rFonts w:ascii="Arial" w:hAnsi="Arial" w:cs="Arial"/>
          <w:i/>
        </w:rPr>
        <w:t>For rent controlled/rent stabilized properties:</w:t>
      </w:r>
    </w:p>
    <w:p w14:paraId="64813B60" w14:textId="77777777" w:rsidR="00EE57C8" w:rsidRPr="00CE7082" w:rsidRDefault="00EE57C8" w:rsidP="006C063C">
      <w:pPr>
        <w:spacing w:after="0"/>
        <w:jc w:val="both"/>
        <w:rPr>
          <w:rFonts w:ascii="Arial" w:hAnsi="Arial" w:cs="Arial"/>
          <w:iCs/>
        </w:rPr>
      </w:pPr>
    </w:p>
    <w:p w14:paraId="54E92BEB" w14:textId="509B29DD" w:rsidR="00EE57C8" w:rsidRPr="00EE57C8" w:rsidRDefault="00EE57C8" w:rsidP="006C063C">
      <w:r w:rsidRPr="00CE7082">
        <w:rPr>
          <w:rFonts w:ascii="Arial" w:hAnsi="Arial" w:cs="Arial"/>
          <w:iCs/>
        </w:rPr>
        <w:t xml:space="preserve">____ units at the property (XX%) are rent controlled/rent stabilized/XX.X% below the [maximum allowable/market rent. The owner can increase rents to market levels as units [turn/are renovated]. [The </w:t>
      </w:r>
      <w:r w:rsidR="001B2D1D">
        <w:rPr>
          <w:rFonts w:ascii="Arial" w:hAnsi="Arial" w:cs="Arial"/>
          <w:iCs/>
        </w:rPr>
        <w:t>S</w:t>
      </w:r>
      <w:r w:rsidRPr="00CE7082">
        <w:rPr>
          <w:rFonts w:ascii="Arial" w:hAnsi="Arial" w:cs="Arial"/>
          <w:iCs/>
        </w:rPr>
        <w:t>ponsor is currently planning $XX in capital improvements to renovate XX units at the property and is anticipating rental premiums of approximately $XXX.] With all units at the [appraiser’s concluded market rent/</w:t>
      </w:r>
      <w:r w:rsidR="001B2D1D">
        <w:rPr>
          <w:rFonts w:ascii="Arial" w:hAnsi="Arial" w:cs="Arial"/>
          <w:iCs/>
        </w:rPr>
        <w:t>S</w:t>
      </w:r>
      <w:r w:rsidRPr="00CE7082">
        <w:rPr>
          <w:rFonts w:ascii="Arial" w:hAnsi="Arial" w:cs="Arial"/>
          <w:iCs/>
        </w:rPr>
        <w:t xml:space="preserve">ponsor’s anticipated post-renovation rents], GPR would increase by $____ annually. The property </w:t>
      </w:r>
      <w:r w:rsidRPr="00CE7082">
        <w:rPr>
          <w:rFonts w:ascii="Arial" w:hAnsi="Arial" w:cs="Arial"/>
          <w:iCs/>
        </w:rPr>
        <w:lastRenderedPageBreak/>
        <w:t>was 100% occupied as of the __/__/___ rent roll and the break-even occupancy is ___%.</w:t>
      </w:r>
      <w:r w:rsidR="008D7177">
        <w:rPr>
          <w:rFonts w:ascii="Arial" w:hAnsi="Arial" w:cs="Arial"/>
          <w:iCs/>
        </w:rPr>
        <w:br/>
      </w:r>
    </w:p>
    <w:p w14:paraId="57136A51" w14:textId="048ADBA7" w:rsidR="0031617D" w:rsidRPr="00B245F3" w:rsidRDefault="00D56ED1" w:rsidP="009938A2">
      <w:pPr>
        <w:pStyle w:val="Heading2"/>
        <w:rPr>
          <w:rFonts w:ascii="Arial" w:eastAsia="Cambria" w:hAnsi="Arial" w:cs="Arial"/>
          <w:b/>
          <w:bCs/>
          <w:i/>
          <w:iCs/>
          <w:sz w:val="24"/>
          <w:szCs w:val="24"/>
        </w:rPr>
      </w:pPr>
      <w:r w:rsidRPr="00B245F3">
        <w:rPr>
          <w:rFonts w:ascii="Arial" w:hAnsi="Arial" w:cs="Arial"/>
          <w:b/>
          <w:bCs/>
          <w:sz w:val="24"/>
          <w:szCs w:val="24"/>
        </w:rPr>
        <w:t>Affordability</w:t>
      </w:r>
    </w:p>
    <w:p w14:paraId="641CDC35" w14:textId="557413D9" w:rsidR="008512A2" w:rsidRDefault="008512A2" w:rsidP="006C063C">
      <w:pPr>
        <w:spacing w:after="0"/>
        <w:jc w:val="both"/>
        <w:rPr>
          <w:rFonts w:ascii="Arial" w:hAnsi="Arial" w:cs="Arial"/>
        </w:rPr>
      </w:pPr>
      <w:r w:rsidRPr="00CA66D0">
        <w:rPr>
          <w:rFonts w:ascii="Arial" w:hAnsi="Arial" w:cs="Arial"/>
        </w:rPr>
        <w:t xml:space="preserve">Demand for affordable housing continues to swell nationwide as the rental population increases, household incomes fail to keep pace with rent increases and the supply of new multifamily construction with affordable rents remains limited. According to data published by the Harvard Joint Center for Housing Studies (JCHS) in </w:t>
      </w:r>
      <w:r w:rsidR="00AE73C7" w:rsidRPr="00CA66D0">
        <w:rPr>
          <w:rFonts w:ascii="Arial" w:hAnsi="Arial" w:cs="Arial"/>
        </w:rPr>
        <w:t>20</w:t>
      </w:r>
      <w:r w:rsidR="00AE73C7">
        <w:rPr>
          <w:rFonts w:ascii="Arial" w:hAnsi="Arial" w:cs="Arial"/>
        </w:rPr>
        <w:t>23</w:t>
      </w:r>
      <w:r w:rsidRPr="00CA66D0">
        <w:rPr>
          <w:rFonts w:ascii="Arial" w:hAnsi="Arial" w:cs="Arial"/>
        </w:rPr>
        <w:t xml:space="preserve">, </w:t>
      </w:r>
      <w:r>
        <w:rPr>
          <w:rFonts w:ascii="Arial" w:hAnsi="Arial" w:cs="Arial"/>
        </w:rPr>
        <w:t xml:space="preserve">____ </w:t>
      </w:r>
      <w:r w:rsidRPr="00CA66D0">
        <w:rPr>
          <w:rFonts w:ascii="Arial" w:hAnsi="Arial" w:cs="Arial"/>
        </w:rPr>
        <w:t xml:space="preserve">of renters were cost burdened (spending &gt; 30.0% of income on housing) and </w:t>
      </w:r>
      <w:r>
        <w:rPr>
          <w:rFonts w:ascii="Arial" w:hAnsi="Arial" w:cs="Arial"/>
        </w:rPr>
        <w:t xml:space="preserve">____ </w:t>
      </w:r>
      <w:r w:rsidRPr="00CA66D0">
        <w:rPr>
          <w:rFonts w:ascii="Arial" w:hAnsi="Arial" w:cs="Arial"/>
        </w:rPr>
        <w:t xml:space="preserve">of renters were severely burdened (spending &gt; 50.0% of income on rent) in the </w:t>
      </w:r>
      <w:r>
        <w:rPr>
          <w:rFonts w:ascii="Arial" w:hAnsi="Arial" w:cs="Arial"/>
        </w:rPr>
        <w:t>________________</w:t>
      </w:r>
      <w:r w:rsidRPr="00CA66D0">
        <w:rPr>
          <w:rFonts w:ascii="Arial" w:hAnsi="Arial" w:cs="Arial"/>
        </w:rPr>
        <w:t xml:space="preserve"> MSA. The average household income within a five-mile radius of the subject is </w:t>
      </w:r>
      <w:r>
        <w:rPr>
          <w:rFonts w:ascii="Arial" w:hAnsi="Arial" w:cs="Arial"/>
        </w:rPr>
        <w:t xml:space="preserve">_____ </w:t>
      </w:r>
      <w:r w:rsidRPr="00CA66D0">
        <w:rPr>
          <w:rFonts w:ascii="Arial" w:hAnsi="Arial" w:cs="Arial"/>
        </w:rPr>
        <w:t>and estimated median household income is</w:t>
      </w:r>
      <w:r>
        <w:rPr>
          <w:rFonts w:ascii="Arial" w:hAnsi="Arial" w:cs="Arial"/>
        </w:rPr>
        <w:t xml:space="preserve"> ______</w:t>
      </w:r>
      <w:r w:rsidRPr="00CA66D0">
        <w:rPr>
          <w:rFonts w:ascii="Arial" w:hAnsi="Arial" w:cs="Arial"/>
        </w:rPr>
        <w:t xml:space="preserve">. The property's average rent per year represents </w:t>
      </w:r>
      <w:r>
        <w:rPr>
          <w:rFonts w:ascii="Arial" w:hAnsi="Arial" w:cs="Arial"/>
        </w:rPr>
        <w:t xml:space="preserve">______ </w:t>
      </w:r>
      <w:r w:rsidRPr="00CA66D0">
        <w:rPr>
          <w:rFonts w:ascii="Arial" w:hAnsi="Arial" w:cs="Arial"/>
        </w:rPr>
        <w:t xml:space="preserve">of the average household income and </w:t>
      </w:r>
      <w:r>
        <w:rPr>
          <w:rFonts w:ascii="Arial" w:hAnsi="Arial" w:cs="Arial"/>
        </w:rPr>
        <w:t xml:space="preserve">_______ </w:t>
      </w:r>
      <w:r w:rsidRPr="00CA66D0">
        <w:rPr>
          <w:rFonts w:ascii="Arial" w:hAnsi="Arial" w:cs="Arial"/>
        </w:rPr>
        <w:t xml:space="preserve">of the median household income, making the property affordable for </w:t>
      </w:r>
      <w:proofErr w:type="gramStart"/>
      <w:r w:rsidRPr="00CA66D0">
        <w:rPr>
          <w:rFonts w:ascii="Arial" w:hAnsi="Arial" w:cs="Arial"/>
        </w:rPr>
        <w:t>the majority of</w:t>
      </w:r>
      <w:proofErr w:type="gramEnd"/>
      <w:r w:rsidRPr="00CA66D0">
        <w:rPr>
          <w:rFonts w:ascii="Arial" w:hAnsi="Arial" w:cs="Arial"/>
        </w:rPr>
        <w:t xml:space="preserve"> the local population.</w:t>
      </w:r>
    </w:p>
    <w:p w14:paraId="4238C328" w14:textId="77777777" w:rsidR="008512A2" w:rsidRDefault="008512A2" w:rsidP="006C063C">
      <w:pPr>
        <w:spacing w:after="0"/>
        <w:jc w:val="both"/>
        <w:rPr>
          <w:rFonts w:ascii="Arial" w:hAnsi="Arial" w:cs="Arial"/>
        </w:rPr>
      </w:pPr>
    </w:p>
    <w:p w14:paraId="16A3B092" w14:textId="612A60CB" w:rsidR="008512A2" w:rsidRPr="00646E12" w:rsidRDefault="008512A2" w:rsidP="006C063C">
      <w:pPr>
        <w:rPr>
          <w:rFonts w:ascii="Arial" w:hAnsi="Arial" w:cs="Arial"/>
          <w:i/>
          <w:iCs/>
          <w:sz w:val="16"/>
          <w:szCs w:val="16"/>
        </w:rPr>
      </w:pPr>
      <w:r w:rsidRPr="006E450B">
        <w:rPr>
          <w:rFonts w:ascii="Arial" w:hAnsi="Arial" w:cs="Arial"/>
          <w:i/>
          <w:iCs/>
        </w:rPr>
        <w:t>Note: Cost burdened figures can be pulled from the link to the MSA-level rent-burden interactive map:</w:t>
      </w:r>
      <w:r>
        <w:rPr>
          <w:rFonts w:ascii="Arial" w:hAnsi="Arial" w:cs="Arial"/>
          <w:i/>
          <w:iCs/>
        </w:rPr>
        <w:t xml:space="preserve">   </w:t>
      </w:r>
      <w:hyperlink r:id="rId18" w:history="1">
        <w:r w:rsidR="00AE73C7" w:rsidRPr="00DE1661">
          <w:rPr>
            <w:rStyle w:val="Hyperlink"/>
            <w:rFonts w:ascii="Arial" w:hAnsi="Arial" w:cs="Arial"/>
            <w:i/>
            <w:iCs/>
          </w:rPr>
          <w:t>Renter Cost Burdens Reach Record Levels | Joint Center for Housing Studies (harvard.edu)</w:t>
        </w:r>
      </w:hyperlink>
    </w:p>
    <w:p w14:paraId="63378602" w14:textId="24DDFC1F" w:rsidR="008512A2" w:rsidRPr="008512A2" w:rsidRDefault="008512A2" w:rsidP="006C063C">
      <w:r w:rsidRPr="006E450B">
        <w:rPr>
          <w:rFonts w:ascii="Arial" w:hAnsi="Arial" w:cs="Arial"/>
          <w:i/>
          <w:iCs/>
        </w:rPr>
        <w:t>The average household income and median income can be taken from the Appraisal, some appraisals present this data a little differently (like MSA average, versus 5-mile radius average, etc.) so mix up the boiler plate as needed to suite your needs.)</w:t>
      </w:r>
    </w:p>
    <w:p w14:paraId="0C19FFB8" w14:textId="438A7042" w:rsidR="008512A2" w:rsidRPr="00B245F3" w:rsidRDefault="008512A2" w:rsidP="006C063C">
      <w:pPr>
        <w:pStyle w:val="Heading2"/>
        <w:rPr>
          <w:rFonts w:ascii="Arial" w:hAnsi="Arial" w:cs="Arial"/>
          <w:b/>
          <w:bCs/>
          <w:sz w:val="24"/>
          <w:szCs w:val="24"/>
        </w:rPr>
      </w:pPr>
      <w:r w:rsidRPr="00B245F3">
        <w:rPr>
          <w:rFonts w:ascii="Arial" w:hAnsi="Arial" w:cs="Arial"/>
          <w:b/>
          <w:bCs/>
          <w:sz w:val="24"/>
          <w:szCs w:val="24"/>
        </w:rPr>
        <w:t>Affordability</w:t>
      </w:r>
      <w:r w:rsidR="006B5655" w:rsidRPr="00B245F3">
        <w:rPr>
          <w:rFonts w:ascii="Arial" w:hAnsi="Arial" w:cs="Arial"/>
          <w:b/>
          <w:bCs/>
          <w:sz w:val="24"/>
          <w:szCs w:val="24"/>
        </w:rPr>
        <w:t xml:space="preserve"> – Manufactured Housing Communities</w:t>
      </w:r>
    </w:p>
    <w:p w14:paraId="5B5E6BF4" w14:textId="661C7680" w:rsidR="00152C80" w:rsidRPr="00152C80" w:rsidRDefault="00152C80" w:rsidP="006C063C">
      <w:r w:rsidRPr="00B227AC">
        <w:rPr>
          <w:rFonts w:ascii="Arial" w:hAnsi="Arial" w:cs="Arial"/>
          <w:bCs/>
        </w:rPr>
        <w:t>The appraiser prepared an affordability analysis for the subject as compared to single-family home ownership and comparable apartment rentals in the subject’s market. The analysis indicated a total monthly obligation of approximately $__/month for a manufactured home in the subject community inclusive of financing assumptions, taxes, insurance, and other home ownership expenses. The cost of a manufactured home is less than the total monthly obligation of a single-family home in the submarket ($____/month). The cost of a manufactured home is in line with the appraiser's estimated total obligation range of $____/month for a two to three-bedroom apartment unit. This evidences the affordability, attractiveness, and demand of home ownership with a manufactured home in the subject community relative to all other housing options in the neighborhood.</w:t>
      </w:r>
      <w:r w:rsidR="008D7177">
        <w:rPr>
          <w:rFonts w:ascii="Arial" w:hAnsi="Arial" w:cs="Arial"/>
          <w:bCs/>
        </w:rPr>
        <w:br/>
      </w:r>
    </w:p>
    <w:p w14:paraId="7A86DA85" w14:textId="77777777" w:rsidR="009D4458" w:rsidRPr="00B245F3" w:rsidRDefault="009D4458" w:rsidP="009D4458">
      <w:pPr>
        <w:pStyle w:val="Heading2"/>
        <w:rPr>
          <w:rFonts w:ascii="Arial" w:hAnsi="Arial" w:cs="Arial"/>
          <w:b/>
          <w:bCs/>
          <w:sz w:val="24"/>
          <w:szCs w:val="24"/>
        </w:rPr>
      </w:pPr>
      <w:r w:rsidRPr="00B245F3">
        <w:rPr>
          <w:rFonts w:ascii="Arial" w:hAnsi="Arial" w:cs="Arial"/>
          <w:b/>
          <w:bCs/>
          <w:sz w:val="24"/>
          <w:szCs w:val="24"/>
        </w:rPr>
        <w:t>Affordability – Targeted Affordable Housing</w:t>
      </w:r>
    </w:p>
    <w:p w14:paraId="227A14FB" w14:textId="73460D9E" w:rsidR="009D4458" w:rsidRPr="006B5655" w:rsidRDefault="009D4458" w:rsidP="009D4458">
      <w:r w:rsidRPr="0079082D">
        <w:rPr>
          <w:rFonts w:ascii="Arial" w:hAnsi="Arial" w:cs="Arial"/>
          <w:bCs/>
        </w:rPr>
        <w:t>__% of the units at the property are rent and income restricted, and the property rents are on average __% below the appraiser’s market rents. The affordability of the property is expected to limit turnover and vacancy at the property, resulting in more stable income than would be experienced by an unrestricted, market rate property. The studio units in place rents have an affordability gap of __%, the one-bedroom units in place rents have an affordability gap of __%, the two-bedroom units in place rents have an affordability gap of __%, the three-bedroom units in place rents have an affordability gap of     %, and the four-bedroom units in place rents have an affordability gap of __%.</w:t>
      </w:r>
      <w:r>
        <w:rPr>
          <w:rFonts w:ascii="Arial" w:hAnsi="Arial" w:cs="Arial"/>
          <w:bCs/>
        </w:rPr>
        <w:br/>
      </w:r>
    </w:p>
    <w:p w14:paraId="19939DFD" w14:textId="4AD511E8" w:rsidR="00152C80" w:rsidRPr="00B245F3" w:rsidRDefault="00734F82" w:rsidP="006C063C">
      <w:pPr>
        <w:pStyle w:val="Heading2"/>
        <w:rPr>
          <w:rFonts w:ascii="Arial" w:hAnsi="Arial" w:cs="Arial"/>
          <w:b/>
          <w:bCs/>
          <w:sz w:val="24"/>
          <w:szCs w:val="24"/>
        </w:rPr>
      </w:pPr>
      <w:r w:rsidRPr="00B245F3">
        <w:rPr>
          <w:rFonts w:ascii="Arial" w:hAnsi="Arial" w:cs="Arial"/>
          <w:b/>
          <w:bCs/>
          <w:sz w:val="24"/>
          <w:szCs w:val="24"/>
        </w:rPr>
        <w:t>Long Term HAP Contract</w:t>
      </w:r>
    </w:p>
    <w:p w14:paraId="6B1CBC48" w14:textId="6FFBAB0D" w:rsidR="008070FA" w:rsidRDefault="008070FA" w:rsidP="006C063C">
      <w:r w:rsidRPr="00E726C2">
        <w:rPr>
          <w:rFonts w:ascii="Arial" w:hAnsi="Arial" w:cs="Arial"/>
        </w:rPr>
        <w:t xml:space="preserve">The property is subject to a </w:t>
      </w:r>
      <w:r w:rsidRPr="00616F41">
        <w:rPr>
          <w:rFonts w:ascii="Arial" w:hAnsi="Arial" w:cs="Arial"/>
        </w:rPr>
        <w:t>project-based Section 8 HAP contract, which is a guaranteed income stream from the Department of Housing and Urban Development (HUD).</w:t>
      </w:r>
      <w:r w:rsidRPr="00E726C2">
        <w:rPr>
          <w:rFonts w:ascii="Arial" w:hAnsi="Arial" w:cs="Arial"/>
        </w:rPr>
        <w:t xml:space="preserve"> The contract</w:t>
      </w:r>
      <w:r>
        <w:rPr>
          <w:rFonts w:ascii="Arial" w:hAnsi="Arial" w:cs="Arial"/>
        </w:rPr>
        <w:t xml:space="preserve"> commenced in ____ and encompasses all/X% of the units. The contract expires in </w:t>
      </w:r>
      <w:r w:rsidRPr="00C0310C">
        <w:rPr>
          <w:rFonts w:ascii="Arial" w:hAnsi="Arial" w:cs="Arial"/>
          <w:u w:val="single"/>
        </w:rPr>
        <w:t>Year</w:t>
      </w:r>
      <w:r>
        <w:rPr>
          <w:rFonts w:ascii="Arial" w:hAnsi="Arial" w:cs="Arial"/>
        </w:rPr>
        <w:t>, __ years beyond the loan term.</w:t>
      </w:r>
      <w:r w:rsidRPr="00E726C2">
        <w:rPr>
          <w:rFonts w:ascii="Arial" w:hAnsi="Arial" w:cs="Arial"/>
        </w:rPr>
        <w:t xml:space="preserve"> </w:t>
      </w:r>
      <w:r>
        <w:rPr>
          <w:rFonts w:ascii="Arial" w:hAnsi="Arial" w:cs="Arial"/>
        </w:rPr>
        <w:t xml:space="preserve">The HAP contract rents are consistent with market rents, and the REAC score per HUD’s inspection in </w:t>
      </w:r>
      <w:r w:rsidRPr="00646E12">
        <w:rPr>
          <w:rFonts w:ascii="Arial" w:hAnsi="Arial" w:cs="Arial"/>
          <w:u w:val="single"/>
        </w:rPr>
        <w:t>Month Year</w:t>
      </w:r>
      <w:r>
        <w:rPr>
          <w:rFonts w:ascii="Arial" w:hAnsi="Arial" w:cs="Arial"/>
        </w:rPr>
        <w:t xml:space="preserve"> was ____. The subject property is ___% occupied and has a ___ waitlist. </w:t>
      </w:r>
      <w:r>
        <w:rPr>
          <w:rFonts w:ascii="Arial" w:hAnsi="Arial" w:cs="Arial"/>
          <w:i/>
        </w:rPr>
        <w:t xml:space="preserve">If there is a waitlist for HAP contract properties at the city/county level, note here. </w:t>
      </w:r>
      <w:r>
        <w:rPr>
          <w:rFonts w:ascii="Arial" w:hAnsi="Arial" w:cs="Arial"/>
        </w:rPr>
        <w:t xml:space="preserve">The borrower and the </w:t>
      </w:r>
      <w:r w:rsidR="001B2D1D">
        <w:rPr>
          <w:rFonts w:ascii="Arial" w:hAnsi="Arial" w:cs="Arial"/>
        </w:rPr>
        <w:t>C</w:t>
      </w:r>
      <w:r>
        <w:rPr>
          <w:rFonts w:ascii="Arial" w:hAnsi="Arial" w:cs="Arial"/>
        </w:rPr>
        <w:t>arve</w:t>
      </w:r>
      <w:r w:rsidR="001B2D1D">
        <w:rPr>
          <w:rFonts w:ascii="Arial" w:hAnsi="Arial" w:cs="Arial"/>
        </w:rPr>
        <w:t>-O</w:t>
      </w:r>
      <w:r>
        <w:rPr>
          <w:rFonts w:ascii="Arial" w:hAnsi="Arial" w:cs="Arial"/>
        </w:rPr>
        <w:t xml:space="preserve">ut </w:t>
      </w:r>
      <w:r w:rsidR="001B2D1D">
        <w:rPr>
          <w:rFonts w:ascii="Arial" w:hAnsi="Arial" w:cs="Arial"/>
        </w:rPr>
        <w:t>G</w:t>
      </w:r>
      <w:r>
        <w:rPr>
          <w:rFonts w:ascii="Arial" w:hAnsi="Arial" w:cs="Arial"/>
        </w:rPr>
        <w:t xml:space="preserve">uarantor are </w:t>
      </w:r>
      <w:r>
        <w:rPr>
          <w:rFonts w:ascii="Arial" w:hAnsi="Arial" w:cs="Arial"/>
        </w:rPr>
        <w:lastRenderedPageBreak/>
        <w:t>required per the loan documents to remain in compliance with the terms of the HAP contract.</w:t>
      </w:r>
      <w:r w:rsidR="008D7177">
        <w:rPr>
          <w:rFonts w:ascii="Arial" w:hAnsi="Arial" w:cs="Arial"/>
        </w:rPr>
        <w:br/>
      </w:r>
    </w:p>
    <w:p w14:paraId="1B68421B" w14:textId="77777777" w:rsidR="00090C1D" w:rsidRDefault="00090C1D" w:rsidP="006C063C">
      <w:pPr>
        <w:sectPr w:rsidR="00090C1D" w:rsidSect="00CA1811">
          <w:pgSz w:w="12240" w:h="15840" w:code="1"/>
          <w:pgMar w:top="1800" w:right="1440" w:bottom="1800" w:left="1440" w:header="720" w:footer="720" w:gutter="0"/>
          <w:cols w:space="720"/>
          <w:docGrid w:linePitch="326"/>
        </w:sectPr>
      </w:pPr>
    </w:p>
    <w:p w14:paraId="6901F37D" w14:textId="095E3B91" w:rsidR="002C747D" w:rsidRPr="0011481C" w:rsidRDefault="0011481C">
      <w:pPr>
        <w:pStyle w:val="Heading2"/>
        <w:rPr>
          <w:rFonts w:ascii="Arial" w:hAnsi="Arial" w:cs="Arial"/>
          <w:b/>
          <w:bCs/>
          <w:sz w:val="24"/>
          <w:szCs w:val="24"/>
        </w:rPr>
      </w:pPr>
      <w:bookmarkStart w:id="3" w:name="_Transaction_Risks/Mitigants"/>
      <w:bookmarkEnd w:id="3"/>
      <w:r w:rsidRPr="0011481C">
        <w:rPr>
          <w:rFonts w:ascii="Arial" w:hAnsi="Arial" w:cs="Arial"/>
          <w:b/>
          <w:bCs/>
          <w:sz w:val="24"/>
          <w:szCs w:val="24"/>
        </w:rPr>
        <w:lastRenderedPageBreak/>
        <w:t xml:space="preserve">Cross-Collateralized/Cross-defaulted </w:t>
      </w:r>
    </w:p>
    <w:p w14:paraId="3A3E53F5" w14:textId="60840D00" w:rsidR="0011481C" w:rsidRDefault="0011481C" w:rsidP="0011481C">
      <w:pPr>
        <w:rPr>
          <w:rFonts w:ascii="Arial" w:hAnsi="Arial" w:cs="Arial"/>
        </w:rPr>
      </w:pPr>
      <w:r w:rsidRPr="0011481C">
        <w:rPr>
          <w:rFonts w:ascii="Arial" w:hAnsi="Arial" w:cs="Arial"/>
        </w:rPr>
        <w:t xml:space="preserve">The subject loan is cross-collateralized and cross-defaulted with ___ other loan(s). The properties are Property Names [list all the loans in crossed pool including subject] and have a total loan amount of $_____. The portfolio has a total of ___ units. The properties </w:t>
      </w:r>
      <w:proofErr w:type="gramStart"/>
      <w:r w:rsidRPr="0011481C">
        <w:rPr>
          <w:rFonts w:ascii="Arial" w:hAnsi="Arial" w:cs="Arial"/>
        </w:rPr>
        <w:t>are located in</w:t>
      </w:r>
      <w:proofErr w:type="gramEnd"/>
      <w:r w:rsidRPr="0011481C">
        <w:rPr>
          <w:rFonts w:ascii="Arial" w:hAnsi="Arial" w:cs="Arial"/>
        </w:rPr>
        <w:t xml:space="preserve"> City, State [list location(s) of crossed properties including subject i.e., Atlanta, GA and Dallas, TX]. The loans were underwritten to a weighted average LTV of __% and I/O and amortizing DSCRs of </w:t>
      </w:r>
      <w:proofErr w:type="gramStart"/>
      <w:r w:rsidRPr="0011481C">
        <w:rPr>
          <w:rFonts w:ascii="Arial" w:hAnsi="Arial" w:cs="Arial"/>
        </w:rPr>
        <w:t>_._</w:t>
      </w:r>
      <w:proofErr w:type="gramEnd"/>
      <w:r w:rsidRPr="0011481C">
        <w:rPr>
          <w:rFonts w:ascii="Arial" w:hAnsi="Arial" w:cs="Arial"/>
        </w:rPr>
        <w:t xml:space="preserve">_x and _.__x, respectively. Release of a property is permitted </w:t>
      </w:r>
      <w:proofErr w:type="gramStart"/>
      <w:r w:rsidRPr="0011481C">
        <w:rPr>
          <w:rFonts w:ascii="Arial" w:hAnsi="Arial" w:cs="Arial"/>
        </w:rPr>
        <w:t>as long as</w:t>
      </w:r>
      <w:proofErr w:type="gramEnd"/>
      <w:r w:rsidRPr="0011481C">
        <w:rPr>
          <w:rFonts w:ascii="Arial" w:hAnsi="Arial" w:cs="Arial"/>
        </w:rPr>
        <w:t xml:space="preserve"> the following conditions are met: Discuss the provisions for loans to be release. i.e., aggregate/actual amortizing DSCR and/or LTV requirements for first and/or subsequent release, additional release payments of principal balance, etc.</w:t>
      </w:r>
      <w:r w:rsidR="00885658">
        <w:rPr>
          <w:rFonts w:ascii="Arial" w:hAnsi="Arial" w:cs="Arial"/>
        </w:rPr>
        <w:t xml:space="preserve"> </w:t>
      </w:r>
      <w:r w:rsidRPr="0011481C">
        <w:rPr>
          <w:rFonts w:ascii="Arial" w:hAnsi="Arial" w:cs="Arial"/>
        </w:rPr>
        <w:t xml:space="preserve">[e.g. The aggregate amortizing DSCR for the remaining properties as of the release date is not less than </w:t>
      </w:r>
      <w:proofErr w:type="gramStart"/>
      <w:r w:rsidRPr="0011481C">
        <w:rPr>
          <w:rFonts w:ascii="Arial" w:hAnsi="Arial" w:cs="Arial"/>
        </w:rPr>
        <w:t>_._</w:t>
      </w:r>
      <w:proofErr w:type="gramEnd"/>
      <w:r w:rsidRPr="0011481C">
        <w:rPr>
          <w:rFonts w:ascii="Arial" w:hAnsi="Arial" w:cs="Arial"/>
        </w:rPr>
        <w:t>_x. An aggregate LTV of the remaining properties as of the release date that does not exceed __%. Further, an Additional Release Payment of __% of outstanding principal balance of the Released Property Loan is required at the time of release.]</w:t>
      </w:r>
    </w:p>
    <w:p w14:paraId="66A351A2" w14:textId="1628458C" w:rsidR="00266E83" w:rsidRPr="00FA3E9F" w:rsidRDefault="00266E83" w:rsidP="006C063C">
      <w:pPr>
        <w:pStyle w:val="Heading1"/>
        <w:rPr>
          <w:rFonts w:ascii="Arial" w:hAnsi="Arial" w:cs="Arial"/>
        </w:rPr>
      </w:pPr>
      <w:r w:rsidRPr="00FA3E9F">
        <w:rPr>
          <w:rFonts w:ascii="Arial" w:hAnsi="Arial" w:cs="Arial"/>
        </w:rPr>
        <w:t>Transaction Risks/Mitigants</w:t>
      </w:r>
      <w:r w:rsidR="0082609C" w:rsidRPr="00FA3E9F">
        <w:rPr>
          <w:rFonts w:ascii="Arial" w:hAnsi="Arial" w:cs="Arial"/>
        </w:rPr>
        <w:br/>
      </w:r>
    </w:p>
    <w:p w14:paraId="579A7138" w14:textId="49CB2CCE" w:rsidR="00F85DFC" w:rsidRPr="00B245F3" w:rsidRDefault="00354709" w:rsidP="000A2A49">
      <w:pPr>
        <w:pStyle w:val="Heading2"/>
        <w:rPr>
          <w:rFonts w:ascii="Arial" w:hAnsi="Arial" w:cs="Arial"/>
          <w:b/>
          <w:bCs/>
          <w:sz w:val="24"/>
          <w:szCs w:val="24"/>
        </w:rPr>
      </w:pPr>
      <w:r w:rsidRPr="00B245F3">
        <w:rPr>
          <w:rFonts w:ascii="Arial" w:hAnsi="Arial" w:cs="Arial"/>
          <w:b/>
          <w:bCs/>
          <w:sz w:val="24"/>
          <w:szCs w:val="24"/>
        </w:rPr>
        <w:t>__-Year Interest-Only Period or Full-Term Interest-Only</w:t>
      </w:r>
    </w:p>
    <w:p w14:paraId="51D53489" w14:textId="23C32BF9" w:rsidR="001C7627" w:rsidRDefault="001C7627" w:rsidP="001C7627">
      <w:pPr>
        <w:jc w:val="both"/>
        <w:rPr>
          <w:rFonts w:ascii="Arial" w:hAnsi="Arial" w:cs="Arial"/>
        </w:rPr>
      </w:pPr>
      <w:r>
        <w:rPr>
          <w:rFonts w:ascii="Arial" w:hAnsi="Arial" w:cs="Arial"/>
        </w:rPr>
        <w:t>The loan is interest-only for the [initial ___ years/full term of the loan]. This risk is mitigated by $______ of cash equity as well as [</w:t>
      </w:r>
      <w:r>
        <w:rPr>
          <w:rFonts w:ascii="Arial" w:hAnsi="Arial" w:cs="Arial"/>
          <w:i/>
          <w:iCs/>
        </w:rPr>
        <w:t>If the loan is FT IO only include the I/O DSCR:</w:t>
      </w:r>
      <w:r>
        <w:rPr>
          <w:rFonts w:ascii="Arial" w:hAnsi="Arial" w:cs="Arial"/>
        </w:rPr>
        <w:t xml:space="preserve"> an I/O DSCR of _.__x / I/O and amortizing DSCRs of _.___x and _.___x, respectively,] [</w:t>
      </w:r>
      <w:r>
        <w:rPr>
          <w:rFonts w:ascii="Arial" w:hAnsi="Arial" w:cs="Arial"/>
          <w:i/>
          <w:iCs/>
        </w:rPr>
        <w:t>Include</w:t>
      </w:r>
      <w:r>
        <w:rPr>
          <w:rFonts w:ascii="Arial" w:hAnsi="Arial" w:cs="Arial"/>
        </w:rPr>
        <w:t xml:space="preserve"> “(based on the spread plus average SOFR of _.___%)” </w:t>
      </w:r>
      <w:r>
        <w:rPr>
          <w:rFonts w:ascii="Arial" w:hAnsi="Arial" w:cs="Arial"/>
          <w:i/>
          <w:iCs/>
        </w:rPr>
        <w:t>if floating</w:t>
      </w:r>
      <w:r>
        <w:rPr>
          <w:rFonts w:ascii="Arial" w:hAnsi="Arial" w:cs="Arial"/>
        </w:rPr>
        <w:t xml:space="preserve">] on sustainable cash flow that is ___% less than the T-12 ending __/__/___. </w:t>
      </w:r>
      <w:r>
        <w:rPr>
          <w:rFonts w:ascii="Arial" w:hAnsi="Arial" w:cs="Arial"/>
          <w:i/>
          <w:iCs/>
        </w:rPr>
        <w:t>If the maturity LTV is 65% or less</w:t>
      </w:r>
      <w:r>
        <w:rPr>
          <w:rFonts w:ascii="Arial" w:hAnsi="Arial" w:cs="Arial"/>
        </w:rPr>
        <w:t>:</w:t>
      </w:r>
      <w:r>
        <w:rPr>
          <w:rFonts w:ascii="Arial" w:hAnsi="Arial" w:cs="Arial"/>
          <w:i/>
          <w:iCs/>
        </w:rPr>
        <w:t xml:space="preserve"> </w:t>
      </w:r>
      <w:r>
        <w:rPr>
          <w:rFonts w:ascii="Arial" w:hAnsi="Arial" w:cs="Arial"/>
        </w:rPr>
        <w:t>Additionally, the maturity LTV is __%.</w:t>
      </w:r>
    </w:p>
    <w:p w14:paraId="4AC3E403" w14:textId="77777777" w:rsidR="001C7627" w:rsidRDefault="001C7627" w:rsidP="001C7627">
      <w:pPr>
        <w:pStyle w:val="ListParagraph"/>
        <w:numPr>
          <w:ilvl w:val="0"/>
          <w:numId w:val="28"/>
        </w:numPr>
        <w:spacing w:after="0"/>
        <w:rPr>
          <w:rFonts w:ascii="Arial" w:eastAsia="Times New Roman" w:hAnsi="Arial" w:cs="Arial"/>
          <w:i/>
          <w:iCs/>
        </w:rPr>
      </w:pPr>
      <w:r>
        <w:rPr>
          <w:rFonts w:ascii="Arial" w:eastAsia="Times New Roman" w:hAnsi="Arial" w:cs="Arial"/>
          <w:i/>
          <w:iCs/>
        </w:rPr>
        <w:t>Does the IO period correspond with possibly a capex/renovation plan for a property? Is the borrower planning to increase rents, possibly NCF and value? Does the submarket support higher rents and value at the property?</w:t>
      </w:r>
    </w:p>
    <w:p w14:paraId="580F147D" w14:textId="77777777" w:rsidR="001C7627" w:rsidRDefault="001C7627" w:rsidP="001C7627">
      <w:pPr>
        <w:pStyle w:val="ListParagraph"/>
        <w:numPr>
          <w:ilvl w:val="0"/>
          <w:numId w:val="28"/>
        </w:numPr>
        <w:spacing w:after="0"/>
        <w:rPr>
          <w:rFonts w:ascii="Arial" w:eastAsia="Times New Roman" w:hAnsi="Arial" w:cs="Arial"/>
          <w:i/>
          <w:iCs/>
          <w:strike/>
        </w:rPr>
      </w:pPr>
      <w:r>
        <w:rPr>
          <w:rFonts w:ascii="Arial" w:eastAsia="Times New Roman" w:hAnsi="Arial" w:cs="Arial"/>
          <w:i/>
          <w:iCs/>
        </w:rPr>
        <w:t>If the underwritten cash-flow is in-line or greater than the T-12, look at historic cash flow and note the % increase.</w:t>
      </w:r>
    </w:p>
    <w:p w14:paraId="5591F19A" w14:textId="77777777" w:rsidR="001C7627" w:rsidRDefault="001C7627" w:rsidP="001C7627">
      <w:pPr>
        <w:pStyle w:val="ListParagraph"/>
        <w:numPr>
          <w:ilvl w:val="0"/>
          <w:numId w:val="28"/>
        </w:numPr>
        <w:spacing w:after="0"/>
        <w:rPr>
          <w:rFonts w:ascii="Calibri" w:eastAsia="Times New Roman" w:hAnsi="Calibri" w:cs="Calibri"/>
        </w:rPr>
      </w:pPr>
      <w:r>
        <w:rPr>
          <w:rFonts w:ascii="Arial" w:eastAsia="Times New Roman" w:hAnsi="Arial" w:cs="Arial"/>
          <w:i/>
          <w:iCs/>
        </w:rPr>
        <w:t>Please note, only include the amortizing DSCR as a mitigant when the DSCR is above a 1.25x.</w:t>
      </w:r>
    </w:p>
    <w:p w14:paraId="0F7FB17B" w14:textId="77777777" w:rsidR="00531DC2" w:rsidRDefault="00531DC2" w:rsidP="006C063C">
      <w:pPr>
        <w:spacing w:after="0"/>
        <w:jc w:val="both"/>
        <w:rPr>
          <w:rFonts w:ascii="Arial" w:hAnsi="Arial" w:cs="Arial"/>
          <w:i/>
        </w:rPr>
      </w:pPr>
    </w:p>
    <w:p w14:paraId="30C87BAC" w14:textId="77777777" w:rsidR="00531DC2" w:rsidRPr="00EF2840" w:rsidRDefault="00531DC2" w:rsidP="006C063C">
      <w:pPr>
        <w:spacing w:after="0"/>
        <w:jc w:val="both"/>
        <w:rPr>
          <w:rFonts w:ascii="Arial" w:hAnsi="Arial" w:cs="Arial"/>
          <w:i/>
        </w:rPr>
      </w:pPr>
      <w:r w:rsidRPr="00EF2840">
        <w:rPr>
          <w:rFonts w:ascii="Arial" w:hAnsi="Arial" w:cs="Arial"/>
          <w:i/>
        </w:rPr>
        <w:t>For Seniors Housing Properties:</w:t>
      </w:r>
    </w:p>
    <w:p w14:paraId="1228FAB8" w14:textId="7334E8D0" w:rsidR="00531DC2" w:rsidRPr="00531DC2" w:rsidRDefault="00531DC2" w:rsidP="006C063C">
      <w:r w:rsidRPr="00EF2840">
        <w:rPr>
          <w:rFonts w:ascii="Arial" w:hAnsi="Arial" w:cs="Arial"/>
        </w:rPr>
        <w:t xml:space="preserve">An alternative to the Multifamily standard refinance test was completed to include the market’s seniors housing occupancy in year five of the cash flow.  The resulting DSCR and LTV of </w:t>
      </w:r>
      <w:proofErr w:type="gramStart"/>
      <w:r w:rsidRPr="00EF2840">
        <w:rPr>
          <w:rFonts w:ascii="Arial" w:hAnsi="Arial" w:cs="Arial"/>
        </w:rPr>
        <w:t>_._</w:t>
      </w:r>
      <w:proofErr w:type="gramEnd"/>
      <w:r w:rsidRPr="00EF2840">
        <w:rPr>
          <w:rFonts w:ascii="Arial" w:hAnsi="Arial" w:cs="Arial"/>
        </w:rPr>
        <w:t xml:space="preserve">_x and __.__%, respectively, reflected the greater maturity risk based on the market’s 1Q 2020 pre-COVID occupancy rate of __%. The resulting ratios are considered adequate, however, given the large seniors population surge expected by 2025 helping to further mitigate the depressed occupancy state. </w:t>
      </w:r>
      <w:r w:rsidRPr="00EF2840">
        <w:rPr>
          <w:rFonts w:ascii="Arial" w:hAnsi="Arial" w:cs="Arial"/>
          <w:i/>
          <w:iCs/>
        </w:rPr>
        <w:t>[If the results using the actual 1Q 2020 are less than 1.25x / greater than 90%, replace the results using 88% occupancy in year 5 and comment on the pre-</w:t>
      </w:r>
      <w:r w:rsidR="00D20BC4">
        <w:rPr>
          <w:rFonts w:ascii="Arial" w:hAnsi="Arial" w:cs="Arial"/>
          <w:i/>
          <w:iCs/>
        </w:rPr>
        <w:t>C</w:t>
      </w:r>
      <w:r w:rsidRPr="00EF2840">
        <w:rPr>
          <w:rFonts w:ascii="Arial" w:hAnsi="Arial" w:cs="Arial"/>
          <w:i/>
          <w:iCs/>
        </w:rPr>
        <w:t>ovid occupancy rate, when last at 88% and amount of new supply vs inventory percentage as of 1Q 2020 vs today.  Include other refi mitigating risks such as reduced UW NOI, burn-off of concessions, increased occupancy, reduced operating expenses</w:t>
      </w:r>
      <w:r w:rsidRPr="00EF2840">
        <w:rPr>
          <w:rFonts w:ascii="Arial" w:hAnsi="Arial" w:cs="Arial"/>
        </w:rPr>
        <w:t>.]</w:t>
      </w:r>
      <w:r w:rsidR="008D7177">
        <w:rPr>
          <w:rFonts w:ascii="Arial" w:hAnsi="Arial" w:cs="Arial"/>
        </w:rPr>
        <w:br/>
      </w:r>
    </w:p>
    <w:p w14:paraId="3ABE2D73" w14:textId="08879239" w:rsidR="00531DC2" w:rsidRPr="00B245F3" w:rsidRDefault="00531DC2" w:rsidP="006C063C">
      <w:pPr>
        <w:pStyle w:val="Heading2"/>
        <w:rPr>
          <w:rFonts w:ascii="Arial" w:hAnsi="Arial" w:cs="Arial"/>
          <w:b/>
          <w:bCs/>
          <w:sz w:val="24"/>
          <w:szCs w:val="24"/>
        </w:rPr>
      </w:pPr>
      <w:r w:rsidRPr="00B245F3">
        <w:rPr>
          <w:rFonts w:ascii="Arial" w:hAnsi="Arial" w:cs="Arial"/>
          <w:b/>
          <w:bCs/>
          <w:sz w:val="24"/>
          <w:szCs w:val="24"/>
        </w:rPr>
        <w:t>Cash Out</w:t>
      </w:r>
    </w:p>
    <w:p w14:paraId="0B3D65F0" w14:textId="4B359C36" w:rsidR="00B8680F" w:rsidRPr="0007794C" w:rsidRDefault="00B8680F" w:rsidP="006C063C">
      <w:pPr>
        <w:spacing w:after="0"/>
        <w:jc w:val="both"/>
        <w:rPr>
          <w:rFonts w:ascii="Arial" w:hAnsi="Arial" w:cs="Arial"/>
          <w:b/>
          <w:i/>
        </w:rPr>
      </w:pPr>
      <w:r w:rsidRPr="00E726C2">
        <w:rPr>
          <w:rFonts w:ascii="Arial" w:hAnsi="Arial" w:cs="Arial"/>
        </w:rPr>
        <w:t>T</w:t>
      </w:r>
      <w:r w:rsidRPr="00DF72F6">
        <w:rPr>
          <w:rFonts w:ascii="Arial" w:hAnsi="Arial" w:cs="Arial"/>
        </w:rPr>
        <w:t xml:space="preserve">he borrower </w:t>
      </w:r>
      <w:r>
        <w:rPr>
          <w:rFonts w:ascii="Arial" w:hAnsi="Arial" w:cs="Arial"/>
        </w:rPr>
        <w:t>cashed out</w:t>
      </w:r>
      <w:r w:rsidRPr="00DF72F6">
        <w:rPr>
          <w:rFonts w:ascii="Arial" w:hAnsi="Arial" w:cs="Arial"/>
        </w:rPr>
        <w:t xml:space="preserve"> approximately </w:t>
      </w:r>
      <w:r>
        <w:rPr>
          <w:rFonts w:ascii="Arial" w:hAnsi="Arial" w:cs="Arial"/>
        </w:rPr>
        <w:t>$_____</w:t>
      </w:r>
      <w:r w:rsidRPr="00DF72F6">
        <w:rPr>
          <w:rFonts w:ascii="Arial" w:hAnsi="Arial" w:cs="Arial"/>
        </w:rPr>
        <w:t xml:space="preserve"> in this transaction.</w:t>
      </w:r>
      <w:r>
        <w:rPr>
          <w:rFonts w:ascii="Arial" w:hAnsi="Arial" w:cs="Arial"/>
        </w:rPr>
        <w:t xml:space="preserve"> </w:t>
      </w:r>
      <w:r w:rsidRPr="00DF72F6">
        <w:rPr>
          <w:rFonts w:ascii="Arial" w:hAnsi="Arial" w:cs="Arial"/>
        </w:rPr>
        <w:t>This risk is mitigated by $</w:t>
      </w:r>
      <w:r>
        <w:rPr>
          <w:rFonts w:ascii="Arial" w:hAnsi="Arial" w:cs="Arial"/>
        </w:rPr>
        <w:t xml:space="preserve">_____ </w:t>
      </w:r>
      <w:r w:rsidRPr="00DF72F6">
        <w:rPr>
          <w:rFonts w:ascii="Arial" w:hAnsi="Arial" w:cs="Arial"/>
        </w:rPr>
        <w:t xml:space="preserve">of equity remaining in the transaction, representing approximately </w:t>
      </w:r>
      <w:r>
        <w:rPr>
          <w:rFonts w:ascii="Arial" w:hAnsi="Arial" w:cs="Arial"/>
        </w:rPr>
        <w:t>__</w:t>
      </w:r>
      <w:r w:rsidRPr="00DF72F6">
        <w:rPr>
          <w:rFonts w:ascii="Arial" w:hAnsi="Arial" w:cs="Arial"/>
        </w:rPr>
        <w:t>% of the total cost basis.</w:t>
      </w:r>
      <w:r>
        <w:rPr>
          <w:rFonts w:ascii="Arial" w:hAnsi="Arial" w:cs="Arial"/>
        </w:rPr>
        <w:t xml:space="preserve"> </w:t>
      </w:r>
      <w:r>
        <w:rPr>
          <w:rFonts w:ascii="Arial" w:hAnsi="Arial" w:cs="Arial"/>
          <w:i/>
        </w:rPr>
        <w:t xml:space="preserve">Note if the borrower has owned the property for more than five years or if substantial capital improvements </w:t>
      </w:r>
      <w:r w:rsidR="004D2A99">
        <w:rPr>
          <w:rFonts w:ascii="Arial" w:hAnsi="Arial" w:cs="Arial"/>
          <w:i/>
        </w:rPr>
        <w:t xml:space="preserve">have </w:t>
      </w:r>
      <w:r>
        <w:rPr>
          <w:rFonts w:ascii="Arial" w:hAnsi="Arial" w:cs="Arial"/>
          <w:i/>
        </w:rPr>
        <w:t xml:space="preserve">been made during ownership. If the borrower is cashing out substantially </w:t>
      </w:r>
      <w:r w:rsidRPr="0007794C">
        <w:rPr>
          <w:rFonts w:ascii="Arial" w:hAnsi="Arial" w:cs="Arial"/>
          <w:i/>
        </w:rPr>
        <w:t>and substantial value creation has occurred, note % increase in NOI since purchase. Note as a mitigant if borrower has clean credit history.</w:t>
      </w:r>
    </w:p>
    <w:p w14:paraId="4D7C5418" w14:textId="77777777" w:rsidR="00B8680F" w:rsidRPr="00FA3E9F" w:rsidRDefault="00B8680F" w:rsidP="006C063C">
      <w:pPr>
        <w:spacing w:after="0"/>
        <w:jc w:val="both"/>
        <w:rPr>
          <w:rFonts w:ascii="Arial" w:hAnsi="Arial" w:cs="Arial"/>
          <w:b/>
          <w:i/>
        </w:rPr>
      </w:pPr>
    </w:p>
    <w:p w14:paraId="35B3077E" w14:textId="77777777" w:rsidR="00B8680F" w:rsidRPr="00FA3E9F" w:rsidRDefault="00B8680F" w:rsidP="006C063C">
      <w:pPr>
        <w:spacing w:after="0"/>
        <w:jc w:val="both"/>
        <w:rPr>
          <w:rFonts w:ascii="Arial" w:hAnsi="Arial" w:cs="Arial"/>
          <w:i/>
        </w:rPr>
      </w:pPr>
      <w:r w:rsidRPr="00FA3E9F">
        <w:rPr>
          <w:rFonts w:ascii="Arial" w:hAnsi="Arial" w:cs="Arial"/>
          <w:b/>
          <w:i/>
        </w:rPr>
        <w:t>Discuss the refinance investment story.</w:t>
      </w:r>
      <w:r w:rsidRPr="00FA3E9F">
        <w:rPr>
          <w:rFonts w:ascii="Arial" w:hAnsi="Arial" w:cs="Arial"/>
          <w:i/>
        </w:rPr>
        <w:t xml:space="preserve"> If the cash is not a simple pay out, what will the proceeds go towards? Will it be </w:t>
      </w:r>
      <w:proofErr w:type="gramStart"/>
      <w:r w:rsidRPr="00FA3E9F">
        <w:rPr>
          <w:rFonts w:ascii="Arial" w:hAnsi="Arial" w:cs="Arial"/>
          <w:i/>
        </w:rPr>
        <w:t>invested  back</w:t>
      </w:r>
      <w:proofErr w:type="gramEnd"/>
      <w:r w:rsidRPr="00FA3E9F">
        <w:rPr>
          <w:rFonts w:ascii="Arial" w:hAnsi="Arial" w:cs="Arial"/>
          <w:i/>
        </w:rPr>
        <w:t xml:space="preserve"> into the property as capex, or used to acquire/develop other properties? If there are limited details, include information about the sponsors investment in the local market—time in the market/number of units/apartments in the area to demonstrate long term commitment to the (sub)market.</w:t>
      </w:r>
    </w:p>
    <w:p w14:paraId="30334065" w14:textId="77777777" w:rsidR="00B8680F" w:rsidRPr="00FA3E9F" w:rsidRDefault="00B8680F" w:rsidP="006C063C">
      <w:pPr>
        <w:spacing w:after="0"/>
        <w:jc w:val="both"/>
        <w:rPr>
          <w:rFonts w:ascii="Arial" w:hAnsi="Arial" w:cs="Arial"/>
          <w:i/>
          <w:iCs/>
        </w:rPr>
      </w:pPr>
    </w:p>
    <w:p w14:paraId="5EF0C25E" w14:textId="555D6C89" w:rsidR="00FA3E9F" w:rsidRPr="00FA3E9F" w:rsidRDefault="00B8680F" w:rsidP="006C063C">
      <w:pPr>
        <w:rPr>
          <w:rFonts w:ascii="Arial" w:hAnsi="Arial" w:cs="Arial"/>
          <w:i/>
          <w:iCs/>
          <w:color w:val="ED7D31" w:themeColor="accent2"/>
        </w:rPr>
      </w:pPr>
      <w:r w:rsidRPr="00FA3E9F">
        <w:rPr>
          <w:rFonts w:ascii="Arial" w:hAnsi="Arial" w:cs="Arial"/>
          <w:i/>
          <w:iCs/>
        </w:rPr>
        <w:t xml:space="preserve">If the loan is a refinance of a Freddie Mac Loan, what is the cashflow impact with the new loan’s debt service? Has the DCSR improved </w:t>
      </w:r>
      <w:proofErr w:type="gramStart"/>
      <w:r w:rsidRPr="00FA3E9F">
        <w:rPr>
          <w:rFonts w:ascii="Arial" w:hAnsi="Arial" w:cs="Arial"/>
          <w:i/>
          <w:iCs/>
        </w:rPr>
        <w:t>as a result of</w:t>
      </w:r>
      <w:proofErr w:type="gramEnd"/>
      <w:r w:rsidRPr="00FA3E9F">
        <w:rPr>
          <w:rFonts w:ascii="Arial" w:hAnsi="Arial" w:cs="Arial"/>
          <w:i/>
          <w:iCs/>
        </w:rPr>
        <w:t xml:space="preserve"> the new rate? What is the cashflow impact of any capital improvements completed since the first loan. If the property has significant deferred maintenance, discuss how we grew comfortable with the cash out despite existing property condition issues.</w:t>
      </w:r>
      <w:r w:rsidR="0082609C">
        <w:rPr>
          <w:rFonts w:ascii="Arial" w:hAnsi="Arial" w:cs="Arial"/>
          <w:i/>
          <w:iCs/>
          <w:color w:val="ED7D31" w:themeColor="accent2"/>
        </w:rPr>
        <w:br/>
      </w:r>
    </w:p>
    <w:p w14:paraId="10B6DF4B" w14:textId="4D00755B" w:rsidR="00B8680F" w:rsidRDefault="00F27F28" w:rsidP="006C063C">
      <w:pPr>
        <w:pStyle w:val="Heading2"/>
        <w:rPr>
          <w:rFonts w:ascii="Arial" w:hAnsi="Arial" w:cs="Arial"/>
          <w:b/>
          <w:bCs/>
          <w:sz w:val="24"/>
          <w:szCs w:val="24"/>
        </w:rPr>
      </w:pPr>
      <w:r w:rsidRPr="00B245F3">
        <w:rPr>
          <w:rFonts w:ascii="Arial" w:hAnsi="Arial" w:cs="Arial"/>
          <w:b/>
          <w:bCs/>
          <w:sz w:val="24"/>
          <w:szCs w:val="24"/>
        </w:rPr>
        <w:t>Value Growth</w:t>
      </w:r>
    </w:p>
    <w:p w14:paraId="25A2F7E8" w14:textId="2DF90094" w:rsidR="00361DAB" w:rsidRPr="00C5466E" w:rsidRDefault="00361DAB" w:rsidP="00C5466E">
      <w:bookmarkStart w:id="4" w:name="_Hlk95919453"/>
      <w:r>
        <w:rPr>
          <w:rFonts w:ascii="Arial" w:hAnsi="Arial" w:cs="Arial"/>
          <w:i/>
          <w:iCs/>
        </w:rPr>
        <w:t xml:space="preserve">Include </w:t>
      </w:r>
      <w:r w:rsidR="00A849AB">
        <w:rPr>
          <w:rFonts w:ascii="Arial" w:hAnsi="Arial" w:cs="Arial"/>
          <w:i/>
          <w:iCs/>
        </w:rPr>
        <w:t xml:space="preserve">Value Growth as a weakness </w:t>
      </w:r>
      <w:r w:rsidR="00344C1D">
        <w:rPr>
          <w:rFonts w:ascii="Arial" w:hAnsi="Arial" w:cs="Arial"/>
          <w:i/>
          <w:iCs/>
        </w:rPr>
        <w:t>for loans with significant value creation that is not supported by com</w:t>
      </w:r>
      <w:r w:rsidR="00A849AB">
        <w:rPr>
          <w:rFonts w:ascii="Arial" w:hAnsi="Arial" w:cs="Arial"/>
          <w:i/>
          <w:iCs/>
        </w:rPr>
        <w:t xml:space="preserve">parative </w:t>
      </w:r>
      <w:r>
        <w:rPr>
          <w:rFonts w:ascii="Arial" w:hAnsi="Arial" w:cs="Arial"/>
          <w:i/>
          <w:iCs/>
        </w:rPr>
        <w:t>income growth.</w:t>
      </w:r>
      <w:r w:rsidR="00851BD6" w:rsidRPr="00851BD6">
        <w:rPr>
          <w:rFonts w:ascii="Arial" w:hAnsi="Arial" w:cs="Arial"/>
          <w:i/>
          <w:iCs/>
        </w:rPr>
        <w:t xml:space="preserve"> It may be applicable even when not required by Credit Policy. </w:t>
      </w:r>
      <w:r w:rsidR="00344C1D">
        <w:rPr>
          <w:rFonts w:ascii="Arial" w:hAnsi="Arial" w:cs="Arial"/>
          <w:i/>
          <w:iCs/>
        </w:rPr>
        <w:br/>
      </w:r>
      <w:r w:rsidR="00344C1D">
        <w:rPr>
          <w:rFonts w:ascii="Arial" w:hAnsi="Arial" w:cs="Arial"/>
          <w:i/>
          <w:iCs/>
        </w:rPr>
        <w:br/>
      </w:r>
      <w:r w:rsidR="00344C1D">
        <w:rPr>
          <w:rFonts w:ascii="Arial" w:hAnsi="Arial" w:cs="Arial"/>
          <w:b/>
          <w:bCs/>
          <w:i/>
          <w:iCs/>
        </w:rPr>
        <w:t xml:space="preserve">For supplemental loans: </w:t>
      </w:r>
      <w:r w:rsidR="00344C1D">
        <w:rPr>
          <w:rFonts w:ascii="Arial" w:hAnsi="Arial" w:cs="Arial"/>
          <w:i/>
          <w:iCs/>
        </w:rPr>
        <w:t xml:space="preserve">Include </w:t>
      </w:r>
      <w:r w:rsidR="00344C1D" w:rsidRPr="00344C1D">
        <w:rPr>
          <w:rFonts w:ascii="Arial" w:hAnsi="Arial" w:cs="Arial"/>
          <w:i/>
          <w:iCs/>
        </w:rPr>
        <w:t>Value Growth as a weakness when total value creation is ≥ 3.0% annually from the origination of the first mortgage."</w:t>
      </w:r>
    </w:p>
    <w:bookmarkEnd w:id="4"/>
    <w:p w14:paraId="3952DAA7" w14:textId="1B798FEB" w:rsidR="00DA5878" w:rsidRDefault="00DA5878" w:rsidP="006C063C">
      <w:pPr>
        <w:spacing w:before="100" w:beforeAutospacing="1" w:after="165"/>
        <w:rPr>
          <w:rFonts w:ascii="Arial" w:eastAsia="Times New Roman" w:hAnsi="Arial" w:cs="Arial"/>
        </w:rPr>
      </w:pPr>
      <w:r w:rsidRPr="00B17B37">
        <w:rPr>
          <w:rFonts w:ascii="Arial" w:eastAsia="Times New Roman" w:hAnsi="Arial" w:cs="Arial"/>
        </w:rPr>
        <w:t xml:space="preserve">Per the appraiser, the As Is Value is __% greater than the </w:t>
      </w:r>
      <w:r w:rsidRPr="00B17B37">
        <w:rPr>
          <w:rFonts w:ascii="Arial" w:eastAsia="Times New Roman" w:hAnsi="Arial" w:cs="Arial"/>
          <w:u w:val="single"/>
        </w:rPr>
        <w:t>month/year</w:t>
      </w:r>
      <w:r w:rsidRPr="00B17B37">
        <w:rPr>
          <w:rFonts w:ascii="Arial" w:eastAsia="Times New Roman" w:hAnsi="Arial" w:cs="Arial"/>
        </w:rPr>
        <w:t xml:space="preserve"> purchase price of $_____ due to </w:t>
      </w:r>
      <w:r w:rsidRPr="00B17B37">
        <w:rPr>
          <w:rFonts w:ascii="Arial" w:eastAsia="Times New Roman" w:hAnsi="Arial" w:cs="Arial"/>
          <w:i/>
          <w:iCs/>
        </w:rPr>
        <w:t>(e.g. recent capex or renovations, increase in rent levels at the property, etc.).</w:t>
      </w:r>
      <w:r w:rsidRPr="00B17B37">
        <w:rPr>
          <w:rFonts w:ascii="Arial" w:eastAsia="Times New Roman" w:hAnsi="Arial" w:cs="Arial"/>
        </w:rPr>
        <w:t xml:space="preserve"> Since acquisition, [</w:t>
      </w:r>
      <w:r w:rsidRPr="00B17B37">
        <w:rPr>
          <w:rFonts w:ascii="Arial" w:eastAsia="Times New Roman" w:hAnsi="Arial" w:cs="Arial"/>
          <w:i/>
          <w:iCs/>
        </w:rPr>
        <w:t>Sponsor</w:t>
      </w:r>
      <w:r>
        <w:rPr>
          <w:rFonts w:ascii="Arial" w:eastAsia="Times New Roman" w:hAnsi="Arial" w:cs="Arial"/>
          <w:i/>
          <w:iCs/>
        </w:rPr>
        <w:t xml:space="preserve"> name</w:t>
      </w:r>
      <w:r w:rsidRPr="00B17B37">
        <w:rPr>
          <w:rFonts w:ascii="Arial" w:eastAsia="Times New Roman" w:hAnsi="Arial" w:cs="Arial"/>
        </w:rPr>
        <w:t>] has upgraded X units (X%) at a cost of approximately $___($___/unit)</w:t>
      </w:r>
      <w:r>
        <w:rPr>
          <w:rFonts w:ascii="Arial" w:eastAsia="Times New Roman" w:hAnsi="Arial" w:cs="Arial"/>
        </w:rPr>
        <w:t xml:space="preserve">, resulting in </w:t>
      </w:r>
      <w:r w:rsidRPr="00B17B37">
        <w:rPr>
          <w:rFonts w:ascii="Arial" w:eastAsia="Times New Roman" w:hAnsi="Arial" w:cs="Arial"/>
        </w:rPr>
        <w:t xml:space="preserve">rental premiums of $__/unit. As a result, NRI has increased by </w:t>
      </w:r>
      <w:r>
        <w:rPr>
          <w:rFonts w:ascii="Arial" w:eastAsia="Times New Roman" w:hAnsi="Arial" w:cs="Arial"/>
        </w:rPr>
        <w:t>__</w:t>
      </w:r>
      <w:r w:rsidRPr="00B17B37">
        <w:rPr>
          <w:rFonts w:ascii="Arial" w:eastAsia="Times New Roman" w:hAnsi="Arial" w:cs="Arial"/>
        </w:rPr>
        <w:t>%</w:t>
      </w:r>
      <w:r>
        <w:rPr>
          <w:rFonts w:ascii="Arial" w:eastAsia="Times New Roman" w:hAnsi="Arial" w:cs="Arial"/>
        </w:rPr>
        <w:t xml:space="preserve"> since acquisition. </w:t>
      </w:r>
      <w:r w:rsidRPr="00B17B37">
        <w:rPr>
          <w:rFonts w:ascii="Arial" w:eastAsia="Times New Roman" w:hAnsi="Arial" w:cs="Arial"/>
        </w:rPr>
        <w:t xml:space="preserve">This has led to a </w:t>
      </w:r>
      <w:r>
        <w:rPr>
          <w:rFonts w:ascii="Arial" w:eastAsia="Times New Roman" w:hAnsi="Arial" w:cs="Arial"/>
        </w:rPr>
        <w:t>__</w:t>
      </w:r>
      <w:r w:rsidRPr="00B17B37">
        <w:rPr>
          <w:rFonts w:ascii="Arial" w:eastAsia="Times New Roman" w:hAnsi="Arial" w:cs="Arial"/>
        </w:rPr>
        <w:t xml:space="preserve">% NOI increase </w:t>
      </w:r>
      <w:r w:rsidR="00A16548">
        <w:rPr>
          <w:rFonts w:ascii="Arial" w:eastAsia="Times New Roman" w:hAnsi="Arial" w:cs="Arial"/>
        </w:rPr>
        <w:t>[</w:t>
      </w:r>
      <w:r w:rsidR="00A16548" w:rsidRPr="00E208AF">
        <w:rPr>
          <w:rFonts w:ascii="Arial" w:eastAsia="Times New Roman" w:hAnsi="Arial" w:cs="Arial"/>
          <w:i/>
          <w:iCs/>
        </w:rPr>
        <w:t>since acquisition or from T-X ending __/__/__ to the T-X ending __/__/__.]</w:t>
      </w:r>
      <w:r w:rsidR="00A16548">
        <w:rPr>
          <w:rFonts w:ascii="Arial" w:eastAsia="Times New Roman" w:hAnsi="Arial" w:cs="Arial"/>
        </w:rPr>
        <w:t xml:space="preserve">. </w:t>
      </w:r>
      <w:r w:rsidRPr="00B17B37">
        <w:rPr>
          <w:rFonts w:ascii="Arial" w:eastAsia="Times New Roman" w:hAnsi="Arial" w:cs="Arial"/>
          <w:i/>
          <w:iCs/>
        </w:rPr>
        <w:t xml:space="preserve">If NOI growth is primarily due to expense cuts, indicate supported </w:t>
      </w:r>
      <w:r>
        <w:rPr>
          <w:rFonts w:ascii="Arial" w:eastAsia="Times New Roman" w:hAnsi="Arial" w:cs="Arial"/>
          <w:i/>
          <w:iCs/>
        </w:rPr>
        <w:t>from</w:t>
      </w:r>
      <w:r w:rsidRPr="00B17B37">
        <w:rPr>
          <w:rFonts w:ascii="Arial" w:eastAsia="Times New Roman" w:hAnsi="Arial" w:cs="Arial"/>
          <w:i/>
          <w:iCs/>
        </w:rPr>
        <w:t xml:space="preserve"> Freddie Mac/Appraisal/Borrower </w:t>
      </w:r>
      <w:proofErr w:type="spellStart"/>
      <w:r w:rsidR="00937B75">
        <w:rPr>
          <w:rFonts w:ascii="Arial" w:eastAsia="Times New Roman" w:hAnsi="Arial" w:cs="Arial"/>
          <w:i/>
          <w:iCs/>
        </w:rPr>
        <w:t>Comparables</w:t>
      </w:r>
      <w:proofErr w:type="spellEnd"/>
      <w:r w:rsidRPr="00B17B37">
        <w:rPr>
          <w:rFonts w:ascii="Arial" w:eastAsia="Times New Roman" w:hAnsi="Arial" w:cs="Arial"/>
          <w:i/>
          <w:iCs/>
        </w:rPr>
        <w:t xml:space="preserve">. </w:t>
      </w:r>
      <w:r w:rsidRPr="00B17B37">
        <w:rPr>
          <w:rFonts w:ascii="Arial" w:hAnsi="Arial" w:cs="Arial"/>
        </w:rPr>
        <w:t xml:space="preserve">The difference between these amounts ($XXX), when capped at the appraisal cap rate of </w:t>
      </w:r>
      <w:r>
        <w:rPr>
          <w:rFonts w:ascii="Arial" w:hAnsi="Arial" w:cs="Arial"/>
        </w:rPr>
        <w:t>__</w:t>
      </w:r>
      <w:r w:rsidRPr="00B17B37">
        <w:rPr>
          <w:rFonts w:ascii="Arial" w:hAnsi="Arial" w:cs="Arial"/>
        </w:rPr>
        <w:t>%, produces an increase in value of $XXX</w:t>
      </w:r>
      <w:r>
        <w:rPr>
          <w:rFonts w:ascii="Arial" w:hAnsi="Arial" w:cs="Arial"/>
        </w:rPr>
        <w:t>X</w:t>
      </w:r>
      <w:r w:rsidRPr="00B17B37">
        <w:rPr>
          <w:rFonts w:ascii="Arial" w:hAnsi="Arial" w:cs="Arial"/>
        </w:rPr>
        <w:t xml:space="preserve"> [, which is supported by the appraiser’s value conclusion of $XXX</w:t>
      </w:r>
      <w:r>
        <w:rPr>
          <w:rFonts w:ascii="Arial" w:hAnsi="Arial" w:cs="Arial"/>
        </w:rPr>
        <w:t>X</w:t>
      </w:r>
      <w:r w:rsidRPr="00B17B37">
        <w:rPr>
          <w:rFonts w:ascii="Arial" w:hAnsi="Arial" w:cs="Arial"/>
        </w:rPr>
        <w:t xml:space="preserve">]. </w:t>
      </w:r>
      <w:r w:rsidR="0042351C">
        <w:rPr>
          <w:rFonts w:ascii="Arial" w:eastAsia="Times New Roman" w:hAnsi="Arial" w:cs="Arial"/>
        </w:rPr>
        <w:t>Additionally, e</w:t>
      </w:r>
      <w:r w:rsidR="0042351C" w:rsidRPr="00B17B37">
        <w:rPr>
          <w:rFonts w:ascii="Arial" w:eastAsia="Times New Roman" w:hAnsi="Arial" w:cs="Arial"/>
        </w:rPr>
        <w:t xml:space="preserve">xterior renovations since acquisition total $___ and include </w:t>
      </w:r>
      <w:r w:rsidR="0042351C">
        <w:rPr>
          <w:rFonts w:ascii="Arial" w:eastAsia="Times New Roman" w:hAnsi="Arial" w:cs="Arial"/>
        </w:rPr>
        <w:t>[</w:t>
      </w:r>
      <w:r w:rsidR="0042351C" w:rsidRPr="00B17B37">
        <w:rPr>
          <w:rFonts w:ascii="Arial" w:eastAsia="Times New Roman" w:hAnsi="Arial" w:cs="Arial"/>
          <w:i/>
          <w:iCs/>
        </w:rPr>
        <w:t>list all exterior improvements</w:t>
      </w:r>
      <w:r w:rsidR="0042351C">
        <w:rPr>
          <w:rFonts w:ascii="Arial" w:eastAsia="Times New Roman" w:hAnsi="Arial" w:cs="Arial"/>
        </w:rPr>
        <w:t>]</w:t>
      </w:r>
      <w:r w:rsidR="0042351C" w:rsidRPr="00B17B37">
        <w:rPr>
          <w:rFonts w:ascii="Arial" w:eastAsia="Times New Roman" w:hAnsi="Arial" w:cs="Arial"/>
        </w:rPr>
        <w:t>.</w:t>
      </w:r>
      <w:r w:rsidR="0042351C">
        <w:rPr>
          <w:rFonts w:ascii="Arial" w:hAnsi="Arial" w:cs="Arial"/>
        </w:rPr>
        <w:t xml:space="preserve"> </w:t>
      </w:r>
      <w:r>
        <w:rPr>
          <w:rFonts w:ascii="Arial" w:hAnsi="Arial" w:cs="Arial"/>
        </w:rPr>
        <w:t>[</w:t>
      </w:r>
      <w:r w:rsidRPr="000F6FAE">
        <w:rPr>
          <w:rFonts w:ascii="Arial" w:hAnsi="Arial" w:cs="Arial"/>
          <w:i/>
          <w:iCs/>
        </w:rPr>
        <w:t>If applicable:</w:t>
      </w:r>
      <w:r>
        <w:rPr>
          <w:rFonts w:ascii="Arial" w:hAnsi="Arial" w:cs="Arial"/>
        </w:rPr>
        <w:t xml:space="preserve"> </w:t>
      </w:r>
      <w:r w:rsidRPr="00B17B37">
        <w:rPr>
          <w:rFonts w:ascii="Arial" w:eastAsia="Times New Roman" w:hAnsi="Arial" w:cs="Arial"/>
        </w:rPr>
        <w:t xml:space="preserve">In addition, the property’s valuation is further supported by the appraiser’s sales </w:t>
      </w:r>
      <w:proofErr w:type="spellStart"/>
      <w:r w:rsidRPr="00B17B37">
        <w:rPr>
          <w:rFonts w:ascii="Arial" w:eastAsia="Times New Roman" w:hAnsi="Arial" w:cs="Arial"/>
        </w:rPr>
        <w:t>comparables</w:t>
      </w:r>
      <w:proofErr w:type="spellEnd"/>
      <w:r w:rsidRPr="00B17B37">
        <w:rPr>
          <w:rFonts w:ascii="Arial" w:eastAsia="Times New Roman" w:hAnsi="Arial" w:cs="Arial"/>
        </w:rPr>
        <w:t xml:space="preserve">, which have adjusted values ranging from $____/unit to $____/unit, </w:t>
      </w:r>
      <w:r>
        <w:rPr>
          <w:rFonts w:ascii="Arial" w:eastAsia="Times New Roman" w:hAnsi="Arial" w:cs="Arial"/>
        </w:rPr>
        <w:t>averaging</w:t>
      </w:r>
      <w:r w:rsidRPr="00B17B37">
        <w:rPr>
          <w:rFonts w:ascii="Arial" w:eastAsia="Times New Roman" w:hAnsi="Arial" w:cs="Arial"/>
        </w:rPr>
        <w:t xml:space="preserve"> $____/unit, and cap rates ranging from _</w:t>
      </w:r>
      <w:proofErr w:type="gramStart"/>
      <w:r w:rsidRPr="00B17B37">
        <w:rPr>
          <w:rFonts w:ascii="Arial" w:eastAsia="Times New Roman" w:hAnsi="Arial" w:cs="Arial"/>
        </w:rPr>
        <w:t>_._</w:t>
      </w:r>
      <w:proofErr w:type="gramEnd"/>
      <w:r w:rsidRPr="00B17B37">
        <w:rPr>
          <w:rFonts w:ascii="Arial" w:eastAsia="Times New Roman" w:hAnsi="Arial" w:cs="Arial"/>
        </w:rPr>
        <w:t>% to __._%.</w:t>
      </w:r>
      <w:r>
        <w:rPr>
          <w:rFonts w:ascii="Arial" w:eastAsia="Times New Roman" w:hAnsi="Arial" w:cs="Arial"/>
        </w:rPr>
        <w:t>]</w:t>
      </w:r>
      <w:r w:rsidRPr="00B17B37">
        <w:rPr>
          <w:rFonts w:ascii="Arial" w:eastAsia="Times New Roman" w:hAnsi="Arial" w:cs="Arial"/>
        </w:rPr>
        <w:t xml:space="preserve"> [</w:t>
      </w:r>
      <w:r>
        <w:rPr>
          <w:rFonts w:ascii="Arial" w:eastAsia="Times New Roman" w:hAnsi="Arial" w:cs="Arial"/>
          <w:i/>
          <w:iCs/>
        </w:rPr>
        <w:t xml:space="preserve">If applicable: </w:t>
      </w:r>
      <w:r w:rsidRPr="00B17B37">
        <w:rPr>
          <w:rFonts w:ascii="Arial" w:eastAsia="Times New Roman" w:hAnsi="Arial" w:cs="Arial"/>
        </w:rPr>
        <w:t>The cap rate has compressed ___bps from ___ to ___ over the past X years</w:t>
      </w:r>
      <w:r>
        <w:rPr>
          <w:rFonts w:ascii="Arial" w:eastAsia="Times New Roman" w:hAnsi="Arial" w:cs="Arial"/>
        </w:rPr>
        <w:t>.</w:t>
      </w:r>
      <w:r w:rsidRPr="00B17B37">
        <w:rPr>
          <w:rFonts w:ascii="Arial" w:eastAsia="Times New Roman" w:hAnsi="Arial" w:cs="Arial"/>
        </w:rPr>
        <w:t xml:space="preserve">] Per Reis </w:t>
      </w:r>
      <w:r w:rsidRPr="00B17B37">
        <w:rPr>
          <w:rFonts w:ascii="Arial" w:eastAsia="Times New Roman" w:hAnsi="Arial" w:cs="Arial"/>
          <w:u w:val="single"/>
        </w:rPr>
        <w:t>quarter/year</w:t>
      </w:r>
      <w:r w:rsidRPr="00B17B37">
        <w:rPr>
          <w:rFonts w:ascii="Arial" w:eastAsia="Times New Roman" w:hAnsi="Arial" w:cs="Arial"/>
        </w:rPr>
        <w:t>, asking rents in the submarket have increased X% since acquisition, while vacancy rates have ranged between X%-X% over the same timeframe. The risk is further mitigated by [an __% underwritten LTV, as well as (</w:t>
      </w:r>
      <w:r w:rsidRPr="00B17B37">
        <w:rPr>
          <w:rFonts w:ascii="Arial" w:eastAsia="Times New Roman" w:hAnsi="Arial" w:cs="Arial"/>
          <w:i/>
          <w:iCs/>
        </w:rPr>
        <w:t>only include when the LTV is less than 65%)</w:t>
      </w:r>
      <w:r w:rsidRPr="00B17B37">
        <w:rPr>
          <w:rFonts w:ascii="Arial" w:eastAsia="Times New Roman" w:hAnsi="Arial" w:cs="Arial"/>
        </w:rPr>
        <w:t xml:space="preserve">] the underwritten I/O and amortizing DSCRs of </w:t>
      </w:r>
      <w:proofErr w:type="gramStart"/>
      <w:r w:rsidRPr="00B17B37">
        <w:rPr>
          <w:rFonts w:ascii="Arial" w:eastAsia="Times New Roman" w:hAnsi="Arial" w:cs="Arial"/>
        </w:rPr>
        <w:t>_._</w:t>
      </w:r>
      <w:proofErr w:type="gramEnd"/>
      <w:r w:rsidRPr="00B17B37">
        <w:rPr>
          <w:rFonts w:ascii="Arial" w:eastAsia="Times New Roman" w:hAnsi="Arial" w:cs="Arial"/>
        </w:rPr>
        <w:t>_x and _.__x, respectively, on sustainable cash flow that is X.X% less than T-X ending MM/DD/YYYY.</w:t>
      </w:r>
    </w:p>
    <w:p w14:paraId="691F2289" w14:textId="77777777" w:rsidR="00DA5878" w:rsidRPr="00FA3E9F" w:rsidRDefault="00DA5878" w:rsidP="006C063C">
      <w:pPr>
        <w:spacing w:before="100" w:beforeAutospacing="1" w:after="165"/>
        <w:rPr>
          <w:rFonts w:ascii="Arial" w:eastAsia="Times New Roman" w:hAnsi="Arial" w:cs="Arial"/>
        </w:rPr>
      </w:pPr>
      <w:r w:rsidRPr="00FA3E9F">
        <w:rPr>
          <w:rFonts w:ascii="Arial" w:eastAsia="Times New Roman" w:hAnsi="Arial" w:cs="Arial"/>
          <w:b/>
          <w:bCs/>
        </w:rPr>
        <w:t>Tell the story of the value growth. Consider the following scenarios, and if applicable, discuss their impact on the property’s value growth.</w:t>
      </w:r>
    </w:p>
    <w:p w14:paraId="72715A4C" w14:textId="77777777" w:rsidR="00FA3E9F" w:rsidRPr="00FA3E9F" w:rsidRDefault="00DA5878" w:rsidP="00A94C4D">
      <w:pPr>
        <w:numPr>
          <w:ilvl w:val="0"/>
          <w:numId w:val="12"/>
        </w:numPr>
        <w:spacing w:before="100" w:beforeAutospacing="1" w:after="165"/>
        <w:ind w:left="0"/>
        <w:rPr>
          <w:rFonts w:ascii="Arial" w:eastAsia="Times New Roman" w:hAnsi="Arial" w:cs="Arial"/>
        </w:rPr>
      </w:pPr>
      <w:r w:rsidRPr="00FA3E9F">
        <w:rPr>
          <w:rFonts w:ascii="Arial" w:eastAsia="Times New Roman" w:hAnsi="Arial" w:cs="Arial"/>
          <w:i/>
          <w:iCs/>
        </w:rPr>
        <w:t>Was the property purchased in a distressed state, out of foreclosure, or in some condition that impacted the purchase price? Include details on the physical condition, occupancy, and collections at the time of acquisition. Were there down units or significant deferred maintenance?</w:t>
      </w:r>
      <w:r w:rsidRPr="00FA3E9F">
        <w:rPr>
          <w:rFonts w:ascii="Arial" w:eastAsia="Times New Roman" w:hAnsi="Arial" w:cs="Arial"/>
        </w:rPr>
        <w:t xml:space="preserve"> </w:t>
      </w:r>
    </w:p>
    <w:p w14:paraId="51FBF5E4" w14:textId="39EA7403" w:rsidR="00DA5878" w:rsidRPr="00FA3E9F" w:rsidRDefault="00DA5878" w:rsidP="00A94C4D">
      <w:pPr>
        <w:numPr>
          <w:ilvl w:val="0"/>
          <w:numId w:val="12"/>
        </w:numPr>
        <w:spacing w:before="100" w:beforeAutospacing="1" w:after="165"/>
        <w:ind w:left="0"/>
        <w:rPr>
          <w:rFonts w:ascii="Arial" w:eastAsia="Times New Roman" w:hAnsi="Arial" w:cs="Arial"/>
        </w:rPr>
      </w:pPr>
      <w:r w:rsidRPr="00FA3E9F">
        <w:rPr>
          <w:rFonts w:ascii="Arial" w:eastAsia="Times New Roman" w:hAnsi="Arial" w:cs="Arial"/>
          <w:i/>
          <w:iCs/>
        </w:rPr>
        <w:t>Was the property purchased in an off-market transaction at below the market level? Why?</w:t>
      </w:r>
      <w:r w:rsidRPr="00FA3E9F">
        <w:rPr>
          <w:rFonts w:ascii="Arial" w:eastAsia="Times New Roman" w:hAnsi="Arial" w:cs="Arial"/>
        </w:rPr>
        <w:t xml:space="preserve"> </w:t>
      </w:r>
    </w:p>
    <w:p w14:paraId="54435599" w14:textId="77777777" w:rsidR="0011108D" w:rsidRDefault="00DA5878" w:rsidP="0011108D">
      <w:pPr>
        <w:numPr>
          <w:ilvl w:val="0"/>
          <w:numId w:val="12"/>
        </w:numPr>
        <w:tabs>
          <w:tab w:val="clear" w:pos="360"/>
        </w:tabs>
        <w:spacing w:before="100" w:beforeAutospacing="1" w:after="165"/>
        <w:ind w:left="0"/>
        <w:rPr>
          <w:rFonts w:ascii="Arial" w:eastAsia="Times New Roman" w:hAnsi="Arial" w:cs="Arial"/>
        </w:rPr>
      </w:pPr>
      <w:r w:rsidRPr="00FA3E9F">
        <w:rPr>
          <w:rFonts w:ascii="Arial" w:eastAsia="Times New Roman" w:hAnsi="Arial" w:cs="Arial"/>
          <w:i/>
          <w:iCs/>
        </w:rPr>
        <w:lastRenderedPageBreak/>
        <w:t>Did poor management under the previous owner impact performance? Include details on the new management and any steps taken to improve performance. Does the new management have experience in the local market or stronger tenant screening processes?</w:t>
      </w:r>
      <w:r w:rsidRPr="00FA3E9F">
        <w:rPr>
          <w:rFonts w:ascii="Arial" w:eastAsia="Times New Roman" w:hAnsi="Arial" w:cs="Arial"/>
        </w:rPr>
        <w:t xml:space="preserve"> </w:t>
      </w:r>
    </w:p>
    <w:p w14:paraId="584DBFD1" w14:textId="078FC548" w:rsidR="0011108D" w:rsidRPr="0011108D" w:rsidRDefault="0011108D" w:rsidP="0011108D">
      <w:pPr>
        <w:numPr>
          <w:ilvl w:val="0"/>
          <w:numId w:val="12"/>
        </w:numPr>
        <w:tabs>
          <w:tab w:val="clear" w:pos="360"/>
        </w:tabs>
        <w:spacing w:before="100" w:beforeAutospacing="1" w:after="165"/>
        <w:ind w:left="0"/>
        <w:rPr>
          <w:rFonts w:ascii="Arial" w:eastAsia="Times New Roman" w:hAnsi="Arial" w:cs="Arial"/>
        </w:rPr>
      </w:pPr>
      <w:r w:rsidRPr="0011108D">
        <w:rPr>
          <w:rFonts w:ascii="Arial" w:eastAsia="Times New Roman" w:hAnsi="Arial" w:cs="Arial"/>
          <w:i/>
          <w:iCs/>
        </w:rPr>
        <w:t xml:space="preserve">Was the property impacted by significant crime? Include details on the property’s security measures. Has the sponsor invested in capital improvements to improve security at the property (e.g., install security cameras, secured access, exterior lighting, partnering with local law enforcement, regular patrolling, perimeter fencing etc.)? </w:t>
      </w:r>
    </w:p>
    <w:p w14:paraId="30A2098E" w14:textId="77777777" w:rsidR="00AE73C7" w:rsidRPr="00FA3E9F" w:rsidRDefault="00AE73C7" w:rsidP="00AE73C7">
      <w:pPr>
        <w:numPr>
          <w:ilvl w:val="0"/>
          <w:numId w:val="12"/>
        </w:numPr>
        <w:tabs>
          <w:tab w:val="clear" w:pos="360"/>
        </w:tabs>
        <w:spacing w:before="100" w:beforeAutospacing="1" w:after="165"/>
        <w:ind w:left="0"/>
        <w:rPr>
          <w:rFonts w:ascii="Arial" w:eastAsia="Times New Roman" w:hAnsi="Arial" w:cs="Arial"/>
        </w:rPr>
      </w:pPr>
      <w:r w:rsidRPr="00FA3E9F">
        <w:rPr>
          <w:rFonts w:ascii="Arial" w:eastAsia="Times New Roman" w:hAnsi="Arial" w:cs="Arial"/>
          <w:i/>
          <w:iCs/>
        </w:rPr>
        <w:t xml:space="preserve">If the value isn’t supported by recent sales </w:t>
      </w:r>
      <w:proofErr w:type="spellStart"/>
      <w:r w:rsidRPr="00FA3E9F">
        <w:rPr>
          <w:rFonts w:ascii="Arial" w:eastAsia="Times New Roman" w:hAnsi="Arial" w:cs="Arial"/>
          <w:i/>
          <w:iCs/>
        </w:rPr>
        <w:t>comparables</w:t>
      </w:r>
      <w:proofErr w:type="spellEnd"/>
      <w:r w:rsidRPr="00FA3E9F">
        <w:rPr>
          <w:rFonts w:ascii="Arial" w:eastAsia="Times New Roman" w:hAnsi="Arial" w:cs="Arial"/>
          <w:i/>
          <w:iCs/>
        </w:rPr>
        <w:t xml:space="preserve">, provide support for the appraiser’s valuation. Possible reasons include </w:t>
      </w:r>
      <w:r>
        <w:rPr>
          <w:rFonts w:ascii="Arial" w:eastAsia="Times New Roman" w:hAnsi="Arial" w:cs="Arial"/>
          <w:i/>
          <w:iCs/>
        </w:rPr>
        <w:t>information on the subject’s proximity to demand drivers, unique</w:t>
      </w:r>
      <w:r w:rsidRPr="00FA3E9F">
        <w:rPr>
          <w:rFonts w:ascii="Arial" w:eastAsia="Times New Roman" w:hAnsi="Arial" w:cs="Arial"/>
          <w:i/>
          <w:iCs/>
        </w:rPr>
        <w:t xml:space="preserve"> amenities at property level and/or unit-level, unique product in market, market demand/supply imbalance, potential upside from planned renovations, etc.</w:t>
      </w:r>
      <w:r w:rsidRPr="00FA3E9F">
        <w:rPr>
          <w:rFonts w:ascii="Arial" w:eastAsia="Times New Roman" w:hAnsi="Arial" w:cs="Arial"/>
        </w:rPr>
        <w:t xml:space="preserve"> </w:t>
      </w:r>
    </w:p>
    <w:p w14:paraId="32DC04FE" w14:textId="77777777" w:rsidR="00DA5878" w:rsidRPr="00D243F9" w:rsidRDefault="00DA5878" w:rsidP="006C063C">
      <w:pPr>
        <w:spacing w:before="100" w:beforeAutospacing="1" w:after="165"/>
        <w:rPr>
          <w:rFonts w:ascii="Arial" w:eastAsia="Times New Roman" w:hAnsi="Arial" w:cs="Arial"/>
          <w:i/>
          <w:iCs/>
        </w:rPr>
      </w:pPr>
      <w:r>
        <w:rPr>
          <w:rFonts w:ascii="Arial" w:eastAsia="Times New Roman" w:hAnsi="Arial" w:cs="Arial"/>
          <w:i/>
          <w:iCs/>
        </w:rPr>
        <w:t>If</w:t>
      </w:r>
      <w:r w:rsidRPr="00D243F9">
        <w:rPr>
          <w:rFonts w:ascii="Arial" w:eastAsia="Times New Roman" w:hAnsi="Arial" w:cs="Arial"/>
          <w:i/>
          <w:iCs/>
        </w:rPr>
        <w:t xml:space="preserve"> value growth is due to a low-cost basis</w:t>
      </w:r>
      <w:r>
        <w:rPr>
          <w:rFonts w:ascii="Arial" w:eastAsia="Times New Roman" w:hAnsi="Arial" w:cs="Arial"/>
          <w:i/>
          <w:iCs/>
        </w:rPr>
        <w:t xml:space="preserve"> and recent construction/conversion of a construction loan:</w:t>
      </w:r>
    </w:p>
    <w:p w14:paraId="2A9F38CD" w14:textId="02DA22A9" w:rsidR="00DA5878" w:rsidRPr="00DA5878" w:rsidRDefault="00DA5878" w:rsidP="006C063C">
      <w:r w:rsidRPr="00D243F9">
        <w:rPr>
          <w:rFonts w:ascii="Arial" w:eastAsia="Times New Roman" w:hAnsi="Arial" w:cs="Arial"/>
        </w:rPr>
        <w:t xml:space="preserve">Per the appraiser, the As Is Value is __% greater than the </w:t>
      </w:r>
      <w:r>
        <w:rPr>
          <w:rFonts w:ascii="Arial" w:eastAsia="Times New Roman" w:hAnsi="Arial" w:cs="Arial"/>
          <w:u w:val="single"/>
        </w:rPr>
        <w:t>M</w:t>
      </w:r>
      <w:r w:rsidRPr="00D243F9">
        <w:rPr>
          <w:rFonts w:ascii="Arial" w:eastAsia="Times New Roman" w:hAnsi="Arial" w:cs="Arial"/>
          <w:u w:val="single"/>
        </w:rPr>
        <w:t>onth</w:t>
      </w:r>
      <w:r>
        <w:rPr>
          <w:rFonts w:ascii="Arial" w:eastAsia="Times New Roman" w:hAnsi="Arial" w:cs="Arial"/>
          <w:u w:val="single"/>
        </w:rPr>
        <w:t xml:space="preserve"> Y</w:t>
      </w:r>
      <w:r w:rsidRPr="00D243F9">
        <w:rPr>
          <w:rFonts w:ascii="Arial" w:eastAsia="Times New Roman" w:hAnsi="Arial" w:cs="Arial"/>
          <w:u w:val="single"/>
        </w:rPr>
        <w:t>ear</w:t>
      </w:r>
      <w:r w:rsidRPr="00D243F9">
        <w:rPr>
          <w:rFonts w:ascii="Arial" w:eastAsia="Times New Roman" w:hAnsi="Arial" w:cs="Arial"/>
        </w:rPr>
        <w:t xml:space="preserve"> development cost of $_____</w:t>
      </w:r>
      <w:r w:rsidRPr="00D243F9">
        <w:rPr>
          <w:rFonts w:ascii="Arial" w:eastAsia="Times New Roman" w:hAnsi="Arial" w:cs="Arial"/>
          <w:i/>
          <w:iCs/>
        </w:rPr>
        <w:t>.</w:t>
      </w:r>
      <w:r w:rsidRPr="00D243F9">
        <w:rPr>
          <w:rFonts w:ascii="Arial" w:eastAsia="Times New Roman" w:hAnsi="Arial" w:cs="Arial"/>
        </w:rPr>
        <w:t xml:space="preserve"> The borrower purchased the land in ____ for $_____. </w:t>
      </w:r>
      <w:r w:rsidRPr="00D243F9">
        <w:rPr>
          <w:rFonts w:ascii="Arial" w:eastAsia="Times New Roman" w:hAnsi="Arial" w:cs="Arial"/>
          <w:i/>
          <w:iCs/>
        </w:rPr>
        <w:t>If the land was purchased a long time ago, include details on why the borrower only recently constructed the property, as well as the appraiser’s estimates on the current value of the land.</w:t>
      </w:r>
      <w:r w:rsidRPr="00D243F9">
        <w:rPr>
          <w:rFonts w:ascii="Arial" w:eastAsia="Times New Roman" w:hAnsi="Arial" w:cs="Arial"/>
        </w:rPr>
        <w:t xml:space="preserve"> Development began in </w:t>
      </w:r>
      <w:r w:rsidRPr="00D243F9">
        <w:rPr>
          <w:rFonts w:ascii="Arial" w:eastAsia="Times New Roman" w:hAnsi="Arial" w:cs="Arial"/>
          <w:u w:val="single"/>
        </w:rPr>
        <w:t>Month, Year</w:t>
      </w:r>
      <w:r w:rsidRPr="00D243F9">
        <w:rPr>
          <w:rFonts w:ascii="Arial" w:eastAsia="Times New Roman" w:hAnsi="Arial" w:cs="Arial"/>
        </w:rPr>
        <w:t xml:space="preserve">, and completed </w:t>
      </w:r>
      <w:r w:rsidRPr="00D243F9">
        <w:rPr>
          <w:rFonts w:ascii="Arial" w:eastAsia="Times New Roman" w:hAnsi="Arial" w:cs="Arial"/>
          <w:u w:val="single"/>
        </w:rPr>
        <w:t>Month, Year</w:t>
      </w:r>
      <w:r w:rsidRPr="00D243F9">
        <w:rPr>
          <w:rFonts w:ascii="Arial" w:eastAsia="Times New Roman" w:hAnsi="Arial" w:cs="Arial"/>
        </w:rPr>
        <w:t>. [</w:t>
      </w:r>
      <w:r w:rsidRPr="00D243F9">
        <w:rPr>
          <w:rFonts w:ascii="Arial" w:eastAsia="Times New Roman" w:hAnsi="Arial" w:cs="Arial"/>
          <w:i/>
          <w:iCs/>
        </w:rPr>
        <w:t xml:space="preserve">If applicable: </w:t>
      </w:r>
      <w:r w:rsidRPr="00D243F9">
        <w:rPr>
          <w:rFonts w:ascii="Arial" w:eastAsia="Times New Roman" w:hAnsi="Arial" w:cs="Arial"/>
        </w:rPr>
        <w:t xml:space="preserve">Due to the borrower’s in-house development arm, there was no General Contractor fee, which the borrower estimates would have been approximately $______. Additionally, the borrower was able to utilize [economies of scale/local expertise/extensive construction experience] to develop a quality property for below standard market costs.] </w:t>
      </w:r>
      <w:r w:rsidRPr="00D243F9">
        <w:rPr>
          <w:rFonts w:ascii="Arial" w:eastAsia="Times New Roman" w:hAnsi="Arial" w:cs="Arial"/>
          <w:i/>
          <w:iCs/>
        </w:rPr>
        <w:t>Include any other details that led to the property being developed for below-market costs.</w:t>
      </w:r>
      <w:r w:rsidR="0082609C">
        <w:rPr>
          <w:rFonts w:ascii="Arial" w:eastAsia="Times New Roman" w:hAnsi="Arial" w:cs="Arial"/>
          <w:i/>
          <w:iCs/>
        </w:rPr>
        <w:br/>
      </w:r>
    </w:p>
    <w:p w14:paraId="62A3AB5D" w14:textId="4D332BA5" w:rsidR="00DA5878" w:rsidRPr="00B245F3" w:rsidRDefault="00576FBE" w:rsidP="006C063C">
      <w:pPr>
        <w:pStyle w:val="Heading2"/>
        <w:rPr>
          <w:rFonts w:ascii="Arial" w:hAnsi="Arial" w:cs="Arial"/>
          <w:b/>
          <w:bCs/>
          <w:sz w:val="24"/>
          <w:szCs w:val="24"/>
        </w:rPr>
      </w:pPr>
      <w:bookmarkStart w:id="5" w:name="_Hlk137728694"/>
      <w:r w:rsidRPr="00B245F3">
        <w:rPr>
          <w:rFonts w:ascii="Arial" w:hAnsi="Arial" w:cs="Arial"/>
          <w:b/>
          <w:bCs/>
          <w:sz w:val="24"/>
          <w:szCs w:val="24"/>
        </w:rPr>
        <w:t xml:space="preserve">Property </w:t>
      </w:r>
      <w:r w:rsidR="00AD199A">
        <w:rPr>
          <w:rFonts w:ascii="Arial" w:hAnsi="Arial" w:cs="Arial"/>
          <w:b/>
          <w:bCs/>
          <w:sz w:val="24"/>
          <w:szCs w:val="24"/>
        </w:rPr>
        <w:t>Age</w:t>
      </w:r>
    </w:p>
    <w:bookmarkEnd w:id="5"/>
    <w:p w14:paraId="0024DF2F" w14:textId="4F43DB26" w:rsidR="00175441" w:rsidRDefault="00175441" w:rsidP="006C063C">
      <w:pPr>
        <w:rPr>
          <w:rFonts w:ascii="Arial" w:hAnsi="Arial" w:cs="Arial"/>
          <w:i/>
          <w:iCs/>
        </w:rPr>
      </w:pPr>
      <w:r w:rsidRPr="00C04F2F">
        <w:rPr>
          <w:rFonts w:ascii="Arial" w:hAnsi="Arial" w:cs="Arial"/>
          <w:i/>
          <w:iCs/>
        </w:rPr>
        <w:t xml:space="preserve">If the property is in good condition but ≥ 20 </w:t>
      </w:r>
      <w:r w:rsidR="004B6A59" w:rsidRPr="00C04F2F">
        <w:rPr>
          <w:rFonts w:ascii="Arial" w:hAnsi="Arial" w:cs="Arial"/>
          <w:i/>
          <w:iCs/>
        </w:rPr>
        <w:t>years:</w:t>
      </w:r>
    </w:p>
    <w:p w14:paraId="52075D90" w14:textId="4A8FC19F" w:rsidR="008D7177" w:rsidRDefault="00175441" w:rsidP="008D7177">
      <w:pPr>
        <w:rPr>
          <w:rFonts w:ascii="Arial" w:hAnsi="Arial" w:cs="Arial"/>
        </w:rPr>
      </w:pPr>
      <w:r w:rsidRPr="00C04F2F">
        <w:rPr>
          <w:rFonts w:ascii="Arial" w:hAnsi="Arial" w:cs="Arial"/>
        </w:rPr>
        <w:t xml:space="preserve">The property was built in </w:t>
      </w:r>
      <w:r w:rsidRPr="00C04F2F">
        <w:rPr>
          <w:rFonts w:ascii="Arial" w:hAnsi="Arial" w:cs="Arial"/>
          <w:i/>
          <w:iCs/>
        </w:rPr>
        <w:t>____</w:t>
      </w:r>
      <w:r>
        <w:rPr>
          <w:rFonts w:ascii="Arial" w:hAnsi="Arial" w:cs="Arial"/>
          <w:i/>
          <w:iCs/>
        </w:rPr>
        <w:t xml:space="preserve"> </w:t>
      </w:r>
      <w:r w:rsidRPr="003C20CD">
        <w:rPr>
          <w:rFonts w:ascii="Arial" w:hAnsi="Arial" w:cs="Arial"/>
        </w:rPr>
        <w:t>and</w:t>
      </w:r>
      <w:r w:rsidRPr="00C04F2F">
        <w:rPr>
          <w:rFonts w:ascii="Arial" w:hAnsi="Arial" w:cs="Arial"/>
        </w:rPr>
        <w:t xml:space="preserve"> has been well maintained by the owner as there are </w:t>
      </w:r>
      <w:r w:rsidRPr="00C04F2F">
        <w:rPr>
          <w:rFonts w:ascii="Arial" w:hAnsi="Arial" w:cs="Arial"/>
          <w:u w:val="single"/>
        </w:rPr>
        <w:t>no/minimal</w:t>
      </w:r>
      <w:r w:rsidRPr="00C04F2F">
        <w:rPr>
          <w:rFonts w:ascii="Arial" w:hAnsi="Arial" w:cs="Arial"/>
        </w:rPr>
        <w:t xml:space="preserve"> immediate repairs recommended by the engineering report. Recently completed capital improvements include </w:t>
      </w:r>
      <w:r w:rsidRPr="00C04F2F">
        <w:rPr>
          <w:rFonts w:ascii="Arial" w:hAnsi="Arial" w:cs="Arial"/>
          <w:u w:val="single"/>
        </w:rPr>
        <w:t>list recent projects</w:t>
      </w:r>
      <w:r w:rsidRPr="00C04F2F">
        <w:rPr>
          <w:rFonts w:ascii="Arial" w:hAnsi="Arial" w:cs="Arial"/>
        </w:rPr>
        <w:t xml:space="preserve">, at an estimated cost of $______. The borrower plans to invest $______ in capital improvements including </w:t>
      </w:r>
      <w:r w:rsidRPr="00C04F2F">
        <w:rPr>
          <w:rFonts w:ascii="Arial" w:hAnsi="Arial" w:cs="Arial"/>
          <w:u w:val="single"/>
        </w:rPr>
        <w:t>list items, etc.</w:t>
      </w:r>
      <w:r w:rsidRPr="00C04F2F">
        <w:rPr>
          <w:rFonts w:ascii="Arial" w:hAnsi="Arial" w:cs="Arial"/>
        </w:rPr>
        <w:t xml:space="preserve"> over the next 12 months. </w:t>
      </w:r>
      <w:r w:rsidRPr="00C04F2F">
        <w:rPr>
          <w:rFonts w:ascii="Arial" w:hAnsi="Arial" w:cs="Arial"/>
          <w:i/>
          <w:iCs/>
        </w:rPr>
        <w:t>If there are not any recent or planned capital improvements, what is the sponsor’s plan for remaining competitive with nearby properties?</w:t>
      </w:r>
      <w:r w:rsidRPr="00C04F2F">
        <w:rPr>
          <w:rFonts w:ascii="Arial" w:hAnsi="Arial" w:cs="Arial"/>
        </w:rPr>
        <w:t xml:space="preserve"> Per REIS </w:t>
      </w:r>
      <w:r w:rsidRPr="00C04F2F">
        <w:rPr>
          <w:rFonts w:ascii="Arial" w:hAnsi="Arial" w:cs="Arial"/>
          <w:u w:val="single"/>
        </w:rPr>
        <w:t>quarter/year</w:t>
      </w:r>
      <w:r w:rsidRPr="00C04F2F">
        <w:rPr>
          <w:rFonts w:ascii="Arial" w:hAnsi="Arial" w:cs="Arial"/>
        </w:rPr>
        <w:t>, the property is consistent with the submarket inventory with __% built before ______. In addition, monthly replacement reserves are required</w:t>
      </w:r>
      <w:r w:rsidR="00157118">
        <w:rPr>
          <w:rFonts w:ascii="Arial" w:hAnsi="Arial" w:cs="Arial"/>
        </w:rPr>
        <w:t>.</w:t>
      </w:r>
    </w:p>
    <w:p w14:paraId="0803D23F" w14:textId="77777777" w:rsidR="00AD199A" w:rsidRDefault="00AD199A" w:rsidP="008D7177">
      <w:pPr>
        <w:rPr>
          <w:rFonts w:ascii="Arial" w:hAnsi="Arial" w:cs="Arial"/>
        </w:rPr>
      </w:pPr>
    </w:p>
    <w:p w14:paraId="5302CD4C" w14:textId="72958D2B" w:rsidR="00AD199A" w:rsidRPr="003301E2" w:rsidRDefault="00AD199A" w:rsidP="003301E2">
      <w:pPr>
        <w:pStyle w:val="Heading2"/>
        <w:rPr>
          <w:rFonts w:ascii="Arial" w:hAnsi="Arial" w:cs="Arial"/>
          <w:b/>
          <w:bCs/>
          <w:sz w:val="24"/>
          <w:szCs w:val="24"/>
        </w:rPr>
      </w:pPr>
      <w:r w:rsidRPr="00B245F3">
        <w:rPr>
          <w:rFonts w:ascii="Arial" w:hAnsi="Arial" w:cs="Arial"/>
          <w:b/>
          <w:bCs/>
          <w:sz w:val="24"/>
          <w:szCs w:val="24"/>
        </w:rPr>
        <w:t>Property Condition</w:t>
      </w:r>
    </w:p>
    <w:p w14:paraId="1318926E" w14:textId="06C51D54" w:rsidR="00175441" w:rsidRDefault="00175441" w:rsidP="008D7177">
      <w:pPr>
        <w:rPr>
          <w:rFonts w:ascii="Arial" w:hAnsi="Arial" w:cs="Arial"/>
          <w:i/>
        </w:rPr>
      </w:pPr>
      <w:r w:rsidRPr="00C04F2F">
        <w:rPr>
          <w:rFonts w:ascii="Arial" w:hAnsi="Arial" w:cs="Arial"/>
          <w:i/>
        </w:rPr>
        <w:t xml:space="preserve">If property has significant deferred maintenance/condition issues: </w:t>
      </w:r>
    </w:p>
    <w:p w14:paraId="30B63B29" w14:textId="7F9D30DB" w:rsidR="00175441" w:rsidRPr="00C04F2F" w:rsidRDefault="00175441" w:rsidP="006C063C">
      <w:pPr>
        <w:spacing w:after="0" w:line="276" w:lineRule="auto"/>
        <w:rPr>
          <w:rFonts w:ascii="Arial" w:hAnsi="Arial" w:cs="Arial"/>
        </w:rPr>
      </w:pPr>
      <w:r w:rsidRPr="00C04F2F">
        <w:rPr>
          <w:rFonts w:ascii="Arial" w:hAnsi="Arial" w:cs="Arial"/>
        </w:rPr>
        <w:t xml:space="preserve">The property was built in ______. The engineer identified repairs totaling $____, consisting of ___ ($____), ___ ($____), and ____ ($___). </w:t>
      </w:r>
      <w:r>
        <w:rPr>
          <w:rFonts w:ascii="Arial" w:hAnsi="Arial" w:cs="Arial"/>
        </w:rPr>
        <w:t>[</w:t>
      </w:r>
      <w:r w:rsidRPr="00C04F2F">
        <w:rPr>
          <w:rFonts w:ascii="Arial" w:hAnsi="Arial" w:cs="Arial"/>
          <w:i/>
          <w:iCs/>
        </w:rPr>
        <w:t>If the property has down units</w:t>
      </w:r>
      <w:r>
        <w:rPr>
          <w:rFonts w:ascii="Arial" w:hAnsi="Arial" w:cs="Arial"/>
          <w:i/>
          <w:iCs/>
        </w:rPr>
        <w:t>:</w:t>
      </w:r>
      <w:r w:rsidRPr="00C04F2F">
        <w:rPr>
          <w:rFonts w:ascii="Arial" w:hAnsi="Arial" w:cs="Arial"/>
          <w:i/>
          <w:iCs/>
        </w:rPr>
        <w:t xml:space="preserve"> </w:t>
      </w:r>
      <w:r w:rsidRPr="00C04F2F">
        <w:rPr>
          <w:rFonts w:ascii="Arial" w:hAnsi="Arial" w:cs="Arial"/>
        </w:rPr>
        <w:t>Additionally, the property has __ down units due to [</w:t>
      </w:r>
      <w:r w:rsidRPr="00C04F2F">
        <w:rPr>
          <w:rFonts w:ascii="Arial" w:hAnsi="Arial" w:cs="Arial"/>
          <w:i/>
          <w:iCs/>
        </w:rPr>
        <w:t>explain why the units are down</w:t>
      </w:r>
      <w:r w:rsidRPr="00C04F2F">
        <w:rPr>
          <w:rFonts w:ascii="Arial" w:hAnsi="Arial" w:cs="Arial"/>
        </w:rPr>
        <w:t xml:space="preserve">], the restoration of which was included as a priority repair at an estimated total cost of $___.] Per the Multifamily Loan and Security Agreement, the repairs must be completed within __ days of closing. Recently completed capital improvements include </w:t>
      </w:r>
      <w:r w:rsidRPr="00C04F2F">
        <w:rPr>
          <w:rFonts w:ascii="Arial" w:hAnsi="Arial" w:cs="Arial"/>
          <w:u w:val="single"/>
        </w:rPr>
        <w:t>list recent projects</w:t>
      </w:r>
      <w:r w:rsidRPr="00C04F2F">
        <w:rPr>
          <w:rFonts w:ascii="Arial" w:hAnsi="Arial" w:cs="Arial"/>
        </w:rPr>
        <w:t>, at an estimated cost of $____</w:t>
      </w:r>
      <w:r>
        <w:rPr>
          <w:rFonts w:ascii="Arial" w:hAnsi="Arial" w:cs="Arial"/>
        </w:rPr>
        <w:t>_</w:t>
      </w:r>
      <w:r w:rsidRPr="00C04F2F">
        <w:rPr>
          <w:rFonts w:ascii="Arial" w:hAnsi="Arial" w:cs="Arial"/>
        </w:rPr>
        <w:t>. The borrower plans to invest $____</w:t>
      </w:r>
      <w:r>
        <w:rPr>
          <w:rFonts w:ascii="Arial" w:hAnsi="Arial" w:cs="Arial"/>
        </w:rPr>
        <w:t>_</w:t>
      </w:r>
      <w:r w:rsidRPr="00C04F2F">
        <w:rPr>
          <w:rFonts w:ascii="Arial" w:hAnsi="Arial" w:cs="Arial"/>
        </w:rPr>
        <w:t xml:space="preserve"> in capital improvements including </w:t>
      </w:r>
      <w:r w:rsidRPr="00C04F2F">
        <w:rPr>
          <w:rFonts w:ascii="Arial" w:hAnsi="Arial" w:cs="Arial"/>
          <w:u w:val="single"/>
        </w:rPr>
        <w:t>list items, etc.</w:t>
      </w:r>
      <w:r w:rsidRPr="00C04F2F">
        <w:rPr>
          <w:rFonts w:ascii="Arial" w:hAnsi="Arial" w:cs="Arial"/>
        </w:rPr>
        <w:t xml:space="preserve"> over the next 12 months. </w:t>
      </w:r>
      <w:r w:rsidRPr="00C04F2F">
        <w:rPr>
          <w:rFonts w:ascii="Arial" w:hAnsi="Arial" w:cs="Arial"/>
          <w:i/>
          <w:iCs/>
        </w:rPr>
        <w:t>If there are not any recent or planned capital improvements, what is the sponsor’s plan for remaining competitive with nearby properties?</w:t>
      </w:r>
      <w:r w:rsidRPr="00C04F2F">
        <w:rPr>
          <w:rFonts w:ascii="Arial" w:hAnsi="Arial" w:cs="Arial"/>
        </w:rPr>
        <w:t xml:space="preserve"> </w:t>
      </w:r>
      <w:r w:rsidRPr="00C04F2F">
        <w:rPr>
          <w:rFonts w:ascii="Arial" w:hAnsi="Arial" w:cs="Arial"/>
          <w:i/>
          <w:iCs/>
        </w:rPr>
        <w:t xml:space="preserve">Does the </w:t>
      </w:r>
      <w:r w:rsidRPr="00C04F2F">
        <w:rPr>
          <w:rFonts w:ascii="Arial" w:hAnsi="Arial" w:cs="Arial"/>
          <w:i/>
          <w:iCs/>
        </w:rPr>
        <w:lastRenderedPageBreak/>
        <w:t>subject’s condition impact the ability to compete with properties in the local area? If so, include the sponsor’s plan to address these issues</w:t>
      </w:r>
      <w:r w:rsidRPr="00C04F2F">
        <w:rPr>
          <w:rFonts w:ascii="Arial" w:hAnsi="Arial" w:cs="Arial"/>
          <w:b/>
          <w:bCs/>
          <w:i/>
          <w:iCs/>
        </w:rPr>
        <w:t xml:space="preserve">. </w:t>
      </w:r>
      <w:r w:rsidRPr="00C04F2F">
        <w:rPr>
          <w:rFonts w:ascii="Arial" w:hAnsi="Arial" w:cs="Arial"/>
        </w:rPr>
        <w:t xml:space="preserve">Per REIS </w:t>
      </w:r>
      <w:r w:rsidRPr="00C04F2F">
        <w:rPr>
          <w:rFonts w:ascii="Arial" w:hAnsi="Arial" w:cs="Arial"/>
          <w:u w:val="single"/>
        </w:rPr>
        <w:t>quarter/year</w:t>
      </w:r>
      <w:r w:rsidRPr="00C04F2F">
        <w:rPr>
          <w:rFonts w:ascii="Arial" w:hAnsi="Arial" w:cs="Arial"/>
        </w:rPr>
        <w:t>, the property is consistent with the submarket inventory with __% built before ______. In addition, monthly replacement reserves are required.</w:t>
      </w:r>
    </w:p>
    <w:p w14:paraId="5A086C62" w14:textId="77777777" w:rsidR="00175441" w:rsidRPr="00C04F2F" w:rsidRDefault="00175441" w:rsidP="006C063C">
      <w:pPr>
        <w:spacing w:after="0" w:line="276" w:lineRule="auto"/>
        <w:rPr>
          <w:rFonts w:ascii="Arial" w:hAnsi="Arial" w:cs="Arial"/>
        </w:rPr>
      </w:pPr>
    </w:p>
    <w:p w14:paraId="1032D94D" w14:textId="77777777" w:rsidR="00175441" w:rsidRPr="00FA3E9F" w:rsidRDefault="00175441" w:rsidP="006C063C">
      <w:pPr>
        <w:spacing w:after="0" w:line="276" w:lineRule="auto"/>
        <w:rPr>
          <w:rFonts w:ascii="Arial" w:hAnsi="Arial" w:cs="Arial"/>
          <w:b/>
          <w:bCs/>
        </w:rPr>
      </w:pPr>
      <w:r w:rsidRPr="00FA3E9F">
        <w:rPr>
          <w:rFonts w:ascii="Arial" w:hAnsi="Arial" w:cs="Arial"/>
          <w:b/>
          <w:bCs/>
        </w:rPr>
        <w:t>Tell the story of the property condition. Consider the following scenarios as add additional details as applicable:</w:t>
      </w:r>
    </w:p>
    <w:p w14:paraId="09C70F74" w14:textId="77777777" w:rsidR="00175441" w:rsidRPr="00FA3E9F" w:rsidRDefault="00175441" w:rsidP="006C063C">
      <w:pPr>
        <w:spacing w:after="0" w:line="276" w:lineRule="auto"/>
        <w:rPr>
          <w:rFonts w:ascii="Arial" w:hAnsi="Arial" w:cs="Arial"/>
          <w:i/>
          <w:iCs/>
        </w:rPr>
      </w:pPr>
    </w:p>
    <w:p w14:paraId="34A89CA0" w14:textId="77777777" w:rsidR="00175441" w:rsidRPr="00FA3E9F" w:rsidRDefault="00175441" w:rsidP="006C063C">
      <w:pPr>
        <w:pStyle w:val="ListParagraph"/>
        <w:numPr>
          <w:ilvl w:val="0"/>
          <w:numId w:val="13"/>
        </w:numPr>
        <w:spacing w:after="0"/>
        <w:ind w:left="0"/>
        <w:contextualSpacing w:val="0"/>
        <w:rPr>
          <w:rFonts w:ascii="Arial" w:hAnsi="Arial" w:cs="Arial"/>
          <w:i/>
          <w:iCs/>
        </w:rPr>
      </w:pPr>
      <w:r w:rsidRPr="00FA3E9F">
        <w:rPr>
          <w:rFonts w:ascii="Arial" w:hAnsi="Arial" w:cs="Arial"/>
          <w:i/>
          <w:iCs/>
        </w:rPr>
        <w:t>Does the property have pending priority repairs or capital improvements that could impact property operation? If so, request the sponsor’s specific timeline and plan for completing the work. Examples of such projects may include widespread roof replacements, unit renovations upon turn, extensive electrical or plumbing repairs, amenity renovation or construction, etc.</w:t>
      </w:r>
    </w:p>
    <w:p w14:paraId="438D648A" w14:textId="77777777" w:rsidR="00175441" w:rsidRPr="00FA3E9F" w:rsidRDefault="00175441" w:rsidP="006C063C">
      <w:pPr>
        <w:pStyle w:val="ListParagraph"/>
        <w:numPr>
          <w:ilvl w:val="0"/>
          <w:numId w:val="13"/>
        </w:numPr>
        <w:spacing w:after="0"/>
        <w:ind w:left="0"/>
        <w:contextualSpacing w:val="0"/>
        <w:rPr>
          <w:rFonts w:ascii="Arial" w:hAnsi="Arial" w:cs="Arial"/>
          <w:i/>
          <w:iCs/>
        </w:rPr>
      </w:pPr>
      <w:r w:rsidRPr="00FA3E9F">
        <w:rPr>
          <w:rFonts w:ascii="Arial" w:hAnsi="Arial" w:cs="Arial"/>
          <w:i/>
          <w:iCs/>
        </w:rPr>
        <w:t>If the loan is a refinance, why hasn’t the sponsor already addressed any the deferred maintenance items and poor property condition?</w:t>
      </w:r>
    </w:p>
    <w:p w14:paraId="2256E7BD" w14:textId="77777777" w:rsidR="00175441" w:rsidRPr="00FA3E9F" w:rsidRDefault="00175441" w:rsidP="006C063C">
      <w:pPr>
        <w:pStyle w:val="ListParagraph"/>
        <w:numPr>
          <w:ilvl w:val="0"/>
          <w:numId w:val="13"/>
        </w:numPr>
        <w:spacing w:after="0"/>
        <w:ind w:left="0"/>
        <w:contextualSpacing w:val="0"/>
        <w:rPr>
          <w:rFonts w:ascii="Arial" w:hAnsi="Arial" w:cs="Arial"/>
          <w:i/>
          <w:iCs/>
        </w:rPr>
      </w:pPr>
      <w:r w:rsidRPr="00FA3E9F">
        <w:rPr>
          <w:rFonts w:ascii="Arial" w:hAnsi="Arial" w:cs="Arial"/>
          <w:i/>
          <w:iCs/>
        </w:rPr>
        <w:t>If the sponsor is cashing out a significant amount of money, will any of that money be used to address the deferred maintenance or reinvested into the property? If not, why?</w:t>
      </w:r>
    </w:p>
    <w:p w14:paraId="7B04FCD2" w14:textId="77777777" w:rsidR="00175441" w:rsidRPr="00FA3E9F" w:rsidRDefault="00175441" w:rsidP="006C063C">
      <w:pPr>
        <w:pStyle w:val="ListParagraph"/>
        <w:numPr>
          <w:ilvl w:val="0"/>
          <w:numId w:val="13"/>
        </w:numPr>
        <w:spacing w:after="0"/>
        <w:ind w:left="0"/>
        <w:contextualSpacing w:val="0"/>
        <w:rPr>
          <w:rFonts w:ascii="Arial" w:hAnsi="Arial" w:cs="Arial"/>
          <w:i/>
          <w:iCs/>
        </w:rPr>
      </w:pPr>
      <w:r w:rsidRPr="00FA3E9F">
        <w:rPr>
          <w:rFonts w:ascii="Arial" w:hAnsi="Arial" w:cs="Arial"/>
          <w:i/>
          <w:iCs/>
        </w:rPr>
        <w:t xml:space="preserve">Are deferred maintenance items standard repair items (i.e. roof replacement, repaving, HVAC/water heater replacement, etc.) or indicative of poor management (i.e. mold, infestations, potholes throughout paved areas of the property, etc.)? </w:t>
      </w:r>
    </w:p>
    <w:p w14:paraId="09640937" w14:textId="77C8ED9D" w:rsidR="00175441" w:rsidRPr="00FA3E9F" w:rsidRDefault="00175441" w:rsidP="006C063C">
      <w:pPr>
        <w:pStyle w:val="ListParagraph"/>
        <w:numPr>
          <w:ilvl w:val="0"/>
          <w:numId w:val="13"/>
        </w:numPr>
        <w:spacing w:after="0"/>
        <w:ind w:left="0"/>
        <w:contextualSpacing w:val="0"/>
        <w:rPr>
          <w:rFonts w:ascii="Arial" w:hAnsi="Arial" w:cs="Arial"/>
          <w:i/>
          <w:iCs/>
        </w:rPr>
      </w:pPr>
      <w:r w:rsidRPr="00FA3E9F">
        <w:rPr>
          <w:rFonts w:ascii="Arial" w:hAnsi="Arial" w:cs="Arial"/>
          <w:i/>
          <w:iCs/>
        </w:rPr>
        <w:t xml:space="preserve">Have there been any major casualties </w:t>
      </w:r>
      <w:r w:rsidR="0008788C" w:rsidRPr="0008788C">
        <w:rPr>
          <w:rFonts w:ascii="Arial" w:hAnsi="Arial" w:cs="Arial"/>
          <w:i/>
          <w:iCs/>
        </w:rPr>
        <w:t>(i.e. flooding, fires, etc.)</w:t>
      </w:r>
      <w:r w:rsidR="0008788C">
        <w:rPr>
          <w:rFonts w:ascii="Arial" w:hAnsi="Arial" w:cs="Arial"/>
          <w:i/>
          <w:iCs/>
        </w:rPr>
        <w:t xml:space="preserve"> </w:t>
      </w:r>
      <w:r w:rsidRPr="00FA3E9F">
        <w:rPr>
          <w:rFonts w:ascii="Arial" w:hAnsi="Arial" w:cs="Arial"/>
          <w:i/>
          <w:iCs/>
        </w:rPr>
        <w:t>at the property that haven’t yet been repaired or addressed?</w:t>
      </w:r>
    </w:p>
    <w:p w14:paraId="0008E8A9" w14:textId="77777777" w:rsidR="00175441" w:rsidRPr="00FA3E9F" w:rsidRDefault="00175441" w:rsidP="006C063C">
      <w:pPr>
        <w:rPr>
          <w:rFonts w:ascii="Arial" w:hAnsi="Arial" w:cs="Arial"/>
          <w:i/>
          <w:iCs/>
        </w:rPr>
      </w:pPr>
      <w:r w:rsidRPr="00FA3E9F">
        <w:rPr>
          <w:rFonts w:ascii="Arial" w:hAnsi="Arial" w:cs="Arial"/>
          <w:i/>
          <w:iCs/>
        </w:rPr>
        <w:t>Include if the property is participating in the Green Advantage Program:</w:t>
      </w:r>
    </w:p>
    <w:p w14:paraId="2F2D83C5" w14:textId="7B13C5CA" w:rsidR="00175441" w:rsidRPr="00FA3E9F" w:rsidRDefault="00175441" w:rsidP="006C063C">
      <w:pPr>
        <w:rPr>
          <w:rFonts w:ascii="Arial" w:hAnsi="Arial" w:cs="Arial"/>
        </w:rPr>
      </w:pPr>
      <w:r w:rsidRPr="00C04F2F">
        <w:rPr>
          <w:rFonts w:ascii="Arial" w:hAnsi="Arial" w:cs="Arial"/>
          <w:i/>
          <w:iCs/>
        </w:rPr>
        <w:br/>
      </w:r>
      <w:r w:rsidRPr="00C04F2F">
        <w:rPr>
          <w:rFonts w:ascii="Arial" w:hAnsi="Arial" w:cs="Arial"/>
        </w:rPr>
        <w:t xml:space="preserve">The borrower provided an escrow totaling $____ for the completion of </w:t>
      </w:r>
      <w:proofErr w:type="gramStart"/>
      <w:r w:rsidRPr="00C04F2F">
        <w:rPr>
          <w:rFonts w:ascii="Arial" w:hAnsi="Arial" w:cs="Arial"/>
        </w:rPr>
        <w:t>Green</w:t>
      </w:r>
      <w:proofErr w:type="gramEnd"/>
      <w:r w:rsidRPr="00C04F2F">
        <w:rPr>
          <w:rFonts w:ascii="Arial" w:hAnsi="Arial" w:cs="Arial"/>
        </w:rPr>
        <w:t xml:space="preserve"> improvements consisting of [</w:t>
      </w:r>
      <w:r w:rsidRPr="00C04F2F">
        <w:rPr>
          <w:rFonts w:ascii="Arial" w:hAnsi="Arial" w:cs="Arial"/>
          <w:i/>
          <w:iCs/>
        </w:rPr>
        <w:t>list all green improvements</w:t>
      </w:r>
      <w:r w:rsidRPr="00C04F2F">
        <w:rPr>
          <w:rFonts w:ascii="Arial" w:hAnsi="Arial" w:cs="Arial"/>
        </w:rPr>
        <w:t xml:space="preserve">]. The Green </w:t>
      </w:r>
      <w:r w:rsidR="007275E2">
        <w:rPr>
          <w:rFonts w:ascii="Arial" w:hAnsi="Arial" w:cs="Arial"/>
        </w:rPr>
        <w:t>improvements</w:t>
      </w:r>
      <w:r w:rsidR="007275E2" w:rsidRPr="00C04F2F">
        <w:rPr>
          <w:rFonts w:ascii="Arial" w:hAnsi="Arial" w:cs="Arial"/>
        </w:rPr>
        <w:t xml:space="preserve"> </w:t>
      </w:r>
      <w:r w:rsidRPr="00C04F2F">
        <w:rPr>
          <w:rFonts w:ascii="Arial" w:hAnsi="Arial" w:cs="Arial"/>
        </w:rPr>
        <w:t>are projected to lead to total water and energy savings of __% and __%, respectively.</w:t>
      </w:r>
      <w:r w:rsidR="0082609C">
        <w:rPr>
          <w:rFonts w:ascii="Arial" w:hAnsi="Arial" w:cs="Arial"/>
        </w:rPr>
        <w:br/>
      </w:r>
      <w:r w:rsidR="0082609C">
        <w:rPr>
          <w:rFonts w:ascii="Arial" w:hAnsi="Arial" w:cs="Arial"/>
        </w:rPr>
        <w:br/>
      </w:r>
    </w:p>
    <w:p w14:paraId="4FB84C38" w14:textId="70A54EE9" w:rsidR="00175441" w:rsidRPr="00B245F3" w:rsidRDefault="00844F75" w:rsidP="006C063C">
      <w:pPr>
        <w:pStyle w:val="Heading2"/>
        <w:rPr>
          <w:rFonts w:ascii="Arial" w:hAnsi="Arial" w:cs="Arial"/>
          <w:b/>
          <w:bCs/>
          <w:sz w:val="24"/>
          <w:szCs w:val="24"/>
        </w:rPr>
      </w:pPr>
      <w:r w:rsidRPr="00B245F3">
        <w:rPr>
          <w:rFonts w:ascii="Arial" w:hAnsi="Arial" w:cs="Arial"/>
          <w:b/>
          <w:bCs/>
          <w:sz w:val="24"/>
          <w:szCs w:val="24"/>
        </w:rPr>
        <w:t>Tertiary Market</w:t>
      </w:r>
    </w:p>
    <w:p w14:paraId="43813B4F" w14:textId="035F228B" w:rsidR="000C2A0A" w:rsidRPr="00FA3E9F" w:rsidRDefault="000C2A0A" w:rsidP="006C063C">
      <w:pPr>
        <w:spacing w:after="0"/>
        <w:jc w:val="both"/>
        <w:rPr>
          <w:rFonts w:ascii="Arial" w:eastAsia="Times New Roman" w:hAnsi="Arial" w:cs="Arial"/>
          <w:i/>
          <w:iCs/>
        </w:rPr>
      </w:pPr>
      <w:r w:rsidRPr="00FA3E9F">
        <w:rPr>
          <w:rFonts w:ascii="Arial" w:eastAsia="Times New Roman" w:hAnsi="Arial" w:cs="Arial"/>
          <w:i/>
          <w:iCs/>
        </w:rPr>
        <w:t xml:space="preserve">If REIS or </w:t>
      </w:r>
      <w:proofErr w:type="spellStart"/>
      <w:r w:rsidRPr="00FA3E9F">
        <w:rPr>
          <w:rFonts w:ascii="Arial" w:eastAsia="Times New Roman" w:hAnsi="Arial" w:cs="Arial"/>
          <w:i/>
          <w:iCs/>
        </w:rPr>
        <w:t>Axiometrics</w:t>
      </w:r>
      <w:proofErr w:type="spellEnd"/>
      <w:r w:rsidRPr="00FA3E9F">
        <w:rPr>
          <w:rFonts w:ascii="Arial" w:eastAsia="Times New Roman" w:hAnsi="Arial" w:cs="Arial"/>
          <w:i/>
          <w:iCs/>
        </w:rPr>
        <w:t xml:space="preserve"> do not have data for the subject’s market</w:t>
      </w:r>
      <w:r w:rsidR="006F37D3" w:rsidRPr="00FA3E9F">
        <w:rPr>
          <w:rFonts w:ascii="Arial" w:eastAsia="Times New Roman" w:hAnsi="Arial" w:cs="Arial"/>
          <w:i/>
          <w:iCs/>
        </w:rPr>
        <w:t>, consider whether it is</w:t>
      </w:r>
      <w:r w:rsidRPr="00FA3E9F">
        <w:rPr>
          <w:rFonts w:ascii="Arial" w:eastAsia="Times New Roman" w:hAnsi="Arial" w:cs="Arial"/>
          <w:i/>
          <w:iCs/>
        </w:rPr>
        <w:t xml:space="preserve"> a tertiary market. </w:t>
      </w:r>
    </w:p>
    <w:p w14:paraId="7DC99B7B" w14:textId="77777777" w:rsidR="00AE73C7" w:rsidRDefault="00AE73C7" w:rsidP="00AE73C7">
      <w:pPr>
        <w:spacing w:before="100" w:beforeAutospacing="1" w:after="195"/>
        <w:rPr>
          <w:rFonts w:ascii="Arial" w:eastAsia="Times New Roman" w:hAnsi="Arial" w:cs="Arial"/>
        </w:rPr>
      </w:pPr>
      <w:r w:rsidRPr="00FC5BDC">
        <w:rPr>
          <w:rFonts w:ascii="Arial" w:eastAsia="Times New Roman" w:hAnsi="Arial" w:cs="Arial"/>
        </w:rPr>
        <w:t xml:space="preserve">The property </w:t>
      </w:r>
      <w:proofErr w:type="gramStart"/>
      <w:r w:rsidRPr="00FC5BDC">
        <w:rPr>
          <w:rFonts w:ascii="Arial" w:eastAsia="Times New Roman" w:hAnsi="Arial" w:cs="Arial"/>
        </w:rPr>
        <w:t>is located in</w:t>
      </w:r>
      <w:proofErr w:type="gramEnd"/>
      <w:r w:rsidRPr="00FC5BDC">
        <w:rPr>
          <w:rFonts w:ascii="Arial" w:eastAsia="Times New Roman" w:hAnsi="Arial" w:cs="Arial"/>
        </w:rPr>
        <w:t xml:space="preserve"> </w:t>
      </w:r>
      <w:r w:rsidRPr="00FC5BDC">
        <w:rPr>
          <w:rFonts w:ascii="Arial" w:eastAsia="Times New Roman" w:hAnsi="Arial" w:cs="Arial"/>
          <w:u w:val="single"/>
        </w:rPr>
        <w:t>City, State</w:t>
      </w:r>
      <w:r w:rsidRPr="00FC5BDC">
        <w:rPr>
          <w:rFonts w:ascii="Arial" w:eastAsia="Times New Roman" w:hAnsi="Arial" w:cs="Arial"/>
        </w:rPr>
        <w:t xml:space="preserve"> which is ____ miles [</w:t>
      </w:r>
      <w:r w:rsidRPr="00FC5BDC">
        <w:rPr>
          <w:rFonts w:ascii="Arial" w:eastAsia="Times New Roman" w:hAnsi="Arial" w:cs="Arial"/>
          <w:u w:val="single"/>
        </w:rPr>
        <w:t>Direction]</w:t>
      </w:r>
      <w:r w:rsidRPr="00FC5BDC">
        <w:rPr>
          <w:rFonts w:ascii="Arial" w:eastAsia="Times New Roman" w:hAnsi="Arial" w:cs="Arial"/>
        </w:rPr>
        <w:t xml:space="preserve"> of [</w:t>
      </w:r>
      <w:r w:rsidRPr="00FC5BDC">
        <w:rPr>
          <w:rFonts w:ascii="Arial" w:eastAsia="Times New Roman" w:hAnsi="Arial" w:cs="Arial"/>
          <w:u w:val="single"/>
        </w:rPr>
        <w:t>Nearest Major City]</w:t>
      </w:r>
      <w:r w:rsidRPr="00FC5BDC">
        <w:rPr>
          <w:rFonts w:ascii="Arial" w:eastAsia="Times New Roman" w:hAnsi="Arial" w:cs="Arial"/>
        </w:rPr>
        <w:t xml:space="preserve">. </w:t>
      </w:r>
      <w:r w:rsidRPr="00FC5BDC">
        <w:rPr>
          <w:rFonts w:ascii="Arial" w:eastAsia="Times New Roman" w:hAnsi="Arial" w:cs="Arial"/>
          <w:i/>
          <w:iCs/>
        </w:rPr>
        <w:t xml:space="preserve">Discuss access to public transportation, and planned improvements to local infrastructure and employer investment in </w:t>
      </w:r>
      <w:r>
        <w:rPr>
          <w:rFonts w:ascii="Arial" w:eastAsia="Times New Roman" w:hAnsi="Arial" w:cs="Arial"/>
          <w:i/>
          <w:iCs/>
        </w:rPr>
        <w:t xml:space="preserve">the </w:t>
      </w:r>
      <w:r w:rsidRPr="00FC5BDC">
        <w:rPr>
          <w:rFonts w:ascii="Arial" w:eastAsia="Times New Roman" w:hAnsi="Arial" w:cs="Arial"/>
          <w:i/>
          <w:iCs/>
        </w:rPr>
        <w:t xml:space="preserve">area. </w:t>
      </w:r>
      <w:r w:rsidRPr="00FC5BDC">
        <w:rPr>
          <w:rFonts w:ascii="Arial" w:eastAsia="Times New Roman" w:hAnsi="Arial" w:cs="Arial"/>
        </w:rPr>
        <w:t>Interstate ___ is located __ miles [direction</w:t>
      </w:r>
      <w:r w:rsidRPr="00FC5BDC">
        <w:rPr>
          <w:rFonts w:ascii="Arial" w:eastAsia="Times New Roman" w:hAnsi="Arial" w:cs="Arial"/>
          <w:u w:val="single"/>
        </w:rPr>
        <w:t>]</w:t>
      </w:r>
      <w:r w:rsidRPr="00FC5BDC">
        <w:rPr>
          <w:rFonts w:ascii="Arial" w:eastAsia="Times New Roman" w:hAnsi="Arial" w:cs="Arial"/>
        </w:rPr>
        <w:t xml:space="preserve"> of the property and provides convenient access to [</w:t>
      </w:r>
      <w:r w:rsidRPr="00FC5BDC">
        <w:rPr>
          <w:rFonts w:ascii="Arial" w:eastAsia="Times New Roman" w:hAnsi="Arial" w:cs="Arial"/>
          <w:u w:val="single"/>
        </w:rPr>
        <w:t>Nearest Major City/Demand Drivers]</w:t>
      </w:r>
      <w:r w:rsidRPr="00FC5BDC">
        <w:rPr>
          <w:rFonts w:ascii="Arial" w:eastAsia="Times New Roman" w:hAnsi="Arial" w:cs="Arial"/>
        </w:rPr>
        <w:t>. Major employers in the area include _____ and provide a stable employment base</w:t>
      </w:r>
      <w:r>
        <w:rPr>
          <w:rFonts w:ascii="Arial" w:eastAsia="Times New Roman" w:hAnsi="Arial" w:cs="Arial"/>
        </w:rPr>
        <w:t xml:space="preserve"> for the market</w:t>
      </w:r>
      <w:r w:rsidRPr="00FC5BDC">
        <w:rPr>
          <w:rFonts w:ascii="Arial" w:eastAsia="Times New Roman" w:hAnsi="Arial" w:cs="Arial"/>
        </w:rPr>
        <w:t xml:space="preserve">. </w:t>
      </w:r>
      <w:r w:rsidRPr="00FC5BDC">
        <w:rPr>
          <w:rFonts w:ascii="Arial" w:eastAsia="Times New Roman" w:hAnsi="Arial" w:cs="Arial"/>
          <w:b/>
          <w:bCs/>
          <w:i/>
          <w:iCs/>
        </w:rPr>
        <w:t xml:space="preserve">Discuss the market’s economy and growth potential, </w:t>
      </w:r>
      <w:r>
        <w:rPr>
          <w:rFonts w:ascii="Arial" w:eastAsia="Times New Roman" w:hAnsi="Arial" w:cs="Arial"/>
          <w:b/>
          <w:bCs/>
          <w:i/>
          <w:iCs/>
        </w:rPr>
        <w:t>as well as any</w:t>
      </w:r>
      <w:r w:rsidRPr="00FC5BDC">
        <w:rPr>
          <w:rFonts w:ascii="Arial" w:eastAsia="Times New Roman" w:hAnsi="Arial" w:cs="Arial"/>
          <w:b/>
          <w:bCs/>
          <w:i/>
          <w:iCs/>
        </w:rPr>
        <w:t xml:space="preserve"> recent commercial, industrial, or </w:t>
      </w:r>
      <w:r>
        <w:rPr>
          <w:rFonts w:ascii="Arial" w:eastAsia="Times New Roman" w:hAnsi="Arial" w:cs="Arial"/>
          <w:b/>
          <w:bCs/>
          <w:i/>
          <w:iCs/>
        </w:rPr>
        <w:t>entertainment</w:t>
      </w:r>
      <w:r w:rsidRPr="00FC5BDC">
        <w:rPr>
          <w:rFonts w:ascii="Arial" w:eastAsia="Times New Roman" w:hAnsi="Arial" w:cs="Arial"/>
          <w:b/>
          <w:bCs/>
          <w:i/>
          <w:iCs/>
        </w:rPr>
        <w:t xml:space="preserve"> developments</w:t>
      </w:r>
      <w:r>
        <w:rPr>
          <w:rFonts w:ascii="Arial" w:eastAsia="Times New Roman" w:hAnsi="Arial" w:cs="Arial"/>
          <w:b/>
          <w:bCs/>
          <w:i/>
          <w:iCs/>
        </w:rPr>
        <w:t xml:space="preserve">. </w:t>
      </w:r>
      <w:r w:rsidRPr="00FC5BDC">
        <w:rPr>
          <w:rFonts w:ascii="Arial" w:eastAsia="Times New Roman" w:hAnsi="Arial" w:cs="Arial"/>
        </w:rPr>
        <w:t xml:space="preserve">The property is ___ miles </w:t>
      </w:r>
      <w:r w:rsidRPr="00FC5BDC">
        <w:rPr>
          <w:rFonts w:ascii="Arial" w:eastAsia="Times New Roman" w:hAnsi="Arial" w:cs="Arial"/>
          <w:u w:val="single"/>
        </w:rPr>
        <w:t>[Direction]</w:t>
      </w:r>
      <w:r w:rsidRPr="00FC5BDC">
        <w:rPr>
          <w:rFonts w:ascii="Arial" w:eastAsia="Times New Roman" w:hAnsi="Arial" w:cs="Arial"/>
        </w:rPr>
        <w:t xml:space="preserve"> of </w:t>
      </w:r>
      <w:r w:rsidRPr="00FC5BDC">
        <w:rPr>
          <w:rFonts w:ascii="Arial" w:eastAsia="Times New Roman" w:hAnsi="Arial" w:cs="Arial"/>
          <w:u w:val="single"/>
        </w:rPr>
        <w:t>[major employment centers, commercial corridors</w:t>
      </w:r>
      <w:r>
        <w:rPr>
          <w:rFonts w:ascii="Arial" w:eastAsia="Times New Roman" w:hAnsi="Arial" w:cs="Arial"/>
          <w:u w:val="single"/>
        </w:rPr>
        <w:t xml:space="preserve"> Colleges/Universities, </w:t>
      </w:r>
      <w:r w:rsidRPr="00FC5BDC">
        <w:rPr>
          <w:rFonts w:ascii="Arial" w:eastAsia="Times New Roman" w:hAnsi="Arial" w:cs="Arial"/>
          <w:u w:val="single"/>
        </w:rPr>
        <w:t>or other demand generators specific to the property’s location]</w:t>
      </w:r>
      <w:r w:rsidRPr="00FC5BDC">
        <w:rPr>
          <w:rFonts w:ascii="Arial" w:eastAsia="Times New Roman" w:hAnsi="Arial" w:cs="Arial"/>
        </w:rPr>
        <w:t xml:space="preserve">. Within a ___-mile radius of the property, the population was ____ in </w:t>
      </w:r>
      <w:r w:rsidRPr="00FC5BDC">
        <w:rPr>
          <w:rFonts w:ascii="Arial" w:eastAsia="Times New Roman" w:hAnsi="Arial" w:cs="Arial"/>
          <w:u w:val="single"/>
        </w:rPr>
        <w:t>Year</w:t>
      </w:r>
      <w:r w:rsidRPr="00FC5BDC">
        <w:rPr>
          <w:rFonts w:ascii="Arial" w:eastAsia="Times New Roman" w:hAnsi="Arial" w:cs="Arial"/>
        </w:rPr>
        <w:t xml:space="preserve">, and is expected to grow by __%, to ____ in </w:t>
      </w:r>
      <w:r w:rsidRPr="00FC5BDC">
        <w:rPr>
          <w:rFonts w:ascii="Arial" w:eastAsia="Times New Roman" w:hAnsi="Arial" w:cs="Arial"/>
          <w:u w:val="single"/>
        </w:rPr>
        <w:t>Year</w:t>
      </w:r>
      <w:r w:rsidRPr="00FC5BDC">
        <w:rPr>
          <w:rFonts w:ascii="Arial" w:eastAsia="Times New Roman" w:hAnsi="Arial" w:cs="Arial"/>
        </w:rPr>
        <w:t xml:space="preserve">. The </w:t>
      </w:r>
      <w:r w:rsidRPr="00FC5BDC">
        <w:rPr>
          <w:rFonts w:ascii="Arial" w:eastAsia="Times New Roman" w:hAnsi="Arial" w:cs="Arial"/>
          <w:u w:val="single"/>
        </w:rPr>
        <w:t>Year</w:t>
      </w:r>
      <w:r w:rsidRPr="00FC5BDC">
        <w:rPr>
          <w:rFonts w:ascii="Arial" w:eastAsia="Times New Roman" w:hAnsi="Arial" w:cs="Arial"/>
        </w:rPr>
        <w:t xml:space="preserve"> [</w:t>
      </w:r>
      <w:r w:rsidRPr="00FC5BDC">
        <w:rPr>
          <w:rFonts w:ascii="Arial" w:eastAsia="Times New Roman" w:hAnsi="Arial" w:cs="Arial"/>
          <w:u w:val="single"/>
        </w:rPr>
        <w:t>average/median</w:t>
      </w:r>
      <w:r w:rsidRPr="00FC5BDC">
        <w:rPr>
          <w:rFonts w:ascii="Arial" w:eastAsia="Times New Roman" w:hAnsi="Arial" w:cs="Arial"/>
        </w:rPr>
        <w:t>] household income was $_</w:t>
      </w:r>
      <w:proofErr w:type="gramStart"/>
      <w:r w:rsidRPr="00FC5BDC">
        <w:rPr>
          <w:rFonts w:ascii="Arial" w:eastAsia="Times New Roman" w:hAnsi="Arial" w:cs="Arial"/>
        </w:rPr>
        <w:t>_,_</w:t>
      </w:r>
      <w:proofErr w:type="gramEnd"/>
      <w:r w:rsidRPr="00FC5BDC">
        <w:rPr>
          <w:rFonts w:ascii="Arial" w:eastAsia="Times New Roman" w:hAnsi="Arial" w:cs="Arial"/>
        </w:rPr>
        <w:t xml:space="preserve">__, and is expected to grow by __%, to $__,___ in </w:t>
      </w:r>
      <w:r w:rsidRPr="00FC5BDC">
        <w:rPr>
          <w:rFonts w:ascii="Arial" w:eastAsia="Times New Roman" w:hAnsi="Arial" w:cs="Arial"/>
          <w:u w:val="single"/>
        </w:rPr>
        <w:t>Year</w:t>
      </w:r>
      <w:r w:rsidRPr="00FC5BDC">
        <w:rPr>
          <w:rFonts w:ascii="Arial" w:eastAsia="Times New Roman" w:hAnsi="Arial" w:cs="Arial"/>
        </w:rPr>
        <w:t>.</w:t>
      </w:r>
    </w:p>
    <w:p w14:paraId="09657826" w14:textId="77777777" w:rsidR="000C2A0A" w:rsidRPr="00DB6C92" w:rsidRDefault="000C2A0A" w:rsidP="006C063C">
      <w:pPr>
        <w:spacing w:before="100" w:beforeAutospacing="1" w:after="195"/>
        <w:rPr>
          <w:rFonts w:ascii="Arial" w:eastAsia="Times New Roman" w:hAnsi="Arial" w:cs="Arial"/>
          <w:i/>
          <w:iCs/>
        </w:rPr>
      </w:pPr>
      <w:r>
        <w:rPr>
          <w:rFonts w:ascii="Arial" w:eastAsia="Times New Roman" w:hAnsi="Arial" w:cs="Arial"/>
          <w:i/>
          <w:iCs/>
        </w:rPr>
        <w:t>If vacancy at the property has remained low despite the tertiary market, include the following:</w:t>
      </w:r>
    </w:p>
    <w:p w14:paraId="14BEF245" w14:textId="77777777" w:rsidR="000C2A0A" w:rsidRDefault="000C2A0A" w:rsidP="006C063C">
      <w:pPr>
        <w:spacing w:before="100" w:beforeAutospacing="1" w:after="195"/>
        <w:rPr>
          <w:rFonts w:ascii="Arial" w:eastAsia="Times New Roman" w:hAnsi="Arial" w:cs="Arial"/>
        </w:rPr>
      </w:pPr>
      <w:r>
        <w:rPr>
          <w:rFonts w:ascii="Arial" w:eastAsia="Times New Roman" w:hAnsi="Arial" w:cs="Arial"/>
        </w:rPr>
        <w:lastRenderedPageBreak/>
        <w:t>Further, v</w:t>
      </w:r>
      <w:r w:rsidRPr="00FC5BDC">
        <w:rPr>
          <w:rFonts w:ascii="Arial" w:eastAsia="Times New Roman" w:hAnsi="Arial" w:cs="Arial"/>
        </w:rPr>
        <w:t xml:space="preserve">acancy at the property has remained stable, ranging from </w:t>
      </w:r>
      <w:proofErr w:type="gramStart"/>
      <w:r w:rsidRPr="00FC5BDC">
        <w:rPr>
          <w:rFonts w:ascii="Arial" w:eastAsia="Times New Roman" w:hAnsi="Arial" w:cs="Arial"/>
        </w:rPr>
        <w:t>_._</w:t>
      </w:r>
      <w:proofErr w:type="gramEnd"/>
      <w:r w:rsidRPr="00FC5BDC">
        <w:rPr>
          <w:rFonts w:ascii="Arial" w:eastAsia="Times New Roman" w:hAnsi="Arial" w:cs="Arial"/>
        </w:rPr>
        <w:t xml:space="preserve">_% to _.__% from </w:t>
      </w:r>
      <w:r w:rsidRPr="00FC5BDC">
        <w:rPr>
          <w:rFonts w:ascii="Arial" w:eastAsia="Times New Roman" w:hAnsi="Arial" w:cs="Arial"/>
          <w:u w:val="single"/>
        </w:rPr>
        <w:t>Year</w:t>
      </w:r>
      <w:r w:rsidRPr="00FC5BDC">
        <w:rPr>
          <w:rFonts w:ascii="Arial" w:eastAsia="Times New Roman" w:hAnsi="Arial" w:cs="Arial"/>
        </w:rPr>
        <w:t xml:space="preserve"> to </w:t>
      </w:r>
      <w:r w:rsidRPr="00FC5BDC">
        <w:rPr>
          <w:rFonts w:ascii="Arial" w:eastAsia="Times New Roman" w:hAnsi="Arial" w:cs="Arial"/>
          <w:u w:val="single"/>
        </w:rPr>
        <w:t>Year</w:t>
      </w:r>
      <w:r w:rsidRPr="00FC5BDC">
        <w:rPr>
          <w:rFonts w:ascii="Arial" w:eastAsia="Times New Roman" w:hAnsi="Arial" w:cs="Arial"/>
        </w:rPr>
        <w:t xml:space="preserve">. The vacancy rate was </w:t>
      </w:r>
      <w:proofErr w:type="gramStart"/>
      <w:r w:rsidRPr="00FC5BDC">
        <w:rPr>
          <w:rFonts w:ascii="Arial" w:eastAsia="Times New Roman" w:hAnsi="Arial" w:cs="Arial"/>
        </w:rPr>
        <w:t>_._</w:t>
      </w:r>
      <w:proofErr w:type="gramEnd"/>
      <w:r w:rsidRPr="00FC5BDC">
        <w:rPr>
          <w:rFonts w:ascii="Arial" w:eastAsia="Times New Roman" w:hAnsi="Arial" w:cs="Arial"/>
        </w:rPr>
        <w:t>_% as of __/__/__[, which is superior to the REIS Q</w:t>
      </w:r>
      <w:r w:rsidRPr="00FC5BDC">
        <w:rPr>
          <w:rFonts w:ascii="Arial" w:eastAsia="Times New Roman" w:hAnsi="Arial" w:cs="Arial"/>
          <w:u w:val="single"/>
        </w:rPr>
        <w:t>uarter/Year</w:t>
      </w:r>
      <w:r w:rsidRPr="00FC5BDC">
        <w:rPr>
          <w:rFonts w:ascii="Arial" w:eastAsia="Times New Roman" w:hAnsi="Arial" w:cs="Arial"/>
        </w:rPr>
        <w:t xml:space="preserve"> market vacancy rate of _._%]. Additionally, management reports that __ tenants have been residents at the property for over ___ years, with tenancy averaging __ years. </w:t>
      </w:r>
    </w:p>
    <w:p w14:paraId="314E605A" w14:textId="77777777" w:rsidR="000C2A0A" w:rsidRPr="00FA3E9F" w:rsidRDefault="000C2A0A" w:rsidP="006C063C">
      <w:pPr>
        <w:spacing w:before="100" w:beforeAutospacing="1" w:after="195"/>
        <w:rPr>
          <w:rFonts w:ascii="Arial" w:eastAsia="Times New Roman" w:hAnsi="Arial" w:cs="Arial"/>
          <w:b/>
          <w:bCs/>
        </w:rPr>
      </w:pPr>
      <w:r w:rsidRPr="00FA3E9F">
        <w:rPr>
          <w:rFonts w:ascii="Arial" w:eastAsia="Times New Roman" w:hAnsi="Arial" w:cs="Arial"/>
          <w:b/>
          <w:bCs/>
        </w:rPr>
        <w:t>Tell the market’s story. How will the market support the property? Consider the following points as you discuss and mitigate this risk.</w:t>
      </w:r>
    </w:p>
    <w:p w14:paraId="7216485C" w14:textId="77777777" w:rsidR="00AE73C7" w:rsidRPr="00AE73C7" w:rsidRDefault="00AE73C7" w:rsidP="00AE73C7">
      <w:pPr>
        <w:pStyle w:val="ListParagraph"/>
        <w:numPr>
          <w:ilvl w:val="0"/>
          <w:numId w:val="14"/>
        </w:numPr>
        <w:spacing w:before="100" w:beforeAutospacing="1" w:after="100" w:afterAutospacing="1"/>
        <w:jc w:val="both"/>
        <w:rPr>
          <w:rFonts w:ascii="Arial" w:eastAsia="Times New Roman" w:hAnsi="Arial" w:cs="Arial"/>
          <w:i/>
          <w:iCs/>
        </w:rPr>
      </w:pPr>
      <w:r w:rsidRPr="00AE73C7">
        <w:rPr>
          <w:rFonts w:ascii="Arial" w:eastAsia="Times New Roman" w:hAnsi="Arial" w:cs="Arial"/>
          <w:i/>
          <w:iCs/>
        </w:rPr>
        <w:t>Does the borrower or the property management company have extensive experience in the local market?</w:t>
      </w:r>
    </w:p>
    <w:p w14:paraId="5BE2DDD7" w14:textId="77777777" w:rsidR="00AE73C7" w:rsidRPr="00AE73C7" w:rsidRDefault="00AE73C7" w:rsidP="00AE73C7">
      <w:pPr>
        <w:pStyle w:val="ListParagraph"/>
        <w:numPr>
          <w:ilvl w:val="0"/>
          <w:numId w:val="14"/>
        </w:numPr>
        <w:spacing w:before="100" w:beforeAutospacing="1" w:after="100" w:afterAutospacing="1"/>
        <w:jc w:val="both"/>
        <w:rPr>
          <w:rFonts w:ascii="Arial" w:eastAsia="Times New Roman" w:hAnsi="Arial" w:cs="Arial"/>
          <w:i/>
          <w:iCs/>
        </w:rPr>
      </w:pPr>
      <w:r w:rsidRPr="00AE73C7">
        <w:rPr>
          <w:rFonts w:ascii="Arial" w:eastAsia="Times New Roman" w:hAnsi="Arial" w:cs="Arial"/>
          <w:i/>
          <w:iCs/>
        </w:rPr>
        <w:t xml:space="preserve">If the market is supported by a single demand driver, discuss the stability of the driver as well as its projected growth </w:t>
      </w:r>
      <w:proofErr w:type="gramStart"/>
      <w:r w:rsidRPr="00AE73C7">
        <w:rPr>
          <w:rFonts w:ascii="Arial" w:eastAsia="Times New Roman" w:hAnsi="Arial" w:cs="Arial"/>
          <w:i/>
          <w:iCs/>
        </w:rPr>
        <w:t>in the near future</w:t>
      </w:r>
      <w:proofErr w:type="gramEnd"/>
      <w:r w:rsidRPr="00AE73C7">
        <w:rPr>
          <w:rFonts w:ascii="Arial" w:eastAsia="Times New Roman" w:hAnsi="Arial" w:cs="Arial"/>
          <w:i/>
          <w:iCs/>
        </w:rPr>
        <w:t xml:space="preserve">. </w:t>
      </w:r>
    </w:p>
    <w:p w14:paraId="29657B04" w14:textId="77777777" w:rsidR="00AE73C7" w:rsidRPr="00AE73C7" w:rsidRDefault="00AE73C7" w:rsidP="00AE73C7">
      <w:pPr>
        <w:pStyle w:val="ListParagraph"/>
        <w:numPr>
          <w:ilvl w:val="0"/>
          <w:numId w:val="14"/>
        </w:numPr>
        <w:spacing w:before="100" w:beforeAutospacing="1" w:after="100" w:afterAutospacing="1"/>
        <w:jc w:val="both"/>
        <w:rPr>
          <w:rFonts w:ascii="Arial" w:eastAsia="Times New Roman" w:hAnsi="Arial" w:cs="Arial"/>
          <w:i/>
          <w:iCs/>
        </w:rPr>
      </w:pPr>
      <w:r w:rsidRPr="00AE73C7">
        <w:rPr>
          <w:rFonts w:ascii="Arial" w:eastAsia="Times New Roman" w:hAnsi="Arial" w:cs="Arial"/>
          <w:i/>
          <w:iCs/>
        </w:rPr>
        <w:t xml:space="preserve">Include a detailed description of the property’s access to local transportation, infrastructure, and to nearby retail, commercial, Colleges and Universities and entertainment establishments. </w:t>
      </w:r>
    </w:p>
    <w:p w14:paraId="352D103C" w14:textId="77777777" w:rsidR="00AE73C7" w:rsidRPr="00AE73C7" w:rsidRDefault="00AE73C7" w:rsidP="00AE73C7">
      <w:pPr>
        <w:pStyle w:val="ListParagraph"/>
        <w:numPr>
          <w:ilvl w:val="0"/>
          <w:numId w:val="14"/>
        </w:numPr>
        <w:spacing w:before="100" w:beforeAutospacing="1" w:after="100" w:afterAutospacing="1"/>
        <w:jc w:val="both"/>
        <w:rPr>
          <w:rFonts w:ascii="Arial" w:eastAsia="Times New Roman" w:hAnsi="Arial" w:cs="Arial"/>
          <w:i/>
          <w:iCs/>
        </w:rPr>
      </w:pPr>
      <w:r w:rsidRPr="00AE73C7">
        <w:rPr>
          <w:rFonts w:ascii="Arial" w:eastAsia="Times New Roman" w:hAnsi="Arial" w:cs="Arial"/>
          <w:i/>
          <w:iCs/>
        </w:rPr>
        <w:t xml:space="preserve">Consider whether the local area benefits from any development initiatives generating increased development/growth in the market. </w:t>
      </w:r>
    </w:p>
    <w:p w14:paraId="73CCD689" w14:textId="31277819" w:rsidR="004D2A99" w:rsidRPr="00475380" w:rsidRDefault="00AE73C7" w:rsidP="00D425DA">
      <w:pPr>
        <w:pStyle w:val="ListParagraph"/>
        <w:numPr>
          <w:ilvl w:val="0"/>
          <w:numId w:val="14"/>
        </w:numPr>
        <w:spacing w:before="100" w:beforeAutospacing="1" w:after="100" w:afterAutospacing="1"/>
        <w:ind w:left="0"/>
        <w:contextualSpacing w:val="0"/>
        <w:rPr>
          <w:rFonts w:ascii="Segoe UI" w:eastAsia="Times New Roman" w:hAnsi="Segoe UI" w:cs="Segoe UI"/>
          <w:sz w:val="21"/>
          <w:szCs w:val="21"/>
        </w:rPr>
      </w:pPr>
      <w:r w:rsidRPr="00AE73C7">
        <w:rPr>
          <w:rFonts w:ascii="Arial" w:eastAsia="Times New Roman" w:hAnsi="Arial" w:cs="Arial"/>
          <w:i/>
          <w:iCs/>
        </w:rPr>
        <w:t>Note mitigants such as lower multifamily inventory and development in area.</w:t>
      </w:r>
    </w:p>
    <w:p w14:paraId="3977683A" w14:textId="3FA47408" w:rsidR="00F0541A" w:rsidRPr="00B245F3" w:rsidRDefault="00F4125A" w:rsidP="006C063C">
      <w:pPr>
        <w:pStyle w:val="Heading2"/>
        <w:rPr>
          <w:rFonts w:ascii="Arial" w:hAnsi="Arial" w:cs="Arial"/>
          <w:b/>
          <w:bCs/>
          <w:sz w:val="24"/>
          <w:szCs w:val="24"/>
        </w:rPr>
      </w:pPr>
      <w:r w:rsidRPr="00B245F3">
        <w:rPr>
          <w:rFonts w:ascii="Arial" w:hAnsi="Arial" w:cs="Arial"/>
          <w:b/>
          <w:bCs/>
          <w:sz w:val="24"/>
          <w:szCs w:val="24"/>
        </w:rPr>
        <w:t>High Submarket Vacancy Rate</w:t>
      </w:r>
    </w:p>
    <w:p w14:paraId="706A9C9A" w14:textId="77777777" w:rsidR="00DD2C72" w:rsidRPr="0053498C" w:rsidRDefault="00DD2C72" w:rsidP="006C063C">
      <w:pPr>
        <w:spacing w:after="0"/>
        <w:jc w:val="both"/>
        <w:rPr>
          <w:rFonts w:ascii="Arial" w:hAnsi="Arial" w:cs="Arial"/>
          <w:i/>
        </w:rPr>
      </w:pPr>
      <w:r w:rsidRPr="0053498C">
        <w:rPr>
          <w:rFonts w:ascii="Arial" w:hAnsi="Arial" w:cs="Arial"/>
          <w:i/>
        </w:rPr>
        <w:t>Note:</w:t>
      </w:r>
      <w:r>
        <w:rPr>
          <w:rFonts w:ascii="Arial" w:hAnsi="Arial" w:cs="Arial"/>
          <w:i/>
        </w:rPr>
        <w:t xml:space="preserve"> </w:t>
      </w:r>
      <w:r w:rsidRPr="0053498C">
        <w:rPr>
          <w:rFonts w:ascii="Arial" w:hAnsi="Arial" w:cs="Arial"/>
          <w:i/>
        </w:rPr>
        <w:t>only include if &gt;8% vacancy in the submarket</w:t>
      </w:r>
    </w:p>
    <w:p w14:paraId="4506BB21" w14:textId="77777777" w:rsidR="00DD2C72" w:rsidRDefault="00DD2C72" w:rsidP="006C063C">
      <w:pPr>
        <w:spacing w:after="0"/>
        <w:jc w:val="both"/>
        <w:rPr>
          <w:rFonts w:ascii="Arial" w:hAnsi="Arial" w:cs="Arial"/>
        </w:rPr>
      </w:pPr>
    </w:p>
    <w:p w14:paraId="2E45AC25" w14:textId="2B366090" w:rsidR="00DD2C72" w:rsidRPr="00FD450E" w:rsidRDefault="00DD2C72" w:rsidP="006C063C">
      <w:pPr>
        <w:spacing w:after="0"/>
        <w:jc w:val="both"/>
        <w:rPr>
          <w:rFonts w:ascii="Arial" w:hAnsi="Arial" w:cs="Arial"/>
          <w:i/>
        </w:rPr>
      </w:pPr>
      <w:r>
        <w:rPr>
          <w:rFonts w:ascii="Arial" w:hAnsi="Arial" w:cs="Arial"/>
        </w:rPr>
        <w:t>Per</w:t>
      </w:r>
      <w:r w:rsidRPr="00E726C2">
        <w:rPr>
          <w:rFonts w:ascii="Arial" w:hAnsi="Arial" w:cs="Arial"/>
        </w:rPr>
        <w:t xml:space="preserve"> </w:t>
      </w:r>
      <w:r>
        <w:rPr>
          <w:rFonts w:ascii="Arial" w:hAnsi="Arial" w:cs="Arial"/>
        </w:rPr>
        <w:t>REIS</w:t>
      </w:r>
      <w:r w:rsidRPr="00E726C2">
        <w:rPr>
          <w:rFonts w:ascii="Arial" w:hAnsi="Arial" w:cs="Arial"/>
        </w:rPr>
        <w:t xml:space="preserve"> </w:t>
      </w:r>
      <w:r>
        <w:rPr>
          <w:rFonts w:ascii="Arial" w:hAnsi="Arial" w:cs="Arial"/>
          <w:u w:val="single"/>
        </w:rPr>
        <w:t>Q</w:t>
      </w:r>
      <w:r w:rsidRPr="00E726C2">
        <w:rPr>
          <w:rFonts w:ascii="Arial" w:hAnsi="Arial" w:cs="Arial"/>
          <w:u w:val="single"/>
        </w:rPr>
        <w:t>uarter/</w:t>
      </w:r>
      <w:r>
        <w:rPr>
          <w:rFonts w:ascii="Arial" w:hAnsi="Arial" w:cs="Arial"/>
          <w:u w:val="single"/>
        </w:rPr>
        <w:t>Y</w:t>
      </w:r>
      <w:r w:rsidRPr="00E726C2">
        <w:rPr>
          <w:rFonts w:ascii="Arial" w:hAnsi="Arial" w:cs="Arial"/>
          <w:u w:val="single"/>
        </w:rPr>
        <w:t>ear</w:t>
      </w:r>
      <w:r w:rsidRPr="00E726C2">
        <w:rPr>
          <w:rFonts w:ascii="Arial" w:hAnsi="Arial" w:cs="Arial"/>
        </w:rPr>
        <w:t>, the submarket vacancy rate is ___%. The submarket vacancy is p</w:t>
      </w:r>
      <w:r>
        <w:rPr>
          <w:rFonts w:ascii="Arial" w:hAnsi="Arial" w:cs="Arial"/>
        </w:rPr>
        <w:t>rojected to remain below ___% over</w:t>
      </w:r>
      <w:r w:rsidRPr="00E726C2">
        <w:rPr>
          <w:rFonts w:ascii="Arial" w:hAnsi="Arial" w:cs="Arial"/>
        </w:rPr>
        <w:t xml:space="preserve"> the next __ years. Per the appraisal/</w:t>
      </w:r>
      <w:r>
        <w:rPr>
          <w:rFonts w:ascii="Arial" w:hAnsi="Arial" w:cs="Arial"/>
        </w:rPr>
        <w:t>REIS</w:t>
      </w:r>
      <w:r w:rsidRPr="00E726C2">
        <w:rPr>
          <w:rFonts w:ascii="Arial" w:hAnsi="Arial" w:cs="Arial"/>
        </w:rPr>
        <w:t xml:space="preserve"> </w:t>
      </w:r>
      <w:r>
        <w:rPr>
          <w:rFonts w:ascii="Arial" w:hAnsi="Arial" w:cs="Arial"/>
          <w:u w:val="single"/>
        </w:rPr>
        <w:t>Q</w:t>
      </w:r>
      <w:r w:rsidRPr="00E726C2">
        <w:rPr>
          <w:rFonts w:ascii="Arial" w:hAnsi="Arial" w:cs="Arial"/>
          <w:u w:val="single"/>
        </w:rPr>
        <w:t>uarter/</w:t>
      </w:r>
      <w:r>
        <w:rPr>
          <w:rFonts w:ascii="Arial" w:hAnsi="Arial" w:cs="Arial"/>
          <w:u w:val="single"/>
        </w:rPr>
        <w:t>Y</w:t>
      </w:r>
      <w:r w:rsidRPr="00E726C2">
        <w:rPr>
          <w:rFonts w:ascii="Arial" w:hAnsi="Arial" w:cs="Arial"/>
          <w:u w:val="single"/>
        </w:rPr>
        <w:t>ear</w:t>
      </w:r>
      <w:r w:rsidRPr="00E726C2">
        <w:rPr>
          <w:rFonts w:ascii="Arial" w:hAnsi="Arial" w:cs="Arial"/>
        </w:rPr>
        <w:t>_, ____ units were added to the submarket/market in the last _____ months/</w:t>
      </w:r>
      <w:proofErr w:type="spellStart"/>
      <w:r w:rsidRPr="00E726C2">
        <w:rPr>
          <w:rFonts w:ascii="Arial" w:hAnsi="Arial" w:cs="Arial"/>
        </w:rPr>
        <w:t>years</w:t>
      </w:r>
      <w:proofErr w:type="spellEnd"/>
      <w:r w:rsidRPr="00E726C2">
        <w:rPr>
          <w:rFonts w:ascii="Arial" w:hAnsi="Arial" w:cs="Arial"/>
        </w:rPr>
        <w:t xml:space="preserve"> OR Per </w:t>
      </w:r>
      <w:r>
        <w:rPr>
          <w:rFonts w:ascii="Arial" w:hAnsi="Arial" w:cs="Arial"/>
        </w:rPr>
        <w:t>REIS</w:t>
      </w:r>
      <w:r w:rsidRPr="00E726C2">
        <w:rPr>
          <w:rFonts w:ascii="Arial" w:hAnsi="Arial" w:cs="Arial"/>
        </w:rPr>
        <w:t xml:space="preserve"> </w:t>
      </w:r>
      <w:r>
        <w:rPr>
          <w:rFonts w:ascii="Arial" w:hAnsi="Arial" w:cs="Arial"/>
          <w:u w:val="single"/>
        </w:rPr>
        <w:t>Q</w:t>
      </w:r>
      <w:r w:rsidRPr="00E726C2">
        <w:rPr>
          <w:rFonts w:ascii="Arial" w:hAnsi="Arial" w:cs="Arial"/>
          <w:u w:val="single"/>
        </w:rPr>
        <w:t>uarter/</w:t>
      </w:r>
      <w:r>
        <w:rPr>
          <w:rFonts w:ascii="Arial" w:hAnsi="Arial" w:cs="Arial"/>
          <w:u w:val="single"/>
        </w:rPr>
        <w:t>Y</w:t>
      </w:r>
      <w:r w:rsidRPr="00E726C2">
        <w:rPr>
          <w:rFonts w:ascii="Arial" w:hAnsi="Arial" w:cs="Arial"/>
          <w:u w:val="single"/>
        </w:rPr>
        <w:t>ear</w:t>
      </w:r>
      <w:r w:rsidRPr="00E726C2">
        <w:rPr>
          <w:rFonts w:ascii="Arial" w:hAnsi="Arial" w:cs="Arial"/>
        </w:rPr>
        <w:t>, approximately _____</w:t>
      </w:r>
      <w:r>
        <w:rPr>
          <w:rFonts w:ascii="Arial" w:hAnsi="Arial" w:cs="Arial"/>
        </w:rPr>
        <w:t xml:space="preserve"> </w:t>
      </w:r>
      <w:r w:rsidRPr="00E726C2">
        <w:rPr>
          <w:rFonts w:ascii="Arial" w:hAnsi="Arial" w:cs="Arial"/>
        </w:rPr>
        <w:t xml:space="preserve">units are scheduled for delivery in _____. </w:t>
      </w:r>
      <w:r w:rsidR="001C7627">
        <w:rPr>
          <w:rFonts w:ascii="Arial" w:hAnsi="Arial" w:cs="Arial"/>
          <w:i/>
        </w:rPr>
        <w:t xml:space="preserve">If the high submarket vacancy is not due to new deliveries, include additional details on what is driving the vacancy rate, and consider adding additional details in the submarket section. </w:t>
      </w:r>
      <w:r w:rsidRPr="00E726C2">
        <w:rPr>
          <w:rFonts w:ascii="Arial" w:hAnsi="Arial" w:cs="Arial"/>
        </w:rPr>
        <w:t>However, the property has outperformed the submarket vacancy rate for the past ____ mo</w:t>
      </w:r>
      <w:r>
        <w:rPr>
          <w:rFonts w:ascii="Arial" w:hAnsi="Arial" w:cs="Arial"/>
        </w:rPr>
        <w:t>nths/years, and as of __/__/__, the property was __</w:t>
      </w:r>
      <w:r w:rsidRPr="00E726C2">
        <w:rPr>
          <w:rFonts w:ascii="Arial" w:hAnsi="Arial" w:cs="Arial"/>
        </w:rPr>
        <w:t xml:space="preserve">_% occupied. </w:t>
      </w:r>
      <w:r>
        <w:rPr>
          <w:rFonts w:ascii="Arial" w:hAnsi="Arial" w:cs="Arial"/>
          <w:i/>
        </w:rPr>
        <w:t xml:space="preserve">Note factors that allow the property to outperform the market, if applicable. </w:t>
      </w:r>
      <w:r w:rsidRPr="00E726C2">
        <w:rPr>
          <w:rFonts w:ascii="Arial" w:hAnsi="Arial" w:cs="Arial"/>
        </w:rPr>
        <w:t>This risk is further mitigated by the underwritten vacancy rate of ___%, which i</w:t>
      </w:r>
      <w:r>
        <w:rPr>
          <w:rFonts w:ascii="Arial" w:hAnsi="Arial" w:cs="Arial"/>
        </w:rPr>
        <w:t>s ___% greater than the __/__/__ rent roll and ___</w:t>
      </w:r>
      <w:r w:rsidRPr="00E726C2">
        <w:rPr>
          <w:rFonts w:ascii="Arial" w:hAnsi="Arial" w:cs="Arial"/>
        </w:rPr>
        <w:t>% great</w:t>
      </w:r>
      <w:r>
        <w:rPr>
          <w:rFonts w:ascii="Arial" w:hAnsi="Arial" w:cs="Arial"/>
        </w:rPr>
        <w:t>er than the T-12 ending __/__/</w:t>
      </w:r>
      <w:r w:rsidRPr="00E726C2">
        <w:rPr>
          <w:rFonts w:ascii="Arial" w:hAnsi="Arial" w:cs="Arial"/>
        </w:rPr>
        <w:t>__.</w:t>
      </w:r>
      <w:r>
        <w:rPr>
          <w:rFonts w:ascii="Arial" w:hAnsi="Arial" w:cs="Arial"/>
        </w:rPr>
        <w:t xml:space="preserve"> </w:t>
      </w:r>
    </w:p>
    <w:p w14:paraId="41E9C209" w14:textId="77777777" w:rsidR="00DD2C72" w:rsidRDefault="00DD2C72" w:rsidP="006C063C">
      <w:pPr>
        <w:spacing w:after="0"/>
        <w:jc w:val="both"/>
        <w:rPr>
          <w:rFonts w:ascii="Arial" w:hAnsi="Arial" w:cs="Arial"/>
        </w:rPr>
      </w:pPr>
    </w:p>
    <w:p w14:paraId="230420CA" w14:textId="12173486" w:rsidR="00DD2C72" w:rsidRPr="00DD2C72" w:rsidRDefault="00DD2C72" w:rsidP="006C063C">
      <w:r>
        <w:rPr>
          <w:rFonts w:ascii="Arial" w:hAnsi="Arial" w:cs="Arial"/>
          <w:i/>
        </w:rPr>
        <w:t>Provide details on most competitive new properties: location, rent levels, etc. Note projected job growth or population growth in the area to support new construction.</w:t>
      </w:r>
      <w:r w:rsidR="001778D8">
        <w:rPr>
          <w:rFonts w:ascii="Arial" w:hAnsi="Arial" w:cs="Arial"/>
          <w:i/>
        </w:rPr>
        <w:br/>
      </w:r>
    </w:p>
    <w:p w14:paraId="12EBE104" w14:textId="175E043A" w:rsidR="004F561B" w:rsidRPr="00B245F3" w:rsidRDefault="00EC12A2" w:rsidP="000A2A49">
      <w:pPr>
        <w:pStyle w:val="Heading2"/>
        <w:rPr>
          <w:rFonts w:ascii="Arial" w:hAnsi="Arial" w:cs="Arial"/>
          <w:b/>
          <w:bCs/>
          <w:sz w:val="24"/>
          <w:szCs w:val="24"/>
        </w:rPr>
      </w:pPr>
      <w:bookmarkStart w:id="6" w:name="_Hlk79500031"/>
      <w:r w:rsidRPr="00B245F3">
        <w:rPr>
          <w:rFonts w:ascii="Arial" w:hAnsi="Arial" w:cs="Arial"/>
          <w:b/>
          <w:bCs/>
          <w:sz w:val="24"/>
          <w:szCs w:val="24"/>
        </w:rPr>
        <w:t xml:space="preserve">Recent Crime Concerns </w:t>
      </w:r>
    </w:p>
    <w:p w14:paraId="1B089ACB" w14:textId="015563C7" w:rsidR="000E7B98" w:rsidRPr="00D425DA" w:rsidRDefault="000E7B98" w:rsidP="006C063C">
      <w:pPr>
        <w:spacing w:before="100" w:beforeAutospacing="1" w:after="100" w:afterAutospacing="1"/>
        <w:jc w:val="both"/>
        <w:rPr>
          <w:rFonts w:ascii="Arial" w:eastAsia="Times New Roman" w:hAnsi="Arial" w:cs="Arial"/>
          <w:i/>
          <w:iCs/>
        </w:rPr>
      </w:pPr>
      <w:r w:rsidRPr="00D425DA">
        <w:rPr>
          <w:rFonts w:ascii="Arial" w:eastAsia="Times New Roman" w:hAnsi="Arial" w:cs="Arial"/>
          <w:i/>
          <w:iCs/>
        </w:rPr>
        <w:t xml:space="preserve">Note: Address any major incidents that occurred within the last </w:t>
      </w:r>
      <w:r w:rsidR="00F5715C">
        <w:rPr>
          <w:rFonts w:ascii="Arial" w:eastAsia="Times New Roman" w:hAnsi="Arial" w:cs="Arial"/>
          <w:i/>
          <w:iCs/>
        </w:rPr>
        <w:t>two</w:t>
      </w:r>
      <w:r w:rsidR="00F5715C" w:rsidRPr="00D425DA">
        <w:rPr>
          <w:rFonts w:ascii="Arial" w:eastAsia="Times New Roman" w:hAnsi="Arial" w:cs="Arial"/>
          <w:i/>
          <w:iCs/>
        </w:rPr>
        <w:t xml:space="preserve"> </w:t>
      </w:r>
      <w:r w:rsidRPr="00D425DA">
        <w:rPr>
          <w:rFonts w:ascii="Arial" w:eastAsia="Times New Roman" w:hAnsi="Arial" w:cs="Arial"/>
          <w:i/>
          <w:iCs/>
        </w:rPr>
        <w:t>years</w:t>
      </w:r>
      <w:r w:rsidR="00B21223">
        <w:rPr>
          <w:rFonts w:ascii="Arial" w:eastAsia="Times New Roman" w:hAnsi="Arial" w:cs="Arial"/>
          <w:i/>
          <w:iCs/>
        </w:rPr>
        <w:t xml:space="preserve"> at the property</w:t>
      </w:r>
      <w:r w:rsidRPr="00D425DA">
        <w:rPr>
          <w:rFonts w:ascii="Arial" w:eastAsia="Times New Roman" w:hAnsi="Arial" w:cs="Arial"/>
          <w:i/>
          <w:iCs/>
        </w:rPr>
        <w:t>. When discussing crime incidents, please include the following:</w:t>
      </w:r>
    </w:p>
    <w:p w14:paraId="6A300553" w14:textId="723AEB6A" w:rsidR="00F55D60" w:rsidRDefault="000E7B98" w:rsidP="006C063C">
      <w:pPr>
        <w:numPr>
          <w:ilvl w:val="0"/>
          <w:numId w:val="15"/>
        </w:numPr>
        <w:spacing w:before="100" w:beforeAutospacing="1" w:after="100" w:afterAutospacing="1"/>
        <w:ind w:left="0"/>
        <w:jc w:val="both"/>
        <w:rPr>
          <w:rFonts w:ascii="Arial" w:eastAsia="Times New Roman" w:hAnsi="Arial" w:cs="Arial"/>
          <w:i/>
          <w:iCs/>
        </w:rPr>
      </w:pPr>
      <w:r w:rsidRPr="00EE7BD4">
        <w:rPr>
          <w:rFonts w:ascii="Arial" w:eastAsia="Times New Roman" w:hAnsi="Arial" w:cs="Arial"/>
          <w:i/>
          <w:iCs/>
        </w:rPr>
        <w:t xml:space="preserve">What was the nature of the incident? Was it </w:t>
      </w:r>
      <w:r w:rsidRPr="003F6CC2">
        <w:rPr>
          <w:rFonts w:ascii="Arial" w:eastAsia="Times New Roman" w:hAnsi="Arial" w:cs="Arial"/>
          <w:i/>
          <w:iCs/>
        </w:rPr>
        <w:t>violent?</w:t>
      </w:r>
    </w:p>
    <w:p w14:paraId="5966326C" w14:textId="48E01E6F" w:rsidR="00C0479A" w:rsidRDefault="00C0479A" w:rsidP="00C0479A">
      <w:pPr>
        <w:numPr>
          <w:ilvl w:val="0"/>
          <w:numId w:val="15"/>
        </w:numPr>
        <w:spacing w:before="100" w:beforeAutospacing="1" w:after="100" w:afterAutospacing="1"/>
        <w:ind w:left="0"/>
        <w:jc w:val="both"/>
        <w:rPr>
          <w:rFonts w:ascii="Arial" w:eastAsia="Times New Roman" w:hAnsi="Arial" w:cs="Arial"/>
          <w:i/>
          <w:iCs/>
        </w:rPr>
      </w:pPr>
      <w:r w:rsidRPr="00767502">
        <w:rPr>
          <w:rFonts w:ascii="Arial" w:eastAsia="Times New Roman" w:hAnsi="Arial" w:cs="Arial"/>
          <w:i/>
          <w:iCs/>
        </w:rPr>
        <w:t>Did the crime impact property operations/occupancy</w:t>
      </w:r>
      <w:r>
        <w:rPr>
          <w:rFonts w:ascii="Arial" w:eastAsia="Times New Roman" w:hAnsi="Arial" w:cs="Arial"/>
          <w:i/>
          <w:iCs/>
        </w:rPr>
        <w:t>?</w:t>
      </w:r>
    </w:p>
    <w:p w14:paraId="39A03769" w14:textId="77777777" w:rsidR="00F75CE2" w:rsidRPr="00C0479A" w:rsidRDefault="00F75CE2" w:rsidP="00F75CE2">
      <w:pPr>
        <w:numPr>
          <w:ilvl w:val="0"/>
          <w:numId w:val="15"/>
        </w:numPr>
        <w:spacing w:before="100" w:beforeAutospacing="1" w:after="100" w:afterAutospacing="1"/>
        <w:ind w:left="0"/>
        <w:jc w:val="both"/>
        <w:rPr>
          <w:rFonts w:ascii="Arial" w:eastAsia="Times New Roman" w:hAnsi="Arial" w:cs="Arial"/>
          <w:i/>
          <w:iCs/>
        </w:rPr>
      </w:pPr>
      <w:r w:rsidRPr="00767502">
        <w:rPr>
          <w:rFonts w:ascii="Arial" w:eastAsia="Times New Roman" w:hAnsi="Arial" w:cs="Arial"/>
          <w:i/>
          <w:iCs/>
        </w:rPr>
        <w:t>What did property management report to us</w:t>
      </w:r>
      <w:r>
        <w:rPr>
          <w:rFonts w:ascii="Arial" w:eastAsia="Times New Roman" w:hAnsi="Arial" w:cs="Arial"/>
          <w:i/>
          <w:iCs/>
        </w:rPr>
        <w:t xml:space="preserve">? </w:t>
      </w:r>
      <w:r w:rsidRPr="00767502">
        <w:rPr>
          <w:rFonts w:ascii="Arial" w:eastAsia="Times New Roman" w:hAnsi="Arial" w:cs="Arial"/>
          <w:i/>
          <w:iCs/>
        </w:rPr>
        <w:t xml:space="preserve">Tie this to sources </w:t>
      </w:r>
      <w:r>
        <w:rPr>
          <w:rFonts w:ascii="Arial" w:eastAsia="Times New Roman" w:hAnsi="Arial" w:cs="Arial"/>
          <w:i/>
          <w:iCs/>
        </w:rPr>
        <w:t>(</w:t>
      </w:r>
      <w:r w:rsidRPr="00767502">
        <w:rPr>
          <w:rFonts w:ascii="Arial" w:eastAsia="Times New Roman" w:hAnsi="Arial" w:cs="Arial"/>
          <w:i/>
          <w:iCs/>
        </w:rPr>
        <w:t>commentary on site, news articles and crime searches</w:t>
      </w:r>
      <w:r>
        <w:rPr>
          <w:rFonts w:ascii="Arial" w:eastAsia="Times New Roman" w:hAnsi="Arial" w:cs="Arial"/>
          <w:i/>
          <w:iCs/>
        </w:rPr>
        <w:t xml:space="preserve"> using the policy compliant </w:t>
      </w:r>
      <w:hyperlink r:id="rId19" w:history="1">
        <w:r w:rsidRPr="0027059E">
          <w:rPr>
            <w:rStyle w:val="Hyperlink"/>
            <w:rFonts w:ascii="Arial" w:eastAsia="Times New Roman" w:hAnsi="Arial" w:cs="Arial"/>
            <w:i/>
            <w:iCs/>
          </w:rPr>
          <w:t>Web Search Tool</w:t>
        </w:r>
      </w:hyperlink>
      <w:r w:rsidRPr="00767502">
        <w:rPr>
          <w:rFonts w:ascii="Arial" w:eastAsia="Times New Roman" w:hAnsi="Arial" w:cs="Arial"/>
          <w:i/>
          <w:iCs/>
        </w:rPr>
        <w:t>)</w:t>
      </w:r>
      <w:r>
        <w:rPr>
          <w:rFonts w:ascii="Arial" w:eastAsia="Times New Roman" w:hAnsi="Arial" w:cs="Arial"/>
          <w:i/>
          <w:iCs/>
        </w:rPr>
        <w:t xml:space="preserve"> </w:t>
      </w:r>
    </w:p>
    <w:p w14:paraId="34271B57" w14:textId="40C561BA" w:rsidR="000E7B98" w:rsidRPr="003F6CC2" w:rsidRDefault="00C0479A" w:rsidP="006C063C">
      <w:pPr>
        <w:numPr>
          <w:ilvl w:val="0"/>
          <w:numId w:val="15"/>
        </w:numPr>
        <w:spacing w:before="100" w:beforeAutospacing="1" w:after="100" w:afterAutospacing="1"/>
        <w:ind w:left="0"/>
        <w:jc w:val="both"/>
        <w:rPr>
          <w:rFonts w:ascii="Arial" w:eastAsia="Times New Roman" w:hAnsi="Arial" w:cs="Arial"/>
          <w:i/>
          <w:iCs/>
        </w:rPr>
      </w:pPr>
      <w:r>
        <w:rPr>
          <w:rFonts w:ascii="Arial" w:eastAsia="Times New Roman" w:hAnsi="Arial" w:cs="Arial"/>
          <w:i/>
          <w:iCs/>
        </w:rPr>
        <w:t xml:space="preserve">What </w:t>
      </w:r>
      <w:r w:rsidR="00F55D60" w:rsidRPr="003F6CC2">
        <w:rPr>
          <w:rFonts w:ascii="Arial" w:eastAsia="Times New Roman" w:hAnsi="Arial" w:cs="Arial"/>
          <w:i/>
          <w:iCs/>
        </w:rPr>
        <w:t>did local law enforcement say</w:t>
      </w:r>
      <w:r>
        <w:rPr>
          <w:rFonts w:ascii="Arial" w:eastAsia="Times New Roman" w:hAnsi="Arial" w:cs="Arial"/>
          <w:i/>
          <w:iCs/>
        </w:rPr>
        <w:t xml:space="preserve"> about the crime</w:t>
      </w:r>
      <w:r w:rsidR="00F55D60" w:rsidRPr="003F6CC2">
        <w:rPr>
          <w:rFonts w:ascii="Arial" w:eastAsia="Times New Roman" w:hAnsi="Arial" w:cs="Arial"/>
          <w:i/>
          <w:iCs/>
        </w:rPr>
        <w:t>?</w:t>
      </w:r>
      <w:r w:rsidR="000E7B98" w:rsidRPr="003F6CC2">
        <w:rPr>
          <w:rFonts w:ascii="Arial" w:eastAsia="Times New Roman" w:hAnsi="Arial" w:cs="Arial"/>
          <w:i/>
          <w:iCs/>
        </w:rPr>
        <w:t xml:space="preserve"> </w:t>
      </w:r>
    </w:p>
    <w:p w14:paraId="3DE0FEDE" w14:textId="73741E30" w:rsidR="000E7B98" w:rsidRPr="00EE7BD4" w:rsidRDefault="000E7B98" w:rsidP="006C063C">
      <w:pPr>
        <w:numPr>
          <w:ilvl w:val="0"/>
          <w:numId w:val="15"/>
        </w:numPr>
        <w:spacing w:before="100" w:beforeAutospacing="1" w:after="100" w:afterAutospacing="1"/>
        <w:ind w:left="0"/>
        <w:jc w:val="both"/>
        <w:rPr>
          <w:rFonts w:ascii="Arial" w:eastAsia="Times New Roman" w:hAnsi="Arial" w:cs="Arial"/>
          <w:i/>
          <w:iCs/>
        </w:rPr>
      </w:pPr>
      <w:r w:rsidRPr="001860F7">
        <w:rPr>
          <w:rFonts w:ascii="Arial" w:eastAsia="Times New Roman" w:hAnsi="Arial" w:cs="Arial"/>
          <w:i/>
          <w:iCs/>
        </w:rPr>
        <w:t>Were the involved persons tenants of the property</w:t>
      </w:r>
      <w:r w:rsidR="00F55D60">
        <w:rPr>
          <w:rFonts w:ascii="Arial" w:eastAsia="Times New Roman" w:hAnsi="Arial" w:cs="Arial"/>
          <w:i/>
          <w:iCs/>
        </w:rPr>
        <w:t>? Guests?</w:t>
      </w:r>
      <w:r w:rsidRPr="001860F7">
        <w:rPr>
          <w:rFonts w:ascii="Arial" w:eastAsia="Times New Roman" w:hAnsi="Arial" w:cs="Arial"/>
          <w:i/>
          <w:iCs/>
        </w:rPr>
        <w:t xml:space="preserve"> </w:t>
      </w:r>
      <w:r w:rsidRPr="00EE7BD4">
        <w:rPr>
          <w:rFonts w:ascii="Arial" w:eastAsia="Times New Roman" w:hAnsi="Arial" w:cs="Arial"/>
          <w:i/>
          <w:iCs/>
        </w:rPr>
        <w:t xml:space="preserve">If so, are the tenants still living at the property? </w:t>
      </w:r>
      <w:r w:rsidR="00C0479A">
        <w:rPr>
          <w:rFonts w:ascii="Arial" w:eastAsia="Times New Roman" w:hAnsi="Arial" w:cs="Arial"/>
          <w:i/>
          <w:iCs/>
        </w:rPr>
        <w:t xml:space="preserve">(Address management’s actions) </w:t>
      </w:r>
    </w:p>
    <w:p w14:paraId="7B9E6515" w14:textId="77777777" w:rsidR="000E7B98" w:rsidRPr="00EE7BD4" w:rsidRDefault="000E7B98" w:rsidP="006C063C">
      <w:pPr>
        <w:numPr>
          <w:ilvl w:val="0"/>
          <w:numId w:val="15"/>
        </w:numPr>
        <w:spacing w:before="100" w:beforeAutospacing="1" w:after="100" w:afterAutospacing="1"/>
        <w:ind w:left="0"/>
        <w:jc w:val="both"/>
        <w:rPr>
          <w:rFonts w:ascii="Arial" w:eastAsia="Times New Roman" w:hAnsi="Arial" w:cs="Arial"/>
          <w:i/>
          <w:iCs/>
        </w:rPr>
      </w:pPr>
      <w:r w:rsidRPr="00EE7BD4">
        <w:rPr>
          <w:rFonts w:ascii="Arial" w:eastAsia="Times New Roman" w:hAnsi="Arial" w:cs="Arial"/>
          <w:i/>
          <w:iCs/>
        </w:rPr>
        <w:t xml:space="preserve">Did the crime impact property operations? </w:t>
      </w:r>
    </w:p>
    <w:p w14:paraId="38E97DAB" w14:textId="3D80E8AE" w:rsidR="00F55D60" w:rsidRPr="00BE50C8" w:rsidRDefault="000E7B98" w:rsidP="00C37182">
      <w:pPr>
        <w:numPr>
          <w:ilvl w:val="0"/>
          <w:numId w:val="15"/>
        </w:numPr>
        <w:spacing w:before="100" w:beforeAutospacing="1" w:after="100" w:afterAutospacing="1"/>
        <w:ind w:left="0"/>
        <w:jc w:val="both"/>
        <w:rPr>
          <w:rFonts w:ascii="Arial" w:eastAsia="Times New Roman" w:hAnsi="Arial" w:cs="Arial"/>
          <w:i/>
          <w:iCs/>
        </w:rPr>
      </w:pPr>
      <w:r w:rsidRPr="00BE50C8">
        <w:rPr>
          <w:rFonts w:ascii="Arial" w:eastAsia="Times New Roman" w:hAnsi="Arial" w:cs="Arial"/>
          <w:i/>
          <w:iCs/>
        </w:rPr>
        <w:lastRenderedPageBreak/>
        <w:t>What new safety or security procedures resulted from the incident?</w:t>
      </w:r>
      <w:r w:rsidR="00BE50C8">
        <w:rPr>
          <w:rFonts w:ascii="Arial" w:eastAsia="Times New Roman" w:hAnsi="Arial" w:cs="Arial"/>
          <w:i/>
          <w:iCs/>
        </w:rPr>
        <w:t xml:space="preserve"> </w:t>
      </w:r>
      <w:r w:rsidR="00F55D60" w:rsidRPr="00BE50C8">
        <w:rPr>
          <w:rFonts w:ascii="Arial" w:eastAsia="Times New Roman" w:hAnsi="Arial" w:cs="Arial"/>
          <w:i/>
          <w:iCs/>
        </w:rPr>
        <w:t>Please consider the impact of any security related capital improvements. Will the improvements have a realistic impact on mitigating future crime concerns?</w:t>
      </w:r>
    </w:p>
    <w:p w14:paraId="31D80B4B" w14:textId="77777777" w:rsidR="000E7B98" w:rsidRPr="00EE7BD4" w:rsidRDefault="000E7B98" w:rsidP="006C063C">
      <w:pPr>
        <w:numPr>
          <w:ilvl w:val="0"/>
          <w:numId w:val="15"/>
        </w:numPr>
        <w:spacing w:before="100" w:beforeAutospacing="1" w:after="100" w:afterAutospacing="1"/>
        <w:ind w:left="0"/>
        <w:jc w:val="both"/>
        <w:rPr>
          <w:rFonts w:ascii="Arial" w:eastAsia="Times New Roman" w:hAnsi="Arial" w:cs="Arial"/>
          <w:b/>
          <w:bCs/>
          <w:i/>
          <w:iCs/>
        </w:rPr>
      </w:pPr>
      <w:r w:rsidRPr="00EE7BD4">
        <w:rPr>
          <w:rFonts w:ascii="Arial" w:eastAsia="Times New Roman" w:hAnsi="Arial" w:cs="Arial"/>
          <w:b/>
          <w:bCs/>
          <w:i/>
          <w:iCs/>
        </w:rPr>
        <w:t>If the loan is a refinance and crime has been an ongoing concern throughout the sponsor’s ownership, discuss the historical and in-place safety and security procedures.</w:t>
      </w:r>
    </w:p>
    <w:p w14:paraId="48361B68" w14:textId="77777777" w:rsidR="000E7B98" w:rsidRPr="00ED7146" w:rsidRDefault="000E7B98" w:rsidP="006C063C">
      <w:pPr>
        <w:spacing w:before="100" w:beforeAutospacing="1" w:after="100" w:afterAutospacing="1"/>
        <w:jc w:val="both"/>
        <w:rPr>
          <w:rFonts w:ascii="Arial" w:eastAsia="Times New Roman" w:hAnsi="Arial" w:cs="Arial"/>
        </w:rPr>
      </w:pPr>
      <w:r w:rsidRPr="00ED7146">
        <w:rPr>
          <w:rFonts w:ascii="Arial" w:eastAsia="Times New Roman" w:hAnsi="Arial" w:cs="Arial"/>
          <w:b/>
          <w:bCs/>
        </w:rPr>
        <w:t>If significant crime has occurred at the property:</w:t>
      </w:r>
    </w:p>
    <w:p w14:paraId="5EC6327B" w14:textId="05AD8FB0" w:rsidR="000E7B98" w:rsidRDefault="000E7B98" w:rsidP="006C063C">
      <w:pPr>
        <w:spacing w:before="100" w:beforeAutospacing="1" w:after="100" w:afterAutospacing="1"/>
        <w:jc w:val="both"/>
        <w:rPr>
          <w:rFonts w:ascii="Arial" w:eastAsia="Times New Roman" w:hAnsi="Arial" w:cs="Arial"/>
          <w:i/>
          <w:iCs/>
        </w:rPr>
      </w:pPr>
      <w:r w:rsidRPr="00ED7146">
        <w:rPr>
          <w:rFonts w:ascii="Arial" w:eastAsia="Times New Roman" w:hAnsi="Arial" w:cs="Arial"/>
        </w:rPr>
        <w:t>Per the [</w:t>
      </w:r>
      <w:r w:rsidRPr="00ED7146">
        <w:rPr>
          <w:rFonts w:ascii="Arial" w:eastAsia="Times New Roman" w:hAnsi="Arial" w:cs="Arial"/>
          <w:i/>
          <w:iCs/>
        </w:rPr>
        <w:t>source of crime repor</w:t>
      </w:r>
      <w:r>
        <w:rPr>
          <w:rFonts w:ascii="Arial" w:eastAsia="Times New Roman" w:hAnsi="Arial" w:cs="Arial"/>
          <w:i/>
          <w:iCs/>
        </w:rPr>
        <w:t>t</w:t>
      </w:r>
      <w:r w:rsidRPr="00ED7146">
        <w:rPr>
          <w:rFonts w:ascii="Arial" w:eastAsia="Times New Roman" w:hAnsi="Arial" w:cs="Arial"/>
        </w:rPr>
        <w:t xml:space="preserve">] crime report dated __/__/__, __ incidents were reported at the property within the last __ </w:t>
      </w:r>
      <w:r w:rsidR="00DB1305">
        <w:rPr>
          <w:rFonts w:ascii="Arial" w:eastAsia="Times New Roman" w:hAnsi="Arial" w:cs="Arial"/>
        </w:rPr>
        <w:t>[months/</w:t>
      </w:r>
      <w:r w:rsidRPr="00ED7146">
        <w:rPr>
          <w:rFonts w:ascii="Arial" w:eastAsia="Times New Roman" w:hAnsi="Arial" w:cs="Arial"/>
        </w:rPr>
        <w:t>years</w:t>
      </w:r>
      <w:r w:rsidR="00DB1305">
        <w:rPr>
          <w:rFonts w:ascii="Arial" w:eastAsia="Times New Roman" w:hAnsi="Arial" w:cs="Arial"/>
        </w:rPr>
        <w:t>]</w:t>
      </w:r>
      <w:r w:rsidRPr="00ED7146">
        <w:rPr>
          <w:rFonts w:ascii="Arial" w:eastAsia="Times New Roman" w:hAnsi="Arial" w:cs="Arial"/>
        </w:rPr>
        <w:t xml:space="preserve"> [</w:t>
      </w:r>
      <w:r w:rsidRPr="00ED7146">
        <w:rPr>
          <w:rFonts w:ascii="Arial" w:eastAsia="Times New Roman" w:hAnsi="Arial" w:cs="Arial"/>
          <w:i/>
          <w:iCs/>
        </w:rPr>
        <w:t xml:space="preserve">if violent crimes have occurred at the subject: </w:t>
      </w:r>
      <w:r w:rsidRPr="00ED7146">
        <w:rPr>
          <w:rFonts w:ascii="Arial" w:eastAsia="Times New Roman" w:hAnsi="Arial" w:cs="Arial"/>
        </w:rPr>
        <w:t xml:space="preserve">including __ violent crimes consisting of [list the crimes]. </w:t>
      </w:r>
      <w:r w:rsidRPr="00ED7146">
        <w:rPr>
          <w:rFonts w:ascii="Arial" w:eastAsia="Times New Roman" w:hAnsi="Arial" w:cs="Arial"/>
          <w:i/>
          <w:iCs/>
        </w:rPr>
        <w:t>Discuss the property’s security procedures</w:t>
      </w:r>
      <w:r>
        <w:rPr>
          <w:rFonts w:ascii="Arial" w:eastAsia="Times New Roman" w:hAnsi="Arial" w:cs="Arial"/>
          <w:i/>
          <w:iCs/>
        </w:rPr>
        <w:t xml:space="preserve"> including</w:t>
      </w:r>
      <w:r w:rsidR="00C0479A">
        <w:rPr>
          <w:rFonts w:ascii="Arial" w:eastAsia="Times New Roman" w:hAnsi="Arial" w:cs="Arial"/>
          <w:i/>
          <w:iCs/>
        </w:rPr>
        <w:t xml:space="preserve"> </w:t>
      </w:r>
      <w:r>
        <w:rPr>
          <w:rFonts w:ascii="Arial" w:eastAsia="Times New Roman" w:hAnsi="Arial" w:cs="Arial"/>
          <w:i/>
          <w:iCs/>
        </w:rPr>
        <w:t xml:space="preserve">security related amenities, </w:t>
      </w:r>
      <w:r w:rsidRPr="00ED7146">
        <w:rPr>
          <w:rFonts w:ascii="Arial" w:eastAsia="Times New Roman" w:hAnsi="Arial" w:cs="Arial"/>
          <w:i/>
          <w:iCs/>
        </w:rPr>
        <w:t xml:space="preserve">distance to the closest police department, </w:t>
      </w:r>
      <w:r>
        <w:rPr>
          <w:rFonts w:ascii="Arial" w:eastAsia="Times New Roman" w:hAnsi="Arial" w:cs="Arial"/>
          <w:i/>
          <w:iCs/>
        </w:rPr>
        <w:t>and sponsorship/management experience in the local area</w:t>
      </w:r>
      <w:r w:rsidRPr="00ED7146">
        <w:rPr>
          <w:rFonts w:ascii="Arial" w:eastAsia="Times New Roman" w:hAnsi="Arial" w:cs="Arial"/>
          <w:i/>
          <w:iCs/>
        </w:rPr>
        <w:t xml:space="preserve">. </w:t>
      </w:r>
      <w:r w:rsidRPr="00ED7146">
        <w:rPr>
          <w:rFonts w:ascii="Arial" w:eastAsia="Times New Roman" w:hAnsi="Arial" w:cs="Arial"/>
          <w:b/>
          <w:bCs/>
          <w:i/>
          <w:iCs/>
        </w:rPr>
        <w:t>Discuss the steps the sponsor is taking to reduce the likelihood of future incidents at the property.</w:t>
      </w:r>
      <w:r w:rsidRPr="00ED7146">
        <w:rPr>
          <w:rFonts w:ascii="Arial" w:eastAsia="Times New Roman" w:hAnsi="Arial" w:cs="Arial"/>
          <w:i/>
          <w:iCs/>
        </w:rPr>
        <w:t xml:space="preserve"> Has the sponsor or property manager established a relationship with the local police force? Do police or private security officers regularly patrol the property? </w:t>
      </w:r>
    </w:p>
    <w:p w14:paraId="748B8062" w14:textId="7C9C8666" w:rsidR="000E7B98" w:rsidRPr="00ED7146" w:rsidRDefault="000E7B98" w:rsidP="006C063C">
      <w:pPr>
        <w:spacing w:before="100" w:beforeAutospacing="1" w:after="100" w:afterAutospacing="1"/>
        <w:jc w:val="both"/>
        <w:rPr>
          <w:rFonts w:ascii="Arial" w:eastAsia="Times New Roman" w:hAnsi="Arial" w:cs="Arial"/>
        </w:rPr>
      </w:pPr>
      <w:r w:rsidRPr="00ED7146">
        <w:rPr>
          <w:rFonts w:ascii="Arial" w:eastAsia="Times New Roman" w:hAnsi="Arial" w:cs="Arial"/>
          <w:i/>
          <w:iCs/>
        </w:rPr>
        <w:t>If occupancy was not impacted by crime</w:t>
      </w:r>
      <w:r w:rsidR="00F35462">
        <w:rPr>
          <w:rFonts w:ascii="Arial" w:eastAsia="Times New Roman" w:hAnsi="Arial" w:cs="Arial"/>
          <w:i/>
          <w:iCs/>
        </w:rPr>
        <w:t xml:space="preserve"> also include</w:t>
      </w:r>
      <w:r w:rsidRPr="00ED7146">
        <w:rPr>
          <w:rFonts w:ascii="Arial" w:eastAsia="Times New Roman" w:hAnsi="Arial" w:cs="Arial"/>
          <w:i/>
          <w:iCs/>
        </w:rPr>
        <w:t xml:space="preserve">: </w:t>
      </w:r>
      <w:r w:rsidRPr="00ED7146">
        <w:rPr>
          <w:rFonts w:ascii="Arial" w:eastAsia="Times New Roman" w:hAnsi="Arial" w:cs="Arial"/>
        </w:rPr>
        <w:t xml:space="preserve">These incidents have not affected the property’s occupancy as the occupancy has remained stable, ranging from __% to __% from year to year. The physical occupancy was __% as of </w:t>
      </w:r>
      <w:r>
        <w:rPr>
          <w:rFonts w:ascii="Arial" w:eastAsia="Times New Roman" w:hAnsi="Arial" w:cs="Arial"/>
        </w:rPr>
        <w:t>__/__/_</w:t>
      </w:r>
      <w:proofErr w:type="gramStart"/>
      <w:r>
        <w:rPr>
          <w:rFonts w:ascii="Arial" w:eastAsia="Times New Roman" w:hAnsi="Arial" w:cs="Arial"/>
        </w:rPr>
        <w:t>_</w:t>
      </w:r>
      <w:r w:rsidRPr="00ED7146">
        <w:rPr>
          <w:rFonts w:ascii="Arial" w:eastAsia="Times New Roman" w:hAnsi="Arial" w:cs="Arial"/>
        </w:rPr>
        <w:t>[</w:t>
      </w:r>
      <w:proofErr w:type="gramEnd"/>
      <w:r w:rsidRPr="00ED7146">
        <w:rPr>
          <w:rFonts w:ascii="Arial" w:eastAsia="Times New Roman" w:hAnsi="Arial" w:cs="Arial"/>
        </w:rPr>
        <w:t xml:space="preserve">, </w:t>
      </w:r>
      <w:r w:rsidRPr="00ED7146">
        <w:rPr>
          <w:rFonts w:ascii="Arial" w:eastAsia="Times New Roman" w:hAnsi="Arial" w:cs="Arial"/>
          <w:i/>
          <w:iCs/>
        </w:rPr>
        <w:t xml:space="preserve">if applicable </w:t>
      </w:r>
      <w:r w:rsidRPr="00ED7146">
        <w:rPr>
          <w:rFonts w:ascii="Arial" w:eastAsia="Times New Roman" w:hAnsi="Arial" w:cs="Arial"/>
        </w:rPr>
        <w:t>which is superior to the REIS Quarter/Year submarket vacancy rate of _._%].</w:t>
      </w:r>
    </w:p>
    <w:p w14:paraId="046DC5B1" w14:textId="4799B893" w:rsidR="008D7177" w:rsidRDefault="000E7B98" w:rsidP="0072240B">
      <w:pPr>
        <w:numPr>
          <w:ilvl w:val="0"/>
          <w:numId w:val="16"/>
        </w:numPr>
        <w:spacing w:before="100" w:beforeAutospacing="1" w:after="100" w:afterAutospacing="1"/>
        <w:ind w:left="0"/>
        <w:rPr>
          <w:rFonts w:ascii="Arial" w:eastAsia="Times New Roman" w:hAnsi="Arial" w:cs="Arial"/>
        </w:rPr>
      </w:pPr>
      <w:r w:rsidRPr="00ED7146">
        <w:rPr>
          <w:rFonts w:ascii="Arial" w:eastAsia="Times New Roman" w:hAnsi="Arial" w:cs="Arial"/>
          <w:i/>
          <w:iCs/>
        </w:rPr>
        <w:t xml:space="preserve">If the loan is an acquisition and violent crimes have occurred under previous ownership, include additional details on the sponsor’s experience owning and operating properties with significant crime issues, as well as their plan to </w:t>
      </w:r>
      <w:r w:rsidR="00C01F69">
        <w:rPr>
          <w:rFonts w:ascii="Arial" w:eastAsia="Times New Roman" w:hAnsi="Arial" w:cs="Arial"/>
          <w:i/>
          <w:iCs/>
        </w:rPr>
        <w:t>improve security at the property</w:t>
      </w:r>
      <w:r w:rsidRPr="00ED7146">
        <w:rPr>
          <w:rFonts w:ascii="Arial" w:eastAsia="Times New Roman" w:hAnsi="Arial" w:cs="Arial"/>
          <w:i/>
          <w:iCs/>
        </w:rPr>
        <w:t>.</w:t>
      </w:r>
      <w:r w:rsidRPr="00ED7146">
        <w:rPr>
          <w:rFonts w:ascii="Arial" w:eastAsia="Times New Roman" w:hAnsi="Arial" w:cs="Arial"/>
        </w:rPr>
        <w:t xml:space="preserve"> </w:t>
      </w:r>
      <w:r w:rsidR="00DB1305">
        <w:rPr>
          <w:rFonts w:ascii="Arial" w:eastAsia="Times New Roman" w:hAnsi="Arial" w:cs="Arial"/>
          <w:i/>
          <w:iCs/>
        </w:rPr>
        <w:t>Additionally, request details on any steps the previous owner took in response to the crimes.</w:t>
      </w:r>
      <w:r w:rsidR="008D7177">
        <w:rPr>
          <w:rFonts w:ascii="Arial" w:eastAsia="Times New Roman" w:hAnsi="Arial" w:cs="Arial"/>
        </w:rPr>
        <w:br/>
      </w:r>
    </w:p>
    <w:p w14:paraId="7D360542" w14:textId="36293C18" w:rsidR="00900168" w:rsidRPr="00D425DA" w:rsidRDefault="000E7B98" w:rsidP="00D425DA">
      <w:pPr>
        <w:numPr>
          <w:ilvl w:val="0"/>
          <w:numId w:val="16"/>
        </w:numPr>
        <w:spacing w:before="100" w:beforeAutospacing="1" w:after="100" w:afterAutospacing="1"/>
        <w:ind w:left="0"/>
        <w:rPr>
          <w:rFonts w:ascii="Arial" w:eastAsia="Times New Roman" w:hAnsi="Arial" w:cs="Arial"/>
        </w:rPr>
      </w:pPr>
      <w:r w:rsidRPr="00D425DA">
        <w:rPr>
          <w:rFonts w:ascii="Arial" w:eastAsia="Times New Roman" w:hAnsi="Arial" w:cs="Arial"/>
          <w:i/>
          <w:iCs/>
        </w:rPr>
        <w:t xml:space="preserve">If the loan is a refinance and violent crimes have occurred during the sponsor’s ownership, include additional details on the steps the sponsor is taking to ensure that violent crime </w:t>
      </w:r>
      <w:r w:rsidR="00C01F69" w:rsidRPr="00D425DA">
        <w:rPr>
          <w:rFonts w:ascii="Arial" w:eastAsia="Times New Roman" w:hAnsi="Arial" w:cs="Arial"/>
          <w:i/>
          <w:iCs/>
        </w:rPr>
        <w:t>will not</w:t>
      </w:r>
      <w:r w:rsidRPr="00D425DA">
        <w:rPr>
          <w:rFonts w:ascii="Arial" w:eastAsia="Times New Roman" w:hAnsi="Arial" w:cs="Arial"/>
          <w:i/>
          <w:iCs/>
        </w:rPr>
        <w:t xml:space="preserve"> continue to occur at the</w:t>
      </w:r>
      <w:r w:rsidR="00D425DA" w:rsidRPr="00D425DA">
        <w:rPr>
          <w:rFonts w:ascii="Arial" w:eastAsia="Times New Roman" w:hAnsi="Arial" w:cs="Arial"/>
          <w:i/>
          <w:iCs/>
        </w:rPr>
        <w:t xml:space="preserve"> </w:t>
      </w:r>
      <w:r w:rsidRPr="00D425DA">
        <w:rPr>
          <w:rFonts w:ascii="Arial" w:eastAsia="Times New Roman" w:hAnsi="Arial" w:cs="Arial"/>
          <w:i/>
          <w:iCs/>
        </w:rPr>
        <w:t>property.</w:t>
      </w:r>
      <w:bookmarkEnd w:id="6"/>
      <w:r w:rsidR="00C01F69">
        <w:rPr>
          <w:rFonts w:ascii="Arial" w:eastAsia="Times New Roman" w:hAnsi="Arial" w:cs="Arial"/>
          <w:i/>
          <w:iCs/>
        </w:rPr>
        <w:t xml:space="preserve"> Include if there is any indication of borrower and/or property management’s local market experience, as well as owning and/or </w:t>
      </w:r>
      <w:r w:rsidR="000B64A4">
        <w:rPr>
          <w:rFonts w:ascii="Arial" w:eastAsia="Times New Roman" w:hAnsi="Arial" w:cs="Arial"/>
          <w:i/>
          <w:iCs/>
        </w:rPr>
        <w:t>operating</w:t>
      </w:r>
      <w:r w:rsidR="00C01F69">
        <w:rPr>
          <w:rFonts w:ascii="Arial" w:eastAsia="Times New Roman" w:hAnsi="Arial" w:cs="Arial"/>
          <w:i/>
          <w:iCs/>
        </w:rPr>
        <w:t xml:space="preserve"> nearby properties. </w:t>
      </w:r>
      <w:r w:rsidR="008D7177" w:rsidRPr="00D425DA">
        <w:rPr>
          <w:rFonts w:ascii="Arial" w:eastAsia="Times New Roman" w:hAnsi="Arial" w:cs="Arial"/>
          <w:i/>
          <w:iCs/>
        </w:rPr>
        <w:br/>
      </w:r>
    </w:p>
    <w:p w14:paraId="1ABBCB47" w14:textId="363D8757" w:rsidR="000E7B98" w:rsidRPr="00B245F3" w:rsidRDefault="001C7627" w:rsidP="006C063C">
      <w:pPr>
        <w:pStyle w:val="Heading2"/>
        <w:rPr>
          <w:rFonts w:ascii="Arial" w:hAnsi="Arial" w:cs="Arial"/>
          <w:b/>
          <w:bCs/>
          <w:sz w:val="24"/>
          <w:szCs w:val="24"/>
        </w:rPr>
      </w:pPr>
      <w:r>
        <w:rPr>
          <w:rFonts w:ascii="Arial" w:hAnsi="Arial" w:cs="Arial"/>
          <w:b/>
          <w:bCs/>
          <w:sz w:val="24"/>
          <w:szCs w:val="24"/>
        </w:rPr>
        <w:t>High</w:t>
      </w:r>
      <w:r w:rsidR="001F43F6" w:rsidRPr="00B245F3">
        <w:rPr>
          <w:rFonts w:ascii="Arial" w:hAnsi="Arial" w:cs="Arial"/>
          <w:b/>
          <w:bCs/>
          <w:sz w:val="24"/>
          <w:szCs w:val="24"/>
        </w:rPr>
        <w:t xml:space="preserve"> Historical </w:t>
      </w:r>
      <w:r>
        <w:rPr>
          <w:rFonts w:ascii="Arial" w:hAnsi="Arial" w:cs="Arial"/>
          <w:b/>
          <w:bCs/>
          <w:sz w:val="24"/>
          <w:szCs w:val="24"/>
        </w:rPr>
        <w:t>Vacancy</w:t>
      </w:r>
    </w:p>
    <w:p w14:paraId="1B79505E" w14:textId="42E1EF70" w:rsidR="00236D64" w:rsidRDefault="00236D64" w:rsidP="006C063C">
      <w:pPr>
        <w:rPr>
          <w:rFonts w:ascii="Arial" w:hAnsi="Arial" w:cs="Arial"/>
        </w:rPr>
      </w:pPr>
      <w:r w:rsidRPr="006D2C36">
        <w:rPr>
          <w:rFonts w:ascii="Arial" w:hAnsi="Arial" w:cs="Arial"/>
        </w:rPr>
        <w:t xml:space="preserve">Vacancy at the property has ranged from ___% to ___% over the past ___ years of operations. </w:t>
      </w:r>
      <w:r w:rsidRPr="006D2C36">
        <w:rPr>
          <w:rFonts w:ascii="Arial" w:hAnsi="Arial" w:cs="Arial"/>
          <w:i/>
        </w:rPr>
        <w:t>Include explanation/drivers of higher historical vacancy and what caused recent improvement.</w:t>
      </w:r>
      <w:r w:rsidRPr="006D2C36">
        <w:rPr>
          <w:rFonts w:ascii="Arial" w:hAnsi="Arial" w:cs="Arial"/>
        </w:rPr>
        <w:t xml:space="preserve"> </w:t>
      </w:r>
      <w:r w:rsidR="001C7627">
        <w:rPr>
          <w:rFonts w:ascii="Arial" w:hAnsi="Arial" w:cs="Arial"/>
          <w:i/>
        </w:rPr>
        <w:t>Note if there were non-recurring events such as extensive capital improvements at the property. If the loan is a refinance, what will the sponsor do differently now to lower the vacancy?</w:t>
      </w:r>
      <w:r w:rsidR="001C7627" w:rsidRPr="006D2C36">
        <w:rPr>
          <w:rFonts w:ascii="Arial" w:hAnsi="Arial" w:cs="Arial"/>
        </w:rPr>
        <w:t xml:space="preserve"> </w:t>
      </w:r>
      <w:r w:rsidRPr="006D2C36">
        <w:rPr>
          <w:rFonts w:ascii="Arial" w:hAnsi="Arial" w:cs="Arial"/>
        </w:rPr>
        <w:t xml:space="preserve">The property was ___% physically vacant as of the __/__/__ rent roll. Note mitigants such as: new, experienced property manager, strong submarket vacancy projections, strong </w:t>
      </w:r>
      <w:r w:rsidR="001C7627">
        <w:rPr>
          <w:rFonts w:ascii="Arial" w:hAnsi="Arial" w:cs="Arial"/>
        </w:rPr>
        <w:t>S</w:t>
      </w:r>
      <w:r w:rsidRPr="006D2C36">
        <w:rPr>
          <w:rFonts w:ascii="Arial" w:hAnsi="Arial" w:cs="Arial"/>
        </w:rPr>
        <w:t>ponsor (local experience), barriers to entry/limited new supply.</w:t>
      </w:r>
      <w:r w:rsidR="00900168">
        <w:rPr>
          <w:rFonts w:ascii="Arial" w:hAnsi="Arial" w:cs="Arial"/>
        </w:rPr>
        <w:br/>
      </w:r>
    </w:p>
    <w:p w14:paraId="6A345A7C" w14:textId="04FA32C8" w:rsidR="000E0C3B" w:rsidRPr="00B245F3" w:rsidRDefault="000E0C3B" w:rsidP="006C063C">
      <w:pPr>
        <w:pStyle w:val="Heading2"/>
        <w:rPr>
          <w:rFonts w:ascii="Arial" w:hAnsi="Arial" w:cs="Arial"/>
          <w:b/>
          <w:bCs/>
          <w:sz w:val="24"/>
          <w:szCs w:val="24"/>
        </w:rPr>
      </w:pPr>
      <w:r w:rsidRPr="00B245F3">
        <w:rPr>
          <w:rFonts w:ascii="Arial" w:hAnsi="Arial" w:cs="Arial"/>
          <w:b/>
          <w:bCs/>
          <w:sz w:val="24"/>
          <w:szCs w:val="24"/>
        </w:rPr>
        <w:t>Contingent Liabilities</w:t>
      </w:r>
    </w:p>
    <w:p w14:paraId="3EEB2BB4" w14:textId="77777777" w:rsidR="000566C1" w:rsidRPr="00B061EA" w:rsidRDefault="000566C1" w:rsidP="006C063C">
      <w:pPr>
        <w:spacing w:after="0" w:line="276" w:lineRule="auto"/>
        <w:jc w:val="both"/>
        <w:rPr>
          <w:rFonts w:ascii="Arial" w:eastAsia="Times New Roman" w:hAnsi="Arial" w:cs="Arial"/>
          <w:i/>
        </w:rPr>
      </w:pPr>
      <w:r w:rsidRPr="00B061EA">
        <w:rPr>
          <w:rFonts w:ascii="Arial" w:eastAsia="Times New Roman" w:hAnsi="Arial" w:cs="Arial"/>
          <w:i/>
        </w:rPr>
        <w:t>Include in Risks if greater than or equal to the net worth. Include in the Borrower section if less than net worth.</w:t>
      </w:r>
    </w:p>
    <w:p w14:paraId="5EF85D9F" w14:textId="77777777" w:rsidR="000566C1" w:rsidRPr="00B061EA" w:rsidRDefault="000566C1" w:rsidP="006C063C">
      <w:pPr>
        <w:spacing w:after="0" w:line="276" w:lineRule="auto"/>
        <w:jc w:val="both"/>
        <w:rPr>
          <w:rFonts w:ascii="Arial" w:eastAsia="Times New Roman" w:hAnsi="Arial" w:cs="Arial"/>
          <w:i/>
        </w:rPr>
      </w:pPr>
    </w:p>
    <w:p w14:paraId="0D7AE68B" w14:textId="7DB1633C" w:rsidR="000566C1" w:rsidRPr="000566C1" w:rsidRDefault="000566C1" w:rsidP="006C063C">
      <w:r w:rsidRPr="00B061EA">
        <w:rPr>
          <w:rFonts w:ascii="Arial" w:eastAsia="Times New Roman" w:hAnsi="Arial" w:cs="Arial"/>
        </w:rPr>
        <w:t xml:space="preserve">The </w:t>
      </w:r>
      <w:r w:rsidR="001C7627">
        <w:rPr>
          <w:rFonts w:ascii="Arial" w:eastAsia="Times New Roman" w:hAnsi="Arial" w:cs="Arial"/>
        </w:rPr>
        <w:t>G</w:t>
      </w:r>
      <w:r w:rsidRPr="00B061EA">
        <w:rPr>
          <w:rFonts w:ascii="Arial" w:eastAsia="Times New Roman" w:hAnsi="Arial" w:cs="Arial"/>
        </w:rPr>
        <w:t xml:space="preserve">uarantor, _______, reported contingent liabilities of $______. The contingent liabilities are for ____. </w:t>
      </w:r>
      <w:r w:rsidRPr="00B061EA">
        <w:rPr>
          <w:rFonts w:ascii="Arial" w:eastAsia="Times New Roman" w:hAnsi="Arial" w:cs="Arial"/>
          <w:i/>
          <w:iCs/>
        </w:rPr>
        <w:t xml:space="preserve">Please describe the contingent liabilities as well as provide details on why these liabilities are </w:t>
      </w:r>
      <w:proofErr w:type="gramStart"/>
      <w:r w:rsidRPr="00B061EA">
        <w:rPr>
          <w:rFonts w:ascii="Arial" w:eastAsia="Times New Roman" w:hAnsi="Arial" w:cs="Arial"/>
          <w:i/>
          <w:iCs/>
        </w:rPr>
        <w:t>unlikely  to</w:t>
      </w:r>
      <w:proofErr w:type="gramEnd"/>
      <w:r w:rsidRPr="00B061EA">
        <w:rPr>
          <w:rFonts w:ascii="Arial" w:eastAsia="Times New Roman" w:hAnsi="Arial" w:cs="Arial"/>
          <w:i/>
          <w:iCs/>
        </w:rPr>
        <w:t xml:space="preserve"> significantly impact the guarantor’s net worth and liquidity, ability to manage the property, or ability to </w:t>
      </w:r>
      <w:r w:rsidRPr="00B061EA">
        <w:rPr>
          <w:rFonts w:ascii="Arial" w:eastAsia="Times New Roman" w:hAnsi="Arial" w:cs="Arial"/>
          <w:i/>
          <w:iCs/>
        </w:rPr>
        <w:lastRenderedPageBreak/>
        <w:t xml:space="preserve">continue operating as this loan’s guarantor. These liabilities mature between </w:t>
      </w:r>
      <w:r w:rsidRPr="00B061EA">
        <w:rPr>
          <w:rFonts w:ascii="Arial" w:eastAsia="Times New Roman" w:hAnsi="Arial" w:cs="Arial"/>
          <w:i/>
          <w:iCs/>
          <w:u w:val="single"/>
        </w:rPr>
        <w:t>year</w:t>
      </w:r>
      <w:r w:rsidRPr="00B061EA">
        <w:rPr>
          <w:rFonts w:ascii="Arial" w:eastAsia="Times New Roman" w:hAnsi="Arial" w:cs="Arial"/>
          <w:i/>
          <w:iCs/>
        </w:rPr>
        <w:t xml:space="preserve"> and </w:t>
      </w:r>
      <w:r w:rsidRPr="00B061EA">
        <w:rPr>
          <w:rFonts w:ascii="Arial" w:eastAsia="Times New Roman" w:hAnsi="Arial" w:cs="Arial"/>
          <w:i/>
          <w:iCs/>
          <w:u w:val="single"/>
        </w:rPr>
        <w:t>year</w:t>
      </w:r>
      <w:r w:rsidRPr="00B061EA">
        <w:rPr>
          <w:rFonts w:ascii="Arial" w:eastAsia="Times New Roman" w:hAnsi="Arial" w:cs="Arial"/>
          <w:i/>
          <w:iCs/>
        </w:rPr>
        <w:t>. Has the guarantor taken any steps to mitigate the risk from these liabilities? If so, please include.</w:t>
      </w:r>
      <w:r w:rsidR="00900168">
        <w:rPr>
          <w:rFonts w:ascii="Arial" w:eastAsia="Times New Roman" w:hAnsi="Arial" w:cs="Arial"/>
          <w:i/>
          <w:iCs/>
        </w:rPr>
        <w:br/>
      </w:r>
    </w:p>
    <w:p w14:paraId="3E9D0C44" w14:textId="4BE50512" w:rsidR="000566C1" w:rsidRPr="00B245F3" w:rsidRDefault="000566C1" w:rsidP="006C063C">
      <w:pPr>
        <w:pStyle w:val="Heading2"/>
        <w:rPr>
          <w:rFonts w:ascii="Arial" w:hAnsi="Arial" w:cs="Arial"/>
          <w:b/>
          <w:bCs/>
          <w:sz w:val="24"/>
          <w:szCs w:val="24"/>
        </w:rPr>
      </w:pPr>
      <w:r w:rsidRPr="00B245F3">
        <w:rPr>
          <w:rFonts w:ascii="Arial" w:hAnsi="Arial" w:cs="Arial"/>
          <w:b/>
          <w:bCs/>
          <w:sz w:val="24"/>
          <w:szCs w:val="24"/>
        </w:rPr>
        <w:t>Recourse Debts</w:t>
      </w:r>
    </w:p>
    <w:p w14:paraId="274A0A0C" w14:textId="77777777" w:rsidR="00214FC6" w:rsidRPr="00B061EA" w:rsidRDefault="00214FC6" w:rsidP="006C063C">
      <w:pPr>
        <w:spacing w:after="0" w:line="276" w:lineRule="auto"/>
        <w:jc w:val="both"/>
        <w:rPr>
          <w:rFonts w:ascii="Arial" w:eastAsia="Times New Roman" w:hAnsi="Arial" w:cs="Arial"/>
          <w:i/>
        </w:rPr>
      </w:pPr>
      <w:r w:rsidRPr="00B061EA">
        <w:rPr>
          <w:rFonts w:ascii="Arial" w:eastAsia="Times New Roman" w:hAnsi="Arial" w:cs="Arial"/>
          <w:i/>
        </w:rPr>
        <w:t>Include in Risks if greater than or equal to the net worth. Include in the Borrower section if less than net worth.</w:t>
      </w:r>
    </w:p>
    <w:p w14:paraId="2C006C5E" w14:textId="3AC53F9B" w:rsidR="00214FC6" w:rsidRDefault="00214FC6" w:rsidP="006C063C">
      <w:pPr>
        <w:rPr>
          <w:rFonts w:ascii="Arial" w:eastAsia="Times New Roman" w:hAnsi="Arial" w:cs="Arial"/>
          <w:i/>
          <w:iCs/>
        </w:rPr>
      </w:pPr>
      <w:r w:rsidRPr="00B061EA">
        <w:rPr>
          <w:rFonts w:ascii="Arial" w:eastAsia="Times New Roman" w:hAnsi="Arial"/>
        </w:rPr>
        <w:br/>
        <w:t xml:space="preserve">The </w:t>
      </w:r>
      <w:r w:rsidR="001C7627">
        <w:rPr>
          <w:rFonts w:ascii="Arial" w:eastAsia="Times New Roman" w:hAnsi="Arial"/>
        </w:rPr>
        <w:t>G</w:t>
      </w:r>
      <w:r w:rsidRPr="00B061EA">
        <w:rPr>
          <w:rFonts w:ascii="Arial" w:eastAsia="Times New Roman" w:hAnsi="Arial"/>
        </w:rPr>
        <w:t xml:space="preserve">uarantor, ______, reported recourse debt on ___ properties totaling $_____. </w:t>
      </w:r>
      <w:r w:rsidRPr="00B061EA">
        <w:rPr>
          <w:rFonts w:ascii="Arial" w:eastAsia="Times New Roman" w:hAnsi="Arial" w:cs="Arial"/>
          <w:i/>
          <w:iCs/>
        </w:rPr>
        <w:t xml:space="preserve">Please describe the recourse debt as well as provide details on why these debts are unlikely to significantly impact the guarantor’s net worth, liquidity, or ability to effectively manage the property. </w:t>
      </w:r>
      <w:r w:rsidRPr="00B061EA">
        <w:rPr>
          <w:rFonts w:ascii="Arial" w:eastAsia="Times New Roman" w:hAnsi="Arial" w:cs="Arial"/>
        </w:rPr>
        <w:t xml:space="preserve">These properties are performing well with DSCRs ranging from </w:t>
      </w:r>
      <w:proofErr w:type="gramStart"/>
      <w:r w:rsidRPr="00B061EA">
        <w:rPr>
          <w:rFonts w:ascii="Arial" w:eastAsia="Times New Roman" w:hAnsi="Arial" w:cs="Arial"/>
        </w:rPr>
        <w:t>_._</w:t>
      </w:r>
      <w:proofErr w:type="gramEnd"/>
      <w:r w:rsidRPr="00B061EA">
        <w:rPr>
          <w:rFonts w:ascii="Arial" w:eastAsia="Times New Roman" w:hAnsi="Arial" w:cs="Arial"/>
        </w:rPr>
        <w:t xml:space="preserve">_x to _.__x and LTVs ranging from __% to __%. These debts mature between </w:t>
      </w:r>
      <w:r w:rsidRPr="00B061EA">
        <w:rPr>
          <w:rFonts w:ascii="Arial" w:eastAsia="Times New Roman" w:hAnsi="Arial" w:cs="Arial"/>
          <w:u w:val="single"/>
        </w:rPr>
        <w:t>year</w:t>
      </w:r>
      <w:r w:rsidRPr="00B061EA">
        <w:rPr>
          <w:rFonts w:ascii="Arial" w:eastAsia="Times New Roman" w:hAnsi="Arial" w:cs="Arial"/>
        </w:rPr>
        <w:t xml:space="preserve"> and </w:t>
      </w:r>
      <w:r w:rsidRPr="00B061EA">
        <w:rPr>
          <w:rFonts w:ascii="Arial" w:eastAsia="Times New Roman" w:hAnsi="Arial" w:cs="Arial"/>
          <w:u w:val="single"/>
        </w:rPr>
        <w:t>year</w:t>
      </w:r>
      <w:r w:rsidRPr="00B061EA">
        <w:rPr>
          <w:rFonts w:ascii="Arial" w:eastAsia="Times New Roman" w:hAnsi="Arial" w:cs="Arial"/>
        </w:rPr>
        <w:t>.</w:t>
      </w:r>
      <w:r w:rsidR="008D7177">
        <w:rPr>
          <w:rFonts w:ascii="Arial" w:eastAsia="Times New Roman" w:hAnsi="Arial" w:cs="Arial"/>
        </w:rPr>
        <w:br/>
      </w:r>
      <w:r w:rsidRPr="00B061EA">
        <w:rPr>
          <w:rFonts w:ascii="Arial" w:eastAsia="Times New Roman" w:hAnsi="Arial" w:cs="Arial"/>
        </w:rPr>
        <w:br/>
      </w:r>
      <w:r w:rsidRPr="00B061EA">
        <w:rPr>
          <w:rFonts w:ascii="Arial" w:eastAsia="Times New Roman" w:hAnsi="Arial" w:cs="Arial"/>
          <w:i/>
          <w:iCs/>
        </w:rPr>
        <w:t>Has the guarantor taken any steps to mitigate the risk from these debts? If so, please include.</w:t>
      </w:r>
      <w:r w:rsidR="00900168">
        <w:rPr>
          <w:rFonts w:ascii="Arial" w:eastAsia="Times New Roman" w:hAnsi="Arial" w:cs="Arial"/>
          <w:i/>
          <w:iCs/>
        </w:rPr>
        <w:br/>
      </w:r>
    </w:p>
    <w:p w14:paraId="6B7266B6" w14:textId="7ADFEE95" w:rsidR="0086275B" w:rsidRPr="00B245F3" w:rsidRDefault="0088500C" w:rsidP="006C063C">
      <w:pPr>
        <w:pStyle w:val="Heading2"/>
        <w:rPr>
          <w:rFonts w:ascii="Arial" w:hAnsi="Arial" w:cs="Arial"/>
          <w:b/>
          <w:bCs/>
          <w:sz w:val="24"/>
          <w:szCs w:val="24"/>
        </w:rPr>
      </w:pPr>
      <w:r w:rsidRPr="00B245F3">
        <w:rPr>
          <w:rFonts w:ascii="Arial" w:hAnsi="Arial" w:cs="Arial"/>
          <w:b/>
          <w:bCs/>
          <w:sz w:val="24"/>
          <w:szCs w:val="24"/>
        </w:rPr>
        <w:t>Servic</w:t>
      </w:r>
      <w:r w:rsidR="00992A7B" w:rsidRPr="00B245F3">
        <w:rPr>
          <w:rFonts w:ascii="Arial" w:hAnsi="Arial" w:cs="Arial"/>
          <w:b/>
          <w:bCs/>
          <w:sz w:val="24"/>
          <w:szCs w:val="24"/>
        </w:rPr>
        <w:t>er</w:t>
      </w:r>
      <w:r w:rsidR="0086275B" w:rsidRPr="00B245F3">
        <w:rPr>
          <w:rFonts w:ascii="Arial" w:hAnsi="Arial" w:cs="Arial"/>
          <w:b/>
          <w:bCs/>
          <w:sz w:val="24"/>
          <w:szCs w:val="24"/>
        </w:rPr>
        <w:t xml:space="preserve"> Watchlist</w:t>
      </w:r>
    </w:p>
    <w:p w14:paraId="1319C56B" w14:textId="6EFE05A9" w:rsidR="00853110" w:rsidRPr="00F95FF4" w:rsidRDefault="00853110" w:rsidP="006C063C">
      <w:pPr>
        <w:spacing w:after="160" w:line="252" w:lineRule="auto"/>
        <w:jc w:val="both"/>
        <w:rPr>
          <w:rFonts w:ascii="Arial" w:eastAsia="Times New Roman" w:hAnsi="Arial"/>
          <w:i/>
          <w:iCs/>
          <w:szCs w:val="24"/>
        </w:rPr>
      </w:pPr>
      <w:r w:rsidRPr="00F95FF4">
        <w:rPr>
          <w:rFonts w:ascii="Arial" w:eastAsia="Times New Roman" w:hAnsi="Arial"/>
          <w:i/>
          <w:iCs/>
          <w:szCs w:val="24"/>
        </w:rPr>
        <w:t xml:space="preserve">Include as weakness if the subject property, or the sponsor’s other properties, appear on the </w:t>
      </w:r>
      <w:r w:rsidR="00992A7B">
        <w:rPr>
          <w:rFonts w:ascii="Arial" w:eastAsia="Times New Roman" w:hAnsi="Arial"/>
          <w:i/>
          <w:iCs/>
          <w:szCs w:val="24"/>
        </w:rPr>
        <w:t>S</w:t>
      </w:r>
      <w:r w:rsidR="0088500C">
        <w:rPr>
          <w:rFonts w:ascii="Arial" w:eastAsia="Times New Roman" w:hAnsi="Arial"/>
          <w:i/>
          <w:iCs/>
          <w:szCs w:val="24"/>
        </w:rPr>
        <w:t>ervic</w:t>
      </w:r>
      <w:r w:rsidR="00992A7B">
        <w:rPr>
          <w:rFonts w:ascii="Arial" w:eastAsia="Times New Roman" w:hAnsi="Arial"/>
          <w:i/>
          <w:iCs/>
          <w:szCs w:val="24"/>
        </w:rPr>
        <w:t>er</w:t>
      </w:r>
      <w:r w:rsidRPr="00F95FF4">
        <w:rPr>
          <w:rFonts w:ascii="Arial" w:eastAsia="Times New Roman" w:hAnsi="Arial"/>
          <w:i/>
          <w:iCs/>
          <w:szCs w:val="24"/>
        </w:rPr>
        <w:t xml:space="preserve"> </w:t>
      </w:r>
      <w:r w:rsidR="00992A7B">
        <w:rPr>
          <w:rFonts w:ascii="Arial" w:eastAsia="Times New Roman" w:hAnsi="Arial"/>
          <w:i/>
          <w:iCs/>
          <w:szCs w:val="24"/>
        </w:rPr>
        <w:t>W</w:t>
      </w:r>
      <w:r w:rsidRPr="00F95FF4">
        <w:rPr>
          <w:rFonts w:ascii="Arial" w:eastAsia="Times New Roman" w:hAnsi="Arial"/>
          <w:i/>
          <w:iCs/>
          <w:szCs w:val="24"/>
        </w:rPr>
        <w:t xml:space="preserve">atchlist. </w:t>
      </w:r>
    </w:p>
    <w:p w14:paraId="3C77BA77" w14:textId="18336B4D" w:rsidR="00853110" w:rsidRPr="00F95FF4" w:rsidRDefault="00853110" w:rsidP="006C063C">
      <w:pPr>
        <w:spacing w:after="160" w:line="252" w:lineRule="auto"/>
        <w:jc w:val="both"/>
        <w:rPr>
          <w:rFonts w:ascii="Arial" w:eastAsia="Times New Roman" w:hAnsi="Arial"/>
          <w:i/>
          <w:iCs/>
          <w:szCs w:val="24"/>
        </w:rPr>
      </w:pPr>
      <w:r w:rsidRPr="00F95FF4">
        <w:rPr>
          <w:rFonts w:ascii="Arial" w:eastAsia="Times New Roman" w:hAnsi="Arial"/>
          <w:i/>
          <w:iCs/>
          <w:szCs w:val="24"/>
        </w:rPr>
        <w:t xml:space="preserve">If the subject property is on the watchlist: </w:t>
      </w:r>
      <w:r w:rsidRPr="00F95FF4">
        <w:rPr>
          <w:rFonts w:ascii="Arial" w:eastAsia="Times New Roman" w:hAnsi="Arial"/>
          <w:szCs w:val="24"/>
        </w:rPr>
        <w:t xml:space="preserve">The subject property is on the </w:t>
      </w:r>
      <w:r w:rsidR="00343A70">
        <w:rPr>
          <w:rFonts w:ascii="Arial" w:eastAsia="Times New Roman" w:hAnsi="Arial"/>
          <w:szCs w:val="24"/>
        </w:rPr>
        <w:t>Servic</w:t>
      </w:r>
      <w:r w:rsidR="00992A7B">
        <w:rPr>
          <w:rFonts w:ascii="Arial" w:eastAsia="Times New Roman" w:hAnsi="Arial"/>
          <w:szCs w:val="24"/>
        </w:rPr>
        <w:t>er</w:t>
      </w:r>
      <w:r w:rsidRPr="00F95FF4">
        <w:rPr>
          <w:rFonts w:ascii="Arial" w:eastAsia="Times New Roman" w:hAnsi="Arial"/>
          <w:szCs w:val="24"/>
        </w:rPr>
        <w:t xml:space="preserve"> Watchlist due to _______. </w:t>
      </w:r>
      <w:r w:rsidRPr="00F95FF4">
        <w:rPr>
          <w:rFonts w:ascii="Arial" w:eastAsia="Times New Roman" w:hAnsi="Arial"/>
          <w:i/>
          <w:iCs/>
          <w:szCs w:val="24"/>
        </w:rPr>
        <w:t>Indicate how we got comfortable with the deal despite the loan appearing on the Watchlist. here should be a clear explanation for why the loan is on the watchlist, as well as what steps the sponsor is taking to correct any issues. Did Freddie Mac have any extra requirements to mitigate the risk for the subject loan?</w:t>
      </w:r>
    </w:p>
    <w:p w14:paraId="7338CEDB" w14:textId="1916CC81" w:rsidR="0086275B" w:rsidRDefault="00853110" w:rsidP="006C063C">
      <w:pPr>
        <w:rPr>
          <w:rFonts w:ascii="Arial" w:eastAsia="Times New Roman" w:hAnsi="Arial"/>
          <w:i/>
          <w:iCs/>
          <w:szCs w:val="24"/>
        </w:rPr>
      </w:pPr>
      <w:r w:rsidRPr="00F95FF4">
        <w:rPr>
          <w:rFonts w:ascii="Arial" w:eastAsia="Times New Roman" w:hAnsi="Arial"/>
          <w:i/>
          <w:iCs/>
          <w:szCs w:val="24"/>
        </w:rPr>
        <w:t xml:space="preserve">If the sponsor has other loans on the watchlist: </w:t>
      </w:r>
      <w:r w:rsidRPr="00F95FF4">
        <w:rPr>
          <w:rFonts w:ascii="Arial" w:eastAsia="Times New Roman" w:hAnsi="Arial"/>
          <w:szCs w:val="24"/>
        </w:rPr>
        <w:t xml:space="preserve">The </w:t>
      </w:r>
      <w:r w:rsidR="001C7627">
        <w:rPr>
          <w:rFonts w:ascii="Arial" w:eastAsia="Times New Roman" w:hAnsi="Arial"/>
          <w:szCs w:val="24"/>
        </w:rPr>
        <w:t>S</w:t>
      </w:r>
      <w:r w:rsidRPr="00F95FF4">
        <w:rPr>
          <w:rFonts w:ascii="Arial" w:eastAsia="Times New Roman" w:hAnsi="Arial"/>
          <w:szCs w:val="24"/>
        </w:rPr>
        <w:t xml:space="preserve">ponsor has X loans appearing on the </w:t>
      </w:r>
      <w:r w:rsidR="00343A70">
        <w:rPr>
          <w:rFonts w:ascii="Arial" w:eastAsia="Times New Roman" w:hAnsi="Arial"/>
          <w:szCs w:val="24"/>
        </w:rPr>
        <w:t>Servic</w:t>
      </w:r>
      <w:r w:rsidR="00992A7B">
        <w:rPr>
          <w:rFonts w:ascii="Arial" w:eastAsia="Times New Roman" w:hAnsi="Arial"/>
          <w:szCs w:val="24"/>
        </w:rPr>
        <w:t>er</w:t>
      </w:r>
      <w:r w:rsidRPr="00F95FF4">
        <w:rPr>
          <w:rFonts w:ascii="Arial" w:eastAsia="Times New Roman" w:hAnsi="Arial"/>
          <w:szCs w:val="24"/>
        </w:rPr>
        <w:t xml:space="preserve"> Watchlist due to _____. </w:t>
      </w:r>
      <w:r w:rsidRPr="00F95FF4">
        <w:rPr>
          <w:rFonts w:ascii="Arial" w:eastAsia="Times New Roman" w:hAnsi="Arial"/>
          <w:i/>
          <w:iCs/>
          <w:szCs w:val="24"/>
        </w:rPr>
        <w:t>Indicate how we became comfortable doing additional business with the sponsor, despite the sponsor having loans on the watchlist. This should be a high-level overview and should not include detailed specifics about the sponsor’s other loans.</w:t>
      </w:r>
      <w:r w:rsidR="00900168">
        <w:rPr>
          <w:rFonts w:ascii="Arial" w:eastAsia="Times New Roman" w:hAnsi="Arial"/>
          <w:i/>
          <w:iCs/>
          <w:szCs w:val="24"/>
        </w:rPr>
        <w:br/>
      </w:r>
    </w:p>
    <w:p w14:paraId="0EF992EF" w14:textId="6D59FECF" w:rsidR="00853110" w:rsidRPr="00B245F3" w:rsidRDefault="00CD2D45" w:rsidP="006C063C">
      <w:pPr>
        <w:pStyle w:val="Heading2"/>
        <w:rPr>
          <w:rFonts w:ascii="Arial" w:hAnsi="Arial" w:cs="Arial"/>
          <w:b/>
          <w:bCs/>
          <w:sz w:val="24"/>
          <w:szCs w:val="24"/>
        </w:rPr>
      </w:pPr>
      <w:r w:rsidRPr="00B245F3">
        <w:rPr>
          <w:rFonts w:ascii="Arial" w:hAnsi="Arial" w:cs="Arial"/>
          <w:b/>
          <w:bCs/>
          <w:sz w:val="24"/>
          <w:szCs w:val="24"/>
        </w:rPr>
        <w:t>New Supply</w:t>
      </w:r>
    </w:p>
    <w:p w14:paraId="4FECCCD7" w14:textId="77777777" w:rsidR="0050566B" w:rsidRPr="0071197B" w:rsidRDefault="0050566B" w:rsidP="006C063C">
      <w:pPr>
        <w:spacing w:after="0"/>
        <w:jc w:val="both"/>
        <w:rPr>
          <w:rFonts w:ascii="Arial" w:hAnsi="Arial" w:cs="Arial"/>
          <w:b/>
        </w:rPr>
      </w:pPr>
      <w:r w:rsidRPr="00FB155E">
        <w:rPr>
          <w:rFonts w:ascii="Arial" w:hAnsi="Arial" w:cs="Arial"/>
          <w:i/>
        </w:rPr>
        <w:t>Note: only include this as a risk i</w:t>
      </w:r>
      <w:r>
        <w:rPr>
          <w:rFonts w:ascii="Arial" w:hAnsi="Arial" w:cs="Arial"/>
          <w:i/>
        </w:rPr>
        <w:t>f new supply</w:t>
      </w:r>
      <w:r w:rsidRPr="00FB155E">
        <w:rPr>
          <w:rFonts w:ascii="Arial" w:hAnsi="Arial" w:cs="Arial"/>
          <w:i/>
        </w:rPr>
        <w:t xml:space="preserve"> in the submarket is &gt;=10% of the inventory; </w:t>
      </w:r>
      <w:proofErr w:type="gramStart"/>
      <w:r w:rsidRPr="00FB155E">
        <w:rPr>
          <w:rFonts w:ascii="Arial" w:hAnsi="Arial" w:cs="Arial"/>
          <w:i/>
        </w:rPr>
        <w:t>or, if</w:t>
      </w:r>
      <w:proofErr w:type="gramEnd"/>
      <w:r w:rsidRPr="00FB155E">
        <w:rPr>
          <w:rFonts w:ascii="Arial" w:hAnsi="Arial" w:cs="Arial"/>
          <w:i/>
        </w:rPr>
        <w:t xml:space="preserve"> th</w:t>
      </w:r>
      <w:r>
        <w:rPr>
          <w:rFonts w:ascii="Arial" w:hAnsi="Arial" w:cs="Arial"/>
          <w:i/>
        </w:rPr>
        <w:t xml:space="preserve">ere are 3 or more new properties </w:t>
      </w:r>
      <w:r w:rsidRPr="00FB155E">
        <w:rPr>
          <w:rFonts w:ascii="Arial" w:hAnsi="Arial" w:cs="Arial"/>
          <w:i/>
        </w:rPr>
        <w:t>within a half mile of the property.</w:t>
      </w:r>
    </w:p>
    <w:p w14:paraId="4A7B2255" w14:textId="77777777" w:rsidR="0050566B" w:rsidRPr="00FB155E" w:rsidRDefault="0050566B" w:rsidP="006C063C">
      <w:pPr>
        <w:spacing w:after="0"/>
        <w:jc w:val="both"/>
        <w:rPr>
          <w:rFonts w:ascii="Arial" w:hAnsi="Arial" w:cs="Arial"/>
          <w:i/>
        </w:rPr>
      </w:pPr>
    </w:p>
    <w:p w14:paraId="3091440F" w14:textId="10A93D9F" w:rsidR="0050566B" w:rsidRPr="0050566B" w:rsidRDefault="0050566B" w:rsidP="006C063C">
      <w:r w:rsidRPr="00FB155E">
        <w:rPr>
          <w:rFonts w:ascii="Arial" w:hAnsi="Arial" w:cs="Arial"/>
        </w:rPr>
        <w:t>Per the appraisal/</w:t>
      </w:r>
      <w:r>
        <w:rPr>
          <w:rFonts w:ascii="Arial" w:hAnsi="Arial" w:cs="Arial"/>
        </w:rPr>
        <w:t>REIS</w:t>
      </w:r>
      <w:r w:rsidRPr="00FB155E">
        <w:rPr>
          <w:rFonts w:ascii="Arial" w:hAnsi="Arial" w:cs="Arial"/>
        </w:rPr>
        <w:t xml:space="preserve"> </w:t>
      </w:r>
      <w:r>
        <w:rPr>
          <w:rFonts w:ascii="Arial" w:hAnsi="Arial" w:cs="Arial"/>
          <w:u w:val="single"/>
        </w:rPr>
        <w:t>Q</w:t>
      </w:r>
      <w:r w:rsidRPr="00FB155E">
        <w:rPr>
          <w:rFonts w:ascii="Arial" w:hAnsi="Arial" w:cs="Arial"/>
          <w:u w:val="single"/>
        </w:rPr>
        <w:t>uarter/</w:t>
      </w:r>
      <w:r>
        <w:rPr>
          <w:rFonts w:ascii="Arial" w:hAnsi="Arial" w:cs="Arial"/>
          <w:u w:val="single"/>
        </w:rPr>
        <w:t>Y</w:t>
      </w:r>
      <w:r w:rsidRPr="00FB155E">
        <w:rPr>
          <w:rFonts w:ascii="Arial" w:hAnsi="Arial" w:cs="Arial"/>
          <w:u w:val="single"/>
        </w:rPr>
        <w:t>ear</w:t>
      </w:r>
      <w:r w:rsidRPr="00FB155E">
        <w:rPr>
          <w:rFonts w:ascii="Arial" w:hAnsi="Arial" w:cs="Arial"/>
        </w:rPr>
        <w:t>_, ____ units were added to the submarket/market in the last _____ months/</w:t>
      </w:r>
      <w:proofErr w:type="spellStart"/>
      <w:r w:rsidRPr="00FB155E">
        <w:rPr>
          <w:rFonts w:ascii="Arial" w:hAnsi="Arial" w:cs="Arial"/>
        </w:rPr>
        <w:t>years</w:t>
      </w:r>
      <w:proofErr w:type="spellEnd"/>
      <w:r w:rsidRPr="00FB155E">
        <w:rPr>
          <w:rFonts w:ascii="Arial" w:hAnsi="Arial" w:cs="Arial"/>
        </w:rPr>
        <w:t xml:space="preserve"> OR Per </w:t>
      </w:r>
      <w:r>
        <w:rPr>
          <w:rFonts w:ascii="Arial" w:hAnsi="Arial" w:cs="Arial"/>
        </w:rPr>
        <w:t>REIS</w:t>
      </w:r>
      <w:r w:rsidRPr="00FB155E">
        <w:rPr>
          <w:rFonts w:ascii="Arial" w:hAnsi="Arial" w:cs="Arial"/>
        </w:rPr>
        <w:t xml:space="preserve"> </w:t>
      </w:r>
      <w:r>
        <w:rPr>
          <w:rFonts w:ascii="Arial" w:hAnsi="Arial" w:cs="Arial"/>
          <w:u w:val="single"/>
        </w:rPr>
        <w:t>Q</w:t>
      </w:r>
      <w:r w:rsidRPr="00FB155E">
        <w:rPr>
          <w:rFonts w:ascii="Arial" w:hAnsi="Arial" w:cs="Arial"/>
          <w:u w:val="single"/>
        </w:rPr>
        <w:t>uarter/</w:t>
      </w:r>
      <w:r>
        <w:rPr>
          <w:rFonts w:ascii="Arial" w:hAnsi="Arial" w:cs="Arial"/>
          <w:u w:val="single"/>
        </w:rPr>
        <w:t>Y</w:t>
      </w:r>
      <w:r w:rsidRPr="00FB155E">
        <w:rPr>
          <w:rFonts w:ascii="Arial" w:hAnsi="Arial" w:cs="Arial"/>
          <w:u w:val="single"/>
        </w:rPr>
        <w:t>ear</w:t>
      </w:r>
      <w:r w:rsidRPr="00FB155E">
        <w:rPr>
          <w:rFonts w:ascii="Arial" w:hAnsi="Arial" w:cs="Arial"/>
        </w:rPr>
        <w:t xml:space="preserve">, approximately _____ units are scheduled for delivery in _____. However, the property has outperformed the submarket vacancy rate for the past ____ months/years, and as of __/__/__, the property was ___% occupied. </w:t>
      </w:r>
      <w:r w:rsidRPr="00FB155E">
        <w:rPr>
          <w:rFonts w:ascii="Arial" w:hAnsi="Arial" w:cs="Arial"/>
          <w:i/>
        </w:rPr>
        <w:t xml:space="preserve">Note factors that allow the property to outperform the market, if applicable. </w:t>
      </w:r>
      <w:r w:rsidRPr="00FB155E">
        <w:rPr>
          <w:rFonts w:ascii="Arial" w:hAnsi="Arial" w:cs="Arial"/>
        </w:rPr>
        <w:t>This risk is further mitigated by the underwritten vacancy rate of ___%, which is ___% greater than the __/__/__ rent roll and ___% greater than the T-12 ending __/__/__.</w:t>
      </w:r>
      <w:r w:rsidR="00900168">
        <w:rPr>
          <w:rFonts w:ascii="Arial" w:hAnsi="Arial" w:cs="Arial"/>
        </w:rPr>
        <w:br/>
      </w:r>
    </w:p>
    <w:p w14:paraId="5299F402" w14:textId="40EE2D90" w:rsidR="00375248" w:rsidRPr="00B245F3" w:rsidRDefault="00862B7C" w:rsidP="006C063C">
      <w:pPr>
        <w:pStyle w:val="Heading2"/>
        <w:rPr>
          <w:rFonts w:ascii="Arial" w:hAnsi="Arial" w:cs="Arial"/>
          <w:b/>
          <w:bCs/>
          <w:sz w:val="24"/>
          <w:szCs w:val="24"/>
        </w:rPr>
      </w:pPr>
      <w:r w:rsidRPr="00B245F3">
        <w:rPr>
          <w:rFonts w:ascii="Arial" w:hAnsi="Arial" w:cs="Arial"/>
          <w:b/>
          <w:bCs/>
          <w:sz w:val="24"/>
          <w:szCs w:val="24"/>
        </w:rPr>
        <w:t xml:space="preserve">[Student/Military/Corporate] </w:t>
      </w:r>
      <w:r w:rsidR="00375248" w:rsidRPr="00B245F3">
        <w:rPr>
          <w:rFonts w:ascii="Arial" w:hAnsi="Arial" w:cs="Arial"/>
          <w:b/>
          <w:bCs/>
          <w:sz w:val="24"/>
          <w:szCs w:val="24"/>
        </w:rPr>
        <w:t>Tenant Concentration</w:t>
      </w:r>
    </w:p>
    <w:p w14:paraId="0E2D49D9" w14:textId="2B2160F4" w:rsidR="00236BBB" w:rsidRPr="006D2C36" w:rsidRDefault="00236BBB" w:rsidP="006C063C">
      <w:pPr>
        <w:spacing w:after="0"/>
        <w:jc w:val="both"/>
        <w:rPr>
          <w:rFonts w:ascii="Arial" w:hAnsi="Arial" w:cs="Arial"/>
          <w:i/>
        </w:rPr>
      </w:pPr>
      <w:r w:rsidRPr="006D2C36">
        <w:rPr>
          <w:rFonts w:ascii="Arial" w:hAnsi="Arial" w:cs="Arial"/>
          <w:i/>
        </w:rPr>
        <w:t xml:space="preserve">Note: only include as risk if </w:t>
      </w:r>
      <w:r w:rsidR="00C37182">
        <w:rPr>
          <w:rFonts w:ascii="Arial" w:hAnsi="Arial" w:cs="Arial"/>
          <w:i/>
        </w:rPr>
        <w:t>tenant</w:t>
      </w:r>
      <w:r w:rsidRPr="006D2C36">
        <w:rPr>
          <w:rFonts w:ascii="Arial" w:hAnsi="Arial" w:cs="Arial"/>
          <w:i/>
        </w:rPr>
        <w:t xml:space="preserve"> concentration is </w:t>
      </w:r>
      <w:r w:rsidR="00EC632E">
        <w:rPr>
          <w:rFonts w:ascii="Arial" w:hAnsi="Arial" w:cs="Arial"/>
          <w:i/>
        </w:rPr>
        <w:t xml:space="preserve">≥ </w:t>
      </w:r>
      <w:r w:rsidRPr="006D2C36">
        <w:rPr>
          <w:rFonts w:ascii="Arial" w:hAnsi="Arial" w:cs="Arial"/>
          <w:i/>
        </w:rPr>
        <w:t xml:space="preserve">25%. </w:t>
      </w:r>
      <w:r w:rsidR="001D5865">
        <w:rPr>
          <w:rFonts w:ascii="Arial" w:hAnsi="Arial" w:cs="Arial"/>
          <w:i/>
        </w:rPr>
        <w:t xml:space="preserve">If the tenant concentration is less than 25% consider including details in the property section. </w:t>
      </w:r>
      <w:r w:rsidRPr="006D2C36">
        <w:rPr>
          <w:rFonts w:ascii="Arial" w:hAnsi="Arial" w:cs="Arial"/>
          <w:i/>
        </w:rPr>
        <w:t>This appl</w:t>
      </w:r>
      <w:r>
        <w:rPr>
          <w:rFonts w:ascii="Arial" w:hAnsi="Arial" w:cs="Arial"/>
          <w:i/>
        </w:rPr>
        <w:t>ies</w:t>
      </w:r>
      <w:r w:rsidRPr="006D2C36">
        <w:rPr>
          <w:rFonts w:ascii="Arial" w:hAnsi="Arial" w:cs="Arial"/>
          <w:i/>
        </w:rPr>
        <w:t xml:space="preserve"> for ALL concentrations (ex: </w:t>
      </w:r>
      <w:r w:rsidR="00C37182">
        <w:rPr>
          <w:rFonts w:ascii="Arial" w:hAnsi="Arial" w:cs="Arial"/>
          <w:i/>
        </w:rPr>
        <w:t xml:space="preserve">student, </w:t>
      </w:r>
      <w:r w:rsidRPr="006D2C36">
        <w:rPr>
          <w:rFonts w:ascii="Arial" w:hAnsi="Arial" w:cs="Arial"/>
          <w:i/>
        </w:rPr>
        <w:t>corporate, military, etc.)</w:t>
      </w:r>
    </w:p>
    <w:p w14:paraId="7A76D4AF" w14:textId="77777777" w:rsidR="00236BBB" w:rsidRPr="006D2C36" w:rsidRDefault="00236BBB" w:rsidP="006C063C">
      <w:pPr>
        <w:spacing w:after="0"/>
        <w:jc w:val="both"/>
        <w:rPr>
          <w:rFonts w:ascii="Arial" w:hAnsi="Arial" w:cs="Arial"/>
        </w:rPr>
      </w:pPr>
    </w:p>
    <w:p w14:paraId="24C47652" w14:textId="58278D82" w:rsidR="001C7627" w:rsidRDefault="00236BBB" w:rsidP="006C063C">
      <w:pPr>
        <w:spacing w:after="0"/>
        <w:jc w:val="both"/>
        <w:rPr>
          <w:rFonts w:ascii="Arial" w:hAnsi="Arial" w:cs="Arial"/>
          <w:iCs/>
        </w:rPr>
      </w:pPr>
      <w:r w:rsidRPr="006D2C36">
        <w:rPr>
          <w:rFonts w:ascii="Arial" w:hAnsi="Arial" w:cs="Arial"/>
        </w:rPr>
        <w:t xml:space="preserve">The property is located ___ miles </w:t>
      </w:r>
      <w:r w:rsidRPr="00F6138B">
        <w:rPr>
          <w:rFonts w:ascii="Arial" w:hAnsi="Arial" w:cs="Arial"/>
          <w:u w:val="single"/>
        </w:rPr>
        <w:t>Direction</w:t>
      </w:r>
      <w:r w:rsidRPr="006D2C36">
        <w:rPr>
          <w:rFonts w:ascii="Arial" w:hAnsi="Arial" w:cs="Arial"/>
        </w:rPr>
        <w:t xml:space="preserve"> from </w:t>
      </w:r>
      <w:r w:rsidR="00C37182">
        <w:rPr>
          <w:rFonts w:ascii="Arial" w:hAnsi="Arial" w:cs="Arial"/>
        </w:rPr>
        <w:t>[</w:t>
      </w:r>
      <w:r w:rsidRPr="00F6138B">
        <w:rPr>
          <w:rFonts w:ascii="Arial" w:hAnsi="Arial" w:cs="Arial"/>
          <w:u w:val="single"/>
        </w:rPr>
        <w:t>N</w:t>
      </w:r>
      <w:r w:rsidRPr="006D2C36">
        <w:rPr>
          <w:rFonts w:ascii="Arial" w:hAnsi="Arial" w:cs="Arial"/>
          <w:u w:val="single"/>
        </w:rPr>
        <w:t xml:space="preserve">ame of </w:t>
      </w:r>
      <w:r>
        <w:rPr>
          <w:rFonts w:ascii="Arial" w:hAnsi="Arial" w:cs="Arial"/>
          <w:u w:val="single"/>
        </w:rPr>
        <w:t>U</w:t>
      </w:r>
      <w:r w:rsidRPr="006D2C36">
        <w:rPr>
          <w:rFonts w:ascii="Arial" w:hAnsi="Arial" w:cs="Arial"/>
          <w:u w:val="single"/>
        </w:rPr>
        <w:t>niversity</w:t>
      </w:r>
      <w:r w:rsidR="005615C1">
        <w:rPr>
          <w:rFonts w:ascii="Arial" w:hAnsi="Arial" w:cs="Arial"/>
          <w:u w:val="single"/>
        </w:rPr>
        <w:t>/</w:t>
      </w:r>
      <w:r w:rsidR="00C37182">
        <w:rPr>
          <w:rFonts w:ascii="Arial" w:hAnsi="Arial" w:cs="Arial"/>
          <w:u w:val="single"/>
        </w:rPr>
        <w:t>Name of Military Base</w:t>
      </w:r>
      <w:r w:rsidR="005615C1">
        <w:rPr>
          <w:rFonts w:ascii="Arial" w:hAnsi="Arial" w:cs="Arial"/>
          <w:u w:val="single"/>
        </w:rPr>
        <w:t>/</w:t>
      </w:r>
      <w:r w:rsidR="00C37182">
        <w:rPr>
          <w:rFonts w:ascii="Arial" w:hAnsi="Arial" w:cs="Arial"/>
          <w:u w:val="single"/>
        </w:rPr>
        <w:t>Name of Employer]</w:t>
      </w:r>
      <w:r w:rsidRPr="006D2C36">
        <w:rPr>
          <w:rFonts w:ascii="Arial" w:hAnsi="Arial" w:cs="Arial"/>
        </w:rPr>
        <w:t xml:space="preserve"> and has a </w:t>
      </w:r>
      <w:r w:rsidR="00C37182">
        <w:rPr>
          <w:rFonts w:ascii="Arial" w:hAnsi="Arial" w:cs="Arial"/>
        </w:rPr>
        <w:t>[</w:t>
      </w:r>
      <w:r w:rsidRPr="006D2C36">
        <w:rPr>
          <w:rFonts w:ascii="Arial" w:hAnsi="Arial" w:cs="Arial"/>
        </w:rPr>
        <w:t>student</w:t>
      </w:r>
      <w:r w:rsidR="00C37182">
        <w:rPr>
          <w:rFonts w:ascii="Arial" w:hAnsi="Arial" w:cs="Arial"/>
        </w:rPr>
        <w:t>/military/corporate]</w:t>
      </w:r>
      <w:r w:rsidRPr="006D2C36">
        <w:rPr>
          <w:rFonts w:ascii="Arial" w:hAnsi="Arial" w:cs="Arial"/>
        </w:rPr>
        <w:t xml:space="preserve"> concentration of ___%. Average historical occupancy at </w:t>
      </w:r>
      <w:r w:rsidRPr="006D2C36">
        <w:rPr>
          <w:rFonts w:ascii="Arial" w:hAnsi="Arial" w:cs="Arial"/>
        </w:rPr>
        <w:lastRenderedPageBreak/>
        <w:t xml:space="preserve">the property has ranged from ___% to ___% over the past ____ years. </w:t>
      </w:r>
      <w:r w:rsidR="00C37182">
        <w:rPr>
          <w:rFonts w:ascii="Arial" w:hAnsi="Arial" w:cs="Arial"/>
          <w:i/>
          <w:iCs/>
        </w:rPr>
        <w:t xml:space="preserve">If student </w:t>
      </w:r>
      <w:r w:rsidR="006E26F8">
        <w:rPr>
          <w:rFonts w:ascii="Arial" w:hAnsi="Arial" w:cs="Arial"/>
          <w:i/>
          <w:iCs/>
        </w:rPr>
        <w:t>concentration</w:t>
      </w:r>
      <w:r w:rsidR="00C37182">
        <w:rPr>
          <w:rFonts w:ascii="Arial" w:hAnsi="Arial" w:cs="Arial"/>
          <w:i/>
          <w:iCs/>
        </w:rPr>
        <w:t xml:space="preserve">: </w:t>
      </w:r>
      <w:r w:rsidRPr="006D2C36">
        <w:rPr>
          <w:rFonts w:ascii="Arial" w:hAnsi="Arial" w:cs="Arial"/>
        </w:rPr>
        <w:t xml:space="preserve">The </w:t>
      </w:r>
      <w:r w:rsidR="001C7627">
        <w:rPr>
          <w:rFonts w:ascii="Arial" w:hAnsi="Arial" w:cs="Arial"/>
        </w:rPr>
        <w:t>S</w:t>
      </w:r>
      <w:r w:rsidRPr="006D2C36">
        <w:rPr>
          <w:rFonts w:ascii="Arial" w:hAnsi="Arial" w:cs="Arial"/>
        </w:rPr>
        <w:t xml:space="preserve">ponsors are experienced student housing owners and operators with ____ beds/bedrooms under management. </w:t>
      </w:r>
      <w:r w:rsidR="00862B7C">
        <w:rPr>
          <w:rFonts w:ascii="Arial" w:hAnsi="Arial" w:cs="Arial"/>
          <w:iCs/>
        </w:rPr>
        <w:t xml:space="preserve">As of </w:t>
      </w:r>
      <w:r w:rsidR="00862B7C" w:rsidRPr="006E26F8">
        <w:rPr>
          <w:rFonts w:ascii="Arial" w:hAnsi="Arial" w:cs="Arial"/>
          <w:iCs/>
          <w:u w:val="single"/>
        </w:rPr>
        <w:t>Year</w:t>
      </w:r>
      <w:r w:rsidR="00862B7C">
        <w:rPr>
          <w:rFonts w:ascii="Arial" w:hAnsi="Arial" w:cs="Arial"/>
          <w:iCs/>
        </w:rPr>
        <w:t xml:space="preserve">, the university has an annual enrollment of ____ students and enrollment </w:t>
      </w:r>
      <w:proofErr w:type="gramStart"/>
      <w:r w:rsidR="00862B7C">
        <w:rPr>
          <w:rFonts w:ascii="Arial" w:hAnsi="Arial" w:cs="Arial"/>
          <w:iCs/>
        </w:rPr>
        <w:t>is</w:t>
      </w:r>
      <w:proofErr w:type="gramEnd"/>
      <w:r w:rsidR="00862B7C">
        <w:rPr>
          <w:rFonts w:ascii="Arial" w:hAnsi="Arial" w:cs="Arial"/>
          <w:iCs/>
        </w:rPr>
        <w:t xml:space="preserve"> expected to reach ____ students in </w:t>
      </w:r>
      <w:r w:rsidR="00862B7C" w:rsidRPr="006E26F8">
        <w:rPr>
          <w:rFonts w:ascii="Arial" w:hAnsi="Arial" w:cs="Arial"/>
          <w:iCs/>
          <w:u w:val="single"/>
        </w:rPr>
        <w:t>Year.</w:t>
      </w:r>
      <w:r w:rsidR="00862B7C">
        <w:rPr>
          <w:rFonts w:ascii="Arial" w:hAnsi="Arial" w:cs="Arial"/>
          <w:iCs/>
        </w:rPr>
        <w:t xml:space="preserve"> </w:t>
      </w:r>
      <w:r w:rsidRPr="006D2C36">
        <w:rPr>
          <w:rFonts w:ascii="Arial" w:hAnsi="Arial" w:cs="Arial"/>
        </w:rPr>
        <w:t xml:space="preserve">The property requires </w:t>
      </w:r>
      <w:r w:rsidR="00C37182">
        <w:rPr>
          <w:rFonts w:ascii="Arial" w:hAnsi="Arial" w:cs="Arial"/>
        </w:rPr>
        <w:t>[</w:t>
      </w:r>
      <w:r w:rsidRPr="00C37182">
        <w:rPr>
          <w:rFonts w:ascii="Arial" w:hAnsi="Arial" w:cs="Arial"/>
          <w:iCs/>
        </w:rPr>
        <w:t>parental guarantees, 12-month leases, etc.</w:t>
      </w:r>
      <w:r w:rsidR="00C37182">
        <w:rPr>
          <w:rFonts w:ascii="Arial" w:hAnsi="Arial" w:cs="Arial"/>
          <w:iCs/>
        </w:rPr>
        <w:t>].</w:t>
      </w:r>
      <w:r w:rsidR="006E26F8">
        <w:rPr>
          <w:rFonts w:ascii="Arial" w:hAnsi="Arial" w:cs="Arial"/>
          <w:iCs/>
        </w:rPr>
        <w:t xml:space="preserve"> </w:t>
      </w:r>
    </w:p>
    <w:p w14:paraId="1F08AF7E" w14:textId="77777777" w:rsidR="001C7627" w:rsidRDefault="001C7627" w:rsidP="006C063C">
      <w:pPr>
        <w:spacing w:after="0"/>
        <w:jc w:val="both"/>
        <w:rPr>
          <w:rFonts w:ascii="Arial" w:hAnsi="Arial" w:cs="Arial"/>
          <w:iCs/>
        </w:rPr>
      </w:pPr>
    </w:p>
    <w:p w14:paraId="2E75DDB4" w14:textId="1FFBEEE6" w:rsidR="001C7627" w:rsidRDefault="006E26F8" w:rsidP="006C063C">
      <w:pPr>
        <w:spacing w:after="0"/>
        <w:jc w:val="both"/>
        <w:rPr>
          <w:rFonts w:ascii="Arial" w:hAnsi="Arial" w:cs="Arial"/>
          <w:i/>
        </w:rPr>
      </w:pPr>
      <w:r>
        <w:rPr>
          <w:rFonts w:ascii="Arial" w:hAnsi="Arial" w:cs="Arial"/>
          <w:i/>
        </w:rPr>
        <w:t xml:space="preserve">For student: </w:t>
      </w:r>
      <w:r w:rsidR="00236BBB" w:rsidRPr="006D2C36">
        <w:rPr>
          <w:rFonts w:ascii="Arial" w:hAnsi="Arial" w:cs="Arial"/>
          <w:i/>
        </w:rPr>
        <w:t>Address new supply and preleasing, the property’s competitive advantages in the market and the barriers of entry for new competing properties</w:t>
      </w:r>
      <w:r>
        <w:rPr>
          <w:rFonts w:ascii="Arial" w:hAnsi="Arial" w:cs="Arial"/>
          <w:i/>
        </w:rPr>
        <w:t>,</w:t>
      </w:r>
      <w:r w:rsidR="00236BBB" w:rsidRPr="006D2C36">
        <w:rPr>
          <w:rFonts w:ascii="Arial" w:hAnsi="Arial" w:cs="Arial"/>
          <w:i/>
        </w:rPr>
        <w:t xml:space="preserve"> if the students can walk to main focal points of the campus,</w:t>
      </w:r>
      <w:r>
        <w:rPr>
          <w:rFonts w:ascii="Arial" w:hAnsi="Arial" w:cs="Arial"/>
          <w:i/>
        </w:rPr>
        <w:t xml:space="preserve"> and</w:t>
      </w:r>
      <w:r w:rsidR="00236BBB" w:rsidRPr="006D2C36">
        <w:rPr>
          <w:rFonts w:ascii="Arial" w:hAnsi="Arial" w:cs="Arial"/>
          <w:i/>
        </w:rPr>
        <w:t xml:space="preserve"> if shuttles or buses are available.</w:t>
      </w:r>
      <w:r w:rsidR="00C37182">
        <w:rPr>
          <w:rFonts w:ascii="Arial" w:hAnsi="Arial" w:cs="Arial"/>
          <w:i/>
        </w:rPr>
        <w:t xml:space="preserve"> </w:t>
      </w:r>
    </w:p>
    <w:p w14:paraId="413CF001" w14:textId="77777777" w:rsidR="001C7627" w:rsidRDefault="001C7627" w:rsidP="006C063C">
      <w:pPr>
        <w:spacing w:after="0"/>
        <w:jc w:val="both"/>
        <w:rPr>
          <w:rFonts w:ascii="Arial" w:hAnsi="Arial" w:cs="Arial"/>
          <w:i/>
        </w:rPr>
      </w:pPr>
    </w:p>
    <w:p w14:paraId="01C06542" w14:textId="7AC70CA4" w:rsidR="001C7627" w:rsidRDefault="006E26F8" w:rsidP="006C063C">
      <w:pPr>
        <w:spacing w:after="0"/>
        <w:jc w:val="both"/>
        <w:rPr>
          <w:rFonts w:ascii="Arial" w:hAnsi="Arial" w:cs="Arial"/>
          <w:i/>
        </w:rPr>
      </w:pPr>
      <w:r>
        <w:rPr>
          <w:rFonts w:ascii="Arial" w:hAnsi="Arial" w:cs="Arial"/>
          <w:i/>
        </w:rPr>
        <w:t>For</w:t>
      </w:r>
      <w:r w:rsidR="00C37182">
        <w:rPr>
          <w:rFonts w:ascii="Arial" w:hAnsi="Arial" w:cs="Arial"/>
          <w:i/>
        </w:rPr>
        <w:t xml:space="preserve"> military concentration</w:t>
      </w:r>
      <w:r>
        <w:rPr>
          <w:rFonts w:ascii="Arial" w:hAnsi="Arial" w:cs="Arial"/>
          <w:i/>
        </w:rPr>
        <w:t>:</w:t>
      </w:r>
      <w:r w:rsidR="00C37182">
        <w:rPr>
          <w:rFonts w:ascii="Arial" w:hAnsi="Arial" w:cs="Arial"/>
          <w:i/>
        </w:rPr>
        <w:t xml:space="preserve"> </w:t>
      </w:r>
      <w:r>
        <w:rPr>
          <w:rFonts w:ascii="Arial" w:hAnsi="Arial" w:cs="Arial"/>
          <w:i/>
        </w:rPr>
        <w:t>N</w:t>
      </w:r>
      <w:r w:rsidR="00C37182">
        <w:rPr>
          <w:rFonts w:ascii="Arial" w:hAnsi="Arial" w:cs="Arial"/>
          <w:i/>
        </w:rPr>
        <w:t xml:space="preserve">ote </w:t>
      </w:r>
      <w:r>
        <w:rPr>
          <w:rFonts w:ascii="Arial" w:hAnsi="Arial" w:cs="Arial"/>
          <w:i/>
        </w:rPr>
        <w:t xml:space="preserve">likelihood of deployment, the size and type of military base. </w:t>
      </w:r>
    </w:p>
    <w:p w14:paraId="0FAE5ABA" w14:textId="77777777" w:rsidR="001C7627" w:rsidRDefault="001C7627" w:rsidP="006C063C">
      <w:pPr>
        <w:spacing w:after="0"/>
        <w:jc w:val="both"/>
        <w:rPr>
          <w:rFonts w:ascii="Arial" w:hAnsi="Arial" w:cs="Arial"/>
          <w:i/>
        </w:rPr>
      </w:pPr>
    </w:p>
    <w:p w14:paraId="3BCA2906" w14:textId="4CF9368B" w:rsidR="00236BBB" w:rsidRPr="006D2C36" w:rsidRDefault="006E26F8" w:rsidP="006C063C">
      <w:pPr>
        <w:spacing w:after="0"/>
        <w:jc w:val="both"/>
        <w:rPr>
          <w:rFonts w:ascii="Arial" w:hAnsi="Arial" w:cs="Arial"/>
          <w:i/>
        </w:rPr>
      </w:pPr>
      <w:r>
        <w:rPr>
          <w:rFonts w:ascii="Arial" w:hAnsi="Arial" w:cs="Arial"/>
          <w:i/>
        </w:rPr>
        <w:t>For corporate concentration: Note</w:t>
      </w:r>
      <w:r w:rsidR="005615C1">
        <w:rPr>
          <w:rFonts w:ascii="Arial" w:hAnsi="Arial" w:cs="Arial"/>
          <w:i/>
        </w:rPr>
        <w:t xml:space="preserve"> size of employer and </w:t>
      </w:r>
      <w:r>
        <w:rPr>
          <w:rFonts w:ascii="Arial" w:hAnsi="Arial" w:cs="Arial"/>
          <w:i/>
        </w:rPr>
        <w:t>how long the employer has leased units at the subject property.</w:t>
      </w:r>
      <w:r w:rsidR="001C7627">
        <w:rPr>
          <w:rFonts w:ascii="Arial" w:hAnsi="Arial" w:cs="Arial"/>
          <w:i/>
        </w:rPr>
        <w:t xml:space="preserve"> Discuss whether the corporate units are leased at a premium, and whether the leases have staggered expiration dates. If the units do not have staggered expiration dates, discuss the impact that expiration will have on occupancy. Does the corporate tenant plan to renew? Are the corporate units leased individually or under a master lease? If total corporate unit rental revenue makes up a significant portion of overall </w:t>
      </w:r>
      <w:proofErr w:type="gramStart"/>
      <w:r w:rsidR="001C7627">
        <w:rPr>
          <w:rFonts w:ascii="Arial" w:hAnsi="Arial" w:cs="Arial"/>
          <w:i/>
        </w:rPr>
        <w:t>income(</w:t>
      </w:r>
      <w:proofErr w:type="gramEnd"/>
      <w:r w:rsidR="001C7627" w:rsidRPr="00233E35">
        <w:rPr>
          <w:rFonts w:ascii="Arial" w:hAnsi="Arial" w:cs="Arial"/>
          <w:i/>
        </w:rPr>
        <w:t>≥</w:t>
      </w:r>
      <w:r w:rsidR="001C7627">
        <w:rPr>
          <w:rFonts w:ascii="Arial" w:hAnsi="Arial" w:cs="Arial"/>
          <w:i/>
        </w:rPr>
        <w:t xml:space="preserve"> 10% of EGI), include additional support such as demand generators for corporate units in the local area, the number of different corporate tenants, as well as any other support for the sustainability of the corporate units.</w:t>
      </w:r>
    </w:p>
    <w:p w14:paraId="469646F7" w14:textId="3E71870B" w:rsidR="00236BBB" w:rsidRDefault="00236BBB" w:rsidP="006C063C">
      <w:pPr>
        <w:rPr>
          <w:rFonts w:ascii="Arial" w:hAnsi="Arial" w:cs="Arial"/>
          <w:i/>
        </w:rPr>
      </w:pPr>
    </w:p>
    <w:p w14:paraId="3177F848" w14:textId="454717E4" w:rsidR="006D15D1" w:rsidRDefault="00B05360" w:rsidP="000A2A49">
      <w:pPr>
        <w:pStyle w:val="Heading2"/>
        <w:rPr>
          <w:rFonts w:ascii="Arial" w:hAnsi="Arial" w:cs="Arial"/>
          <w:b/>
          <w:bCs/>
          <w:sz w:val="24"/>
          <w:szCs w:val="24"/>
        </w:rPr>
      </w:pPr>
      <w:r w:rsidRPr="00B245F3">
        <w:rPr>
          <w:rFonts w:ascii="Arial" w:hAnsi="Arial" w:cs="Arial"/>
          <w:b/>
          <w:bCs/>
          <w:sz w:val="24"/>
          <w:szCs w:val="24"/>
        </w:rPr>
        <w:t>Declining [Collections/NOI] Trend</w:t>
      </w:r>
    </w:p>
    <w:p w14:paraId="7F23715A" w14:textId="77777777" w:rsidR="001C7627" w:rsidRPr="009869A5" w:rsidRDefault="001C7627" w:rsidP="001C7627">
      <w:pPr>
        <w:rPr>
          <w:rFonts w:ascii="Arial" w:hAnsi="Arial" w:cs="Arial"/>
          <w:i/>
          <w:iCs/>
        </w:rPr>
      </w:pPr>
      <w:r w:rsidRPr="009869A5">
        <w:rPr>
          <w:rFonts w:ascii="Arial" w:hAnsi="Arial" w:cs="Arial"/>
          <w:i/>
          <w:iCs/>
        </w:rPr>
        <w:t xml:space="preserve">Note: </w:t>
      </w:r>
      <w:r>
        <w:rPr>
          <w:rFonts w:ascii="Arial" w:hAnsi="Arial" w:cs="Arial"/>
          <w:i/>
          <w:iCs/>
        </w:rPr>
        <w:t xml:space="preserve">Include details on what caused the declining collections/NOI trend, as well as support for why this trend won’t continue. Discuss the steps the sponsor has taken to improve performance at the property. </w:t>
      </w:r>
    </w:p>
    <w:p w14:paraId="7E6E8A37" w14:textId="3025E06B" w:rsidR="00042872" w:rsidRPr="00042872" w:rsidRDefault="00042872" w:rsidP="006C063C">
      <w:r w:rsidRPr="00E726C2">
        <w:rPr>
          <w:rFonts w:ascii="Arial" w:hAnsi="Arial" w:cs="Arial"/>
        </w:rPr>
        <w:t xml:space="preserve">The property has experienced decreasing Gross Potential Rent (GPR) and a declining </w:t>
      </w:r>
      <w:r>
        <w:rPr>
          <w:rFonts w:ascii="Arial" w:hAnsi="Arial" w:cs="Arial"/>
        </w:rPr>
        <w:t>[</w:t>
      </w:r>
      <w:r w:rsidRPr="00E726C2">
        <w:rPr>
          <w:rFonts w:ascii="Arial" w:hAnsi="Arial" w:cs="Arial"/>
        </w:rPr>
        <w:t>collections</w:t>
      </w:r>
      <w:r>
        <w:rPr>
          <w:rFonts w:ascii="Arial" w:hAnsi="Arial" w:cs="Arial"/>
        </w:rPr>
        <w:t>/NOI]</w:t>
      </w:r>
      <w:r w:rsidRPr="00E726C2">
        <w:rPr>
          <w:rFonts w:ascii="Arial" w:hAnsi="Arial" w:cs="Arial"/>
        </w:rPr>
        <w:t xml:space="preserve"> trend. The property’s GPR has decreased ___% between the year-end total and the underwr</w:t>
      </w:r>
      <w:r>
        <w:rPr>
          <w:rFonts w:ascii="Arial" w:hAnsi="Arial" w:cs="Arial"/>
        </w:rPr>
        <w:t>itten GPR based on the __/__/_</w:t>
      </w:r>
      <w:r w:rsidRPr="00E726C2">
        <w:rPr>
          <w:rFonts w:ascii="Arial" w:hAnsi="Arial" w:cs="Arial"/>
        </w:rPr>
        <w:t xml:space="preserve">_ rent roll. </w:t>
      </w:r>
      <w:r>
        <w:rPr>
          <w:rFonts w:ascii="Arial" w:hAnsi="Arial" w:cs="Arial"/>
        </w:rPr>
        <w:t>[</w:t>
      </w:r>
      <w:r w:rsidRPr="00E726C2">
        <w:rPr>
          <w:rFonts w:ascii="Arial" w:hAnsi="Arial" w:cs="Arial"/>
        </w:rPr>
        <w:t xml:space="preserve">While rents have fallen </w:t>
      </w:r>
      <w:proofErr w:type="gramStart"/>
      <w:r w:rsidRPr="00E726C2">
        <w:rPr>
          <w:rFonts w:ascii="Arial" w:hAnsi="Arial" w:cs="Arial"/>
        </w:rPr>
        <w:t>in an effort to</w:t>
      </w:r>
      <w:proofErr w:type="gramEnd"/>
      <w:r w:rsidRPr="00E726C2">
        <w:rPr>
          <w:rFonts w:ascii="Arial" w:hAnsi="Arial" w:cs="Arial"/>
        </w:rPr>
        <w:t xml:space="preserve"> maintain occupancy, the overall net rental income</w:t>
      </w:r>
      <w:r>
        <w:rPr>
          <w:rFonts w:ascii="Arial" w:hAnsi="Arial" w:cs="Arial"/>
        </w:rPr>
        <w:t>/While expenses have increased in an effort to maintain effective operations at the property, the overall net operating income]</w:t>
      </w:r>
      <w:r w:rsidRPr="00E726C2">
        <w:rPr>
          <w:rFonts w:ascii="Arial" w:hAnsi="Arial" w:cs="Arial"/>
        </w:rPr>
        <w:t xml:space="preserve"> has been conservatively underwritten ___% below the T-12 ending __/__/__ to account for potential </w:t>
      </w:r>
      <w:r>
        <w:rPr>
          <w:rFonts w:ascii="Arial" w:hAnsi="Arial" w:cs="Arial"/>
        </w:rPr>
        <w:t xml:space="preserve">further [income </w:t>
      </w:r>
      <w:r w:rsidRPr="00E726C2">
        <w:rPr>
          <w:rFonts w:ascii="Arial" w:hAnsi="Arial" w:cs="Arial"/>
        </w:rPr>
        <w:t>decreases</w:t>
      </w:r>
      <w:r>
        <w:rPr>
          <w:rFonts w:ascii="Arial" w:hAnsi="Arial" w:cs="Arial"/>
        </w:rPr>
        <w:t>/expense increases]</w:t>
      </w:r>
      <w:r w:rsidRPr="00E726C2">
        <w:rPr>
          <w:rFonts w:ascii="Arial" w:hAnsi="Arial" w:cs="Arial"/>
        </w:rPr>
        <w:t xml:space="preserve">. This risk is further mitigated by </w:t>
      </w:r>
      <w:r w:rsidRPr="00E726C2">
        <w:rPr>
          <w:rFonts w:ascii="Arial" w:hAnsi="Arial" w:cs="Arial"/>
          <w:i/>
        </w:rPr>
        <w:t xml:space="preserve">provide specific, quantifiable support such as borrower's </w:t>
      </w:r>
      <w:r>
        <w:rPr>
          <w:rFonts w:ascii="Arial" w:hAnsi="Arial" w:cs="Arial"/>
          <w:i/>
        </w:rPr>
        <w:t>market experience,</w:t>
      </w:r>
      <w:r w:rsidRPr="00E726C2">
        <w:rPr>
          <w:rFonts w:ascii="Arial" w:hAnsi="Arial" w:cs="Arial"/>
          <w:i/>
        </w:rPr>
        <w:t xml:space="preserve"> market tightening supported by </w:t>
      </w:r>
      <w:r>
        <w:rPr>
          <w:rFonts w:ascii="Arial" w:hAnsi="Arial" w:cs="Arial"/>
          <w:i/>
        </w:rPr>
        <w:t>REIS</w:t>
      </w:r>
      <w:r w:rsidRPr="00E726C2">
        <w:rPr>
          <w:rFonts w:ascii="Arial" w:hAnsi="Arial" w:cs="Arial"/>
          <w:i/>
        </w:rPr>
        <w:t>, management plans to increase rents/occupancy, etc.</w:t>
      </w:r>
      <w:r w:rsidR="00900168">
        <w:rPr>
          <w:rFonts w:ascii="Arial" w:hAnsi="Arial" w:cs="Arial"/>
          <w:i/>
        </w:rPr>
        <w:br/>
      </w:r>
    </w:p>
    <w:p w14:paraId="1F454B75" w14:textId="49FF5D71" w:rsidR="0072545C" w:rsidRPr="00B245F3" w:rsidRDefault="0072545C" w:rsidP="006C063C">
      <w:pPr>
        <w:pStyle w:val="Heading2"/>
        <w:rPr>
          <w:rFonts w:ascii="Arial" w:hAnsi="Arial" w:cs="Arial"/>
          <w:b/>
          <w:bCs/>
          <w:sz w:val="24"/>
          <w:szCs w:val="24"/>
        </w:rPr>
      </w:pPr>
      <w:r w:rsidRPr="00B245F3">
        <w:rPr>
          <w:rFonts w:ascii="Arial" w:hAnsi="Arial" w:cs="Arial"/>
          <w:b/>
          <w:bCs/>
          <w:sz w:val="24"/>
          <w:szCs w:val="24"/>
        </w:rPr>
        <w:t>Recently Stabilized/Limited Operating History</w:t>
      </w:r>
    </w:p>
    <w:p w14:paraId="646F4E48" w14:textId="60BB11FD" w:rsidR="00642D33" w:rsidRPr="006D2C36" w:rsidRDefault="00642D33" w:rsidP="006C063C">
      <w:pPr>
        <w:spacing w:after="0"/>
        <w:jc w:val="both"/>
        <w:rPr>
          <w:rFonts w:ascii="Arial" w:hAnsi="Arial" w:cs="Arial"/>
        </w:rPr>
      </w:pPr>
      <w:r w:rsidRPr="006D2C36">
        <w:rPr>
          <w:rFonts w:ascii="Arial" w:hAnsi="Arial" w:cs="Arial"/>
        </w:rPr>
        <w:t>The property was completed in</w:t>
      </w:r>
      <w:r>
        <w:rPr>
          <w:rFonts w:ascii="Arial" w:hAnsi="Arial" w:cs="Arial"/>
        </w:rPr>
        <w:t xml:space="preserve"> </w:t>
      </w:r>
      <w:r w:rsidRPr="00512042">
        <w:rPr>
          <w:rFonts w:ascii="Arial" w:hAnsi="Arial" w:cs="Arial"/>
          <w:u w:val="single"/>
        </w:rPr>
        <w:t>Month Year</w:t>
      </w:r>
      <w:r w:rsidRPr="006D2C36">
        <w:rPr>
          <w:rFonts w:ascii="Arial" w:hAnsi="Arial" w:cs="Arial"/>
        </w:rPr>
        <w:t xml:space="preserve"> and reached stabilized occupancy in </w:t>
      </w:r>
      <w:r w:rsidRPr="00512042">
        <w:rPr>
          <w:rFonts w:ascii="Arial" w:hAnsi="Arial" w:cs="Arial"/>
          <w:u w:val="single"/>
        </w:rPr>
        <w:t xml:space="preserve">Month Year. </w:t>
      </w:r>
      <w:r w:rsidRPr="00512042">
        <w:rPr>
          <w:rFonts w:ascii="Arial" w:hAnsi="Arial" w:cs="Arial"/>
          <w:i/>
          <w:iCs/>
        </w:rPr>
        <w:t xml:space="preserve">Note mitigants such as: minimal concessions given during lease up, high % leased prior to completion, strong absorption rates in the market. </w:t>
      </w:r>
      <w:r w:rsidRPr="006D2C36">
        <w:rPr>
          <w:rFonts w:ascii="Arial" w:hAnsi="Arial" w:cs="Arial"/>
        </w:rPr>
        <w:t xml:space="preserve">The underwritten income is supported by the appraisal and the T-X annualized ending </w:t>
      </w:r>
      <w:r w:rsidRPr="00512042">
        <w:rPr>
          <w:rFonts w:ascii="Arial" w:hAnsi="Arial" w:cs="Arial"/>
          <w:u w:val="single"/>
        </w:rPr>
        <w:t>Month Year</w:t>
      </w:r>
      <w:r w:rsidRPr="006D2C36">
        <w:rPr>
          <w:rFonts w:ascii="Arial" w:hAnsi="Arial" w:cs="Arial"/>
        </w:rPr>
        <w:t xml:space="preserve">. The underwritten expenses are supported by the appraisal, Freddie Mac market </w:t>
      </w:r>
      <w:proofErr w:type="spellStart"/>
      <w:r w:rsidRPr="006D2C36">
        <w:rPr>
          <w:rFonts w:ascii="Arial" w:hAnsi="Arial" w:cs="Arial"/>
        </w:rPr>
        <w:t>comparables</w:t>
      </w:r>
      <w:proofErr w:type="spellEnd"/>
      <w:r w:rsidRPr="006D2C36">
        <w:rPr>
          <w:rFonts w:ascii="Arial" w:hAnsi="Arial" w:cs="Arial"/>
        </w:rPr>
        <w:t xml:space="preserve">/comparable properties in the </w:t>
      </w:r>
      <w:r w:rsidR="001C7627">
        <w:rPr>
          <w:rFonts w:ascii="Arial" w:hAnsi="Arial" w:cs="Arial"/>
        </w:rPr>
        <w:t>S</w:t>
      </w:r>
      <w:r w:rsidRPr="006D2C36">
        <w:rPr>
          <w:rFonts w:ascii="Arial" w:hAnsi="Arial" w:cs="Arial"/>
        </w:rPr>
        <w:t>ponsor’s portfolio. The NOI conclusion is well-supported by the appraisal and the T-X annualized figures.</w:t>
      </w:r>
    </w:p>
    <w:p w14:paraId="1D1B1EF0" w14:textId="77777777" w:rsidR="00642D33" w:rsidRPr="006D2C36" w:rsidRDefault="00642D33" w:rsidP="006C063C">
      <w:pPr>
        <w:spacing w:after="0"/>
        <w:jc w:val="both"/>
        <w:rPr>
          <w:rFonts w:ascii="Arial" w:hAnsi="Arial" w:cs="Arial"/>
        </w:rPr>
      </w:pPr>
    </w:p>
    <w:p w14:paraId="64B08F1E" w14:textId="5A18E2D5" w:rsidR="00642D33" w:rsidRPr="00642D33" w:rsidRDefault="00642D33" w:rsidP="006C063C">
      <w:r w:rsidRPr="006D2C36">
        <w:rPr>
          <w:rFonts w:ascii="Arial" w:hAnsi="Arial" w:cs="Arial"/>
          <w:i/>
        </w:rPr>
        <w:t>If applicable</w:t>
      </w:r>
      <w:r w:rsidR="001C7627" w:rsidRPr="001C7627">
        <w:rPr>
          <w:rFonts w:ascii="Arial" w:hAnsi="Arial" w:cs="Arial"/>
          <w:i/>
        </w:rPr>
        <w:t xml:space="preserve"> </w:t>
      </w:r>
      <w:r w:rsidR="001C7627">
        <w:rPr>
          <w:rFonts w:ascii="Arial" w:hAnsi="Arial" w:cs="Arial"/>
          <w:i/>
        </w:rPr>
        <w:t xml:space="preserve">include details on the sponsor’s track record leasing-up properties </w:t>
      </w:r>
      <w:r w:rsidRPr="006D2C36">
        <w:rPr>
          <w:rFonts w:ascii="Arial" w:hAnsi="Arial" w:cs="Arial"/>
          <w:i/>
        </w:rPr>
        <w:t>which might strengthen the likelihood of the property performing/exceeding at UW levels.</w:t>
      </w:r>
      <w:r w:rsidR="008D7177">
        <w:rPr>
          <w:rFonts w:ascii="Arial" w:hAnsi="Arial" w:cs="Arial"/>
          <w:i/>
        </w:rPr>
        <w:br/>
      </w:r>
    </w:p>
    <w:p w14:paraId="786F052F" w14:textId="16CB4889" w:rsidR="00642D33" w:rsidRPr="00B245F3" w:rsidRDefault="00473B1F" w:rsidP="000A2A49">
      <w:pPr>
        <w:pStyle w:val="Heading2"/>
        <w:rPr>
          <w:rFonts w:ascii="Arial" w:hAnsi="Arial" w:cs="Arial"/>
          <w:b/>
          <w:bCs/>
          <w:sz w:val="24"/>
          <w:szCs w:val="24"/>
        </w:rPr>
      </w:pPr>
      <w:r w:rsidRPr="00B245F3">
        <w:rPr>
          <w:rFonts w:ascii="Arial" w:hAnsi="Arial" w:cs="Arial"/>
          <w:b/>
          <w:bCs/>
          <w:sz w:val="24"/>
          <w:szCs w:val="24"/>
        </w:rPr>
        <w:lastRenderedPageBreak/>
        <w:t>Rent Control/Rent Stabilization</w:t>
      </w:r>
    </w:p>
    <w:p w14:paraId="16831B80" w14:textId="54503EA5" w:rsidR="00DD3594" w:rsidRPr="00F95FF4" w:rsidRDefault="00DD3594" w:rsidP="006C063C">
      <w:pPr>
        <w:spacing w:after="160" w:line="252" w:lineRule="auto"/>
        <w:jc w:val="both"/>
        <w:rPr>
          <w:rFonts w:ascii="Arial" w:eastAsia="Times New Roman" w:hAnsi="Arial"/>
          <w:szCs w:val="24"/>
        </w:rPr>
      </w:pPr>
      <w:r w:rsidRPr="00F95FF4">
        <w:rPr>
          <w:rFonts w:ascii="Arial" w:eastAsia="Times New Roman" w:hAnsi="Arial"/>
          <w:szCs w:val="24"/>
        </w:rPr>
        <w:t xml:space="preserve">The property is subject to the [state/city] ____’s rent [control/stabilization] regulations. </w:t>
      </w:r>
      <w:r w:rsidRPr="00F95FF4">
        <w:rPr>
          <w:rFonts w:ascii="Arial" w:eastAsia="Times New Roman" w:hAnsi="Arial"/>
          <w:i/>
          <w:iCs/>
          <w:szCs w:val="24"/>
        </w:rPr>
        <w:t xml:space="preserve">Describe the requirements and limitations of the rent control or stabilization. </w:t>
      </w:r>
      <w:r w:rsidRPr="00F95FF4">
        <w:rPr>
          <w:rFonts w:ascii="Arial" w:eastAsia="Times New Roman" w:hAnsi="Arial"/>
          <w:szCs w:val="24"/>
        </w:rPr>
        <w:t xml:space="preserve">This limits the amount a landlord can increase rent on an annual basis to [$__/unit / XX% increase]. As a result, there is a risk that expenses can outpace allowable rental growth. Although rent [control/stabilization] limits income potential, if keeps occupancy rates high and demand for </w:t>
      </w:r>
      <w:r w:rsidR="001C7627" w:rsidRPr="00F95FF4">
        <w:rPr>
          <w:rFonts w:ascii="Arial" w:eastAsia="Times New Roman" w:hAnsi="Arial"/>
          <w:szCs w:val="24"/>
        </w:rPr>
        <w:t>low-cost</w:t>
      </w:r>
      <w:r w:rsidRPr="00F95FF4">
        <w:rPr>
          <w:rFonts w:ascii="Arial" w:eastAsia="Times New Roman" w:hAnsi="Arial"/>
          <w:szCs w:val="24"/>
        </w:rPr>
        <w:t xml:space="preserve"> housing will reduce vacancy risk.</w:t>
      </w:r>
    </w:p>
    <w:p w14:paraId="3EC2C7FB" w14:textId="77777777" w:rsidR="00DD3594" w:rsidRPr="00F95FF4" w:rsidRDefault="00DD3594" w:rsidP="006C063C">
      <w:pPr>
        <w:spacing w:after="160" w:line="252" w:lineRule="auto"/>
        <w:jc w:val="both"/>
        <w:rPr>
          <w:rFonts w:ascii="Arial" w:eastAsia="Times New Roman" w:hAnsi="Arial"/>
          <w:i/>
          <w:iCs/>
          <w:szCs w:val="24"/>
        </w:rPr>
      </w:pPr>
      <w:r w:rsidRPr="00F95FF4">
        <w:rPr>
          <w:rFonts w:ascii="Arial" w:eastAsia="Times New Roman" w:hAnsi="Arial"/>
          <w:i/>
          <w:iCs/>
          <w:szCs w:val="24"/>
        </w:rPr>
        <w:t>Consider the other requirements of the rent control or stabilization laws. Are annual increases determined by a governmental group or commission, or by a predetermined amount? Can landlords recover costs for capital improvements or utility expenses, and if so, by how much? How much can rents be increased upon unit turn? Are the restrictions permanent, or will they phase out or require renewal? If temporary, when do the restrictions expire and how much could the property’s rents increase upon termination? If renewal is required, how likely is that renewal? How do the property’s rents compare to the market/submarket rent? Is there potential upside following deregulation?</w:t>
      </w:r>
    </w:p>
    <w:p w14:paraId="6635E564" w14:textId="38FCD86E" w:rsidR="00900168" w:rsidRPr="00DD3594" w:rsidRDefault="00DD3594" w:rsidP="006C063C">
      <w:r w:rsidRPr="00F95FF4">
        <w:rPr>
          <w:rFonts w:ascii="Arial" w:eastAsia="Times New Roman" w:hAnsi="Arial"/>
          <w:i/>
          <w:iCs/>
          <w:szCs w:val="24"/>
        </w:rPr>
        <w:t>If the property is subject to multiple instances of rent control/rent stabilization, focus on the most restrictive.</w:t>
      </w:r>
      <w:r w:rsidR="00900168">
        <w:rPr>
          <w:rFonts w:ascii="Arial" w:eastAsia="Times New Roman" w:hAnsi="Arial"/>
          <w:i/>
          <w:iCs/>
          <w:szCs w:val="24"/>
        </w:rPr>
        <w:br/>
      </w:r>
    </w:p>
    <w:p w14:paraId="04510F9A" w14:textId="396AAAA9" w:rsidR="00DD3594" w:rsidRPr="00B245F3" w:rsidRDefault="00DD3594" w:rsidP="006C063C">
      <w:pPr>
        <w:pStyle w:val="Heading2"/>
        <w:rPr>
          <w:rFonts w:ascii="Arial" w:hAnsi="Arial" w:cs="Arial"/>
          <w:b/>
          <w:bCs/>
          <w:sz w:val="24"/>
          <w:szCs w:val="24"/>
        </w:rPr>
      </w:pPr>
      <w:r w:rsidRPr="00B245F3">
        <w:rPr>
          <w:rFonts w:ascii="Arial" w:hAnsi="Arial" w:cs="Arial"/>
          <w:b/>
          <w:bCs/>
          <w:sz w:val="24"/>
          <w:szCs w:val="24"/>
        </w:rPr>
        <w:t>California State Law AB-1482</w:t>
      </w:r>
    </w:p>
    <w:p w14:paraId="4C21F2E8" w14:textId="3CAE2750" w:rsidR="008E2D7C" w:rsidRPr="008E2D7C" w:rsidRDefault="008E2D7C" w:rsidP="006C063C">
      <w:r w:rsidRPr="00F95FF4">
        <w:rPr>
          <w:rFonts w:ascii="Arial" w:eastAsia="Times New Roman" w:hAnsi="Arial"/>
          <w:szCs w:val="24"/>
        </w:rPr>
        <w:t xml:space="preserve">The property is subject to California state law AB-1482 which restricts landlords from raising rents more than 5% in one year, plus the local cost of inflation; or 10%, whichever is lower. The bill further requires landlords to have “just cause,” such as failure to pay rent, when terminating a lease. Landlords are allowed increases </w:t>
      </w:r>
      <w:proofErr w:type="gramStart"/>
      <w:r w:rsidRPr="00F95FF4">
        <w:rPr>
          <w:rFonts w:ascii="Arial" w:eastAsia="Times New Roman" w:hAnsi="Arial"/>
          <w:szCs w:val="24"/>
        </w:rPr>
        <w:t>in excess of</w:t>
      </w:r>
      <w:proofErr w:type="gramEnd"/>
      <w:r w:rsidRPr="00F95FF4">
        <w:rPr>
          <w:rFonts w:ascii="Arial" w:eastAsia="Times New Roman" w:hAnsi="Arial"/>
          <w:szCs w:val="24"/>
        </w:rPr>
        <w:t xml:space="preserve"> the caps if they substantially renovate a property and pay relocation fees that are equal to one month of the current rental rate.</w:t>
      </w:r>
      <w:r w:rsidR="00900168">
        <w:rPr>
          <w:rFonts w:ascii="Arial" w:eastAsia="Times New Roman" w:hAnsi="Arial"/>
          <w:szCs w:val="24"/>
        </w:rPr>
        <w:br/>
      </w:r>
    </w:p>
    <w:p w14:paraId="00936AD0" w14:textId="7F41C128" w:rsidR="00F11B1E" w:rsidRPr="00B245F3" w:rsidRDefault="00F11B1E" w:rsidP="000A2A49">
      <w:pPr>
        <w:pStyle w:val="Heading2"/>
        <w:rPr>
          <w:rFonts w:ascii="Arial" w:hAnsi="Arial" w:cs="Arial"/>
          <w:b/>
          <w:bCs/>
          <w:sz w:val="24"/>
          <w:szCs w:val="24"/>
        </w:rPr>
      </w:pPr>
      <w:r w:rsidRPr="00B245F3">
        <w:rPr>
          <w:rFonts w:ascii="Arial" w:hAnsi="Arial" w:cs="Arial"/>
          <w:b/>
          <w:bCs/>
          <w:sz w:val="24"/>
          <w:szCs w:val="24"/>
        </w:rPr>
        <w:t>City of Los Angeles Rent Control</w:t>
      </w:r>
    </w:p>
    <w:p w14:paraId="189C25A0" w14:textId="777F11CA" w:rsidR="00486EB6" w:rsidRDefault="00486EB6" w:rsidP="006C063C">
      <w:pPr>
        <w:rPr>
          <w:rFonts w:ascii="Arial" w:eastAsia="Times New Roman" w:hAnsi="Arial"/>
          <w:szCs w:val="24"/>
        </w:rPr>
      </w:pPr>
      <w:r w:rsidRPr="00F95FF4">
        <w:rPr>
          <w:rFonts w:ascii="Arial" w:eastAsia="Times New Roman" w:hAnsi="Arial"/>
          <w:szCs w:val="24"/>
        </w:rPr>
        <w:t>The property is subject to California State Law AB-1482 and the City of Los Angeles rent control ordinance. The more restrictive City of Los Angeles rent control ordinance limits rental increases to the CPI averaged for the 12-month period ending September 30</w:t>
      </w:r>
      <w:r w:rsidRPr="00F95FF4">
        <w:rPr>
          <w:rFonts w:ascii="Arial" w:eastAsia="Times New Roman" w:hAnsi="Arial"/>
          <w:szCs w:val="24"/>
          <w:vertAlign w:val="superscript"/>
        </w:rPr>
        <w:t>th</w:t>
      </w:r>
      <w:r w:rsidRPr="00F95FF4">
        <w:rPr>
          <w:rFonts w:ascii="Arial" w:eastAsia="Times New Roman" w:hAnsi="Arial"/>
          <w:szCs w:val="24"/>
        </w:rPr>
        <w:t xml:space="preserve"> of each year. Further, if the landlord pays all the costs of electricity and/or gas services for a rental unit then the maximum adjusted rent may be increased a one additional one percent for each service paid by the landlord, not to exceed a total of two percent.</w:t>
      </w:r>
      <w:r w:rsidR="00900168">
        <w:rPr>
          <w:rFonts w:ascii="Arial" w:eastAsia="Times New Roman" w:hAnsi="Arial"/>
          <w:szCs w:val="24"/>
        </w:rPr>
        <w:br/>
      </w:r>
    </w:p>
    <w:p w14:paraId="227598EC" w14:textId="275EDBA2" w:rsidR="00486EB6" w:rsidRPr="00B245F3" w:rsidRDefault="009558F3" w:rsidP="000A2A49">
      <w:pPr>
        <w:pStyle w:val="Heading2"/>
        <w:rPr>
          <w:rFonts w:ascii="Arial" w:hAnsi="Arial" w:cs="Arial"/>
          <w:b/>
          <w:bCs/>
          <w:sz w:val="24"/>
          <w:szCs w:val="24"/>
        </w:rPr>
      </w:pPr>
      <w:r w:rsidRPr="00B245F3">
        <w:rPr>
          <w:rFonts w:ascii="Arial" w:hAnsi="Arial" w:cs="Arial"/>
          <w:b/>
          <w:bCs/>
          <w:sz w:val="24"/>
          <w:szCs w:val="24"/>
        </w:rPr>
        <w:t>NYC Rent Stabilization</w:t>
      </w:r>
    </w:p>
    <w:p w14:paraId="7D1C9191" w14:textId="76B85427" w:rsidR="00B479E6" w:rsidRPr="00B479E6" w:rsidRDefault="00B479E6" w:rsidP="006C063C">
      <w:r w:rsidRPr="00F95FF4">
        <w:rPr>
          <w:rFonts w:ascii="Arial" w:eastAsia="Times New Roman" w:hAnsi="Arial"/>
          <w:szCs w:val="24"/>
        </w:rPr>
        <w:t xml:space="preserve">__ of the property’s units (XX%) are subject to NYC rent stabilization laws. The Housing and Stability and Tenant Protection Act of 2019 (HSTPA) increased regulations on rent stabilized properties and included limits to the borrower’s ability to increase rents upon renewal or vacancy, removed the ability to deregulate units, and limited rental increases following capital improvements and renovations. Rental increases on renewal leases for stabilized units are determined by the NYC Rent Guidelines Board. As a result, there is a risk that expenses can outpace allowable rental growth. Although the HSTPA limits income potential, it keeps occupancy rates high, and due to demand for </w:t>
      </w:r>
      <w:proofErr w:type="gramStart"/>
      <w:r w:rsidRPr="00F95FF4">
        <w:rPr>
          <w:rFonts w:ascii="Arial" w:eastAsia="Times New Roman" w:hAnsi="Arial"/>
          <w:szCs w:val="24"/>
        </w:rPr>
        <w:t>low cost</w:t>
      </w:r>
      <w:proofErr w:type="gramEnd"/>
      <w:r w:rsidRPr="00F95FF4">
        <w:rPr>
          <w:rFonts w:ascii="Arial" w:eastAsia="Times New Roman" w:hAnsi="Arial"/>
          <w:szCs w:val="24"/>
        </w:rPr>
        <w:t xml:space="preserve"> housing, will reduce vacancy risk.</w:t>
      </w:r>
      <w:r w:rsidR="00900168">
        <w:rPr>
          <w:rFonts w:ascii="Arial" w:eastAsia="Times New Roman" w:hAnsi="Arial"/>
          <w:szCs w:val="24"/>
        </w:rPr>
        <w:br/>
      </w:r>
    </w:p>
    <w:p w14:paraId="1E8CE3CD" w14:textId="73D7A7FC" w:rsidR="00B479E6" w:rsidRPr="00B245F3" w:rsidRDefault="006412FD" w:rsidP="000A2A49">
      <w:pPr>
        <w:pStyle w:val="Heading2"/>
        <w:rPr>
          <w:rFonts w:ascii="Arial" w:hAnsi="Arial" w:cs="Arial"/>
          <w:b/>
          <w:bCs/>
          <w:sz w:val="24"/>
          <w:szCs w:val="24"/>
        </w:rPr>
      </w:pPr>
      <w:r w:rsidRPr="00B245F3">
        <w:rPr>
          <w:rFonts w:ascii="Arial" w:hAnsi="Arial" w:cs="Arial"/>
          <w:b/>
          <w:bCs/>
          <w:sz w:val="24"/>
          <w:szCs w:val="24"/>
        </w:rPr>
        <w:t>Limited Multifamily Experience</w:t>
      </w:r>
    </w:p>
    <w:p w14:paraId="478BA01F" w14:textId="086C6C2F" w:rsidR="00143825" w:rsidRPr="00D97DC2" w:rsidRDefault="00143825" w:rsidP="006C063C">
      <w:pPr>
        <w:spacing w:after="0"/>
        <w:jc w:val="both"/>
        <w:rPr>
          <w:rFonts w:ascii="Arial" w:hAnsi="Arial" w:cs="Arial"/>
          <w:bCs/>
          <w:i/>
          <w:iCs/>
          <w:szCs w:val="16"/>
        </w:rPr>
      </w:pPr>
      <w:r w:rsidRPr="00D97DC2">
        <w:rPr>
          <w:rFonts w:ascii="Arial" w:hAnsi="Arial" w:cs="Arial"/>
          <w:bCs/>
          <w:i/>
          <w:iCs/>
          <w:szCs w:val="16"/>
        </w:rPr>
        <w:t xml:space="preserve">If the guarantor owns fewer than </w:t>
      </w:r>
      <w:r w:rsidR="008813D4">
        <w:rPr>
          <w:rFonts w:ascii="Arial" w:hAnsi="Arial" w:cs="Arial"/>
          <w:bCs/>
          <w:i/>
          <w:iCs/>
          <w:szCs w:val="16"/>
        </w:rPr>
        <w:t>five</w:t>
      </w:r>
      <w:r w:rsidRPr="00D97DC2">
        <w:rPr>
          <w:rFonts w:ascii="Arial" w:hAnsi="Arial" w:cs="Arial"/>
          <w:bCs/>
          <w:i/>
          <w:iCs/>
          <w:szCs w:val="16"/>
        </w:rPr>
        <w:t xml:space="preserve"> multifamily properties or has less than five years of multifamily experience.</w:t>
      </w:r>
    </w:p>
    <w:p w14:paraId="528A913D" w14:textId="77777777" w:rsidR="00143825" w:rsidRPr="00D97DC2" w:rsidRDefault="00143825" w:rsidP="006C063C">
      <w:pPr>
        <w:spacing w:after="0"/>
        <w:jc w:val="both"/>
        <w:rPr>
          <w:rFonts w:ascii="Arial" w:hAnsi="Arial" w:cs="Arial"/>
          <w:b/>
          <w:i/>
          <w:iCs/>
          <w:szCs w:val="16"/>
        </w:rPr>
      </w:pPr>
    </w:p>
    <w:p w14:paraId="28F2B20B" w14:textId="2966D32A" w:rsidR="00143825" w:rsidRPr="00D97DC2" w:rsidRDefault="00143825" w:rsidP="006C063C">
      <w:pPr>
        <w:spacing w:after="0"/>
        <w:jc w:val="both"/>
        <w:rPr>
          <w:rFonts w:ascii="Arial" w:hAnsi="Arial" w:cs="Arial"/>
          <w:bCs/>
          <w:szCs w:val="16"/>
        </w:rPr>
      </w:pPr>
      <w:r w:rsidRPr="00D97DC2">
        <w:rPr>
          <w:rFonts w:ascii="Arial" w:hAnsi="Arial" w:cs="Arial"/>
          <w:bCs/>
          <w:i/>
          <w:iCs/>
          <w:szCs w:val="16"/>
        </w:rPr>
        <w:lastRenderedPageBreak/>
        <w:t>If acquisition:</w:t>
      </w:r>
      <w:r w:rsidRPr="00D97DC2">
        <w:rPr>
          <w:rFonts w:ascii="Arial" w:hAnsi="Arial" w:cs="Arial"/>
          <w:bCs/>
          <w:szCs w:val="16"/>
        </w:rPr>
        <w:t xml:space="preserve"> The </w:t>
      </w:r>
      <w:r w:rsidR="001C7627">
        <w:rPr>
          <w:rFonts w:ascii="Arial" w:hAnsi="Arial" w:cs="Arial"/>
          <w:bCs/>
          <w:szCs w:val="16"/>
        </w:rPr>
        <w:t>G</w:t>
      </w:r>
      <w:r w:rsidRPr="00D97DC2">
        <w:rPr>
          <w:rFonts w:ascii="Arial" w:hAnsi="Arial" w:cs="Arial"/>
          <w:bCs/>
          <w:szCs w:val="16"/>
        </w:rPr>
        <w:t xml:space="preserve">uarantor owns [no/minimal] multifamily properties in addition to the subject. </w:t>
      </w:r>
    </w:p>
    <w:p w14:paraId="01A52485" w14:textId="77777777" w:rsidR="00143825" w:rsidRPr="00D97DC2" w:rsidRDefault="00143825" w:rsidP="006C063C">
      <w:pPr>
        <w:spacing w:after="0"/>
        <w:jc w:val="both"/>
        <w:rPr>
          <w:rFonts w:ascii="Arial" w:hAnsi="Arial" w:cs="Arial"/>
          <w:bCs/>
          <w:szCs w:val="16"/>
        </w:rPr>
      </w:pPr>
    </w:p>
    <w:p w14:paraId="3776B199" w14:textId="3D028F7F" w:rsidR="00143825" w:rsidRPr="00D97DC2" w:rsidRDefault="00143825" w:rsidP="006C063C">
      <w:pPr>
        <w:spacing w:after="0"/>
        <w:jc w:val="both"/>
        <w:rPr>
          <w:rFonts w:ascii="Arial" w:hAnsi="Arial" w:cs="Arial"/>
          <w:bCs/>
          <w:szCs w:val="16"/>
        </w:rPr>
      </w:pPr>
      <w:r w:rsidRPr="00D97DC2">
        <w:rPr>
          <w:rFonts w:ascii="Arial" w:hAnsi="Arial" w:cs="Arial"/>
          <w:bCs/>
          <w:i/>
          <w:iCs/>
          <w:szCs w:val="16"/>
        </w:rPr>
        <w:t>If refinance:</w:t>
      </w:r>
      <w:r w:rsidRPr="00D97DC2">
        <w:rPr>
          <w:rFonts w:ascii="Arial" w:hAnsi="Arial" w:cs="Arial"/>
          <w:bCs/>
          <w:szCs w:val="16"/>
        </w:rPr>
        <w:t xml:space="preserve"> The </w:t>
      </w:r>
      <w:r w:rsidR="001C7627">
        <w:rPr>
          <w:rFonts w:ascii="Arial" w:hAnsi="Arial" w:cs="Arial"/>
          <w:bCs/>
          <w:szCs w:val="16"/>
        </w:rPr>
        <w:t>G</w:t>
      </w:r>
      <w:r w:rsidRPr="00D97DC2">
        <w:rPr>
          <w:rFonts w:ascii="Arial" w:hAnsi="Arial" w:cs="Arial"/>
          <w:bCs/>
          <w:szCs w:val="16"/>
        </w:rPr>
        <w:t>uarantor has owned the subject property for _ years and owns [no/minimal] additional multifamily properties.</w:t>
      </w:r>
    </w:p>
    <w:p w14:paraId="5F8805A9" w14:textId="77777777" w:rsidR="00143825" w:rsidRPr="00D97DC2" w:rsidRDefault="00143825" w:rsidP="006C063C">
      <w:pPr>
        <w:spacing w:after="0"/>
        <w:jc w:val="both"/>
        <w:rPr>
          <w:rFonts w:ascii="Arial" w:hAnsi="Arial" w:cs="Arial"/>
          <w:bCs/>
          <w:szCs w:val="16"/>
        </w:rPr>
      </w:pPr>
    </w:p>
    <w:p w14:paraId="004E09DA" w14:textId="77777777" w:rsidR="00143825" w:rsidRPr="00D97DC2" w:rsidRDefault="00143825" w:rsidP="006C063C">
      <w:pPr>
        <w:spacing w:after="0"/>
        <w:jc w:val="both"/>
        <w:rPr>
          <w:rFonts w:ascii="Arial" w:hAnsi="Arial" w:cs="Arial"/>
          <w:bCs/>
          <w:i/>
          <w:iCs/>
          <w:szCs w:val="16"/>
        </w:rPr>
      </w:pPr>
      <w:r w:rsidRPr="00D97DC2">
        <w:rPr>
          <w:rFonts w:ascii="Arial" w:hAnsi="Arial" w:cs="Arial"/>
          <w:bCs/>
          <w:i/>
          <w:iCs/>
          <w:szCs w:val="16"/>
        </w:rPr>
        <w:t xml:space="preserve">Discuss any previous ownership of other types of real estate as well as any relevant professional experience. Mention borrower’s proximity to subject if less than ___ miles. Mention if loan has no I/O, high DSCR, or low LTV. </w:t>
      </w:r>
    </w:p>
    <w:p w14:paraId="4CDCA16C" w14:textId="77777777" w:rsidR="00143825" w:rsidRPr="00D97DC2" w:rsidRDefault="00143825" w:rsidP="006C063C">
      <w:pPr>
        <w:spacing w:after="0"/>
        <w:jc w:val="both"/>
        <w:rPr>
          <w:rFonts w:ascii="Arial" w:hAnsi="Arial" w:cs="Arial"/>
          <w:bCs/>
          <w:szCs w:val="16"/>
        </w:rPr>
      </w:pPr>
    </w:p>
    <w:p w14:paraId="335463F6" w14:textId="1BE407DC" w:rsidR="00143825" w:rsidRPr="00143825" w:rsidRDefault="00143825" w:rsidP="006C063C">
      <w:r w:rsidRPr="00D97DC2">
        <w:rPr>
          <w:rFonts w:ascii="Arial" w:hAnsi="Arial" w:cs="Arial"/>
          <w:bCs/>
          <w:szCs w:val="16"/>
        </w:rPr>
        <w:t xml:space="preserve">To mitigate concerns with the </w:t>
      </w:r>
      <w:r w:rsidR="001C7627">
        <w:rPr>
          <w:rFonts w:ascii="Arial" w:hAnsi="Arial" w:cs="Arial"/>
          <w:bCs/>
          <w:szCs w:val="16"/>
        </w:rPr>
        <w:t>G</w:t>
      </w:r>
      <w:r w:rsidRPr="00D97DC2">
        <w:rPr>
          <w:rFonts w:ascii="Arial" w:hAnsi="Arial" w:cs="Arial"/>
          <w:bCs/>
          <w:szCs w:val="16"/>
        </w:rPr>
        <w:t>uarantor's lack of multifamily ownership and management experience, a professional third-party management company, [Management Firm’s Name], is managing the subject. Include any relevant details about management firm.</w:t>
      </w:r>
      <w:r w:rsidR="00900168">
        <w:rPr>
          <w:rFonts w:ascii="Arial" w:hAnsi="Arial" w:cs="Arial"/>
          <w:bCs/>
          <w:szCs w:val="16"/>
        </w:rPr>
        <w:br/>
      </w:r>
    </w:p>
    <w:p w14:paraId="20FAB097" w14:textId="1F987DF7" w:rsidR="00143825" w:rsidRPr="00B245F3" w:rsidRDefault="00671E62" w:rsidP="000A2A49">
      <w:pPr>
        <w:pStyle w:val="Heading2"/>
        <w:rPr>
          <w:rFonts w:ascii="Arial" w:hAnsi="Arial" w:cs="Arial"/>
          <w:b/>
          <w:bCs/>
          <w:sz w:val="24"/>
          <w:szCs w:val="24"/>
        </w:rPr>
      </w:pPr>
      <w:r w:rsidRPr="00B245F3">
        <w:rPr>
          <w:rFonts w:ascii="Arial" w:hAnsi="Arial" w:cs="Arial"/>
          <w:b/>
          <w:bCs/>
          <w:sz w:val="24"/>
          <w:szCs w:val="24"/>
        </w:rPr>
        <w:t>TIC Ownership Structure</w:t>
      </w:r>
    </w:p>
    <w:p w14:paraId="38DD3D99" w14:textId="3ABF936D" w:rsidR="00900168" w:rsidRPr="00D634E1" w:rsidRDefault="00D634E1" w:rsidP="006C063C">
      <w:r w:rsidRPr="006D2C36">
        <w:rPr>
          <w:rFonts w:ascii="Arial" w:hAnsi="Arial" w:cs="Arial"/>
        </w:rPr>
        <w:t xml:space="preserve">The ownership structure is comprised of </w:t>
      </w:r>
      <w:r w:rsidRPr="00F6138B">
        <w:rPr>
          <w:rFonts w:ascii="Arial" w:hAnsi="Arial" w:cs="Arial"/>
          <w:u w:val="single"/>
        </w:rPr>
        <w:t>#</w:t>
      </w:r>
      <w:r w:rsidRPr="006D2C36">
        <w:rPr>
          <w:rFonts w:ascii="Arial" w:hAnsi="Arial" w:cs="Arial"/>
        </w:rPr>
        <w:t xml:space="preserve"> Tenants in Common (TIC). The borrowers are single-purpose, </w:t>
      </w:r>
      <w:r w:rsidRPr="00B91504">
        <w:rPr>
          <w:rFonts w:ascii="Arial" w:hAnsi="Arial" w:cs="Arial"/>
          <w:iCs/>
          <w:u w:val="single"/>
        </w:rPr>
        <w:t>State</w:t>
      </w:r>
      <w:r w:rsidRPr="006D2C36">
        <w:rPr>
          <w:rFonts w:ascii="Arial" w:hAnsi="Arial" w:cs="Arial"/>
        </w:rPr>
        <w:t xml:space="preserve">, entity type. The borrower principals in charge of day-to-day operations are </w:t>
      </w:r>
      <w:r w:rsidRPr="00B91504">
        <w:rPr>
          <w:rFonts w:ascii="Arial" w:hAnsi="Arial" w:cs="Arial"/>
          <w:u w:val="single"/>
        </w:rPr>
        <w:t>Borrower Principal Name(s).</w:t>
      </w:r>
      <w:r w:rsidRPr="006D2C36">
        <w:rPr>
          <w:rFonts w:ascii="Arial" w:hAnsi="Arial" w:cs="Arial"/>
        </w:rPr>
        <w:t xml:space="preserve"> The risk of the TIC structure is mitigated by the fact that the </w:t>
      </w:r>
      <w:r w:rsidR="001C7627">
        <w:rPr>
          <w:rFonts w:ascii="Arial" w:hAnsi="Arial" w:cs="Arial"/>
        </w:rPr>
        <w:t>G</w:t>
      </w:r>
      <w:r w:rsidRPr="006D2C36">
        <w:rPr>
          <w:rFonts w:ascii="Arial" w:hAnsi="Arial" w:cs="Arial"/>
        </w:rPr>
        <w:t xml:space="preserve">uarantors have interest in each TIC/a controlling % of the TIC interests. </w:t>
      </w:r>
      <w:r w:rsidRPr="006D2C36">
        <w:rPr>
          <w:rFonts w:ascii="Arial" w:hAnsi="Arial" w:cs="Arial"/>
          <w:i/>
        </w:rPr>
        <w:t xml:space="preserve">Provide years of related experience, experienced property management and/or loan economics, collection of escrows when applicable. In addition, </w:t>
      </w:r>
      <w:r w:rsidRPr="006D2C36">
        <w:rPr>
          <w:rFonts w:ascii="Arial" w:hAnsi="Arial" w:cs="Arial"/>
        </w:rPr>
        <w:t>the loan documents contain certain provisions related to the tenancy in common borrower, which include: SPE Requirements, compliance with the TIC agreement, waiver of right to partition, and assignment of rights after the commencement of a bankruptcy proceeding.</w:t>
      </w:r>
      <w:r w:rsidR="00900168">
        <w:rPr>
          <w:rFonts w:ascii="Arial" w:hAnsi="Arial" w:cs="Arial"/>
        </w:rPr>
        <w:br/>
      </w:r>
    </w:p>
    <w:p w14:paraId="614ADF6C" w14:textId="7D6E55F0" w:rsidR="004A01E8" w:rsidRPr="00B245F3" w:rsidRDefault="004A01E8">
      <w:pPr>
        <w:pStyle w:val="Heading2"/>
        <w:rPr>
          <w:rFonts w:ascii="Arial" w:hAnsi="Arial" w:cs="Arial"/>
          <w:b/>
          <w:bCs/>
          <w:sz w:val="24"/>
          <w:szCs w:val="24"/>
        </w:rPr>
      </w:pPr>
      <w:r w:rsidRPr="00B245F3">
        <w:rPr>
          <w:rFonts w:ascii="Arial" w:hAnsi="Arial" w:cs="Arial"/>
          <w:b/>
          <w:bCs/>
          <w:sz w:val="24"/>
          <w:szCs w:val="24"/>
        </w:rPr>
        <w:t>Delaware Statutory Trust (DST)</w:t>
      </w:r>
    </w:p>
    <w:p w14:paraId="5A542A17" w14:textId="30EAC0FF" w:rsidR="001B54E0" w:rsidRDefault="00B26EAE" w:rsidP="002E6B4D">
      <w:pPr>
        <w:rPr>
          <w:rFonts w:ascii="Arial" w:hAnsi="Arial" w:cs="Arial"/>
        </w:rPr>
      </w:pPr>
      <w:r w:rsidRPr="00B26EAE">
        <w:rPr>
          <w:rFonts w:ascii="Arial" w:hAnsi="Arial" w:cs="Arial"/>
        </w:rPr>
        <w:t xml:space="preserve">The </w:t>
      </w:r>
      <w:r>
        <w:rPr>
          <w:rFonts w:ascii="Arial" w:hAnsi="Arial" w:cs="Arial"/>
        </w:rPr>
        <w:t xml:space="preserve">ownership structure consists of a Delaware Statutory Trust, </w:t>
      </w:r>
      <w:r w:rsidR="003765C8">
        <w:rPr>
          <w:rFonts w:ascii="Arial" w:hAnsi="Arial" w:cs="Arial"/>
        </w:rPr>
        <w:t xml:space="preserve">where </w:t>
      </w:r>
      <w:r w:rsidR="00C10AE6">
        <w:rPr>
          <w:rFonts w:ascii="Arial" w:hAnsi="Arial" w:cs="Arial"/>
        </w:rPr>
        <w:t xml:space="preserve">business activities are </w:t>
      </w:r>
      <w:r w:rsidR="00215C8B">
        <w:rPr>
          <w:rFonts w:ascii="Arial" w:hAnsi="Arial" w:cs="Arial"/>
        </w:rPr>
        <w:t>managed</w:t>
      </w:r>
      <w:r w:rsidR="00C10AE6">
        <w:rPr>
          <w:rFonts w:ascii="Arial" w:hAnsi="Arial" w:cs="Arial"/>
        </w:rPr>
        <w:t xml:space="preserve"> by trustees</w:t>
      </w:r>
      <w:r w:rsidR="00BF1C4F">
        <w:rPr>
          <w:rFonts w:ascii="Arial" w:hAnsi="Arial" w:cs="Arial"/>
        </w:rPr>
        <w:t xml:space="preserve"> </w:t>
      </w:r>
      <w:r w:rsidR="00FF6BD3">
        <w:rPr>
          <w:rFonts w:ascii="Arial" w:hAnsi="Arial" w:cs="Arial"/>
        </w:rPr>
        <w:t xml:space="preserve">through a Master Lease </w:t>
      </w:r>
      <w:r w:rsidR="003B533D">
        <w:rPr>
          <w:rFonts w:ascii="Arial" w:hAnsi="Arial" w:cs="Arial"/>
        </w:rPr>
        <w:t xml:space="preserve">for the benefit of </w:t>
      </w:r>
      <w:r w:rsidR="00667CFC">
        <w:rPr>
          <w:rFonts w:ascii="Arial" w:hAnsi="Arial" w:cs="Arial"/>
        </w:rPr>
        <w:t>the trustor, who is</w:t>
      </w:r>
      <w:r w:rsidR="003B533D">
        <w:rPr>
          <w:rFonts w:ascii="Arial" w:hAnsi="Arial" w:cs="Arial"/>
        </w:rPr>
        <w:t xml:space="preserve"> entitled</w:t>
      </w:r>
      <w:r w:rsidR="00FF6BD3">
        <w:rPr>
          <w:rFonts w:ascii="Arial" w:hAnsi="Arial" w:cs="Arial"/>
        </w:rPr>
        <w:t xml:space="preserve"> to a beneficial interest in the property.</w:t>
      </w:r>
      <w:r w:rsidR="00BF1C4F">
        <w:rPr>
          <w:rFonts w:ascii="Arial" w:hAnsi="Arial" w:cs="Arial"/>
        </w:rPr>
        <w:t xml:space="preserve"> </w:t>
      </w:r>
      <w:r w:rsidR="00012CC8">
        <w:rPr>
          <w:rFonts w:ascii="Arial" w:hAnsi="Arial" w:cs="Arial"/>
        </w:rPr>
        <w:t xml:space="preserve">DSTs have </w:t>
      </w:r>
      <w:r w:rsidR="006320EB">
        <w:rPr>
          <w:rFonts w:ascii="Arial" w:hAnsi="Arial" w:cs="Arial"/>
        </w:rPr>
        <w:t>certain restrictions to which the trustees must adhere in order to qualify for tax benefits</w:t>
      </w:r>
      <w:r w:rsidR="0081616D">
        <w:rPr>
          <w:rFonts w:ascii="Arial" w:hAnsi="Arial" w:cs="Arial"/>
        </w:rPr>
        <w:t>,</w:t>
      </w:r>
      <w:r w:rsidR="006320EB">
        <w:rPr>
          <w:rFonts w:ascii="Arial" w:hAnsi="Arial" w:cs="Arial"/>
        </w:rPr>
        <w:t xml:space="preserve"> includ</w:t>
      </w:r>
      <w:r w:rsidR="0081616D">
        <w:rPr>
          <w:rFonts w:ascii="Arial" w:hAnsi="Arial" w:cs="Arial"/>
        </w:rPr>
        <w:t>ing</w:t>
      </w:r>
      <w:r w:rsidR="001E08E0">
        <w:rPr>
          <w:rFonts w:ascii="Arial" w:hAnsi="Arial" w:cs="Arial"/>
        </w:rPr>
        <w:t xml:space="preserve"> prohibitions against: (1) accepting additional capital contributions; (2) renegotiating</w:t>
      </w:r>
      <w:r w:rsidR="00C9235F">
        <w:rPr>
          <w:rFonts w:ascii="Arial" w:hAnsi="Arial" w:cs="Arial"/>
        </w:rPr>
        <w:t xml:space="preserve"> loan terms or borrowing new funds; (3) reinvesting proceeds from sale of the property or acquiring new property; (4) investing</w:t>
      </w:r>
      <w:r w:rsidR="008D165F">
        <w:rPr>
          <w:rFonts w:ascii="Arial" w:hAnsi="Arial" w:cs="Arial"/>
        </w:rPr>
        <w:t xml:space="preserve"> reserves or cash; (5) failing to distribute all cash other than reserves on a regular basis; (6) making more than minor non-structural modifications; and (7)</w:t>
      </w:r>
      <w:r w:rsidR="002E6B4D">
        <w:rPr>
          <w:rFonts w:ascii="Arial" w:hAnsi="Arial" w:cs="Arial"/>
        </w:rPr>
        <w:t xml:space="preserve"> renegotiating or negotiating a new master lease on the property.</w:t>
      </w:r>
    </w:p>
    <w:p w14:paraId="4A1BFADD" w14:textId="302BF09A" w:rsidR="00B26EAE" w:rsidRPr="00707898" w:rsidRDefault="00993173" w:rsidP="00707898">
      <w:pPr>
        <w:rPr>
          <w:rFonts w:eastAsiaTheme="minorHAnsi"/>
          <w:sz w:val="22"/>
        </w:rPr>
      </w:pPr>
      <w:r>
        <w:rPr>
          <w:rFonts w:ascii="Arial" w:hAnsi="Arial" w:cs="Arial"/>
        </w:rPr>
        <w:t>[</w:t>
      </w:r>
      <w:r>
        <w:rPr>
          <w:rFonts w:ascii="Arial" w:hAnsi="Arial" w:cs="Arial"/>
          <w:i/>
          <w:iCs/>
        </w:rPr>
        <w:t>Sponsor name</w:t>
      </w:r>
      <w:r>
        <w:rPr>
          <w:rFonts w:ascii="Arial" w:hAnsi="Arial" w:cs="Arial"/>
        </w:rPr>
        <w:t>]</w:t>
      </w:r>
      <w:r w:rsidR="00D13E87">
        <w:rPr>
          <w:rFonts w:ascii="Arial" w:hAnsi="Arial" w:cs="Arial"/>
        </w:rPr>
        <w:t xml:space="preserve"> has extensive experience owning and operating DSTs</w:t>
      </w:r>
      <w:r w:rsidR="008C3A1F">
        <w:rPr>
          <w:rFonts w:ascii="Arial" w:hAnsi="Arial" w:cs="Arial"/>
        </w:rPr>
        <w:t xml:space="preserve">, as well as maintaining and operating properties </w:t>
      </w:r>
      <w:r w:rsidR="0057671A">
        <w:rPr>
          <w:rFonts w:ascii="Arial" w:hAnsi="Arial" w:cs="Arial"/>
        </w:rPr>
        <w:t>owned using this structure</w:t>
      </w:r>
      <w:r w:rsidR="008C3A1F">
        <w:rPr>
          <w:rFonts w:ascii="Arial" w:hAnsi="Arial" w:cs="Arial"/>
        </w:rPr>
        <w:t>.</w:t>
      </w:r>
      <w:r w:rsidR="00395A32">
        <w:rPr>
          <w:rFonts w:ascii="Arial" w:hAnsi="Arial" w:cs="Arial"/>
        </w:rPr>
        <w:t xml:space="preserve"> T</w:t>
      </w:r>
      <w:r w:rsidR="003C7B3F">
        <w:rPr>
          <w:rFonts w:ascii="Arial" w:hAnsi="Arial" w:cs="Arial"/>
        </w:rPr>
        <w:t xml:space="preserve">he </w:t>
      </w:r>
      <w:r w:rsidR="006448E8">
        <w:rPr>
          <w:rFonts w:ascii="Arial" w:hAnsi="Arial" w:cs="Arial"/>
        </w:rPr>
        <w:t>borrower provided a deposit of $______</w:t>
      </w:r>
      <w:r w:rsidR="00292151">
        <w:rPr>
          <w:rFonts w:ascii="Arial" w:hAnsi="Arial" w:cs="Arial"/>
        </w:rPr>
        <w:t xml:space="preserve"> into the replacement reserves, equal to </w:t>
      </w:r>
      <w:r w:rsidR="00145681">
        <w:rPr>
          <w:rFonts w:ascii="Arial" w:hAnsi="Arial" w:cs="Arial"/>
        </w:rPr>
        <w:t xml:space="preserve">an additional two years of replacement reserves over </w:t>
      </w:r>
      <w:r w:rsidR="007E697F">
        <w:rPr>
          <w:rFonts w:ascii="Arial" w:hAnsi="Arial" w:cs="Arial"/>
        </w:rPr>
        <w:t xml:space="preserve">as </w:t>
      </w:r>
      <w:r w:rsidR="00145681">
        <w:rPr>
          <w:rFonts w:ascii="Arial" w:hAnsi="Arial" w:cs="Arial"/>
        </w:rPr>
        <w:t xml:space="preserve">recommended by the PCA. </w:t>
      </w:r>
      <w:r w:rsidR="00C143BC">
        <w:rPr>
          <w:rFonts w:ascii="Arial" w:hAnsi="Arial" w:cs="Arial"/>
        </w:rPr>
        <w:t>The property was built in ____ and is in excellent physical condition</w:t>
      </w:r>
      <w:r w:rsidR="001C7AD8">
        <w:rPr>
          <w:rFonts w:ascii="Arial" w:hAnsi="Arial" w:cs="Arial"/>
        </w:rPr>
        <w:t>.</w:t>
      </w:r>
      <w:r w:rsidR="00A75A26">
        <w:rPr>
          <w:rFonts w:ascii="Arial" w:hAnsi="Arial" w:cs="Arial"/>
        </w:rPr>
        <w:t xml:space="preserve"> </w:t>
      </w:r>
      <w:r w:rsidR="00640D82">
        <w:rPr>
          <w:rFonts w:ascii="Arial" w:hAnsi="Arial" w:cs="Arial"/>
        </w:rPr>
        <w:t>Additionally, the Delaware Statutory Trusts rider was attached Multifamily Loan and Security Agreement</w:t>
      </w:r>
      <w:r w:rsidR="001C7627">
        <w:rPr>
          <w:rFonts w:ascii="Arial" w:hAnsi="Arial" w:cs="Arial"/>
        </w:rPr>
        <w:t xml:space="preserve">, </w:t>
      </w:r>
      <w:r w:rsidR="00640D82">
        <w:rPr>
          <w:rFonts w:ascii="Arial" w:hAnsi="Arial" w:cs="Arial"/>
        </w:rPr>
        <w:t>and includes non-recourse carve-outs for any losses or damages related to the Borrower failing to comply with the DST requirements contained in the rider.</w:t>
      </w:r>
      <w:r w:rsidR="00640D82">
        <w:rPr>
          <w:rFonts w:eastAsiaTheme="minorHAnsi"/>
          <w:sz w:val="22"/>
        </w:rPr>
        <w:t xml:space="preserve"> </w:t>
      </w:r>
      <w:r w:rsidR="00F463DB" w:rsidRPr="00707898">
        <w:rPr>
          <w:rFonts w:ascii="Arial" w:hAnsi="Arial" w:cs="Arial"/>
        </w:rPr>
        <w:t>T</w:t>
      </w:r>
      <w:r w:rsidR="00F463DB">
        <w:rPr>
          <w:rFonts w:ascii="Arial" w:hAnsi="Arial" w:cs="Arial"/>
        </w:rPr>
        <w:t>hese risks are further mitigated by the conservatively underwritten</w:t>
      </w:r>
      <w:r w:rsidR="00797EA2">
        <w:rPr>
          <w:rFonts w:ascii="Arial" w:hAnsi="Arial" w:cs="Arial"/>
        </w:rPr>
        <w:t xml:space="preserve"> LTV of _</w:t>
      </w:r>
      <w:proofErr w:type="gramStart"/>
      <w:r w:rsidR="00797EA2">
        <w:rPr>
          <w:rFonts w:ascii="Arial" w:hAnsi="Arial" w:cs="Arial"/>
        </w:rPr>
        <w:t>_._</w:t>
      </w:r>
      <w:proofErr w:type="gramEnd"/>
      <w:r w:rsidR="00797EA2">
        <w:rPr>
          <w:rFonts w:ascii="Arial" w:hAnsi="Arial" w:cs="Arial"/>
        </w:rPr>
        <w:t>%, as well as the I/O and amortizing DSCRs of _.__x and _.__x, respectively.</w:t>
      </w:r>
      <w:r w:rsidR="00797EA2">
        <w:rPr>
          <w:rFonts w:ascii="Arial" w:hAnsi="Arial" w:cs="Arial"/>
        </w:rPr>
        <w:br/>
      </w:r>
    </w:p>
    <w:p w14:paraId="23F3EC1A" w14:textId="1A69AF7E" w:rsidR="002C2031" w:rsidRPr="00B245F3" w:rsidRDefault="002C2031" w:rsidP="006C063C">
      <w:pPr>
        <w:pStyle w:val="Heading2"/>
        <w:rPr>
          <w:rFonts w:ascii="Arial" w:hAnsi="Arial" w:cs="Arial"/>
          <w:b/>
          <w:bCs/>
          <w:sz w:val="24"/>
          <w:szCs w:val="24"/>
        </w:rPr>
      </w:pPr>
      <w:r w:rsidRPr="00B245F3">
        <w:rPr>
          <w:rFonts w:ascii="Arial" w:hAnsi="Arial" w:cs="Arial"/>
          <w:b/>
          <w:bCs/>
          <w:sz w:val="24"/>
          <w:szCs w:val="24"/>
        </w:rPr>
        <w:t>No Carve</w:t>
      </w:r>
      <w:r w:rsidR="001C7627">
        <w:rPr>
          <w:rFonts w:ascii="Arial" w:hAnsi="Arial" w:cs="Arial"/>
          <w:b/>
          <w:bCs/>
          <w:sz w:val="24"/>
          <w:szCs w:val="24"/>
        </w:rPr>
        <w:t>-</w:t>
      </w:r>
      <w:r w:rsidRPr="00B245F3">
        <w:rPr>
          <w:rFonts w:ascii="Arial" w:hAnsi="Arial" w:cs="Arial"/>
          <w:b/>
          <w:bCs/>
          <w:sz w:val="24"/>
          <w:szCs w:val="24"/>
        </w:rPr>
        <w:t>Out Guarantor</w:t>
      </w:r>
    </w:p>
    <w:p w14:paraId="387640DA" w14:textId="315B5807" w:rsidR="004A5A17" w:rsidRPr="004A5A17" w:rsidRDefault="004A5A17" w:rsidP="006C063C">
      <w:r>
        <w:rPr>
          <w:rFonts w:ascii="Arial" w:hAnsi="Arial" w:cs="Arial"/>
          <w:i/>
        </w:rPr>
        <w:t xml:space="preserve">Please </w:t>
      </w:r>
      <w:r w:rsidRPr="00900373">
        <w:rPr>
          <w:rFonts w:ascii="Arial" w:hAnsi="Arial" w:cs="Arial"/>
          <w:i/>
        </w:rPr>
        <w:t>highlight this as a risk regardless of the leverage point</w:t>
      </w:r>
      <w:r>
        <w:rPr>
          <w:rFonts w:ascii="Arial" w:hAnsi="Arial" w:cs="Arial"/>
          <w:i/>
        </w:rPr>
        <w:t>.</w:t>
      </w:r>
    </w:p>
    <w:p w14:paraId="1776E53D" w14:textId="2A76BBE2" w:rsidR="00321A9B" w:rsidRPr="00321A9B" w:rsidRDefault="00321A9B" w:rsidP="006C063C">
      <w:r w:rsidRPr="006D2C36">
        <w:rPr>
          <w:rFonts w:ascii="Arial" w:hAnsi="Arial" w:cs="Arial"/>
        </w:rPr>
        <w:t xml:space="preserve">The subject loan does not have a </w:t>
      </w:r>
      <w:r w:rsidR="001C7627">
        <w:rPr>
          <w:rFonts w:ascii="Arial" w:hAnsi="Arial" w:cs="Arial"/>
        </w:rPr>
        <w:t>C</w:t>
      </w:r>
      <w:r w:rsidRPr="006D2C36">
        <w:rPr>
          <w:rFonts w:ascii="Arial" w:hAnsi="Arial" w:cs="Arial"/>
        </w:rPr>
        <w:t>arve</w:t>
      </w:r>
      <w:r w:rsidR="001C7627">
        <w:rPr>
          <w:rFonts w:ascii="Arial" w:hAnsi="Arial" w:cs="Arial"/>
        </w:rPr>
        <w:t>-O</w:t>
      </w:r>
      <w:r w:rsidRPr="006D2C36">
        <w:rPr>
          <w:rFonts w:ascii="Arial" w:hAnsi="Arial" w:cs="Arial"/>
        </w:rPr>
        <w:t xml:space="preserve">ut </w:t>
      </w:r>
      <w:r w:rsidR="001C7627">
        <w:rPr>
          <w:rFonts w:ascii="Arial" w:hAnsi="Arial" w:cs="Arial"/>
        </w:rPr>
        <w:t>G</w:t>
      </w:r>
      <w:r w:rsidRPr="006D2C36">
        <w:rPr>
          <w:rFonts w:ascii="Arial" w:hAnsi="Arial" w:cs="Arial"/>
        </w:rPr>
        <w:t xml:space="preserve">uarantor. This is mitigated by conservative loan economics of </w:t>
      </w:r>
      <w:proofErr w:type="gramStart"/>
      <w:r w:rsidRPr="006D2C36">
        <w:rPr>
          <w:rFonts w:ascii="Arial" w:hAnsi="Arial" w:cs="Arial"/>
        </w:rPr>
        <w:t>_</w:t>
      </w:r>
      <w:r>
        <w:rPr>
          <w:rFonts w:ascii="Arial" w:hAnsi="Arial" w:cs="Arial"/>
        </w:rPr>
        <w:t>.</w:t>
      </w:r>
      <w:r w:rsidRPr="006D2C36">
        <w:rPr>
          <w:rFonts w:ascii="Arial" w:hAnsi="Arial" w:cs="Arial"/>
        </w:rPr>
        <w:t>_</w:t>
      </w:r>
      <w:proofErr w:type="gramEnd"/>
      <w:r w:rsidRPr="006D2C36">
        <w:rPr>
          <w:rFonts w:ascii="Arial" w:hAnsi="Arial" w:cs="Arial"/>
        </w:rPr>
        <w:t xml:space="preserve">_x DSCR and ___% LTV. In addition, the borrower has $_____cash equity in the transaction and </w:t>
      </w:r>
      <w:r w:rsidRPr="006D2C36">
        <w:rPr>
          <w:rFonts w:ascii="Arial" w:hAnsi="Arial" w:cs="Arial"/>
        </w:rPr>
        <w:lastRenderedPageBreak/>
        <w:t>has no history of credit issues [if applicable] or bankruptcy. In addition, the property is in good condition and a clean Phase I environmental report was received during due diligence.</w:t>
      </w:r>
      <w:r w:rsidR="00C431E8">
        <w:rPr>
          <w:rFonts w:ascii="Arial" w:hAnsi="Arial" w:cs="Arial"/>
        </w:rPr>
        <w:br/>
      </w:r>
    </w:p>
    <w:p w14:paraId="70E833EB" w14:textId="1F630DEC" w:rsidR="001B32C8" w:rsidRPr="00B245F3" w:rsidRDefault="001B32C8">
      <w:pPr>
        <w:pStyle w:val="Heading2"/>
        <w:rPr>
          <w:rFonts w:ascii="Arial" w:hAnsi="Arial" w:cs="Arial"/>
          <w:b/>
          <w:bCs/>
          <w:sz w:val="24"/>
          <w:szCs w:val="24"/>
        </w:rPr>
      </w:pPr>
      <w:r w:rsidRPr="00B245F3">
        <w:rPr>
          <w:rFonts w:ascii="Arial" w:hAnsi="Arial" w:cs="Arial"/>
          <w:b/>
          <w:bCs/>
          <w:sz w:val="24"/>
          <w:szCs w:val="24"/>
        </w:rPr>
        <w:t>Acquisition via Assignment</w:t>
      </w:r>
    </w:p>
    <w:p w14:paraId="3619C856" w14:textId="35B47BB2" w:rsidR="00FC5CCB" w:rsidRDefault="00FC5CCB" w:rsidP="00FC5CCB">
      <w:pPr>
        <w:rPr>
          <w:rFonts w:ascii="Arial" w:hAnsi="Arial" w:cs="Arial"/>
        </w:rPr>
      </w:pPr>
      <w:r w:rsidRPr="00707898">
        <w:rPr>
          <w:rFonts w:ascii="Arial" w:hAnsi="Arial" w:cs="Arial"/>
        </w:rPr>
        <w:t xml:space="preserve">The subject is </w:t>
      </w:r>
      <w:r w:rsidR="003E39C2">
        <w:rPr>
          <w:rFonts w:ascii="Arial" w:hAnsi="Arial" w:cs="Arial"/>
        </w:rPr>
        <w:t>under</w:t>
      </w:r>
      <w:r w:rsidRPr="00707898">
        <w:rPr>
          <w:rFonts w:ascii="Arial" w:hAnsi="Arial" w:cs="Arial"/>
        </w:rPr>
        <w:t xml:space="preserve"> contract</w:t>
      </w:r>
      <w:r w:rsidR="00E028F4" w:rsidRPr="00707898">
        <w:rPr>
          <w:rFonts w:ascii="Arial" w:hAnsi="Arial" w:cs="Arial"/>
        </w:rPr>
        <w:t xml:space="preserve"> to</w:t>
      </w:r>
      <w:r w:rsidR="00D50CAC" w:rsidRPr="00707898">
        <w:rPr>
          <w:rFonts w:ascii="Arial" w:hAnsi="Arial" w:cs="Arial"/>
        </w:rPr>
        <w:t xml:space="preserve"> be acquired by [</w:t>
      </w:r>
      <w:r w:rsidR="00D50CAC" w:rsidRPr="00707898">
        <w:rPr>
          <w:rFonts w:ascii="Arial" w:hAnsi="Arial" w:cs="Arial"/>
          <w:i/>
          <w:iCs/>
        </w:rPr>
        <w:t>Assignor name</w:t>
      </w:r>
      <w:r w:rsidR="00D50CAC" w:rsidRPr="00707898">
        <w:rPr>
          <w:rFonts w:ascii="Arial" w:hAnsi="Arial" w:cs="Arial"/>
        </w:rPr>
        <w:t>]</w:t>
      </w:r>
      <w:r w:rsidR="005D39F2" w:rsidRPr="00707898">
        <w:rPr>
          <w:rFonts w:ascii="Arial" w:hAnsi="Arial" w:cs="Arial"/>
        </w:rPr>
        <w:t xml:space="preserve"> for</w:t>
      </w:r>
      <w:r w:rsidR="006E4C2A" w:rsidRPr="00707898">
        <w:rPr>
          <w:rFonts w:ascii="Arial" w:hAnsi="Arial" w:cs="Arial"/>
        </w:rPr>
        <w:t xml:space="preserve"> a purchase price of $_____. The subject will then be assigned to [</w:t>
      </w:r>
      <w:r w:rsidR="00ED5EDF" w:rsidRPr="00707898">
        <w:rPr>
          <w:rFonts w:ascii="Arial" w:hAnsi="Arial" w:cs="Arial"/>
        </w:rPr>
        <w:t>Borrower</w:t>
      </w:r>
      <w:r w:rsidR="003714B5" w:rsidRPr="00707898">
        <w:rPr>
          <w:rFonts w:ascii="Arial" w:hAnsi="Arial" w:cs="Arial"/>
        </w:rPr>
        <w:t xml:space="preserve"> name] for an assignment price of $_____, equating to</w:t>
      </w:r>
      <w:r w:rsidR="00C76C01">
        <w:rPr>
          <w:rFonts w:ascii="Arial" w:hAnsi="Arial" w:cs="Arial"/>
        </w:rPr>
        <w:t xml:space="preserve"> __% of the</w:t>
      </w:r>
      <w:r w:rsidR="003714B5" w:rsidRPr="00707898">
        <w:rPr>
          <w:rFonts w:ascii="Arial" w:hAnsi="Arial" w:cs="Arial"/>
        </w:rPr>
        <w:t xml:space="preserve"> purchase price of $_______.</w:t>
      </w:r>
      <w:r w:rsidR="00B37A63">
        <w:rPr>
          <w:rFonts w:ascii="Arial" w:hAnsi="Arial" w:cs="Arial"/>
        </w:rPr>
        <w:t xml:space="preserve"> </w:t>
      </w:r>
      <w:r w:rsidR="001E45AA" w:rsidRPr="001E45AA">
        <w:rPr>
          <w:rFonts w:ascii="Arial" w:hAnsi="Arial" w:cs="Arial"/>
          <w:i/>
          <w:iCs/>
        </w:rPr>
        <w:t>If there is an assignment fee, discuss the valuation and how Freddie Mac became comfortable with the deal. [Discuss any prior relationship or business transactions between the Assignor and Borrower and confirm whether the transaction was widely marketed</w:t>
      </w:r>
      <w:r w:rsidR="00480E50" w:rsidRPr="00707898">
        <w:rPr>
          <w:rFonts w:ascii="Arial" w:hAnsi="Arial" w:cs="Arial"/>
          <w:i/>
          <w:iCs/>
        </w:rPr>
        <w:t>/</w:t>
      </w:r>
      <w:r w:rsidR="00614DC7" w:rsidRPr="00707898">
        <w:rPr>
          <w:rFonts w:ascii="Arial" w:hAnsi="Arial" w:cs="Arial"/>
        </w:rPr>
        <w:t xml:space="preserve">The assignor and </w:t>
      </w:r>
      <w:r w:rsidR="009B5B06">
        <w:rPr>
          <w:rFonts w:ascii="Arial" w:hAnsi="Arial" w:cs="Arial"/>
        </w:rPr>
        <w:t>the Borrower</w:t>
      </w:r>
      <w:r w:rsidR="00614DC7" w:rsidRPr="00707898">
        <w:rPr>
          <w:rFonts w:ascii="Arial" w:hAnsi="Arial" w:cs="Arial"/>
        </w:rPr>
        <w:t xml:space="preserve"> have </w:t>
      </w:r>
      <w:r w:rsidR="004D0721" w:rsidRPr="00707898">
        <w:rPr>
          <w:rFonts w:ascii="Arial" w:hAnsi="Arial" w:cs="Arial"/>
        </w:rPr>
        <w:t>no prior relationship.</w:t>
      </w:r>
      <w:r w:rsidR="00480E50" w:rsidRPr="00707898">
        <w:rPr>
          <w:rFonts w:ascii="Arial" w:hAnsi="Arial" w:cs="Arial"/>
        </w:rPr>
        <w:t>]</w:t>
      </w:r>
      <w:r w:rsidR="00EB48C6">
        <w:rPr>
          <w:rFonts w:ascii="Arial" w:hAnsi="Arial" w:cs="Arial"/>
        </w:rPr>
        <w:t xml:space="preserve"> </w:t>
      </w:r>
      <w:r w:rsidR="000A24E8" w:rsidRPr="00707898">
        <w:rPr>
          <w:rFonts w:ascii="Arial" w:hAnsi="Arial" w:cs="Arial"/>
        </w:rPr>
        <w:t xml:space="preserve">The total purchase price of $_____ is supported by the appraiser’s concluded value </w:t>
      </w:r>
      <w:proofErr w:type="gramStart"/>
      <w:r w:rsidR="00195E2B">
        <w:rPr>
          <w:rFonts w:ascii="Arial" w:hAnsi="Arial" w:cs="Arial"/>
        </w:rPr>
        <w:t xml:space="preserve">of </w:t>
      </w:r>
      <w:r w:rsidR="000A24E8" w:rsidRPr="00707898">
        <w:rPr>
          <w:rFonts w:ascii="Arial" w:hAnsi="Arial" w:cs="Arial"/>
        </w:rPr>
        <w:t xml:space="preserve"> $</w:t>
      </w:r>
      <w:proofErr w:type="gramEnd"/>
      <w:r w:rsidR="000A24E8" w:rsidRPr="00707898">
        <w:rPr>
          <w:rFonts w:ascii="Arial" w:hAnsi="Arial" w:cs="Arial"/>
        </w:rPr>
        <w:t>______</w:t>
      </w:r>
      <w:r w:rsidR="003515FE" w:rsidRPr="00707898">
        <w:rPr>
          <w:rFonts w:ascii="Arial" w:hAnsi="Arial" w:cs="Arial"/>
        </w:rPr>
        <w:t xml:space="preserve">. </w:t>
      </w:r>
      <w:r w:rsidR="003515FE">
        <w:rPr>
          <w:rFonts w:ascii="Arial" w:eastAsia="Times New Roman" w:hAnsi="Arial" w:cs="Arial"/>
        </w:rPr>
        <w:t>T</w:t>
      </w:r>
      <w:r w:rsidR="003515FE" w:rsidRPr="00D11FB6">
        <w:rPr>
          <w:rFonts w:ascii="Arial" w:eastAsia="Times New Roman" w:hAnsi="Arial" w:cs="Arial"/>
        </w:rPr>
        <w:t xml:space="preserve">he property’s valuation is further supported by the appraiser’s sales </w:t>
      </w:r>
      <w:proofErr w:type="spellStart"/>
      <w:r w:rsidR="003515FE" w:rsidRPr="00D11FB6">
        <w:rPr>
          <w:rFonts w:ascii="Arial" w:eastAsia="Times New Roman" w:hAnsi="Arial" w:cs="Arial"/>
        </w:rPr>
        <w:t>comparables</w:t>
      </w:r>
      <w:proofErr w:type="spellEnd"/>
      <w:r w:rsidR="003515FE" w:rsidRPr="00D11FB6">
        <w:rPr>
          <w:rFonts w:ascii="Arial" w:eastAsia="Times New Roman" w:hAnsi="Arial" w:cs="Arial"/>
        </w:rPr>
        <w:t xml:space="preserve">, which have adjusted values ranging from $____/unit to $____/unit, </w:t>
      </w:r>
      <w:r w:rsidR="003515FE" w:rsidRPr="006D103B">
        <w:rPr>
          <w:rFonts w:ascii="Arial" w:eastAsia="Times New Roman" w:hAnsi="Arial" w:cs="Arial"/>
        </w:rPr>
        <w:t>averaging</w:t>
      </w:r>
      <w:r w:rsidR="003515FE" w:rsidRPr="00EB48C6">
        <w:rPr>
          <w:rFonts w:ascii="Arial" w:eastAsia="Times New Roman" w:hAnsi="Arial" w:cs="Arial"/>
        </w:rPr>
        <w:t xml:space="preserve"> $____/unit, and cap rates ranging from _</w:t>
      </w:r>
      <w:proofErr w:type="gramStart"/>
      <w:r w:rsidR="003515FE" w:rsidRPr="00EB48C6">
        <w:rPr>
          <w:rFonts w:ascii="Arial" w:eastAsia="Times New Roman" w:hAnsi="Arial" w:cs="Arial"/>
        </w:rPr>
        <w:t>_._</w:t>
      </w:r>
      <w:proofErr w:type="gramEnd"/>
      <w:r w:rsidR="003515FE" w:rsidRPr="00EB48C6">
        <w:rPr>
          <w:rFonts w:ascii="Arial" w:eastAsia="Times New Roman" w:hAnsi="Arial" w:cs="Arial"/>
        </w:rPr>
        <w:t>% to __._%.</w:t>
      </w:r>
      <w:r w:rsidR="003515FE" w:rsidRPr="00707898">
        <w:rPr>
          <w:rFonts w:ascii="Arial" w:hAnsi="Arial" w:cs="Arial"/>
        </w:rPr>
        <w:t xml:space="preserve"> </w:t>
      </w:r>
    </w:p>
    <w:p w14:paraId="778BF73F" w14:textId="77777777" w:rsidR="00D95070" w:rsidRDefault="00D95070" w:rsidP="00FC5CCB">
      <w:pPr>
        <w:rPr>
          <w:rFonts w:ascii="Arial" w:hAnsi="Arial" w:cs="Arial"/>
        </w:rPr>
      </w:pPr>
    </w:p>
    <w:p w14:paraId="748D9D30" w14:textId="768B5366" w:rsidR="002009A7" w:rsidRPr="00B245F3" w:rsidRDefault="002009A7" w:rsidP="006C063C">
      <w:pPr>
        <w:pStyle w:val="Heading2"/>
        <w:rPr>
          <w:rFonts w:ascii="Arial" w:hAnsi="Arial" w:cs="Arial"/>
          <w:b/>
          <w:bCs/>
          <w:sz w:val="24"/>
          <w:szCs w:val="24"/>
        </w:rPr>
      </w:pPr>
      <w:r w:rsidRPr="00B245F3">
        <w:rPr>
          <w:rFonts w:ascii="Arial" w:hAnsi="Arial" w:cs="Arial"/>
          <w:b/>
          <w:bCs/>
          <w:sz w:val="24"/>
          <w:szCs w:val="24"/>
        </w:rPr>
        <w:t>Subordinate Financing</w:t>
      </w:r>
    </w:p>
    <w:p w14:paraId="001B70FA" w14:textId="41154C44" w:rsidR="00BB7C25" w:rsidRPr="00B85B9C" w:rsidRDefault="00BB7C25" w:rsidP="006C063C">
      <w:pPr>
        <w:spacing w:after="0"/>
        <w:jc w:val="both"/>
        <w:rPr>
          <w:rFonts w:ascii="Arial" w:hAnsi="Arial" w:cs="Arial"/>
          <w:bCs/>
        </w:rPr>
      </w:pPr>
      <w:r w:rsidRPr="00B85B9C">
        <w:rPr>
          <w:rFonts w:ascii="Arial" w:hAnsi="Arial" w:cs="Arial"/>
          <w:bCs/>
        </w:rPr>
        <w:t xml:space="preserve">The Subject will be encumbered by __ subordinate loans, as provided by: (i) </w:t>
      </w:r>
      <w:r>
        <w:rPr>
          <w:rFonts w:ascii="Arial" w:hAnsi="Arial" w:cs="Arial"/>
          <w:bCs/>
        </w:rPr>
        <w:t>[</w:t>
      </w:r>
      <w:r w:rsidRPr="00B85B9C">
        <w:rPr>
          <w:rFonts w:ascii="Arial" w:hAnsi="Arial" w:cs="Arial"/>
          <w:bCs/>
        </w:rPr>
        <w:t>Lender 1</w:t>
      </w:r>
      <w:r>
        <w:rPr>
          <w:rFonts w:ascii="Arial" w:hAnsi="Arial" w:cs="Arial"/>
          <w:bCs/>
        </w:rPr>
        <w:t>]</w:t>
      </w:r>
      <w:r w:rsidRPr="00B85B9C">
        <w:rPr>
          <w:rFonts w:ascii="Arial" w:hAnsi="Arial" w:cs="Arial"/>
          <w:bCs/>
        </w:rPr>
        <w:t xml:space="preserve">, (ii) </w:t>
      </w:r>
      <w:r>
        <w:rPr>
          <w:rFonts w:ascii="Arial" w:hAnsi="Arial" w:cs="Arial"/>
          <w:bCs/>
        </w:rPr>
        <w:t>[</w:t>
      </w:r>
      <w:r w:rsidRPr="00B85B9C">
        <w:rPr>
          <w:rFonts w:ascii="Arial" w:hAnsi="Arial" w:cs="Arial"/>
          <w:bCs/>
        </w:rPr>
        <w:t>Lender 2</w:t>
      </w:r>
      <w:r>
        <w:rPr>
          <w:rFonts w:ascii="Arial" w:hAnsi="Arial" w:cs="Arial"/>
          <w:bCs/>
        </w:rPr>
        <w:t>]</w:t>
      </w:r>
      <w:r w:rsidRPr="00B85B9C">
        <w:rPr>
          <w:rFonts w:ascii="Arial" w:hAnsi="Arial" w:cs="Arial"/>
          <w:bCs/>
        </w:rPr>
        <w:t>, etc.</w:t>
      </w:r>
      <w:r>
        <w:rPr>
          <w:rFonts w:ascii="Arial" w:hAnsi="Arial" w:cs="Arial"/>
          <w:bCs/>
        </w:rPr>
        <w:t>,</w:t>
      </w:r>
      <w:r w:rsidRPr="00B85B9C">
        <w:rPr>
          <w:rFonts w:ascii="Arial" w:hAnsi="Arial" w:cs="Arial"/>
          <w:bCs/>
        </w:rPr>
        <w:t xml:space="preserve"> </w:t>
      </w:r>
      <w:r>
        <w:rPr>
          <w:rFonts w:ascii="Arial" w:hAnsi="Arial" w:cs="Arial"/>
          <w:bCs/>
        </w:rPr>
        <w:t>totaling</w:t>
      </w:r>
      <w:r w:rsidRPr="00B85B9C">
        <w:rPr>
          <w:rFonts w:ascii="Arial" w:hAnsi="Arial" w:cs="Arial"/>
          <w:bCs/>
        </w:rPr>
        <w:t xml:space="preserve"> $</w:t>
      </w:r>
      <w:r>
        <w:rPr>
          <w:rFonts w:ascii="Arial" w:hAnsi="Arial" w:cs="Arial"/>
          <w:bCs/>
        </w:rPr>
        <w:t>_____</w:t>
      </w:r>
      <w:r w:rsidRPr="00B85B9C">
        <w:rPr>
          <w:rFonts w:ascii="Arial" w:hAnsi="Arial" w:cs="Arial"/>
          <w:bCs/>
        </w:rPr>
        <w:t xml:space="preserve"> in subordinate financing.</w:t>
      </w:r>
      <w:r>
        <w:rPr>
          <w:rFonts w:ascii="Arial" w:hAnsi="Arial" w:cs="Arial"/>
          <w:bCs/>
        </w:rPr>
        <w:t xml:space="preserve"> </w:t>
      </w:r>
      <w:r>
        <w:rPr>
          <w:rFonts w:ascii="Arial" w:hAnsi="Arial" w:cs="Arial"/>
          <w:bCs/>
          <w:i/>
          <w:iCs/>
        </w:rPr>
        <w:t>If more than one subordinate loan, list the amount of each.</w:t>
      </w:r>
      <w:r w:rsidRPr="00B85B9C">
        <w:rPr>
          <w:rFonts w:ascii="Arial" w:hAnsi="Arial" w:cs="Arial"/>
          <w:bCs/>
        </w:rPr>
        <w:t xml:space="preserve"> The subordinate loans </w:t>
      </w:r>
      <w:r>
        <w:rPr>
          <w:rFonts w:ascii="Arial" w:hAnsi="Arial" w:cs="Arial"/>
          <w:bCs/>
        </w:rPr>
        <w:t>[</w:t>
      </w:r>
      <w:r w:rsidRPr="00B85B9C">
        <w:rPr>
          <w:rFonts w:ascii="Arial" w:hAnsi="Arial" w:cs="Arial"/>
          <w:bCs/>
        </w:rPr>
        <w:t>are/are not</w:t>
      </w:r>
      <w:r>
        <w:rPr>
          <w:rFonts w:ascii="Arial" w:hAnsi="Arial" w:cs="Arial"/>
          <w:bCs/>
        </w:rPr>
        <w:t>]</w:t>
      </w:r>
      <w:r w:rsidRPr="00B85B9C">
        <w:rPr>
          <w:rFonts w:ascii="Arial" w:hAnsi="Arial" w:cs="Arial"/>
          <w:bCs/>
        </w:rPr>
        <w:t xml:space="preserve"> considered “soft” debt and the subordinate lender is a [governmental entity/non-profit/borrower affiliate]. Subordination Agreement(s) </w:t>
      </w:r>
      <w:r>
        <w:rPr>
          <w:rFonts w:ascii="Arial" w:hAnsi="Arial" w:cs="Arial"/>
          <w:bCs/>
        </w:rPr>
        <w:t>were</w:t>
      </w:r>
      <w:r w:rsidRPr="00B85B9C">
        <w:rPr>
          <w:rFonts w:ascii="Arial" w:hAnsi="Arial" w:cs="Arial"/>
          <w:bCs/>
        </w:rPr>
        <w:t xml:space="preserve"> executed upon closing, which limits total payment on all subordinate debt to </w:t>
      </w:r>
      <w:r>
        <w:rPr>
          <w:rFonts w:ascii="Arial" w:hAnsi="Arial" w:cs="Arial"/>
          <w:bCs/>
        </w:rPr>
        <w:t>75</w:t>
      </w:r>
      <w:r w:rsidRPr="00B85B9C">
        <w:rPr>
          <w:rFonts w:ascii="Arial" w:hAnsi="Arial" w:cs="Arial"/>
          <w:bCs/>
        </w:rPr>
        <w:t xml:space="preserve">% of cash flow and requires the subordinate lender to resubordinate to a future lender upon a refinance of the subject mortgage. The subordinate loan matures __ years after the senior loan. A </w:t>
      </w:r>
      <w:r w:rsidR="001C7627">
        <w:rPr>
          <w:rFonts w:ascii="Arial" w:hAnsi="Arial" w:cs="Arial"/>
          <w:bCs/>
        </w:rPr>
        <w:t>n</w:t>
      </w:r>
      <w:r w:rsidRPr="00B85B9C">
        <w:rPr>
          <w:rFonts w:ascii="Arial" w:hAnsi="Arial" w:cs="Arial"/>
          <w:bCs/>
        </w:rPr>
        <w:t>on-</w:t>
      </w:r>
      <w:r w:rsidR="001C7627">
        <w:rPr>
          <w:rFonts w:ascii="Arial" w:hAnsi="Arial" w:cs="Arial"/>
          <w:bCs/>
        </w:rPr>
        <w:t>r</w:t>
      </w:r>
      <w:r w:rsidRPr="00B85B9C">
        <w:rPr>
          <w:rFonts w:ascii="Arial" w:hAnsi="Arial" w:cs="Arial"/>
          <w:bCs/>
        </w:rPr>
        <w:t xml:space="preserve">ecourse </w:t>
      </w:r>
      <w:r w:rsidR="001C7627">
        <w:rPr>
          <w:rFonts w:ascii="Arial" w:hAnsi="Arial" w:cs="Arial"/>
          <w:bCs/>
        </w:rPr>
        <w:t>C</w:t>
      </w:r>
      <w:r w:rsidRPr="00B85B9C">
        <w:rPr>
          <w:rFonts w:ascii="Arial" w:hAnsi="Arial" w:cs="Arial"/>
          <w:bCs/>
        </w:rPr>
        <w:t>arve-</w:t>
      </w:r>
      <w:r w:rsidR="001C7627">
        <w:rPr>
          <w:rFonts w:ascii="Arial" w:hAnsi="Arial" w:cs="Arial"/>
          <w:bCs/>
        </w:rPr>
        <w:t>O</w:t>
      </w:r>
      <w:r w:rsidRPr="00B85B9C">
        <w:rPr>
          <w:rFonts w:ascii="Arial" w:hAnsi="Arial" w:cs="Arial"/>
          <w:bCs/>
        </w:rPr>
        <w:t>ut was added</w:t>
      </w:r>
      <w:r w:rsidR="001C7627">
        <w:rPr>
          <w:rFonts w:ascii="Arial" w:hAnsi="Arial" w:cs="Arial"/>
          <w:bCs/>
        </w:rPr>
        <w:t xml:space="preserve"> </w:t>
      </w:r>
      <w:r w:rsidRPr="00B85B9C">
        <w:rPr>
          <w:rFonts w:ascii="Arial" w:hAnsi="Arial" w:cs="Arial"/>
          <w:bCs/>
        </w:rPr>
        <w:t xml:space="preserve">for losses or damages relating to a default on the subordinate loan. A default on the subordinate loan will trigger a default under the senior loan. </w:t>
      </w:r>
      <w:r w:rsidRPr="00B85B9C">
        <w:rPr>
          <w:rFonts w:ascii="Arial" w:hAnsi="Arial" w:cs="Arial"/>
          <w:bCs/>
          <w:i/>
          <w:iCs/>
        </w:rPr>
        <w:t>If governmental lender</w:t>
      </w:r>
      <w:r w:rsidRPr="00B85B9C">
        <w:rPr>
          <w:rFonts w:ascii="Arial" w:hAnsi="Arial" w:cs="Arial"/>
          <w:bCs/>
        </w:rPr>
        <w:t>: In the event of a default on the subordinate loan, the subordinate lender must provide Freddie Mac with a 90-day notice before pursuing any enforcement actions, giving F</w:t>
      </w:r>
      <w:r>
        <w:rPr>
          <w:rFonts w:ascii="Arial" w:hAnsi="Arial" w:cs="Arial"/>
          <w:bCs/>
        </w:rPr>
        <w:t>reddie Mac</w:t>
      </w:r>
      <w:r w:rsidRPr="00B85B9C">
        <w:rPr>
          <w:rFonts w:ascii="Arial" w:hAnsi="Arial" w:cs="Arial"/>
          <w:bCs/>
        </w:rPr>
        <w:t xml:space="preserve"> time to cure the default. Other lenders: In the event of a default on the subordinate loan, the subordinate lender must notify F</w:t>
      </w:r>
      <w:r>
        <w:rPr>
          <w:rFonts w:ascii="Arial" w:hAnsi="Arial" w:cs="Arial"/>
          <w:bCs/>
        </w:rPr>
        <w:t>reddie Mac</w:t>
      </w:r>
      <w:r w:rsidRPr="00B85B9C">
        <w:rPr>
          <w:rFonts w:ascii="Arial" w:hAnsi="Arial" w:cs="Arial"/>
          <w:bCs/>
        </w:rPr>
        <w:t xml:space="preserve">, and may not take any enforcement actions without written consent from Freddie Mac.  </w:t>
      </w:r>
    </w:p>
    <w:p w14:paraId="37C9D953" w14:textId="77777777" w:rsidR="00BB7C25" w:rsidRPr="00B85B9C" w:rsidRDefault="00BB7C25" w:rsidP="006C063C">
      <w:pPr>
        <w:spacing w:after="0"/>
        <w:jc w:val="both"/>
        <w:rPr>
          <w:rFonts w:ascii="Arial" w:hAnsi="Arial" w:cs="Arial"/>
          <w:bCs/>
        </w:rPr>
      </w:pPr>
    </w:p>
    <w:p w14:paraId="5A0B5728" w14:textId="4BAF1D81" w:rsidR="00BB7C25" w:rsidRDefault="00BB7C25" w:rsidP="006C063C">
      <w:pPr>
        <w:rPr>
          <w:rFonts w:ascii="Arial" w:hAnsi="Arial" w:cs="Arial"/>
          <w:bCs/>
          <w:i/>
          <w:iCs/>
        </w:rPr>
      </w:pPr>
      <w:r w:rsidRPr="00B85B9C">
        <w:rPr>
          <w:rFonts w:ascii="Arial" w:hAnsi="Arial" w:cs="Arial"/>
          <w:bCs/>
          <w:i/>
          <w:iCs/>
        </w:rPr>
        <w:t>If subordination agreement was modified materially so that any of the statements above are not true, explain</w:t>
      </w:r>
      <w:r>
        <w:rPr>
          <w:rFonts w:ascii="Arial" w:hAnsi="Arial" w:cs="Arial"/>
          <w:bCs/>
          <w:i/>
          <w:iCs/>
        </w:rPr>
        <w:t>. Note if subordinate debt exists solely to ensure affordability restrictions.</w:t>
      </w:r>
    </w:p>
    <w:p w14:paraId="180BC365" w14:textId="77777777" w:rsidR="00D425DA" w:rsidRPr="00BB7C25" w:rsidRDefault="00D425DA" w:rsidP="006C063C"/>
    <w:p w14:paraId="6A9BBC5A" w14:textId="42E75C34" w:rsidR="00BB7C25" w:rsidRPr="00B245F3" w:rsidRDefault="004E060A" w:rsidP="006C063C">
      <w:pPr>
        <w:pStyle w:val="Heading2"/>
        <w:rPr>
          <w:rFonts w:ascii="Arial" w:hAnsi="Arial" w:cs="Arial"/>
          <w:b/>
          <w:bCs/>
          <w:sz w:val="24"/>
          <w:szCs w:val="24"/>
        </w:rPr>
      </w:pPr>
      <w:r w:rsidRPr="00B245F3">
        <w:rPr>
          <w:rFonts w:ascii="Arial" w:hAnsi="Arial" w:cs="Arial"/>
          <w:b/>
          <w:bCs/>
          <w:sz w:val="24"/>
          <w:szCs w:val="24"/>
        </w:rPr>
        <w:t>Tax Abatement</w:t>
      </w:r>
    </w:p>
    <w:p w14:paraId="40C9026B" w14:textId="691BA052" w:rsidR="00963751" w:rsidRPr="00963751" w:rsidRDefault="00963751" w:rsidP="006C063C">
      <w:r w:rsidRPr="005267DB">
        <w:rPr>
          <w:rFonts w:ascii="Arial" w:hAnsi="Arial" w:cs="Arial"/>
          <w:bCs/>
        </w:rPr>
        <w:t xml:space="preserve">The subject currently benefits from a </w:t>
      </w:r>
      <w:r w:rsidRPr="002C14AE">
        <w:rPr>
          <w:rFonts w:ascii="Arial" w:hAnsi="Arial" w:cs="Arial"/>
          <w:bCs/>
          <w:u w:val="single"/>
        </w:rPr>
        <w:t>Name of Type of Abatement</w:t>
      </w:r>
      <w:r w:rsidRPr="005267DB">
        <w:rPr>
          <w:rFonts w:ascii="Arial" w:hAnsi="Arial" w:cs="Arial"/>
          <w:bCs/>
        </w:rPr>
        <w:t xml:space="preserve">. </w:t>
      </w:r>
      <w:r>
        <w:rPr>
          <w:rFonts w:ascii="Arial" w:hAnsi="Arial" w:cs="Arial"/>
          <w:bCs/>
        </w:rPr>
        <w:t xml:space="preserve">The tax abatement began on __/__/___ and will terminate on __/__/___, which is __ years beyond the end of the loan term. The tax abatement covers __% of the total tax liability. </w:t>
      </w:r>
      <w:r>
        <w:rPr>
          <w:rFonts w:ascii="Arial" w:hAnsi="Arial" w:cs="Arial"/>
          <w:bCs/>
          <w:i/>
          <w:iCs/>
        </w:rPr>
        <w:t xml:space="preserve">Describe if/when tax abatement phases out. </w:t>
      </w:r>
      <w:r>
        <w:rPr>
          <w:rFonts w:ascii="Arial" w:hAnsi="Arial" w:cs="Arial"/>
          <w:bCs/>
        </w:rPr>
        <w:t xml:space="preserve">The net present value of the tax abatement based on a __% discount rate, is $___/unit. </w:t>
      </w:r>
      <w:r w:rsidRPr="005267DB">
        <w:rPr>
          <w:rFonts w:ascii="Arial" w:hAnsi="Arial" w:cs="Arial"/>
          <w:bCs/>
          <w:i/>
          <w:iCs/>
        </w:rPr>
        <w:t>State why the abatement is in place</w:t>
      </w:r>
      <w:r w:rsidRPr="005267DB">
        <w:rPr>
          <w:rFonts w:ascii="Arial" w:hAnsi="Arial" w:cs="Arial"/>
          <w:bCs/>
        </w:rPr>
        <w:t xml:space="preserve">. </w:t>
      </w:r>
      <w:r w:rsidRPr="005267DB">
        <w:rPr>
          <w:rFonts w:ascii="Arial" w:hAnsi="Arial" w:cs="Arial"/>
          <w:bCs/>
          <w:i/>
          <w:iCs/>
        </w:rPr>
        <w:t>List any conditions required to keep the abatement such as rent stabilization. Perform a cash flow analysis and describe the impact that the ab</w:t>
      </w:r>
      <w:r>
        <w:rPr>
          <w:rFonts w:ascii="Arial" w:hAnsi="Arial" w:cs="Arial"/>
          <w:bCs/>
          <w:i/>
          <w:iCs/>
        </w:rPr>
        <w:t>a</w:t>
      </w:r>
      <w:r w:rsidRPr="005267DB">
        <w:rPr>
          <w:rFonts w:ascii="Arial" w:hAnsi="Arial" w:cs="Arial"/>
          <w:bCs/>
          <w:i/>
          <w:iCs/>
        </w:rPr>
        <w:t>t</w:t>
      </w:r>
      <w:r>
        <w:rPr>
          <w:rFonts w:ascii="Arial" w:hAnsi="Arial" w:cs="Arial"/>
          <w:bCs/>
          <w:i/>
          <w:iCs/>
        </w:rPr>
        <w:t>e</w:t>
      </w:r>
      <w:r w:rsidRPr="005267DB">
        <w:rPr>
          <w:rFonts w:ascii="Arial" w:hAnsi="Arial" w:cs="Arial"/>
          <w:bCs/>
          <w:i/>
          <w:iCs/>
        </w:rPr>
        <w:t>ment has on property performance</w:t>
      </w:r>
      <w:r>
        <w:rPr>
          <w:rFonts w:ascii="Arial" w:hAnsi="Arial" w:cs="Arial"/>
          <w:bCs/>
          <w:i/>
          <w:iCs/>
        </w:rPr>
        <w:t xml:space="preserve">. </w:t>
      </w:r>
      <w:r w:rsidRPr="00DF3A87">
        <w:rPr>
          <w:rFonts w:ascii="Arial" w:hAnsi="Arial" w:cs="Arial"/>
          <w:bCs/>
        </w:rPr>
        <w:t>The tax abatement</w:t>
      </w:r>
      <w:r>
        <w:rPr>
          <w:rFonts w:ascii="Arial" w:hAnsi="Arial" w:cs="Arial"/>
          <w:bCs/>
        </w:rPr>
        <w:t xml:space="preserve"> </w:t>
      </w:r>
      <w:r w:rsidRPr="006D2C36">
        <w:rPr>
          <w:rFonts w:ascii="Arial" w:hAnsi="Arial" w:cs="Arial"/>
          <w:bCs/>
        </w:rPr>
        <w:t>will [survive/terminate] upon foreclosure</w:t>
      </w:r>
      <w:r>
        <w:rPr>
          <w:rFonts w:ascii="Arial" w:hAnsi="Arial" w:cs="Arial"/>
          <w:bCs/>
        </w:rPr>
        <w:t xml:space="preserve"> or deed-in-lieu of foreclosure</w:t>
      </w:r>
      <w:r w:rsidRPr="006D2C36">
        <w:rPr>
          <w:rFonts w:ascii="Arial" w:hAnsi="Arial" w:cs="Arial"/>
          <w:bCs/>
        </w:rPr>
        <w:t xml:space="preserve">.  </w:t>
      </w:r>
      <w:r>
        <w:rPr>
          <w:rFonts w:ascii="Arial" w:hAnsi="Arial" w:cs="Arial"/>
          <w:bCs/>
          <w:i/>
          <w:iCs/>
        </w:rPr>
        <w:t xml:space="preserve"> </w:t>
      </w:r>
      <w:r w:rsidRPr="005267DB">
        <w:rPr>
          <w:rFonts w:ascii="Arial" w:hAnsi="Arial" w:cs="Arial"/>
          <w:bCs/>
        </w:rPr>
        <w:t>Underwriting to full unabated taxes</w:t>
      </w:r>
      <w:r>
        <w:rPr>
          <w:rFonts w:ascii="Arial" w:hAnsi="Arial" w:cs="Arial"/>
          <w:bCs/>
        </w:rPr>
        <w:t xml:space="preserve"> of $___</w:t>
      </w:r>
      <w:r w:rsidRPr="005267DB">
        <w:rPr>
          <w:rFonts w:ascii="Arial" w:hAnsi="Arial" w:cs="Arial"/>
          <w:bCs/>
        </w:rPr>
        <w:t xml:space="preserve">, the property performs at a </w:t>
      </w:r>
      <w:proofErr w:type="gramStart"/>
      <w:r>
        <w:rPr>
          <w:rFonts w:ascii="Arial" w:hAnsi="Arial" w:cs="Arial"/>
          <w:bCs/>
        </w:rPr>
        <w:t>_._</w:t>
      </w:r>
      <w:proofErr w:type="gramEnd"/>
      <w:r>
        <w:rPr>
          <w:rFonts w:ascii="Arial" w:hAnsi="Arial" w:cs="Arial"/>
          <w:bCs/>
        </w:rPr>
        <w:t>_</w:t>
      </w:r>
      <w:r w:rsidRPr="005267DB">
        <w:rPr>
          <w:rFonts w:ascii="Arial" w:hAnsi="Arial" w:cs="Arial"/>
          <w:bCs/>
        </w:rPr>
        <w:t>x DSCR.</w:t>
      </w:r>
      <w:r>
        <w:rPr>
          <w:rFonts w:ascii="Arial" w:hAnsi="Arial" w:cs="Arial"/>
          <w:bCs/>
        </w:rPr>
        <w:t xml:space="preserve"> </w:t>
      </w:r>
      <w:r w:rsidRPr="00B85B9C">
        <w:rPr>
          <w:rFonts w:ascii="Arial" w:hAnsi="Arial" w:cs="Arial"/>
          <w:bCs/>
        </w:rPr>
        <w:t xml:space="preserve"> The </w:t>
      </w:r>
      <w:r>
        <w:rPr>
          <w:rFonts w:ascii="Arial" w:hAnsi="Arial" w:cs="Arial"/>
          <w:bCs/>
        </w:rPr>
        <w:t>Multifamily L</w:t>
      </w:r>
      <w:r w:rsidRPr="00B85B9C">
        <w:rPr>
          <w:rFonts w:ascii="Arial" w:hAnsi="Arial" w:cs="Arial"/>
          <w:bCs/>
        </w:rPr>
        <w:t>oan</w:t>
      </w:r>
      <w:r>
        <w:rPr>
          <w:rFonts w:ascii="Arial" w:hAnsi="Arial" w:cs="Arial"/>
          <w:bCs/>
        </w:rPr>
        <w:t xml:space="preserve"> and Security</w:t>
      </w:r>
      <w:r w:rsidRPr="00B85B9C">
        <w:rPr>
          <w:rFonts w:ascii="Arial" w:hAnsi="Arial" w:cs="Arial"/>
          <w:bCs/>
        </w:rPr>
        <w:t xml:space="preserve"> </w:t>
      </w:r>
      <w:r>
        <w:rPr>
          <w:rFonts w:ascii="Arial" w:hAnsi="Arial" w:cs="Arial"/>
          <w:bCs/>
        </w:rPr>
        <w:t>A</w:t>
      </w:r>
      <w:r w:rsidRPr="00B85B9C">
        <w:rPr>
          <w:rFonts w:ascii="Arial" w:hAnsi="Arial" w:cs="Arial"/>
          <w:bCs/>
        </w:rPr>
        <w:t>greement requires the Borrower to comply with the tax abatement requirements</w:t>
      </w:r>
      <w:r>
        <w:rPr>
          <w:rFonts w:ascii="Arial" w:hAnsi="Arial" w:cs="Arial"/>
          <w:bCs/>
        </w:rPr>
        <w:t>.</w:t>
      </w:r>
      <w:r w:rsidR="00900168">
        <w:rPr>
          <w:rFonts w:ascii="Arial" w:hAnsi="Arial" w:cs="Arial"/>
          <w:bCs/>
        </w:rPr>
        <w:br/>
      </w:r>
      <w:r w:rsidR="00670702">
        <w:br/>
      </w:r>
    </w:p>
    <w:p w14:paraId="196F256B" w14:textId="52D9E295" w:rsidR="00DE6042" w:rsidRPr="00B245F3" w:rsidRDefault="00FF11BB" w:rsidP="006C063C">
      <w:pPr>
        <w:pStyle w:val="Heading2"/>
        <w:rPr>
          <w:rFonts w:ascii="Arial" w:hAnsi="Arial" w:cs="Arial"/>
          <w:b/>
          <w:bCs/>
          <w:sz w:val="24"/>
          <w:szCs w:val="24"/>
        </w:rPr>
      </w:pPr>
      <w:r w:rsidRPr="00B245F3">
        <w:rPr>
          <w:rFonts w:ascii="Arial" w:hAnsi="Arial" w:cs="Arial"/>
          <w:b/>
          <w:bCs/>
          <w:sz w:val="24"/>
          <w:szCs w:val="24"/>
        </w:rPr>
        <w:lastRenderedPageBreak/>
        <w:t>Tax Abatement (Not in Place at Closing)</w:t>
      </w:r>
    </w:p>
    <w:p w14:paraId="0BD65888" w14:textId="7E5F9A15" w:rsidR="00A45146" w:rsidRPr="00A45146" w:rsidRDefault="00A45146" w:rsidP="006C063C">
      <w:r w:rsidRPr="00B85B9C">
        <w:rPr>
          <w:rFonts w:ascii="Arial" w:hAnsi="Arial" w:cs="Arial"/>
          <w:bCs/>
        </w:rPr>
        <w:t xml:space="preserve">Upon acquisition, the Borrower intends to apply for a tax abatement. It is expected that the abatement will be granted due to </w:t>
      </w:r>
      <w:r>
        <w:rPr>
          <w:rFonts w:ascii="Arial" w:hAnsi="Arial" w:cs="Arial"/>
          <w:bCs/>
        </w:rPr>
        <w:t xml:space="preserve">_______ </w:t>
      </w:r>
      <w:r w:rsidRPr="005267DB">
        <w:rPr>
          <w:rFonts w:ascii="Arial" w:hAnsi="Arial" w:cs="Arial"/>
          <w:bCs/>
          <w:i/>
          <w:iCs/>
        </w:rPr>
        <w:t>(explain qualifications</w:t>
      </w:r>
      <w:proofErr w:type="gramStart"/>
      <w:r w:rsidRPr="005267DB">
        <w:rPr>
          <w:rFonts w:ascii="Arial" w:hAnsi="Arial" w:cs="Arial"/>
          <w:bCs/>
          <w:i/>
          <w:iCs/>
        </w:rPr>
        <w:t>).</w:t>
      </w:r>
      <w:r w:rsidRPr="00B85B9C">
        <w:rPr>
          <w:rFonts w:ascii="Arial" w:hAnsi="Arial" w:cs="Arial"/>
          <w:bCs/>
        </w:rPr>
        <w:t>If</w:t>
      </w:r>
      <w:proofErr w:type="gramEnd"/>
      <w:r w:rsidRPr="00B85B9C">
        <w:rPr>
          <w:rFonts w:ascii="Arial" w:hAnsi="Arial" w:cs="Arial"/>
          <w:bCs/>
        </w:rPr>
        <w:t xml:space="preserve"> granted,</w:t>
      </w:r>
      <w:r>
        <w:rPr>
          <w:rFonts w:ascii="Arial" w:hAnsi="Arial" w:cs="Arial"/>
          <w:bCs/>
        </w:rPr>
        <w:t xml:space="preserve"> abated taxes will be $___, which would result in projected I/O and Amortizing DSCRs of _.__x and _.__x, respectively. T</w:t>
      </w:r>
      <w:r w:rsidRPr="00B85B9C">
        <w:rPr>
          <w:rFonts w:ascii="Arial" w:hAnsi="Arial" w:cs="Arial"/>
          <w:bCs/>
        </w:rPr>
        <w:t xml:space="preserve">he abatement will terminate </w:t>
      </w:r>
      <w:r>
        <w:rPr>
          <w:rFonts w:ascii="Arial" w:hAnsi="Arial" w:cs="Arial"/>
          <w:bCs/>
        </w:rPr>
        <w:t>__/__/___</w:t>
      </w:r>
      <w:r w:rsidRPr="00B85B9C">
        <w:rPr>
          <w:rFonts w:ascii="Arial" w:hAnsi="Arial" w:cs="Arial"/>
          <w:bCs/>
        </w:rPr>
        <w:t xml:space="preserve">]/ will not terminate </w:t>
      </w:r>
      <w:proofErr w:type="gramStart"/>
      <w:r w:rsidRPr="00B85B9C">
        <w:rPr>
          <w:rFonts w:ascii="Arial" w:hAnsi="Arial" w:cs="Arial"/>
          <w:bCs/>
        </w:rPr>
        <w:t>as long as</w:t>
      </w:r>
      <w:proofErr w:type="gramEnd"/>
      <w:r w:rsidRPr="00B85B9C">
        <w:rPr>
          <w:rFonts w:ascii="Arial" w:hAnsi="Arial" w:cs="Arial"/>
          <w:bCs/>
        </w:rPr>
        <w:t xml:space="preserve"> the property meets the requirements. Estimated market taxes are $___ which would result in projected </w:t>
      </w:r>
      <w:r>
        <w:rPr>
          <w:rFonts w:ascii="Arial" w:hAnsi="Arial" w:cs="Arial"/>
          <w:bCs/>
        </w:rPr>
        <w:t xml:space="preserve">I/O and Amortizing DSCRs of </w:t>
      </w:r>
      <w:proofErr w:type="gramStart"/>
      <w:r>
        <w:rPr>
          <w:rFonts w:ascii="Arial" w:hAnsi="Arial" w:cs="Arial"/>
          <w:bCs/>
        </w:rPr>
        <w:t>_._</w:t>
      </w:r>
      <w:proofErr w:type="gramEnd"/>
      <w:r>
        <w:rPr>
          <w:rFonts w:ascii="Arial" w:hAnsi="Arial" w:cs="Arial"/>
          <w:bCs/>
        </w:rPr>
        <w:t>_x and _.__x, respectively</w:t>
      </w:r>
      <w:r w:rsidRPr="00B85B9C">
        <w:rPr>
          <w:rFonts w:ascii="Arial" w:hAnsi="Arial" w:cs="Arial"/>
          <w:bCs/>
        </w:rPr>
        <w:t>. If for any reason the property is not approved for or ceased to receive the abatement, the property’s economic performance would be negatively impacted. [</w:t>
      </w:r>
      <w:r w:rsidRPr="00B85B9C">
        <w:rPr>
          <w:rFonts w:ascii="Arial" w:hAnsi="Arial" w:cs="Arial"/>
          <w:bCs/>
          <w:i/>
          <w:iCs/>
        </w:rPr>
        <w:t>If applicable</w:t>
      </w:r>
      <w:r w:rsidRPr="00B85B9C">
        <w:rPr>
          <w:rFonts w:ascii="Arial" w:hAnsi="Arial" w:cs="Arial"/>
          <w:bCs/>
        </w:rPr>
        <w:t>: Prior to Borrower’s acquisition of the Property, the Property benefited from the tax abatement under the previous ownership structure]. The Property meets the qualifications for the abatement and is expected to be approved. However, if the abatement is not approved within 12 months after origination, the Borrower will be required to</w:t>
      </w:r>
      <w:r>
        <w:rPr>
          <w:rFonts w:ascii="Arial" w:hAnsi="Arial" w:cs="Arial"/>
          <w:bCs/>
        </w:rPr>
        <w:t xml:space="preserve"> make a $____</w:t>
      </w:r>
      <w:r w:rsidRPr="00B85B9C">
        <w:rPr>
          <w:rFonts w:ascii="Arial" w:hAnsi="Arial" w:cs="Arial"/>
          <w:bCs/>
        </w:rPr>
        <w:t xml:space="preserve"> partial prepay</w:t>
      </w:r>
      <w:r>
        <w:rPr>
          <w:rFonts w:ascii="Arial" w:hAnsi="Arial" w:cs="Arial"/>
          <w:bCs/>
        </w:rPr>
        <w:t>ment to the loan to bring the UPB down to an</w:t>
      </w:r>
      <w:r w:rsidRPr="00B85B9C">
        <w:rPr>
          <w:rFonts w:ascii="Arial" w:hAnsi="Arial" w:cs="Arial"/>
          <w:bCs/>
        </w:rPr>
        <w:t xml:space="preserve"> amount supported without the abatement, plus the required prepayment premium.  [</w:t>
      </w:r>
      <w:r>
        <w:rPr>
          <w:rFonts w:ascii="Arial" w:hAnsi="Arial" w:cs="Arial"/>
          <w:bCs/>
          <w:i/>
          <w:iCs/>
        </w:rPr>
        <w:t>As</w:t>
      </w:r>
      <w:r w:rsidRPr="00B85B9C">
        <w:rPr>
          <w:rFonts w:ascii="Arial" w:hAnsi="Arial" w:cs="Arial"/>
          <w:bCs/>
          <w:i/>
          <w:iCs/>
        </w:rPr>
        <w:t xml:space="preserve"> applicable</w:t>
      </w:r>
      <w:r w:rsidRPr="00B85B9C">
        <w:rPr>
          <w:rFonts w:ascii="Arial" w:hAnsi="Arial" w:cs="Arial"/>
          <w:bCs/>
        </w:rPr>
        <w:t xml:space="preserve">: No reserve is required/ a credit enhancement equal to the difference in the supportable loan amounts will be required until the abatement is granted/ a initial deposit to the tax escrow in the amount of __ months of full taxes will be funded at closing.] Until the abatement is granted, the tax escrow must be calculated based on full taxes. It is expected that a subsequent owner in the event of a sale or foreclosure would also be able to qualify for the abatement </w:t>
      </w:r>
      <w:r>
        <w:rPr>
          <w:rFonts w:ascii="Arial" w:hAnsi="Arial" w:cs="Arial"/>
          <w:bCs/>
        </w:rPr>
        <w:t>(</w:t>
      </w:r>
      <w:r w:rsidRPr="00B85B9C">
        <w:rPr>
          <w:rFonts w:ascii="Arial" w:hAnsi="Arial" w:cs="Arial"/>
          <w:bCs/>
          <w:i/>
          <w:iCs/>
        </w:rPr>
        <w:t xml:space="preserve">confirm whether this is </w:t>
      </w:r>
      <w:proofErr w:type="gramStart"/>
      <w:r w:rsidRPr="00B85B9C">
        <w:rPr>
          <w:rFonts w:ascii="Arial" w:hAnsi="Arial" w:cs="Arial"/>
          <w:bCs/>
          <w:i/>
          <w:iCs/>
        </w:rPr>
        <w:t>true;</w:t>
      </w:r>
      <w:proofErr w:type="gramEnd"/>
      <w:r w:rsidRPr="00B85B9C">
        <w:rPr>
          <w:rFonts w:ascii="Arial" w:hAnsi="Arial" w:cs="Arial"/>
          <w:bCs/>
          <w:i/>
          <w:iCs/>
        </w:rPr>
        <w:t xml:space="preserve"> if not discuss why</w:t>
      </w:r>
      <w:r>
        <w:rPr>
          <w:rFonts w:ascii="Arial" w:hAnsi="Arial" w:cs="Arial"/>
          <w:bCs/>
          <w:i/>
          <w:iCs/>
        </w:rPr>
        <w:t>)</w:t>
      </w:r>
      <w:r w:rsidRPr="00B85B9C">
        <w:rPr>
          <w:rFonts w:ascii="Arial" w:hAnsi="Arial" w:cs="Arial"/>
          <w:bCs/>
        </w:rPr>
        <w:t>.</w:t>
      </w:r>
      <w:r>
        <w:rPr>
          <w:rFonts w:ascii="Arial" w:hAnsi="Arial" w:cs="Arial"/>
          <w:bCs/>
        </w:rPr>
        <w:t xml:space="preserve"> </w:t>
      </w:r>
      <w:r w:rsidRPr="00B85B9C">
        <w:rPr>
          <w:rFonts w:ascii="Arial" w:hAnsi="Arial" w:cs="Arial"/>
          <w:bCs/>
        </w:rPr>
        <w:t xml:space="preserve">The </w:t>
      </w:r>
      <w:r>
        <w:rPr>
          <w:rFonts w:ascii="Arial" w:hAnsi="Arial" w:cs="Arial"/>
          <w:bCs/>
        </w:rPr>
        <w:t>Multifamily L</w:t>
      </w:r>
      <w:r w:rsidRPr="00B85B9C">
        <w:rPr>
          <w:rFonts w:ascii="Arial" w:hAnsi="Arial" w:cs="Arial"/>
          <w:bCs/>
        </w:rPr>
        <w:t>oan</w:t>
      </w:r>
      <w:r>
        <w:rPr>
          <w:rFonts w:ascii="Arial" w:hAnsi="Arial" w:cs="Arial"/>
          <w:bCs/>
        </w:rPr>
        <w:t xml:space="preserve"> and Security</w:t>
      </w:r>
      <w:r w:rsidRPr="00B85B9C">
        <w:rPr>
          <w:rFonts w:ascii="Arial" w:hAnsi="Arial" w:cs="Arial"/>
          <w:bCs/>
        </w:rPr>
        <w:t xml:space="preserve"> </w:t>
      </w:r>
      <w:r>
        <w:rPr>
          <w:rFonts w:ascii="Arial" w:hAnsi="Arial" w:cs="Arial"/>
          <w:bCs/>
        </w:rPr>
        <w:t>A</w:t>
      </w:r>
      <w:r w:rsidRPr="00B85B9C">
        <w:rPr>
          <w:rFonts w:ascii="Arial" w:hAnsi="Arial" w:cs="Arial"/>
          <w:bCs/>
        </w:rPr>
        <w:t>greement requires the Borrower to comply with the tax abatement requirements. A non-recourse carve-out was added for the losses or damages relating to the tax abatement being terminated due to the Borrower failing to comply with its requirements.</w:t>
      </w:r>
      <w:r w:rsidR="00670702">
        <w:rPr>
          <w:rFonts w:ascii="Arial" w:hAnsi="Arial" w:cs="Arial"/>
          <w:bCs/>
        </w:rPr>
        <w:br/>
      </w:r>
    </w:p>
    <w:p w14:paraId="1106906F" w14:textId="07212342" w:rsidR="00A45146" w:rsidRPr="00B245F3" w:rsidRDefault="00A45146" w:rsidP="006C063C">
      <w:pPr>
        <w:pStyle w:val="Heading2"/>
        <w:rPr>
          <w:rFonts w:ascii="Arial" w:hAnsi="Arial" w:cs="Arial"/>
          <w:b/>
          <w:bCs/>
          <w:sz w:val="24"/>
          <w:szCs w:val="24"/>
        </w:rPr>
      </w:pPr>
      <w:r w:rsidRPr="00B245F3">
        <w:rPr>
          <w:rFonts w:ascii="Arial" w:hAnsi="Arial" w:cs="Arial"/>
          <w:b/>
          <w:bCs/>
          <w:sz w:val="24"/>
          <w:szCs w:val="24"/>
        </w:rPr>
        <w:t>Tax Abatement Expires During Loan Term</w:t>
      </w:r>
    </w:p>
    <w:p w14:paraId="1D525C8B" w14:textId="34A7137D" w:rsidR="005C3BD3" w:rsidRPr="005C3BD3" w:rsidRDefault="005C3BD3" w:rsidP="006C063C">
      <w:r w:rsidRPr="00B85B9C">
        <w:rPr>
          <w:rFonts w:ascii="Arial" w:hAnsi="Arial" w:cs="Arial"/>
          <w:bCs/>
          <w:szCs w:val="16"/>
        </w:rPr>
        <w:t xml:space="preserve">The </w:t>
      </w:r>
      <w:r>
        <w:rPr>
          <w:rFonts w:ascii="Arial" w:hAnsi="Arial" w:cs="Arial"/>
          <w:bCs/>
          <w:szCs w:val="16"/>
        </w:rPr>
        <w:t>P</w:t>
      </w:r>
      <w:r w:rsidRPr="00B85B9C">
        <w:rPr>
          <w:rFonts w:ascii="Arial" w:hAnsi="Arial" w:cs="Arial"/>
          <w:bCs/>
          <w:szCs w:val="16"/>
        </w:rPr>
        <w:t xml:space="preserve">roperty benefits from a [full/ partial] tax abatement due to </w:t>
      </w:r>
      <w:r>
        <w:rPr>
          <w:rFonts w:ascii="Arial" w:hAnsi="Arial" w:cs="Arial"/>
          <w:bCs/>
          <w:szCs w:val="16"/>
        </w:rPr>
        <w:t xml:space="preserve">_______ </w:t>
      </w:r>
      <w:r w:rsidRPr="00512042">
        <w:rPr>
          <w:rFonts w:ascii="Arial" w:hAnsi="Arial" w:cs="Arial"/>
          <w:bCs/>
          <w:i/>
          <w:iCs/>
          <w:szCs w:val="16"/>
        </w:rPr>
        <w:t>(explain qualifications).</w:t>
      </w:r>
      <w:r w:rsidRPr="00B85B9C">
        <w:rPr>
          <w:rFonts w:ascii="Arial" w:hAnsi="Arial" w:cs="Arial"/>
          <w:bCs/>
          <w:szCs w:val="16"/>
        </w:rPr>
        <w:t xml:space="preserve"> The abatement will terminate on </w:t>
      </w:r>
      <w:r>
        <w:rPr>
          <w:rFonts w:ascii="Arial" w:hAnsi="Arial" w:cs="Arial"/>
          <w:bCs/>
          <w:szCs w:val="16"/>
        </w:rPr>
        <w:t>__/__/___</w:t>
      </w:r>
      <w:r w:rsidRPr="00B85B9C">
        <w:rPr>
          <w:rFonts w:ascii="Arial" w:hAnsi="Arial" w:cs="Arial"/>
          <w:bCs/>
          <w:szCs w:val="16"/>
        </w:rPr>
        <w:t xml:space="preserve">/ which is __-years prior to the </w:t>
      </w:r>
      <w:r>
        <w:rPr>
          <w:rFonts w:ascii="Arial" w:hAnsi="Arial" w:cs="Arial"/>
          <w:bCs/>
          <w:szCs w:val="16"/>
        </w:rPr>
        <w:t xml:space="preserve">end of the </w:t>
      </w:r>
      <w:r w:rsidRPr="00B85B9C">
        <w:rPr>
          <w:rFonts w:ascii="Arial" w:hAnsi="Arial" w:cs="Arial"/>
          <w:bCs/>
          <w:szCs w:val="16"/>
        </w:rPr>
        <w:t xml:space="preserve">loan term. </w:t>
      </w:r>
      <w:r w:rsidRPr="00DF3A87">
        <w:rPr>
          <w:rFonts w:ascii="Arial" w:hAnsi="Arial" w:cs="Arial"/>
          <w:bCs/>
        </w:rPr>
        <w:t>The tax abatement</w:t>
      </w:r>
      <w:r>
        <w:rPr>
          <w:rFonts w:ascii="Arial" w:hAnsi="Arial" w:cs="Arial"/>
          <w:bCs/>
        </w:rPr>
        <w:t xml:space="preserve"> </w:t>
      </w:r>
      <w:r w:rsidRPr="006D2C36">
        <w:rPr>
          <w:rFonts w:ascii="Arial" w:hAnsi="Arial" w:cs="Arial"/>
          <w:bCs/>
        </w:rPr>
        <w:t>will [survive/terminate] upon foreclosure</w:t>
      </w:r>
      <w:r>
        <w:rPr>
          <w:rFonts w:ascii="Arial" w:hAnsi="Arial" w:cs="Arial"/>
          <w:bCs/>
        </w:rPr>
        <w:t xml:space="preserve"> or deed-in-lieu of foreclosure</w:t>
      </w:r>
      <w:r w:rsidRPr="006D2C36">
        <w:rPr>
          <w:rFonts w:ascii="Arial" w:hAnsi="Arial" w:cs="Arial"/>
          <w:bCs/>
        </w:rPr>
        <w:t xml:space="preserve">. </w:t>
      </w:r>
      <w:r w:rsidRPr="00B85B9C">
        <w:rPr>
          <w:rFonts w:ascii="Arial" w:hAnsi="Arial" w:cs="Arial"/>
          <w:bCs/>
          <w:szCs w:val="16"/>
        </w:rPr>
        <w:t xml:space="preserve">Estimated market taxes are $___ which would result in a </w:t>
      </w:r>
      <w:proofErr w:type="gramStart"/>
      <w:r w:rsidRPr="00B85B9C">
        <w:rPr>
          <w:rFonts w:ascii="Arial" w:hAnsi="Arial" w:cs="Arial"/>
          <w:bCs/>
          <w:szCs w:val="16"/>
        </w:rPr>
        <w:t>_</w:t>
      </w:r>
      <w:r>
        <w:rPr>
          <w:rFonts w:ascii="Arial" w:hAnsi="Arial" w:cs="Arial"/>
          <w:bCs/>
          <w:szCs w:val="16"/>
        </w:rPr>
        <w:t>.</w:t>
      </w:r>
      <w:r w:rsidRPr="00B85B9C">
        <w:rPr>
          <w:rFonts w:ascii="Arial" w:hAnsi="Arial" w:cs="Arial"/>
          <w:bCs/>
          <w:szCs w:val="16"/>
        </w:rPr>
        <w:t>_</w:t>
      </w:r>
      <w:proofErr w:type="gramEnd"/>
      <w:r w:rsidRPr="00B85B9C">
        <w:rPr>
          <w:rFonts w:ascii="Arial" w:hAnsi="Arial" w:cs="Arial"/>
          <w:bCs/>
          <w:szCs w:val="16"/>
        </w:rPr>
        <w:t>_</w:t>
      </w:r>
      <w:r>
        <w:rPr>
          <w:rFonts w:ascii="Arial" w:hAnsi="Arial" w:cs="Arial"/>
          <w:bCs/>
          <w:szCs w:val="16"/>
        </w:rPr>
        <w:t>x</w:t>
      </w:r>
      <w:r w:rsidRPr="00B85B9C">
        <w:rPr>
          <w:rFonts w:ascii="Arial" w:hAnsi="Arial" w:cs="Arial"/>
          <w:bCs/>
          <w:szCs w:val="16"/>
        </w:rPr>
        <w:t xml:space="preserve"> projected D</w:t>
      </w:r>
      <w:r>
        <w:rPr>
          <w:rFonts w:ascii="Arial" w:hAnsi="Arial" w:cs="Arial"/>
          <w:bCs/>
          <w:szCs w:val="16"/>
        </w:rPr>
        <w:t>S</w:t>
      </w:r>
      <w:r w:rsidRPr="00B85B9C">
        <w:rPr>
          <w:rFonts w:ascii="Arial" w:hAnsi="Arial" w:cs="Arial"/>
          <w:bCs/>
          <w:szCs w:val="16"/>
        </w:rPr>
        <w:t xml:space="preserve">CR. A cash flow analysis was performed using actual taxes, which shows the loan </w:t>
      </w:r>
      <w:r>
        <w:rPr>
          <w:rFonts w:ascii="Arial" w:hAnsi="Arial" w:cs="Arial"/>
          <w:bCs/>
          <w:szCs w:val="16"/>
        </w:rPr>
        <w:t xml:space="preserve">achieving I/O and amortizing DSCRs of </w:t>
      </w:r>
      <w:proofErr w:type="gramStart"/>
      <w:r>
        <w:rPr>
          <w:rFonts w:ascii="Arial" w:hAnsi="Arial" w:cs="Arial"/>
          <w:bCs/>
          <w:szCs w:val="16"/>
        </w:rPr>
        <w:t>_._</w:t>
      </w:r>
      <w:proofErr w:type="gramEnd"/>
      <w:r>
        <w:rPr>
          <w:rFonts w:ascii="Arial" w:hAnsi="Arial" w:cs="Arial"/>
          <w:bCs/>
          <w:szCs w:val="16"/>
        </w:rPr>
        <w:t>_x and _.__x</w:t>
      </w:r>
      <w:r w:rsidRPr="00B85B9C">
        <w:rPr>
          <w:rFonts w:ascii="Arial" w:hAnsi="Arial" w:cs="Arial"/>
          <w:bCs/>
          <w:szCs w:val="16"/>
        </w:rPr>
        <w:t xml:space="preserve"> </w:t>
      </w:r>
      <w:r>
        <w:rPr>
          <w:rFonts w:ascii="Arial" w:hAnsi="Arial" w:cs="Arial"/>
          <w:bCs/>
          <w:szCs w:val="16"/>
        </w:rPr>
        <w:t xml:space="preserve">in year X, when the abatement expires, as well as I/O and amortizing DSCRs of _.__x and _.__x </w:t>
      </w:r>
      <w:r w:rsidRPr="00B85B9C">
        <w:rPr>
          <w:rFonts w:ascii="Arial" w:hAnsi="Arial" w:cs="Arial"/>
          <w:bCs/>
          <w:szCs w:val="16"/>
        </w:rPr>
        <w:t>at the end of the loan term. During the term of the loan the D</w:t>
      </w:r>
      <w:r>
        <w:rPr>
          <w:rFonts w:ascii="Arial" w:hAnsi="Arial" w:cs="Arial"/>
          <w:bCs/>
          <w:szCs w:val="16"/>
        </w:rPr>
        <w:t>S</w:t>
      </w:r>
      <w:r w:rsidRPr="00B85B9C">
        <w:rPr>
          <w:rFonts w:ascii="Arial" w:hAnsi="Arial" w:cs="Arial"/>
          <w:bCs/>
          <w:szCs w:val="16"/>
        </w:rPr>
        <w:t>CR, utilizing unabated taxes, does not decline by more than 0.05x from the going-in D</w:t>
      </w:r>
      <w:r>
        <w:rPr>
          <w:rFonts w:ascii="Arial" w:hAnsi="Arial" w:cs="Arial"/>
          <w:bCs/>
          <w:szCs w:val="16"/>
        </w:rPr>
        <w:t>S</w:t>
      </w:r>
      <w:r w:rsidRPr="00B85B9C">
        <w:rPr>
          <w:rFonts w:ascii="Arial" w:hAnsi="Arial" w:cs="Arial"/>
          <w:bCs/>
          <w:szCs w:val="16"/>
        </w:rPr>
        <w:t xml:space="preserve">CR. </w:t>
      </w:r>
      <w:r w:rsidRPr="00B85B9C">
        <w:rPr>
          <w:rFonts w:ascii="Arial" w:hAnsi="Arial" w:cs="Arial"/>
          <w:bCs/>
        </w:rPr>
        <w:t xml:space="preserve">The </w:t>
      </w:r>
      <w:r>
        <w:rPr>
          <w:rFonts w:ascii="Arial" w:hAnsi="Arial" w:cs="Arial"/>
          <w:bCs/>
        </w:rPr>
        <w:t>Multifamily L</w:t>
      </w:r>
      <w:r w:rsidRPr="00B85B9C">
        <w:rPr>
          <w:rFonts w:ascii="Arial" w:hAnsi="Arial" w:cs="Arial"/>
          <w:bCs/>
        </w:rPr>
        <w:t>oan</w:t>
      </w:r>
      <w:r>
        <w:rPr>
          <w:rFonts w:ascii="Arial" w:hAnsi="Arial" w:cs="Arial"/>
          <w:bCs/>
        </w:rPr>
        <w:t xml:space="preserve"> and Security</w:t>
      </w:r>
      <w:r w:rsidRPr="00B85B9C">
        <w:rPr>
          <w:rFonts w:ascii="Arial" w:hAnsi="Arial" w:cs="Arial"/>
          <w:bCs/>
        </w:rPr>
        <w:t xml:space="preserve"> </w:t>
      </w:r>
      <w:r>
        <w:rPr>
          <w:rFonts w:ascii="Arial" w:hAnsi="Arial" w:cs="Arial"/>
          <w:bCs/>
        </w:rPr>
        <w:t>A</w:t>
      </w:r>
      <w:r w:rsidRPr="00B85B9C">
        <w:rPr>
          <w:rFonts w:ascii="Arial" w:hAnsi="Arial" w:cs="Arial"/>
          <w:bCs/>
        </w:rPr>
        <w:t>greement requires the Borrower to comply with the tax abatement requirements.</w:t>
      </w:r>
      <w:r w:rsidR="00900168">
        <w:rPr>
          <w:rFonts w:ascii="Arial" w:hAnsi="Arial" w:cs="Arial"/>
          <w:bCs/>
        </w:rPr>
        <w:br/>
      </w:r>
    </w:p>
    <w:p w14:paraId="3E396A2B" w14:textId="7B98B02C" w:rsidR="00681C0C" w:rsidRPr="00B245F3" w:rsidRDefault="00681C0C" w:rsidP="006C063C">
      <w:pPr>
        <w:pStyle w:val="Heading2"/>
        <w:rPr>
          <w:rFonts w:ascii="Arial" w:hAnsi="Arial" w:cs="Arial"/>
          <w:b/>
          <w:bCs/>
          <w:sz w:val="24"/>
          <w:szCs w:val="24"/>
        </w:rPr>
      </w:pPr>
      <w:r w:rsidRPr="00B245F3">
        <w:rPr>
          <w:rFonts w:ascii="Arial" w:hAnsi="Arial" w:cs="Arial"/>
          <w:b/>
          <w:bCs/>
          <w:sz w:val="24"/>
          <w:szCs w:val="24"/>
        </w:rPr>
        <w:t>421-a Tax Abatement</w:t>
      </w:r>
    </w:p>
    <w:p w14:paraId="2BAB914B" w14:textId="106636C6" w:rsidR="0086135E" w:rsidRPr="0086135E" w:rsidRDefault="0086135E" w:rsidP="006C063C">
      <w:r w:rsidRPr="00834BDA">
        <w:rPr>
          <w:rFonts w:ascii="Arial" w:eastAsia="Times New Roman" w:hAnsi="Arial"/>
          <w:szCs w:val="24"/>
        </w:rPr>
        <w:t xml:space="preserve">The subject benefits from a 421-a Tax Abatement, which provides tax incentives to developers to encourage the development of affordable housing on under-utilized land. The developer receives a full tax exemption in exchange for setting aside a percentage of units deemed affordable, and by making some or all units subject to rent stabilization. The abatement began in </w:t>
      </w:r>
      <w:r w:rsidR="002F4620">
        <w:rPr>
          <w:rFonts w:ascii="Arial" w:eastAsia="Times New Roman" w:hAnsi="Arial"/>
          <w:szCs w:val="24"/>
        </w:rPr>
        <w:t>____</w:t>
      </w:r>
      <w:r w:rsidR="002F4620" w:rsidRPr="00834BDA">
        <w:rPr>
          <w:rFonts w:ascii="Arial" w:eastAsia="Times New Roman" w:hAnsi="Arial"/>
          <w:szCs w:val="24"/>
        </w:rPr>
        <w:t xml:space="preserve"> </w:t>
      </w:r>
      <w:r w:rsidRPr="00834BDA">
        <w:rPr>
          <w:rFonts w:ascii="Arial" w:eastAsia="Times New Roman" w:hAnsi="Arial"/>
          <w:szCs w:val="24"/>
        </w:rPr>
        <w:t xml:space="preserve">and will begin phasing out in </w:t>
      </w:r>
      <w:r w:rsidR="002F4620">
        <w:rPr>
          <w:rFonts w:ascii="Arial" w:eastAsia="Times New Roman" w:hAnsi="Arial"/>
          <w:szCs w:val="24"/>
        </w:rPr>
        <w:t>____</w:t>
      </w:r>
      <w:r w:rsidRPr="00834BDA">
        <w:rPr>
          <w:rFonts w:ascii="Arial" w:eastAsia="Times New Roman" w:hAnsi="Arial"/>
          <w:szCs w:val="24"/>
        </w:rPr>
        <w:t xml:space="preserve">, reaching full taxes in </w:t>
      </w:r>
      <w:r w:rsidR="002F4620">
        <w:rPr>
          <w:rFonts w:ascii="Arial" w:eastAsia="Times New Roman" w:hAnsi="Arial"/>
          <w:szCs w:val="24"/>
        </w:rPr>
        <w:t>__</w:t>
      </w:r>
      <w:r w:rsidRPr="00834BDA">
        <w:rPr>
          <w:rFonts w:ascii="Arial" w:eastAsia="Times New Roman" w:hAnsi="Arial"/>
          <w:szCs w:val="24"/>
        </w:rPr>
        <w:t>/</w:t>
      </w:r>
      <w:r w:rsidR="002F4620">
        <w:rPr>
          <w:rFonts w:ascii="Arial" w:eastAsia="Times New Roman" w:hAnsi="Arial"/>
          <w:szCs w:val="24"/>
        </w:rPr>
        <w:t>____</w:t>
      </w:r>
      <w:r w:rsidRPr="00834BDA">
        <w:rPr>
          <w:rFonts w:ascii="Arial" w:eastAsia="Times New Roman" w:hAnsi="Arial"/>
          <w:szCs w:val="24"/>
        </w:rPr>
        <w:t xml:space="preserve">. </w:t>
      </w:r>
      <w:r w:rsidRPr="00834BDA">
        <w:rPr>
          <w:rFonts w:ascii="Arial" w:eastAsia="Times New Roman" w:hAnsi="Arial"/>
          <w:i/>
          <w:iCs/>
          <w:szCs w:val="24"/>
        </w:rPr>
        <w:t xml:space="preserve">If the abatement begins phasing out or expires during the loan term, discuss the impact that expiration will have on cashflow. Further, compare the restricted rents to market rents, and discuss any potential rental upside from bringing restricted units to market. Discuss the impact that rent stabilization had upon value. If the difference between the encumbered or unencumbered valuations is material, compare the restricted rents and market rents to support the valuation. </w:t>
      </w:r>
      <w:r w:rsidRPr="00834BDA">
        <w:rPr>
          <w:rFonts w:ascii="Arial" w:eastAsia="Times New Roman" w:hAnsi="Arial"/>
          <w:szCs w:val="24"/>
        </w:rPr>
        <w:t>Following expiration of the abatement, the units will no longer be considered rent stabilized. The total value of the abatement is $_____, with $____ of the benefit remaining. Underwriting to full unabated taxes, the property performs at a ___x DSCR.</w:t>
      </w:r>
      <w:r w:rsidRPr="00834BDA">
        <w:rPr>
          <w:rFonts w:ascii="Arial" w:eastAsia="Times New Roman" w:hAnsi="Arial"/>
          <w:i/>
          <w:iCs/>
          <w:szCs w:val="24"/>
        </w:rPr>
        <w:t xml:space="preserve"> If the DSCR is below a 1.25x when underwriting to full unabated taxes, discuss any steps the sponsor is taking to improve the performance of the property during the </w:t>
      </w:r>
      <w:r w:rsidRPr="00834BDA">
        <w:rPr>
          <w:rFonts w:ascii="Arial" w:eastAsia="Times New Roman" w:hAnsi="Arial"/>
          <w:i/>
          <w:iCs/>
          <w:szCs w:val="24"/>
        </w:rPr>
        <w:lastRenderedPageBreak/>
        <w:t>abatement. What are the sponsor’s plans post-abatement?</w:t>
      </w:r>
      <w:r w:rsidR="00900168">
        <w:rPr>
          <w:rFonts w:ascii="Arial" w:eastAsia="Times New Roman" w:hAnsi="Arial"/>
          <w:i/>
          <w:iCs/>
          <w:szCs w:val="24"/>
        </w:rPr>
        <w:br/>
      </w:r>
    </w:p>
    <w:p w14:paraId="6B8B8154" w14:textId="2FFE8FCB" w:rsidR="00B54BD9" w:rsidRPr="00B245F3" w:rsidRDefault="00B54BD9" w:rsidP="000A2A49">
      <w:pPr>
        <w:pStyle w:val="Heading2"/>
        <w:rPr>
          <w:rFonts w:ascii="Arial" w:hAnsi="Arial" w:cs="Arial"/>
          <w:b/>
          <w:bCs/>
          <w:sz w:val="24"/>
          <w:szCs w:val="24"/>
        </w:rPr>
      </w:pPr>
      <w:r w:rsidRPr="00B245F3">
        <w:rPr>
          <w:rFonts w:ascii="Arial" w:hAnsi="Arial" w:cs="Arial"/>
          <w:b/>
          <w:bCs/>
          <w:sz w:val="24"/>
          <w:szCs w:val="24"/>
        </w:rPr>
        <w:t>J-51 Tax Abatement</w:t>
      </w:r>
    </w:p>
    <w:p w14:paraId="325A48E5" w14:textId="30F442CE" w:rsidR="00776CDA" w:rsidRPr="008F0536" w:rsidRDefault="00776CDA" w:rsidP="006C063C">
      <w:pPr>
        <w:autoSpaceDE w:val="0"/>
        <w:autoSpaceDN w:val="0"/>
        <w:adjustRightInd w:val="0"/>
        <w:spacing w:after="160" w:line="252" w:lineRule="auto"/>
        <w:jc w:val="both"/>
        <w:rPr>
          <w:rFonts w:ascii="Arial" w:eastAsia="Times New Roman" w:hAnsi="Arial"/>
          <w:i/>
          <w:iCs/>
          <w:szCs w:val="24"/>
        </w:rPr>
      </w:pPr>
      <w:r w:rsidRPr="00834BDA">
        <w:rPr>
          <w:rFonts w:ascii="Arial" w:eastAsia="Times New Roman" w:hAnsi="Arial"/>
          <w:szCs w:val="24"/>
        </w:rPr>
        <w:t xml:space="preserve">The subject benefits from a J-51 Tax Abatement, which is available for properties that undergo major rehabilitation projects. The maximum </w:t>
      </w:r>
      <w:r w:rsidRPr="008F0536">
        <w:rPr>
          <w:rFonts w:ascii="Arial" w:eastAsia="Times New Roman" w:hAnsi="Arial"/>
          <w:szCs w:val="24"/>
        </w:rPr>
        <w:t xml:space="preserve">abatement is determined by the renovation costs deemed eligible for benefits as regulated by the New York Department of Housing Preservation and Development. Properties receiving J-51 Tax Abatements are considered permanently rent stabilized. The abatement began in </w:t>
      </w:r>
      <w:r w:rsidR="002F4620">
        <w:rPr>
          <w:rFonts w:ascii="Arial" w:eastAsia="Times New Roman" w:hAnsi="Arial"/>
          <w:szCs w:val="24"/>
        </w:rPr>
        <w:t>____</w:t>
      </w:r>
      <w:r w:rsidR="002F4620" w:rsidRPr="008F0536">
        <w:rPr>
          <w:rFonts w:ascii="Arial" w:eastAsia="Times New Roman" w:hAnsi="Arial"/>
          <w:szCs w:val="24"/>
        </w:rPr>
        <w:t xml:space="preserve"> </w:t>
      </w:r>
      <w:r w:rsidRPr="008F0536">
        <w:rPr>
          <w:rFonts w:ascii="Arial" w:eastAsia="Times New Roman" w:hAnsi="Arial"/>
          <w:szCs w:val="24"/>
        </w:rPr>
        <w:t xml:space="preserve">and will begin phasing out in </w:t>
      </w:r>
      <w:r w:rsidR="002F4620">
        <w:rPr>
          <w:rFonts w:ascii="Arial" w:eastAsia="Times New Roman" w:hAnsi="Arial"/>
          <w:szCs w:val="24"/>
        </w:rPr>
        <w:t>____</w:t>
      </w:r>
      <w:r w:rsidRPr="008F0536">
        <w:rPr>
          <w:rFonts w:ascii="Arial" w:eastAsia="Times New Roman" w:hAnsi="Arial"/>
          <w:szCs w:val="24"/>
        </w:rPr>
        <w:t xml:space="preserve">, reaching full taxes in </w:t>
      </w:r>
      <w:r w:rsidR="002F4620">
        <w:rPr>
          <w:rFonts w:ascii="Arial" w:eastAsia="Times New Roman" w:hAnsi="Arial"/>
          <w:szCs w:val="24"/>
        </w:rPr>
        <w:t>____</w:t>
      </w:r>
      <w:r w:rsidRPr="008F0536">
        <w:rPr>
          <w:rFonts w:ascii="Arial" w:eastAsia="Times New Roman" w:hAnsi="Arial"/>
          <w:szCs w:val="24"/>
        </w:rPr>
        <w:t>/</w:t>
      </w:r>
      <w:r w:rsidR="002F4620">
        <w:rPr>
          <w:rFonts w:ascii="Arial" w:eastAsia="Times New Roman" w:hAnsi="Arial"/>
          <w:szCs w:val="24"/>
        </w:rPr>
        <w:t>__</w:t>
      </w:r>
      <w:r w:rsidRPr="008F0536">
        <w:rPr>
          <w:rFonts w:ascii="Arial" w:eastAsia="Times New Roman" w:hAnsi="Arial"/>
          <w:szCs w:val="24"/>
        </w:rPr>
        <w:t xml:space="preserve">. </w:t>
      </w:r>
      <w:r w:rsidRPr="008F0536">
        <w:rPr>
          <w:rFonts w:ascii="Arial" w:eastAsia="Times New Roman" w:hAnsi="Arial"/>
          <w:i/>
          <w:iCs/>
          <w:szCs w:val="24"/>
        </w:rPr>
        <w:t xml:space="preserve">If the abatement begins phasing out or expires during the loan term, discuss the impact that expiration will have on cashflow. </w:t>
      </w:r>
      <w:r w:rsidRPr="008F0536">
        <w:rPr>
          <w:rFonts w:ascii="Arial" w:eastAsia="Times New Roman" w:hAnsi="Arial"/>
          <w:szCs w:val="24"/>
        </w:rPr>
        <w:t>The total value of the abatement is $_____, with $____ of the benefit remaining. Underwriting to full unabated taxes, the property performs at a ___x DSCR.</w:t>
      </w:r>
      <w:r w:rsidRPr="008F0536">
        <w:rPr>
          <w:rFonts w:ascii="Arial" w:eastAsia="Times New Roman" w:hAnsi="Arial"/>
          <w:i/>
          <w:iCs/>
          <w:szCs w:val="24"/>
        </w:rPr>
        <w:t xml:space="preserve"> If the DSCR is below a 1.25x when underwriting to full unabated taxes, discuss any steps the sponsor is taking to improve the performance of the property during the abatement. What are the sponsor’s plans post-abatement? Include details on whether the property was confirmed to be part of the Vacant Building Program initiative.</w:t>
      </w:r>
    </w:p>
    <w:p w14:paraId="3206B25D" w14:textId="72993516" w:rsidR="00C27ED2" w:rsidRDefault="00776CDA" w:rsidP="006C063C">
      <w:pPr>
        <w:rPr>
          <w:rFonts w:ascii="Arial" w:eastAsia="Times New Roman" w:hAnsi="Arial" w:cs="Arial"/>
          <w:i/>
          <w:iCs/>
          <w:sz w:val="18"/>
          <w:szCs w:val="18"/>
        </w:rPr>
      </w:pPr>
      <w:r w:rsidRPr="008F0536">
        <w:rPr>
          <w:rFonts w:ascii="Arial" w:eastAsia="Times New Roman" w:hAnsi="Arial" w:cs="Arial"/>
          <w:i/>
          <w:iCs/>
        </w:rPr>
        <w:t xml:space="preserve">In very rare circumstances, units rent stabilized due to J-51 tax abatements can revert to market rents upon abatement expiration. </w:t>
      </w:r>
      <w:proofErr w:type="gramStart"/>
      <w:r w:rsidRPr="008F0536">
        <w:rPr>
          <w:rFonts w:ascii="Arial" w:eastAsia="Times New Roman" w:hAnsi="Arial" w:cs="Arial"/>
          <w:i/>
          <w:iCs/>
        </w:rPr>
        <w:t>In order for</w:t>
      </w:r>
      <w:proofErr w:type="gramEnd"/>
      <w:r w:rsidRPr="008F0536">
        <w:rPr>
          <w:rFonts w:ascii="Arial" w:eastAsia="Times New Roman" w:hAnsi="Arial" w:cs="Arial"/>
          <w:i/>
          <w:iCs/>
        </w:rPr>
        <w:t xml:space="preserve"> Freddie Mac to consider conversion to market rents, strong evidence will need to be presented that the units will qualify for conversion. If there is confirmation, discuss any potential upside from bringing the restricted units to market, and discuss the impact that moving to market rents will have upon valuation</w:t>
      </w:r>
      <w:r w:rsidRPr="00E07C5D">
        <w:rPr>
          <w:rFonts w:ascii="Arial" w:eastAsia="Times New Roman" w:hAnsi="Arial" w:cs="Arial"/>
          <w:i/>
          <w:iCs/>
          <w:sz w:val="18"/>
          <w:szCs w:val="18"/>
        </w:rPr>
        <w:t>.</w:t>
      </w:r>
      <w:r w:rsidR="00900168">
        <w:rPr>
          <w:rFonts w:ascii="Arial" w:eastAsia="Times New Roman" w:hAnsi="Arial" w:cs="Arial"/>
          <w:i/>
          <w:iCs/>
          <w:sz w:val="18"/>
          <w:szCs w:val="18"/>
        </w:rPr>
        <w:br/>
      </w:r>
    </w:p>
    <w:p w14:paraId="733F3FDB" w14:textId="5C81AE8A" w:rsidR="00C27ED2" w:rsidRDefault="00C27ED2" w:rsidP="006C063C">
      <w:pPr>
        <w:rPr>
          <w:rFonts w:ascii="Arial" w:eastAsia="Times New Roman" w:hAnsi="Arial" w:cs="Arial"/>
          <w:i/>
          <w:iCs/>
          <w:sz w:val="18"/>
          <w:szCs w:val="18"/>
        </w:rPr>
      </w:pPr>
    </w:p>
    <w:p w14:paraId="60B78CF1" w14:textId="6B4E3559" w:rsidR="00776CDA" w:rsidRPr="00B245F3" w:rsidRDefault="002312E8" w:rsidP="000A2A49">
      <w:pPr>
        <w:pStyle w:val="Heading2"/>
        <w:rPr>
          <w:rFonts w:ascii="Arial" w:hAnsi="Arial" w:cs="Arial"/>
          <w:b/>
          <w:bCs/>
          <w:sz w:val="24"/>
          <w:szCs w:val="24"/>
        </w:rPr>
      </w:pPr>
      <w:r w:rsidRPr="00B245F3">
        <w:rPr>
          <w:rFonts w:ascii="Arial" w:hAnsi="Arial" w:cs="Arial"/>
          <w:b/>
          <w:bCs/>
          <w:sz w:val="24"/>
          <w:szCs w:val="24"/>
        </w:rPr>
        <w:t>[Subordinated/Unsubordinated] Ground Lease</w:t>
      </w:r>
    </w:p>
    <w:p w14:paraId="042E3699" w14:textId="6BB9F20F" w:rsidR="00A403FB" w:rsidRPr="003C1930" w:rsidRDefault="00A403FB" w:rsidP="00A403FB">
      <w:pPr>
        <w:spacing w:after="0"/>
        <w:rPr>
          <w:rFonts w:ascii="Arial" w:hAnsi="Arial" w:cs="Arial"/>
          <w:b/>
          <w:i/>
          <w:iCs/>
          <w:sz w:val="22"/>
          <w:szCs w:val="22"/>
        </w:rPr>
      </w:pPr>
      <w:r w:rsidRPr="003C1930">
        <w:rPr>
          <w:rFonts w:ascii="Arial" w:hAnsi="Arial" w:cs="Arial"/>
          <w:b/>
          <w:i/>
          <w:iCs/>
          <w:sz w:val="22"/>
          <w:szCs w:val="22"/>
        </w:rPr>
        <w:br/>
      </w:r>
      <w:r w:rsidRPr="00D425DA">
        <w:rPr>
          <w:rFonts w:ascii="Arial" w:hAnsi="Arial" w:cs="Arial"/>
          <w:b/>
          <w:i/>
          <w:iCs/>
        </w:rPr>
        <w:t xml:space="preserve">Confirm with Legal that the </w:t>
      </w:r>
      <w:r w:rsidR="005348C0" w:rsidRPr="00D425DA">
        <w:rPr>
          <w:rFonts w:ascii="Arial" w:hAnsi="Arial" w:cs="Arial"/>
          <w:b/>
          <w:i/>
          <w:iCs/>
        </w:rPr>
        <w:t xml:space="preserve">highlighted </w:t>
      </w:r>
      <w:r w:rsidRPr="00D425DA">
        <w:rPr>
          <w:rFonts w:ascii="Arial" w:hAnsi="Arial" w:cs="Arial"/>
          <w:b/>
          <w:i/>
          <w:iCs/>
        </w:rPr>
        <w:t>language herein applies to the subject’s ground lease.</w:t>
      </w:r>
      <w:r w:rsidRPr="003C1930">
        <w:rPr>
          <w:rFonts w:ascii="Arial" w:hAnsi="Arial" w:cs="Arial"/>
          <w:b/>
          <w:i/>
          <w:iCs/>
          <w:sz w:val="22"/>
          <w:szCs w:val="22"/>
        </w:rPr>
        <w:br/>
      </w:r>
    </w:p>
    <w:p w14:paraId="1A894545" w14:textId="77777777" w:rsidR="002F40B0" w:rsidRPr="001C7627" w:rsidRDefault="002F40B0" w:rsidP="006C063C">
      <w:pPr>
        <w:spacing w:after="0"/>
        <w:jc w:val="both"/>
        <w:rPr>
          <w:rFonts w:ascii="Arial" w:hAnsi="Arial" w:cs="Arial"/>
          <w:b/>
          <w:i/>
          <w:iCs/>
          <w:szCs w:val="16"/>
        </w:rPr>
      </w:pPr>
      <w:r w:rsidRPr="001C7627">
        <w:rPr>
          <w:rFonts w:ascii="Arial" w:hAnsi="Arial" w:cs="Arial"/>
          <w:b/>
          <w:i/>
          <w:iCs/>
          <w:szCs w:val="16"/>
        </w:rPr>
        <w:t>Include this section if the Ground Lease is subordinated:</w:t>
      </w:r>
    </w:p>
    <w:p w14:paraId="1F3319F9" w14:textId="77777777" w:rsidR="002F40B0" w:rsidRPr="00CF76C7" w:rsidRDefault="002F40B0" w:rsidP="006C063C">
      <w:pPr>
        <w:spacing w:after="0"/>
        <w:jc w:val="both"/>
        <w:rPr>
          <w:rFonts w:ascii="Arial" w:hAnsi="Arial" w:cs="Arial"/>
          <w:bCs/>
          <w:i/>
          <w:iCs/>
        </w:rPr>
      </w:pPr>
    </w:p>
    <w:p w14:paraId="01B1E853" w14:textId="6280923B" w:rsidR="00FC5BEA" w:rsidRPr="00F0406B" w:rsidRDefault="002F40B0" w:rsidP="006C063C">
      <w:pPr>
        <w:spacing w:after="0"/>
        <w:jc w:val="both"/>
        <w:rPr>
          <w:rFonts w:ascii="Arial" w:eastAsia="Times New Roman" w:hAnsi="Arial" w:cs="Arial"/>
          <w:b/>
          <w:bCs/>
          <w:i/>
          <w:iCs/>
        </w:rPr>
      </w:pPr>
      <w:r w:rsidRPr="00CF76C7">
        <w:rPr>
          <w:rFonts w:ascii="Arial" w:hAnsi="Arial" w:cs="Arial"/>
          <w:bCs/>
        </w:rPr>
        <w:t xml:space="preserve">The Property consists of the leasehold estate created under a Ground Lease with </w:t>
      </w:r>
      <w:r w:rsidRPr="00CF76C7">
        <w:rPr>
          <w:rFonts w:ascii="Arial" w:hAnsi="Arial" w:cs="Arial"/>
          <w:bCs/>
          <w:u w:val="single"/>
        </w:rPr>
        <w:t>Landlord Name</w:t>
      </w:r>
      <w:r>
        <w:rPr>
          <w:rFonts w:ascii="Arial" w:hAnsi="Arial" w:cs="Arial"/>
          <w:bCs/>
          <w:u w:val="single"/>
        </w:rPr>
        <w:t>.</w:t>
      </w:r>
      <w:r w:rsidRPr="003C20CD">
        <w:rPr>
          <w:rFonts w:ascii="Arial" w:hAnsi="Arial" w:cs="Arial"/>
          <w:bCs/>
        </w:rPr>
        <w:t xml:space="preserve"> </w:t>
      </w:r>
      <w:r w:rsidRPr="003C20CD">
        <w:rPr>
          <w:rFonts w:ascii="Arial" w:hAnsi="Arial" w:cs="Arial"/>
          <w:b/>
          <w:i/>
          <w:iCs/>
        </w:rPr>
        <w:t xml:space="preserve">Discuss who the landlord is, the landlord’s relationship with the borrower. </w:t>
      </w:r>
      <w:r w:rsidRPr="003C20CD">
        <w:rPr>
          <w:rFonts w:ascii="Arial" w:hAnsi="Arial" w:cs="Arial"/>
          <w:bCs/>
        </w:rPr>
        <w:t xml:space="preserve">The ground lease was </w:t>
      </w:r>
      <w:r w:rsidRPr="00400799">
        <w:rPr>
          <w:rFonts w:ascii="Arial" w:hAnsi="Arial" w:cs="Arial"/>
          <w:bCs/>
        </w:rPr>
        <w:t>established</w:t>
      </w:r>
      <w:r w:rsidRPr="003C20CD">
        <w:rPr>
          <w:rFonts w:ascii="Arial" w:hAnsi="Arial" w:cs="Arial"/>
          <w:bCs/>
        </w:rPr>
        <w:t xml:space="preserve"> in </w:t>
      </w:r>
      <w:r w:rsidRPr="003C20CD">
        <w:rPr>
          <w:rFonts w:ascii="Arial" w:hAnsi="Arial" w:cs="Arial"/>
          <w:bCs/>
          <w:u w:val="single"/>
        </w:rPr>
        <w:t>Month Year</w:t>
      </w:r>
      <w:r w:rsidRPr="00400799">
        <w:rPr>
          <w:rFonts w:ascii="Arial" w:hAnsi="Arial" w:cs="Arial"/>
          <w:bCs/>
        </w:rPr>
        <w:t xml:space="preserve">, for a term of __ years, expiring </w:t>
      </w:r>
      <w:r w:rsidRPr="00400799">
        <w:rPr>
          <w:rFonts w:ascii="Arial" w:hAnsi="Arial" w:cs="Arial"/>
          <w:bCs/>
          <w:u w:val="single"/>
        </w:rPr>
        <w:t>Month Year</w:t>
      </w:r>
      <w:r w:rsidRPr="00400799">
        <w:rPr>
          <w:rFonts w:ascii="Arial" w:hAnsi="Arial" w:cs="Arial"/>
          <w:bCs/>
        </w:rPr>
        <w:t xml:space="preserve">. </w:t>
      </w:r>
      <w:r>
        <w:rPr>
          <w:rFonts w:ascii="Arial" w:hAnsi="Arial" w:cs="Arial"/>
          <w:bCs/>
        </w:rPr>
        <w:t>[</w:t>
      </w:r>
      <w:r w:rsidRPr="00AA3339">
        <w:rPr>
          <w:rFonts w:ascii="Arial" w:hAnsi="Arial" w:cs="Arial"/>
          <w:bCs/>
          <w:i/>
          <w:iCs/>
        </w:rPr>
        <w:t>If the ground lease was recently established include</w:t>
      </w:r>
      <w:r w:rsidRPr="00AA3339">
        <w:rPr>
          <w:rFonts w:ascii="Arial" w:hAnsi="Arial" w:cs="Arial"/>
          <w:bCs/>
        </w:rPr>
        <w:t>:</w:t>
      </w:r>
      <w:r w:rsidRPr="00AA3339">
        <w:rPr>
          <w:rFonts w:ascii="Arial" w:hAnsi="Arial" w:cs="Arial"/>
          <w:bCs/>
          <w:i/>
          <w:iCs/>
        </w:rPr>
        <w:t xml:space="preserve"> </w:t>
      </w:r>
      <w:r>
        <w:rPr>
          <w:rFonts w:ascii="Arial" w:hAnsi="Arial" w:cs="Arial"/>
          <w:bCs/>
        </w:rPr>
        <w:t xml:space="preserve">The land was purchased on </w:t>
      </w:r>
      <w:r>
        <w:rPr>
          <w:rFonts w:ascii="Arial" w:hAnsi="Arial" w:cs="Arial"/>
          <w:bCs/>
          <w:u w:val="single"/>
        </w:rPr>
        <w:t>Month Year</w:t>
      </w:r>
      <w:r>
        <w:rPr>
          <w:rFonts w:ascii="Arial" w:hAnsi="Arial" w:cs="Arial"/>
          <w:bCs/>
        </w:rPr>
        <w:t xml:space="preserve"> for $____</w:t>
      </w:r>
      <w:r w:rsidRPr="00AA3339">
        <w:rPr>
          <w:rFonts w:ascii="Arial" w:hAnsi="Arial" w:cs="Arial"/>
          <w:bCs/>
          <w:i/>
          <w:iCs/>
        </w:rPr>
        <w:t>.</w:t>
      </w:r>
      <w:r>
        <w:rPr>
          <w:rFonts w:ascii="Arial" w:hAnsi="Arial" w:cs="Arial"/>
          <w:bCs/>
        </w:rPr>
        <w:t>]</w:t>
      </w:r>
      <w:r w:rsidRPr="00CF76C7">
        <w:rPr>
          <w:rFonts w:ascii="Arial" w:hAnsi="Arial" w:cs="Arial"/>
          <w:bCs/>
        </w:rPr>
        <w:t xml:space="preserve"> </w:t>
      </w:r>
      <w:r w:rsidR="00F0406B" w:rsidRPr="00F0406B">
        <w:rPr>
          <w:rFonts w:ascii="Arial" w:eastAsia="Times New Roman" w:hAnsi="Arial" w:cs="Arial"/>
          <w:b/>
          <w:bCs/>
          <w:i/>
          <w:iCs/>
        </w:rPr>
        <w:t>If the ground lease was established immediately prior to the transaction, discuss why the landlord created the ground lease.</w:t>
      </w:r>
      <w:r w:rsidR="00F0406B">
        <w:rPr>
          <w:rFonts w:ascii="Arial" w:eastAsia="Times New Roman" w:hAnsi="Arial" w:cs="Arial"/>
          <w:b/>
          <w:bCs/>
          <w:i/>
          <w:iCs/>
        </w:rPr>
        <w:t xml:space="preserve"> </w:t>
      </w:r>
      <w:r w:rsidRPr="00CF76C7">
        <w:rPr>
          <w:rFonts w:ascii="Arial" w:hAnsi="Arial" w:cs="Arial"/>
          <w:bCs/>
        </w:rPr>
        <w:t xml:space="preserve">The holder of the fee interest will execute the Mortgage to subject its interest in the Land to the lien of the Mortgage. </w:t>
      </w:r>
      <w:r w:rsidRPr="00DD0BC7">
        <w:rPr>
          <w:rFonts w:ascii="Arial" w:hAnsi="Arial" w:cs="Arial"/>
          <w:bCs/>
          <w:color w:val="4472C4" w:themeColor="accent1"/>
        </w:rPr>
        <w:t xml:space="preserve">The ground lease has been duly </w:t>
      </w:r>
      <w:proofErr w:type="gramStart"/>
      <w:r w:rsidRPr="00DD0BC7">
        <w:rPr>
          <w:rFonts w:ascii="Arial" w:hAnsi="Arial" w:cs="Arial"/>
          <w:bCs/>
          <w:color w:val="4472C4" w:themeColor="accent1"/>
        </w:rPr>
        <w:t>recorded</w:t>
      </w:r>
      <w:r w:rsidR="007E5DE9">
        <w:rPr>
          <w:rFonts w:ascii="Arial" w:hAnsi="Arial" w:cs="Arial"/>
          <w:bCs/>
          <w:color w:val="4472C4" w:themeColor="accent1"/>
        </w:rPr>
        <w:t>,</w:t>
      </w:r>
      <w:r w:rsidRPr="00DD0BC7">
        <w:rPr>
          <w:rFonts w:ascii="Arial" w:hAnsi="Arial" w:cs="Arial"/>
          <w:bCs/>
          <w:color w:val="4472C4" w:themeColor="accent1"/>
        </w:rPr>
        <w:t xml:space="preserve">  does</w:t>
      </w:r>
      <w:proofErr w:type="gramEnd"/>
      <w:r w:rsidRPr="00DD0BC7">
        <w:rPr>
          <w:rFonts w:ascii="Arial" w:hAnsi="Arial" w:cs="Arial"/>
          <w:bCs/>
          <w:color w:val="4472C4" w:themeColor="accent1"/>
        </w:rPr>
        <w:t xml:space="preserve"> not impose material restrictions on subletting</w:t>
      </w:r>
      <w:r w:rsidR="007E5DE9">
        <w:rPr>
          <w:rFonts w:ascii="Arial" w:hAnsi="Arial" w:cs="Arial"/>
          <w:bCs/>
          <w:color w:val="4472C4" w:themeColor="accent1"/>
        </w:rPr>
        <w:t xml:space="preserve">, </w:t>
      </w:r>
      <w:r w:rsidRPr="00DD0BC7">
        <w:rPr>
          <w:rFonts w:ascii="Arial" w:hAnsi="Arial" w:cs="Arial"/>
          <w:bCs/>
          <w:color w:val="4472C4" w:themeColor="accent1"/>
        </w:rPr>
        <w:t xml:space="preserve">is not subject to any unpermitted liens or encumbrances superior or equal to the mortgage, and is prior to other liens or related fee interests. </w:t>
      </w:r>
      <w:r w:rsidRPr="00CF76C7">
        <w:rPr>
          <w:rFonts w:ascii="Arial" w:hAnsi="Arial" w:cs="Arial"/>
          <w:bCs/>
        </w:rPr>
        <w:t>[There is no annual ground lease payment/ There is an annual ground lease payment</w:t>
      </w:r>
      <w:r>
        <w:rPr>
          <w:rFonts w:ascii="Arial" w:hAnsi="Arial" w:cs="Arial"/>
          <w:bCs/>
        </w:rPr>
        <w:t>, totaling $___/year,</w:t>
      </w:r>
      <w:r w:rsidRPr="00CF76C7">
        <w:rPr>
          <w:rFonts w:ascii="Arial" w:hAnsi="Arial" w:cs="Arial"/>
          <w:bCs/>
        </w:rPr>
        <w:t xml:space="preserve"> payable only from surplus cash flow]. </w:t>
      </w:r>
    </w:p>
    <w:p w14:paraId="73FCAAD3" w14:textId="77777777" w:rsidR="00FC5BEA" w:rsidRDefault="00FC5BEA" w:rsidP="006C063C">
      <w:pPr>
        <w:spacing w:after="0"/>
        <w:jc w:val="both"/>
        <w:rPr>
          <w:rFonts w:ascii="Arial" w:hAnsi="Arial" w:cs="Arial"/>
          <w:bCs/>
        </w:rPr>
      </w:pPr>
    </w:p>
    <w:p w14:paraId="067817E3" w14:textId="212A6F4D" w:rsidR="002F40B0" w:rsidRPr="00CF76C7" w:rsidRDefault="002F40B0" w:rsidP="006C063C">
      <w:pPr>
        <w:spacing w:after="0"/>
        <w:jc w:val="both"/>
        <w:rPr>
          <w:rFonts w:ascii="Arial" w:hAnsi="Arial" w:cs="Arial"/>
          <w:bCs/>
        </w:rPr>
      </w:pPr>
      <w:r>
        <w:rPr>
          <w:rFonts w:ascii="Arial" w:hAnsi="Arial" w:cs="Arial"/>
          <w:bCs/>
          <w:i/>
          <w:iCs/>
        </w:rPr>
        <w:t xml:space="preserve">Discuss any scheduled increases to the annual ground lease payment, as well as who is responsible for taxes and assessments against the property. </w:t>
      </w:r>
      <w:r w:rsidRPr="00CF76C7">
        <w:rPr>
          <w:rFonts w:ascii="Arial" w:hAnsi="Arial" w:cs="Arial"/>
          <w:bCs/>
          <w:i/>
          <w:iCs/>
        </w:rPr>
        <w:t>If there is an annual ground lease payment that is not required to be payable only from surplus cash flow, discuss the impact of the payment on property performance.</w:t>
      </w:r>
      <w:r w:rsidRPr="00CF76C7">
        <w:rPr>
          <w:rFonts w:ascii="Arial" w:hAnsi="Arial" w:cs="Arial"/>
          <w:bCs/>
        </w:rPr>
        <w:t xml:space="preserve"> </w:t>
      </w:r>
    </w:p>
    <w:p w14:paraId="48391C4E" w14:textId="0715E999" w:rsidR="002F40B0" w:rsidRDefault="002F40B0" w:rsidP="006C063C">
      <w:pPr>
        <w:spacing w:after="0"/>
        <w:jc w:val="both"/>
        <w:rPr>
          <w:rFonts w:ascii="Arial" w:hAnsi="Arial" w:cs="Arial"/>
          <w:bCs/>
          <w:i/>
          <w:iCs/>
        </w:rPr>
      </w:pPr>
    </w:p>
    <w:p w14:paraId="6EAF5484" w14:textId="77777777" w:rsidR="00621E60" w:rsidRPr="00CF76C7" w:rsidRDefault="00621E60" w:rsidP="006C063C">
      <w:pPr>
        <w:spacing w:after="0"/>
        <w:jc w:val="both"/>
        <w:rPr>
          <w:rFonts w:ascii="Arial" w:hAnsi="Arial" w:cs="Arial"/>
          <w:bCs/>
          <w:i/>
          <w:iCs/>
        </w:rPr>
      </w:pPr>
    </w:p>
    <w:p w14:paraId="5CD10D6E" w14:textId="77777777" w:rsidR="002F40B0" w:rsidRPr="001C7627" w:rsidRDefault="002F40B0" w:rsidP="006C063C">
      <w:pPr>
        <w:spacing w:after="0"/>
        <w:jc w:val="both"/>
        <w:rPr>
          <w:rFonts w:ascii="Arial" w:hAnsi="Arial" w:cs="Arial"/>
          <w:b/>
          <w:i/>
          <w:iCs/>
          <w:szCs w:val="16"/>
        </w:rPr>
      </w:pPr>
      <w:r w:rsidRPr="001C7627">
        <w:rPr>
          <w:rFonts w:ascii="Arial" w:hAnsi="Arial" w:cs="Arial"/>
          <w:b/>
          <w:i/>
          <w:iCs/>
          <w:szCs w:val="16"/>
        </w:rPr>
        <w:t>Include this section if the Ground Lease is unsubordinated:</w:t>
      </w:r>
    </w:p>
    <w:p w14:paraId="5AFD0BA7" w14:textId="77777777" w:rsidR="002F40B0" w:rsidRPr="00CF76C7" w:rsidRDefault="002F40B0" w:rsidP="006C063C">
      <w:pPr>
        <w:spacing w:after="0"/>
        <w:jc w:val="both"/>
        <w:rPr>
          <w:rFonts w:ascii="Arial" w:hAnsi="Arial" w:cs="Arial"/>
          <w:bCs/>
          <w:i/>
          <w:iCs/>
          <w:szCs w:val="16"/>
        </w:rPr>
      </w:pPr>
    </w:p>
    <w:p w14:paraId="06D7F00E" w14:textId="2AE68F2D" w:rsidR="00FC5BEA" w:rsidRPr="00F0406B" w:rsidRDefault="002F40B0" w:rsidP="00F0406B">
      <w:pPr>
        <w:spacing w:after="0"/>
        <w:jc w:val="both"/>
        <w:rPr>
          <w:rFonts w:ascii="Arial" w:eastAsia="Times New Roman" w:hAnsi="Arial" w:cs="Arial"/>
          <w:b/>
          <w:bCs/>
          <w:i/>
          <w:iCs/>
        </w:rPr>
      </w:pPr>
      <w:r w:rsidRPr="00CF76C7">
        <w:rPr>
          <w:rFonts w:ascii="Arial" w:hAnsi="Arial" w:cs="Arial"/>
          <w:bCs/>
        </w:rPr>
        <w:lastRenderedPageBreak/>
        <w:t xml:space="preserve">The loan is secured only by the Borrower’s interest as lessee under a ground lease of the Property and is not secured by the fee interest in the Property, which is held by </w:t>
      </w:r>
      <w:r w:rsidRPr="00CF76C7">
        <w:rPr>
          <w:rFonts w:ascii="Arial" w:hAnsi="Arial" w:cs="Arial"/>
          <w:bCs/>
          <w:u w:val="single"/>
        </w:rPr>
        <w:t>Landlord Name</w:t>
      </w:r>
      <w:r w:rsidRPr="003C20CD">
        <w:rPr>
          <w:rFonts w:ascii="Arial" w:hAnsi="Arial" w:cs="Arial"/>
          <w:bCs/>
        </w:rPr>
        <w:t>.</w:t>
      </w:r>
      <w:r w:rsidRPr="00CF76C7">
        <w:rPr>
          <w:rFonts w:ascii="Arial" w:hAnsi="Arial" w:cs="Arial"/>
          <w:bCs/>
        </w:rPr>
        <w:t xml:space="preserve"> </w:t>
      </w:r>
      <w:r w:rsidRPr="003C20CD">
        <w:rPr>
          <w:rFonts w:ascii="Arial" w:hAnsi="Arial" w:cs="Arial"/>
          <w:b/>
          <w:i/>
          <w:iCs/>
        </w:rPr>
        <w:t xml:space="preserve">Discuss who the landlord is, the landlord’s relationship with the borrower. </w:t>
      </w:r>
      <w:r w:rsidRPr="00184273">
        <w:rPr>
          <w:rFonts w:ascii="Arial" w:hAnsi="Arial" w:cs="Arial"/>
          <w:bCs/>
        </w:rPr>
        <w:t xml:space="preserve">The ground lease was established in </w:t>
      </w:r>
      <w:r w:rsidRPr="00184273">
        <w:rPr>
          <w:rFonts w:ascii="Arial" w:hAnsi="Arial" w:cs="Arial"/>
          <w:bCs/>
          <w:u w:val="single"/>
        </w:rPr>
        <w:t>Month Year</w:t>
      </w:r>
      <w:r w:rsidRPr="00184273">
        <w:rPr>
          <w:rFonts w:ascii="Arial" w:hAnsi="Arial" w:cs="Arial"/>
          <w:bCs/>
        </w:rPr>
        <w:t xml:space="preserve">, for a term of __ years, expiring </w:t>
      </w:r>
      <w:r w:rsidRPr="00184273">
        <w:rPr>
          <w:rFonts w:ascii="Arial" w:hAnsi="Arial" w:cs="Arial"/>
          <w:bCs/>
          <w:u w:val="single"/>
        </w:rPr>
        <w:t>Month Year</w:t>
      </w:r>
      <w:r w:rsidRPr="00184273">
        <w:rPr>
          <w:rFonts w:ascii="Arial" w:hAnsi="Arial" w:cs="Arial"/>
          <w:bCs/>
        </w:rPr>
        <w:t>.</w:t>
      </w:r>
      <w:r w:rsidRPr="003C20CD">
        <w:rPr>
          <w:rFonts w:ascii="Arial" w:hAnsi="Arial" w:cs="Arial"/>
          <w:b/>
        </w:rPr>
        <w:t xml:space="preserve"> </w:t>
      </w:r>
      <w:r>
        <w:rPr>
          <w:rFonts w:ascii="Arial" w:hAnsi="Arial" w:cs="Arial"/>
          <w:bCs/>
        </w:rPr>
        <w:t>[</w:t>
      </w:r>
      <w:r w:rsidRPr="00184273">
        <w:rPr>
          <w:rFonts w:ascii="Arial" w:hAnsi="Arial" w:cs="Arial"/>
          <w:bCs/>
          <w:i/>
          <w:iCs/>
        </w:rPr>
        <w:t>If the ground lease was recently established include</w:t>
      </w:r>
      <w:r w:rsidRPr="003C20CD">
        <w:rPr>
          <w:rFonts w:ascii="Arial" w:hAnsi="Arial" w:cs="Arial"/>
          <w:bCs/>
        </w:rPr>
        <w:t>:</w:t>
      </w:r>
      <w:r w:rsidRPr="00184273">
        <w:rPr>
          <w:rFonts w:ascii="Arial" w:hAnsi="Arial" w:cs="Arial"/>
          <w:bCs/>
          <w:i/>
          <w:iCs/>
        </w:rPr>
        <w:t xml:space="preserve"> </w:t>
      </w:r>
      <w:r>
        <w:rPr>
          <w:rFonts w:ascii="Arial" w:hAnsi="Arial" w:cs="Arial"/>
          <w:bCs/>
        </w:rPr>
        <w:t xml:space="preserve">The land was purchased on </w:t>
      </w:r>
      <w:r>
        <w:rPr>
          <w:rFonts w:ascii="Arial" w:hAnsi="Arial" w:cs="Arial"/>
          <w:bCs/>
          <w:u w:val="single"/>
        </w:rPr>
        <w:t>Month Year</w:t>
      </w:r>
      <w:r>
        <w:rPr>
          <w:rFonts w:ascii="Arial" w:hAnsi="Arial" w:cs="Arial"/>
          <w:bCs/>
        </w:rPr>
        <w:t xml:space="preserve"> for $____</w:t>
      </w:r>
      <w:r w:rsidRPr="00184273">
        <w:rPr>
          <w:rFonts w:ascii="Arial" w:hAnsi="Arial" w:cs="Arial"/>
          <w:bCs/>
          <w:i/>
          <w:iCs/>
        </w:rPr>
        <w:t>.</w:t>
      </w:r>
      <w:r>
        <w:rPr>
          <w:rFonts w:ascii="Arial" w:hAnsi="Arial" w:cs="Arial"/>
          <w:bCs/>
        </w:rPr>
        <w:t>]</w:t>
      </w:r>
      <w:r w:rsidRPr="00CF76C7">
        <w:rPr>
          <w:rFonts w:ascii="Arial" w:hAnsi="Arial" w:cs="Arial"/>
          <w:bCs/>
        </w:rPr>
        <w:t xml:space="preserve"> </w:t>
      </w:r>
      <w:r w:rsidR="00F0406B">
        <w:rPr>
          <w:rStyle w:val="Emphasis"/>
          <w:rFonts w:ascii="Arial" w:hAnsi="Arial" w:cs="Arial"/>
          <w:b/>
          <w:bCs/>
        </w:rPr>
        <w:t>If the ground lease was established immediately prior to the transaction, discuss why the landlord created the ground lease.</w:t>
      </w:r>
      <w:r w:rsidR="00F0406B">
        <w:rPr>
          <w:rFonts w:ascii="Arial" w:eastAsia="Times New Roman" w:hAnsi="Arial" w:cs="Arial"/>
          <w:b/>
          <w:bCs/>
          <w:i/>
          <w:iCs/>
        </w:rPr>
        <w:t xml:space="preserve"> </w:t>
      </w:r>
      <w:r w:rsidRPr="00CF76C7">
        <w:rPr>
          <w:rFonts w:ascii="Arial" w:hAnsi="Arial" w:cs="Arial"/>
          <w:bCs/>
        </w:rPr>
        <w:t>[</w:t>
      </w:r>
      <w:r w:rsidRPr="00CF76C7">
        <w:rPr>
          <w:rFonts w:ascii="Arial" w:hAnsi="Arial" w:cs="Arial"/>
          <w:bCs/>
          <w:i/>
          <w:iCs/>
        </w:rPr>
        <w:t xml:space="preserve">If applicable: </w:t>
      </w:r>
      <w:r w:rsidRPr="00CF76C7">
        <w:rPr>
          <w:rFonts w:ascii="Arial" w:hAnsi="Arial" w:cs="Arial"/>
          <w:bCs/>
        </w:rPr>
        <w:t xml:space="preserve">The landlord is a governmental entity, and the unsubordinated ground lease was necessary to allow development on the property.] </w:t>
      </w:r>
      <w:r w:rsidRPr="00CF76C7">
        <w:rPr>
          <w:rFonts w:ascii="Arial" w:hAnsi="Arial" w:cs="Arial"/>
          <w:bCs/>
          <w:i/>
          <w:iCs/>
        </w:rPr>
        <w:t>If the landlord is not a governmental entity, provide their background and history of ownership.</w:t>
      </w:r>
      <w:r w:rsidRPr="00CF76C7">
        <w:rPr>
          <w:rFonts w:ascii="Arial" w:hAnsi="Arial" w:cs="Arial"/>
          <w:bCs/>
        </w:rPr>
        <w:t xml:space="preserve"> </w:t>
      </w:r>
      <w:r w:rsidRPr="00CF76C7">
        <w:rPr>
          <w:rFonts w:ascii="Arial" w:hAnsi="Arial" w:cs="Arial"/>
          <w:bCs/>
          <w:i/>
          <w:iCs/>
        </w:rPr>
        <w:t xml:space="preserve">Why was the unsubordinated ground lease necessary? </w:t>
      </w:r>
      <w:r w:rsidR="00A16082" w:rsidRPr="00DD0BC7">
        <w:rPr>
          <w:rFonts w:ascii="Arial" w:hAnsi="Arial" w:cs="Arial"/>
          <w:bCs/>
          <w:color w:val="4472C4" w:themeColor="accent1"/>
        </w:rPr>
        <w:t xml:space="preserve">The ground lease has been duly </w:t>
      </w:r>
      <w:proofErr w:type="gramStart"/>
      <w:r w:rsidR="00A16082" w:rsidRPr="00DD0BC7">
        <w:rPr>
          <w:rFonts w:ascii="Arial" w:hAnsi="Arial" w:cs="Arial"/>
          <w:bCs/>
          <w:color w:val="4472C4" w:themeColor="accent1"/>
        </w:rPr>
        <w:t>recorded</w:t>
      </w:r>
      <w:r w:rsidR="00A16082">
        <w:rPr>
          <w:rFonts w:ascii="Arial" w:hAnsi="Arial" w:cs="Arial"/>
          <w:bCs/>
          <w:color w:val="4472C4" w:themeColor="accent1"/>
        </w:rPr>
        <w:t>,</w:t>
      </w:r>
      <w:r w:rsidR="00A16082" w:rsidRPr="00DD0BC7">
        <w:rPr>
          <w:rFonts w:ascii="Arial" w:hAnsi="Arial" w:cs="Arial"/>
          <w:bCs/>
          <w:color w:val="4472C4" w:themeColor="accent1"/>
        </w:rPr>
        <w:t xml:space="preserve">  does</w:t>
      </w:r>
      <w:proofErr w:type="gramEnd"/>
      <w:r w:rsidR="00A16082" w:rsidRPr="00DD0BC7">
        <w:rPr>
          <w:rFonts w:ascii="Arial" w:hAnsi="Arial" w:cs="Arial"/>
          <w:bCs/>
          <w:color w:val="4472C4" w:themeColor="accent1"/>
        </w:rPr>
        <w:t xml:space="preserve"> not impose material restrictions on subletting</w:t>
      </w:r>
      <w:r w:rsidR="00A16082">
        <w:rPr>
          <w:rFonts w:ascii="Arial" w:hAnsi="Arial" w:cs="Arial"/>
          <w:bCs/>
          <w:color w:val="4472C4" w:themeColor="accent1"/>
        </w:rPr>
        <w:t xml:space="preserve">, </w:t>
      </w:r>
      <w:r w:rsidR="00A16082" w:rsidRPr="00DD0BC7">
        <w:rPr>
          <w:rFonts w:ascii="Arial" w:hAnsi="Arial" w:cs="Arial"/>
          <w:bCs/>
          <w:color w:val="4472C4" w:themeColor="accent1"/>
        </w:rPr>
        <w:t xml:space="preserve">is not subject to any unpermitted liens or encumbrances superior or equal to the mortgage, and is prior to other liens or related fee interests. </w:t>
      </w:r>
      <w:r w:rsidRPr="00DD0BC7">
        <w:rPr>
          <w:rFonts w:ascii="Arial" w:hAnsi="Arial" w:cs="Arial"/>
          <w:bCs/>
          <w:color w:val="4472C4" w:themeColor="accent1"/>
        </w:rPr>
        <w:t xml:space="preserve"> </w:t>
      </w:r>
      <w:r w:rsidRPr="00CF76C7">
        <w:rPr>
          <w:rFonts w:ascii="Arial" w:hAnsi="Arial" w:cs="Arial"/>
          <w:bCs/>
        </w:rPr>
        <w:t xml:space="preserve">[There is no annual ground lease payment/ There is an annual ground lease payment </w:t>
      </w:r>
      <w:r>
        <w:rPr>
          <w:rFonts w:ascii="Arial" w:hAnsi="Arial" w:cs="Arial"/>
          <w:bCs/>
        </w:rPr>
        <w:t>totaling $__/year, payable only from surplus cash flow. T</w:t>
      </w:r>
      <w:r w:rsidRPr="00CF76C7">
        <w:rPr>
          <w:rFonts w:ascii="Arial" w:hAnsi="Arial" w:cs="Arial"/>
          <w:bCs/>
        </w:rPr>
        <w:t>his payment was underwritten</w:t>
      </w:r>
      <w:r>
        <w:rPr>
          <w:rFonts w:ascii="Arial" w:hAnsi="Arial" w:cs="Arial"/>
          <w:bCs/>
        </w:rPr>
        <w:t>, and</w:t>
      </w:r>
      <w:r w:rsidRPr="00CF76C7">
        <w:rPr>
          <w:rFonts w:ascii="Arial" w:hAnsi="Arial" w:cs="Arial"/>
          <w:bCs/>
        </w:rPr>
        <w:t xml:space="preserve"> ___ months/years of ground rents </w:t>
      </w:r>
      <w:r>
        <w:rPr>
          <w:rFonts w:ascii="Arial" w:hAnsi="Arial" w:cs="Arial"/>
          <w:bCs/>
        </w:rPr>
        <w:t>were</w:t>
      </w:r>
      <w:r w:rsidRPr="00CF76C7">
        <w:rPr>
          <w:rFonts w:ascii="Arial" w:hAnsi="Arial" w:cs="Arial"/>
          <w:bCs/>
        </w:rPr>
        <w:t xml:space="preserve"> escrowed]. </w:t>
      </w:r>
    </w:p>
    <w:p w14:paraId="7F773B9B" w14:textId="77777777" w:rsidR="00FC5BEA" w:rsidRDefault="00FC5BEA" w:rsidP="006C063C">
      <w:pPr>
        <w:spacing w:after="0"/>
        <w:jc w:val="both"/>
        <w:rPr>
          <w:rFonts w:ascii="Arial" w:hAnsi="Arial" w:cs="Arial"/>
          <w:bCs/>
        </w:rPr>
      </w:pPr>
    </w:p>
    <w:p w14:paraId="38B4E594" w14:textId="25210987" w:rsidR="002F40B0" w:rsidRPr="00BD05C4" w:rsidRDefault="002F40B0" w:rsidP="006C063C">
      <w:pPr>
        <w:spacing w:after="0"/>
        <w:jc w:val="both"/>
        <w:rPr>
          <w:rFonts w:ascii="Arial" w:hAnsi="Arial" w:cs="Arial"/>
          <w:bCs/>
          <w:i/>
          <w:iCs/>
        </w:rPr>
      </w:pPr>
      <w:r>
        <w:rPr>
          <w:rFonts w:ascii="Arial" w:hAnsi="Arial" w:cs="Arial"/>
          <w:bCs/>
          <w:i/>
          <w:iCs/>
        </w:rPr>
        <w:t xml:space="preserve">Discuss any scheduled increases to the annual ground lease payment, as well as who is responsible for taxes and assessments against the property. </w:t>
      </w:r>
      <w:r w:rsidRPr="00CF76C7">
        <w:rPr>
          <w:rFonts w:ascii="Arial" w:hAnsi="Arial" w:cs="Arial"/>
          <w:bCs/>
          <w:i/>
          <w:iCs/>
        </w:rPr>
        <w:t xml:space="preserve"> </w:t>
      </w:r>
      <w:r w:rsidRPr="00BD05C4">
        <w:rPr>
          <w:rFonts w:ascii="Arial" w:hAnsi="Arial" w:cs="Arial"/>
          <w:bCs/>
          <w:i/>
          <w:iCs/>
        </w:rPr>
        <w:t>If there is an annual ground lease payment that is not required to be payable only from surplus cash flow, discuss the impact of the payment on property performance.</w:t>
      </w:r>
    </w:p>
    <w:p w14:paraId="0ED8256D" w14:textId="574A4629" w:rsidR="002F40B0" w:rsidRDefault="002F40B0" w:rsidP="006C063C">
      <w:pPr>
        <w:spacing w:after="0"/>
        <w:jc w:val="both"/>
        <w:rPr>
          <w:rFonts w:ascii="Arial" w:hAnsi="Arial" w:cs="Arial"/>
          <w:bCs/>
          <w:i/>
          <w:iCs/>
          <w:szCs w:val="16"/>
        </w:rPr>
      </w:pPr>
    </w:p>
    <w:p w14:paraId="5772769F" w14:textId="77777777" w:rsidR="00621E60" w:rsidRPr="00CF76C7" w:rsidRDefault="00621E60" w:rsidP="006C063C">
      <w:pPr>
        <w:spacing w:after="0"/>
        <w:jc w:val="both"/>
        <w:rPr>
          <w:rFonts w:ascii="Arial" w:hAnsi="Arial" w:cs="Arial"/>
          <w:bCs/>
          <w:i/>
          <w:iCs/>
          <w:szCs w:val="16"/>
        </w:rPr>
      </w:pPr>
    </w:p>
    <w:p w14:paraId="1B9E8991" w14:textId="77777777" w:rsidR="002F40B0" w:rsidRPr="001C7627" w:rsidRDefault="002F40B0" w:rsidP="006C063C">
      <w:pPr>
        <w:spacing w:after="0"/>
        <w:jc w:val="both"/>
        <w:rPr>
          <w:rFonts w:ascii="Arial" w:hAnsi="Arial" w:cs="Arial"/>
          <w:b/>
          <w:i/>
          <w:iCs/>
          <w:szCs w:val="16"/>
        </w:rPr>
      </w:pPr>
      <w:r w:rsidRPr="001C7627">
        <w:rPr>
          <w:rFonts w:ascii="Arial" w:hAnsi="Arial" w:cs="Arial"/>
          <w:b/>
          <w:i/>
          <w:iCs/>
          <w:szCs w:val="16"/>
        </w:rPr>
        <w:t>For both Subordinated and Unsubordinated also include:</w:t>
      </w:r>
    </w:p>
    <w:p w14:paraId="2C103AB9" w14:textId="77777777" w:rsidR="002F40B0" w:rsidRPr="00CF76C7" w:rsidRDefault="002F40B0" w:rsidP="006C063C">
      <w:pPr>
        <w:spacing w:after="0"/>
        <w:jc w:val="both"/>
        <w:rPr>
          <w:rFonts w:ascii="Arial" w:hAnsi="Arial" w:cs="Arial"/>
          <w:bCs/>
          <w:i/>
          <w:iCs/>
          <w:szCs w:val="16"/>
        </w:rPr>
      </w:pPr>
    </w:p>
    <w:p w14:paraId="4307BA77" w14:textId="421A8E1E" w:rsidR="002F40B0" w:rsidRPr="00254015" w:rsidRDefault="002F40B0" w:rsidP="006C063C">
      <w:pPr>
        <w:rPr>
          <w:rFonts w:ascii="Arial" w:hAnsi="Arial" w:cs="Arial"/>
          <w:bCs/>
          <w:color w:val="4472C4" w:themeColor="accent1"/>
        </w:rPr>
      </w:pPr>
      <w:r w:rsidRPr="00CF76C7">
        <w:rPr>
          <w:rFonts w:ascii="Arial" w:hAnsi="Arial" w:cs="Arial"/>
          <w:bCs/>
        </w:rPr>
        <w:t xml:space="preserve">Per the Loan Agreement, the Borrower is required to comply with the terms of the ground </w:t>
      </w:r>
      <w:r w:rsidR="00552498" w:rsidRPr="00CF76C7">
        <w:rPr>
          <w:rFonts w:ascii="Arial" w:hAnsi="Arial" w:cs="Arial"/>
          <w:bCs/>
        </w:rPr>
        <w:t>lease</w:t>
      </w:r>
      <w:r w:rsidR="00552498">
        <w:rPr>
          <w:rFonts w:ascii="Arial" w:hAnsi="Arial" w:cs="Arial"/>
          <w:bCs/>
        </w:rPr>
        <w:t xml:space="preserve"> and</w:t>
      </w:r>
      <w:r w:rsidR="00146D47">
        <w:rPr>
          <w:rFonts w:ascii="Arial" w:hAnsi="Arial" w:cs="Arial"/>
          <w:bCs/>
        </w:rPr>
        <w:t xml:space="preserve"> </w:t>
      </w:r>
      <w:r w:rsidR="00146D47" w:rsidRPr="00CF76C7">
        <w:rPr>
          <w:rFonts w:ascii="Arial" w:hAnsi="Arial" w:cs="Arial"/>
          <w:bCs/>
        </w:rPr>
        <w:t>will be personally liable for any payments made by Lender to cure a default on the ground lease.</w:t>
      </w:r>
      <w:r w:rsidRPr="00CF76C7">
        <w:rPr>
          <w:rFonts w:ascii="Arial" w:hAnsi="Arial" w:cs="Arial"/>
          <w:bCs/>
        </w:rPr>
        <w:t xml:space="preserve"> A non-recourse carveout was added for losses or damages resulting from a purchaser at foreclosure not having fee title to the property free and clear of the ground lease, </w:t>
      </w:r>
      <w:r w:rsidR="007D3CC3">
        <w:rPr>
          <w:rFonts w:ascii="Arial" w:hAnsi="Arial" w:cs="Arial"/>
          <w:bCs/>
        </w:rPr>
        <w:t xml:space="preserve">or if </w:t>
      </w:r>
      <w:r w:rsidR="007D3CC3" w:rsidRPr="00CF76C7">
        <w:rPr>
          <w:rFonts w:ascii="Arial" w:hAnsi="Arial" w:cs="Arial"/>
          <w:bCs/>
        </w:rPr>
        <w:t>the Borrower takes an action that surrenders, terminates, or modifies the ground lease, or subordinates the ground lease to any other lien not already approved as part of this transaction</w:t>
      </w:r>
      <w:r w:rsidR="00146D47">
        <w:rPr>
          <w:rFonts w:ascii="Arial" w:hAnsi="Arial" w:cs="Arial"/>
          <w:bCs/>
        </w:rPr>
        <w:t>.</w:t>
      </w:r>
      <w:r w:rsidR="007D3CC3" w:rsidRPr="00CF76C7">
        <w:rPr>
          <w:rFonts w:ascii="Arial" w:hAnsi="Arial" w:cs="Arial"/>
          <w:bCs/>
        </w:rPr>
        <w:t xml:space="preserve"> </w:t>
      </w:r>
      <w:r w:rsidRPr="00254015">
        <w:rPr>
          <w:rFonts w:ascii="Arial" w:hAnsi="Arial" w:cs="Arial"/>
          <w:bCs/>
          <w:color w:val="4472C4" w:themeColor="accent1"/>
        </w:rPr>
        <w:t>Upon foreclosure or deed-in-lieu of foreclosure, the Mortgagor’s interest is assignable to the Mortgagee</w:t>
      </w:r>
      <w:r w:rsidR="00274D03">
        <w:rPr>
          <w:rFonts w:ascii="Arial" w:hAnsi="Arial" w:cs="Arial"/>
          <w:bCs/>
          <w:color w:val="4472C4" w:themeColor="accent1"/>
        </w:rPr>
        <w:t xml:space="preserve"> and </w:t>
      </w:r>
      <w:r w:rsidRPr="00254015">
        <w:rPr>
          <w:rFonts w:ascii="Arial" w:hAnsi="Arial" w:cs="Arial"/>
          <w:bCs/>
          <w:color w:val="4472C4" w:themeColor="accent1"/>
        </w:rPr>
        <w:t>can</w:t>
      </w:r>
      <w:r w:rsidR="00443507">
        <w:rPr>
          <w:rFonts w:ascii="Arial" w:hAnsi="Arial" w:cs="Arial"/>
          <w:bCs/>
          <w:color w:val="4472C4" w:themeColor="accent1"/>
        </w:rPr>
        <w:t xml:space="preserve"> be</w:t>
      </w:r>
      <w:r w:rsidRPr="00254015">
        <w:rPr>
          <w:rFonts w:ascii="Arial" w:hAnsi="Arial" w:cs="Arial"/>
          <w:bCs/>
          <w:color w:val="4472C4" w:themeColor="accent1"/>
        </w:rPr>
        <w:t xml:space="preserve"> further</w:t>
      </w:r>
      <w:r w:rsidR="00262089">
        <w:rPr>
          <w:rFonts w:ascii="Arial" w:hAnsi="Arial" w:cs="Arial"/>
          <w:bCs/>
          <w:color w:val="4472C4" w:themeColor="accent1"/>
        </w:rPr>
        <w:t xml:space="preserve"> assigned</w:t>
      </w:r>
      <w:r w:rsidRPr="00254015">
        <w:rPr>
          <w:rFonts w:ascii="Arial" w:hAnsi="Arial" w:cs="Arial"/>
          <w:bCs/>
          <w:color w:val="4472C4" w:themeColor="accent1"/>
        </w:rPr>
        <w:t xml:space="preserve">. </w:t>
      </w:r>
      <w:r w:rsidR="00443507">
        <w:rPr>
          <w:rFonts w:ascii="Arial" w:hAnsi="Arial" w:cs="Arial"/>
          <w:bCs/>
          <w:color w:val="4472C4" w:themeColor="accent1"/>
        </w:rPr>
        <w:t>The</w:t>
      </w:r>
      <w:r w:rsidRPr="00254015">
        <w:rPr>
          <w:rFonts w:ascii="Arial" w:hAnsi="Arial" w:cs="Arial"/>
          <w:bCs/>
          <w:color w:val="4472C4" w:themeColor="accent1"/>
        </w:rPr>
        <w:t xml:space="preserve"> Ground Lease </w:t>
      </w:r>
      <w:r w:rsidR="00443507">
        <w:rPr>
          <w:rFonts w:ascii="Arial" w:hAnsi="Arial" w:cs="Arial"/>
          <w:bCs/>
          <w:color w:val="4472C4" w:themeColor="accent1"/>
        </w:rPr>
        <w:t xml:space="preserve">is not in default and </w:t>
      </w:r>
      <w:r w:rsidRPr="00254015">
        <w:rPr>
          <w:rFonts w:ascii="Arial" w:hAnsi="Arial" w:cs="Arial"/>
          <w:bCs/>
          <w:color w:val="4472C4" w:themeColor="accent1"/>
        </w:rPr>
        <w:t xml:space="preserve">may not be amended, modified, canceled, or terminated without prior consent from the leasehold mortgagee. Upon termination, the Ground Lease requires the Lessor to </w:t>
      </w:r>
      <w:proofErr w:type="gramStart"/>
      <w:r w:rsidRPr="00254015">
        <w:rPr>
          <w:rFonts w:ascii="Arial" w:hAnsi="Arial" w:cs="Arial"/>
          <w:bCs/>
          <w:color w:val="4472C4" w:themeColor="accent1"/>
        </w:rPr>
        <w:t>enter into</w:t>
      </w:r>
      <w:proofErr w:type="gramEnd"/>
      <w:r w:rsidRPr="00254015">
        <w:rPr>
          <w:rFonts w:ascii="Arial" w:hAnsi="Arial" w:cs="Arial"/>
          <w:bCs/>
          <w:color w:val="4472C4" w:themeColor="accent1"/>
        </w:rPr>
        <w:t xml:space="preserve"> a new lease with the Mortgagee.</w:t>
      </w:r>
    </w:p>
    <w:p w14:paraId="2C3C2EC5" w14:textId="724724C6" w:rsidR="001A31EE" w:rsidRDefault="001A31EE" w:rsidP="006C063C"/>
    <w:p w14:paraId="53314873" w14:textId="1AC06704" w:rsidR="002F40B0" w:rsidRPr="00B245F3" w:rsidRDefault="0038782A" w:rsidP="006C063C">
      <w:pPr>
        <w:pStyle w:val="Heading2"/>
        <w:rPr>
          <w:rFonts w:ascii="Arial" w:hAnsi="Arial" w:cs="Arial"/>
          <w:b/>
          <w:bCs/>
          <w:sz w:val="24"/>
          <w:szCs w:val="24"/>
        </w:rPr>
      </w:pPr>
      <w:r w:rsidRPr="00B245F3">
        <w:rPr>
          <w:rFonts w:ascii="Arial" w:hAnsi="Arial" w:cs="Arial"/>
          <w:b/>
          <w:bCs/>
          <w:sz w:val="24"/>
          <w:szCs w:val="24"/>
        </w:rPr>
        <w:t>Preferred Equity Hard Pay</w:t>
      </w:r>
    </w:p>
    <w:p w14:paraId="4F322E14" w14:textId="77777777" w:rsidR="00F15739" w:rsidRPr="006D2C36" w:rsidRDefault="00F15739" w:rsidP="006C063C">
      <w:pPr>
        <w:spacing w:after="0"/>
        <w:jc w:val="both"/>
        <w:rPr>
          <w:rFonts w:ascii="Arial" w:hAnsi="Arial" w:cs="Arial"/>
          <w:b/>
        </w:rPr>
      </w:pPr>
      <w:r w:rsidRPr="00B91504">
        <w:rPr>
          <w:rFonts w:ascii="Arial" w:hAnsi="Arial" w:cs="Arial"/>
          <w:u w:val="single"/>
        </w:rPr>
        <w:t>Equity Member Name</w:t>
      </w:r>
      <w:r w:rsidRPr="006D2C36">
        <w:rPr>
          <w:rFonts w:ascii="Arial" w:hAnsi="Arial" w:cs="Arial"/>
        </w:rPr>
        <w:t xml:space="preserve"> (“Equity Member”) made a preferred Equity Investment of $_______ in JV Entity [Describe how related to Borrower]. The Equity Member has __% ownership interest in Borrowing Entity [which is ultimately controlled by Name (Managing Member)]. Pursuant to the [preferred equity agreement] (“Agreement”), the Equity Member receives a __% preferred return on the Equity Investment (after first mortgage debt service and reserves) until the redemption date of Date, or the investment has been repaid. </w:t>
      </w:r>
    </w:p>
    <w:p w14:paraId="531EA116" w14:textId="77777777" w:rsidR="00F15739" w:rsidRPr="006D2C36" w:rsidRDefault="00F15739" w:rsidP="006C063C">
      <w:pPr>
        <w:spacing w:after="0"/>
        <w:jc w:val="both"/>
        <w:rPr>
          <w:rFonts w:ascii="Arial" w:hAnsi="Arial" w:cs="Arial"/>
          <w:b/>
        </w:rPr>
      </w:pPr>
    </w:p>
    <w:p w14:paraId="5916B171" w14:textId="77777777" w:rsidR="00F15739" w:rsidRPr="00A403FB" w:rsidRDefault="00F15739" w:rsidP="00A403FB">
      <w:pPr>
        <w:spacing w:after="3" w:line="276" w:lineRule="auto"/>
        <w:jc w:val="both"/>
        <w:rPr>
          <w:rFonts w:ascii="Arial" w:hAnsi="Arial" w:cs="Arial"/>
          <w:b/>
          <w:i/>
          <w:iCs/>
        </w:rPr>
      </w:pPr>
      <w:r w:rsidRPr="00A403FB">
        <w:rPr>
          <w:rFonts w:ascii="Arial" w:hAnsi="Arial" w:cs="Arial"/>
          <w:i/>
          <w:iCs/>
        </w:rPr>
        <w:t xml:space="preserve">Discuss: </w:t>
      </w:r>
    </w:p>
    <w:p w14:paraId="56A21DD5" w14:textId="77777777" w:rsidR="00F15739" w:rsidRPr="00A403FB" w:rsidRDefault="00F15739" w:rsidP="00A403FB">
      <w:pPr>
        <w:pStyle w:val="ListParagraph"/>
        <w:numPr>
          <w:ilvl w:val="0"/>
          <w:numId w:val="17"/>
        </w:numPr>
        <w:spacing w:after="3"/>
        <w:ind w:left="0"/>
        <w:contextualSpacing w:val="0"/>
        <w:jc w:val="both"/>
        <w:rPr>
          <w:rFonts w:ascii="Arial" w:eastAsia="Cambria" w:hAnsi="Arial" w:cs="Arial"/>
          <w:i/>
          <w:iCs/>
        </w:rPr>
      </w:pPr>
      <w:r w:rsidRPr="00A403FB">
        <w:rPr>
          <w:rFonts w:ascii="Arial" w:eastAsia="Cambria" w:hAnsi="Arial" w:cs="Arial"/>
          <w:i/>
          <w:iCs/>
        </w:rPr>
        <w:t xml:space="preserve">Timing of payments or changes to payment structure </w:t>
      </w:r>
    </w:p>
    <w:p w14:paraId="245F4FCB" w14:textId="77777777" w:rsidR="00F15739" w:rsidRPr="00A403FB" w:rsidRDefault="00F15739" w:rsidP="00A403FB">
      <w:pPr>
        <w:pStyle w:val="ListParagraph"/>
        <w:numPr>
          <w:ilvl w:val="0"/>
          <w:numId w:val="17"/>
        </w:numPr>
        <w:spacing w:after="3"/>
        <w:ind w:left="0"/>
        <w:contextualSpacing w:val="0"/>
        <w:jc w:val="both"/>
        <w:rPr>
          <w:rFonts w:ascii="Arial" w:eastAsia="Cambria" w:hAnsi="Arial" w:cs="Arial"/>
          <w:i/>
          <w:iCs/>
        </w:rPr>
      </w:pPr>
      <w:r w:rsidRPr="00A403FB">
        <w:rPr>
          <w:rFonts w:ascii="Arial" w:eastAsia="Cambria" w:hAnsi="Arial" w:cs="Arial"/>
          <w:i/>
          <w:iCs/>
        </w:rPr>
        <w:t>Additional structural terms / Any cross collateralization</w:t>
      </w:r>
    </w:p>
    <w:p w14:paraId="7784E94C" w14:textId="77777777" w:rsidR="00F15739" w:rsidRPr="00A403FB" w:rsidRDefault="00F15739" w:rsidP="00A403FB">
      <w:pPr>
        <w:pStyle w:val="ListParagraph"/>
        <w:numPr>
          <w:ilvl w:val="0"/>
          <w:numId w:val="17"/>
        </w:numPr>
        <w:spacing w:after="3"/>
        <w:ind w:left="0"/>
        <w:contextualSpacing w:val="0"/>
        <w:jc w:val="both"/>
        <w:rPr>
          <w:rFonts w:ascii="Arial" w:eastAsia="Cambria" w:hAnsi="Arial" w:cs="Arial"/>
          <w:i/>
          <w:iCs/>
        </w:rPr>
      </w:pPr>
      <w:r w:rsidRPr="00A403FB">
        <w:rPr>
          <w:rFonts w:ascii="Arial" w:eastAsia="Cambria" w:hAnsi="Arial" w:cs="Arial"/>
          <w:i/>
          <w:iCs/>
        </w:rPr>
        <w:t>Underwriting review of Equity Member</w:t>
      </w:r>
    </w:p>
    <w:p w14:paraId="40F6FE8C" w14:textId="77777777" w:rsidR="00F15739" w:rsidRPr="00A403FB" w:rsidRDefault="00F15739" w:rsidP="00A403FB">
      <w:pPr>
        <w:pStyle w:val="ListParagraph"/>
        <w:numPr>
          <w:ilvl w:val="0"/>
          <w:numId w:val="17"/>
        </w:numPr>
        <w:spacing w:after="3"/>
        <w:ind w:left="0"/>
        <w:contextualSpacing w:val="0"/>
        <w:jc w:val="both"/>
        <w:rPr>
          <w:rFonts w:ascii="Arial" w:eastAsia="Cambria" w:hAnsi="Arial" w:cs="Arial"/>
          <w:i/>
          <w:iCs/>
        </w:rPr>
      </w:pPr>
      <w:r w:rsidRPr="00A403FB">
        <w:rPr>
          <w:rFonts w:ascii="Arial" w:eastAsia="Cambria" w:hAnsi="Arial" w:cs="Arial"/>
          <w:i/>
          <w:iCs/>
        </w:rPr>
        <w:t>Remedies and Trigger Events available to the Equity Member</w:t>
      </w:r>
    </w:p>
    <w:p w14:paraId="5E90171A" w14:textId="60A875E6" w:rsidR="00F15739" w:rsidRPr="00A403FB" w:rsidRDefault="00F15739" w:rsidP="00A403FB">
      <w:pPr>
        <w:pStyle w:val="ListParagraph"/>
        <w:numPr>
          <w:ilvl w:val="0"/>
          <w:numId w:val="17"/>
        </w:numPr>
        <w:spacing w:after="3"/>
        <w:ind w:left="0"/>
        <w:contextualSpacing w:val="0"/>
        <w:jc w:val="both"/>
        <w:rPr>
          <w:rFonts w:ascii="Arial" w:eastAsia="Cambria" w:hAnsi="Arial" w:cs="Arial"/>
          <w:i/>
          <w:iCs/>
        </w:rPr>
      </w:pPr>
      <w:r w:rsidRPr="00A403FB">
        <w:rPr>
          <w:rFonts w:ascii="Arial" w:eastAsia="Cambria" w:hAnsi="Arial" w:cs="Arial"/>
          <w:i/>
          <w:iCs/>
        </w:rPr>
        <w:t>Details as applicable from Legal analysis</w:t>
      </w:r>
    </w:p>
    <w:p w14:paraId="58D31CE8" w14:textId="77777777" w:rsidR="00F15739" w:rsidRPr="00A403FB" w:rsidRDefault="00F15739" w:rsidP="00A403FB">
      <w:pPr>
        <w:spacing w:after="3" w:line="276" w:lineRule="auto"/>
        <w:jc w:val="both"/>
        <w:rPr>
          <w:rFonts w:ascii="Arial" w:hAnsi="Arial" w:cs="Arial"/>
          <w:i/>
          <w:iCs/>
        </w:rPr>
      </w:pPr>
      <w:r w:rsidRPr="00A403FB">
        <w:rPr>
          <w:rFonts w:ascii="Arial" w:hAnsi="Arial" w:cs="Arial"/>
          <w:i/>
          <w:iCs/>
        </w:rPr>
        <w:lastRenderedPageBreak/>
        <w:t>The preferred Equity Investment results in combined leverage of ___%, amortizing DSCR of ___x [and maximum capped DSCR of ___x]. This risk is further mitigated by (include all that apply):</w:t>
      </w:r>
    </w:p>
    <w:p w14:paraId="3608CFAA" w14:textId="77777777" w:rsidR="00F15739" w:rsidRPr="00A403FB" w:rsidRDefault="00F15739" w:rsidP="00A403FB">
      <w:pPr>
        <w:pStyle w:val="ListParagraph"/>
        <w:numPr>
          <w:ilvl w:val="0"/>
          <w:numId w:val="18"/>
        </w:numPr>
        <w:spacing w:after="3"/>
        <w:ind w:left="0"/>
        <w:contextualSpacing w:val="0"/>
        <w:jc w:val="both"/>
        <w:rPr>
          <w:rStyle w:val="hvr"/>
          <w:rFonts w:ascii="Arial" w:hAnsi="Arial" w:cs="Arial"/>
          <w:i/>
          <w:iCs/>
          <w:color w:val="000000"/>
        </w:rPr>
      </w:pPr>
      <w:r w:rsidRPr="00A403FB">
        <w:rPr>
          <w:rStyle w:val="hvr"/>
          <w:rFonts w:ascii="Arial" w:hAnsi="Arial" w:cs="Arial"/>
          <w:i/>
          <w:iCs/>
          <w:color w:val="000000"/>
        </w:rPr>
        <w:t>Lack of remedies or limited remedies available to the Equity Member</w:t>
      </w:r>
    </w:p>
    <w:p w14:paraId="0B138F5E" w14:textId="77777777" w:rsidR="00F15739" w:rsidRPr="00A403FB" w:rsidRDefault="00F15739" w:rsidP="00A403FB">
      <w:pPr>
        <w:pStyle w:val="ListParagraph"/>
        <w:numPr>
          <w:ilvl w:val="0"/>
          <w:numId w:val="18"/>
        </w:numPr>
        <w:spacing w:after="3"/>
        <w:ind w:left="0"/>
        <w:contextualSpacing w:val="0"/>
        <w:jc w:val="both"/>
        <w:rPr>
          <w:rStyle w:val="hvr"/>
          <w:rFonts w:ascii="Arial" w:hAnsi="Arial" w:cs="Arial"/>
          <w:i/>
          <w:iCs/>
          <w:color w:val="000000"/>
        </w:rPr>
      </w:pPr>
      <w:r w:rsidRPr="00A403FB">
        <w:rPr>
          <w:rStyle w:val="hvr"/>
          <w:rFonts w:ascii="Arial" w:hAnsi="Arial" w:cs="Arial"/>
          <w:i/>
          <w:iCs/>
          <w:color w:val="000000"/>
        </w:rPr>
        <w:t xml:space="preserve">Borrower/sponsor financial strength, </w:t>
      </w:r>
      <w:proofErr w:type="gramStart"/>
      <w:r w:rsidRPr="00A403FB">
        <w:rPr>
          <w:rStyle w:val="hvr"/>
          <w:rFonts w:ascii="Arial" w:hAnsi="Arial" w:cs="Arial"/>
          <w:i/>
          <w:iCs/>
          <w:color w:val="000000"/>
        </w:rPr>
        <w:t>experience</w:t>
      </w:r>
      <w:proofErr w:type="gramEnd"/>
      <w:r w:rsidRPr="00A403FB">
        <w:rPr>
          <w:rStyle w:val="hvr"/>
          <w:rFonts w:ascii="Arial" w:hAnsi="Arial" w:cs="Arial"/>
          <w:i/>
          <w:iCs/>
          <w:color w:val="000000"/>
        </w:rPr>
        <w:t xml:space="preserve"> and strong track record with preferred equity deals (provide details). </w:t>
      </w:r>
    </w:p>
    <w:p w14:paraId="086FBE20" w14:textId="77777777" w:rsidR="00F15739" w:rsidRPr="00A403FB" w:rsidRDefault="00F15739" w:rsidP="00A403FB">
      <w:pPr>
        <w:pStyle w:val="ListParagraph"/>
        <w:numPr>
          <w:ilvl w:val="0"/>
          <w:numId w:val="18"/>
        </w:numPr>
        <w:spacing w:after="3"/>
        <w:ind w:left="0"/>
        <w:contextualSpacing w:val="0"/>
        <w:jc w:val="both"/>
        <w:rPr>
          <w:rStyle w:val="hvr"/>
          <w:rFonts w:ascii="Arial" w:hAnsi="Arial" w:cs="Arial"/>
          <w:i/>
          <w:iCs/>
          <w:color w:val="000000"/>
        </w:rPr>
      </w:pPr>
      <w:r w:rsidRPr="00A403FB">
        <w:rPr>
          <w:rStyle w:val="hvr"/>
          <w:rFonts w:ascii="Arial" w:hAnsi="Arial" w:cs="Arial"/>
          <w:i/>
          <w:iCs/>
          <w:color w:val="000000"/>
        </w:rPr>
        <w:t>Prior relationship of preferred equity member and managing member</w:t>
      </w:r>
    </w:p>
    <w:p w14:paraId="41DD9536" w14:textId="77777777" w:rsidR="00F15739" w:rsidRPr="00A403FB" w:rsidRDefault="00F15739" w:rsidP="00A403FB">
      <w:pPr>
        <w:pStyle w:val="ListParagraph"/>
        <w:numPr>
          <w:ilvl w:val="0"/>
          <w:numId w:val="18"/>
        </w:numPr>
        <w:spacing w:after="3"/>
        <w:ind w:left="0"/>
        <w:contextualSpacing w:val="0"/>
        <w:jc w:val="both"/>
        <w:rPr>
          <w:rStyle w:val="hvr"/>
          <w:rFonts w:ascii="Arial" w:hAnsi="Arial" w:cs="Arial"/>
          <w:i/>
          <w:iCs/>
          <w:color w:val="000000"/>
        </w:rPr>
      </w:pPr>
      <w:r w:rsidRPr="00A403FB">
        <w:rPr>
          <w:rStyle w:val="hvr"/>
          <w:rFonts w:ascii="Arial" w:hAnsi="Arial" w:cs="Arial"/>
          <w:i/>
          <w:iCs/>
          <w:color w:val="000000"/>
        </w:rPr>
        <w:t>Strength and experience of Equity Member (provide details)</w:t>
      </w:r>
    </w:p>
    <w:p w14:paraId="6CB20C4F" w14:textId="77777777" w:rsidR="00F15739" w:rsidRPr="00A403FB" w:rsidRDefault="00F15739" w:rsidP="00A403FB">
      <w:pPr>
        <w:pStyle w:val="ListParagraph"/>
        <w:numPr>
          <w:ilvl w:val="0"/>
          <w:numId w:val="18"/>
        </w:numPr>
        <w:spacing w:after="3"/>
        <w:ind w:left="0"/>
        <w:contextualSpacing w:val="0"/>
        <w:jc w:val="both"/>
        <w:rPr>
          <w:rStyle w:val="hvr"/>
          <w:rFonts w:ascii="Arial" w:hAnsi="Arial" w:cs="Arial"/>
          <w:i/>
          <w:iCs/>
          <w:color w:val="000000"/>
        </w:rPr>
      </w:pPr>
      <w:r w:rsidRPr="00A403FB">
        <w:rPr>
          <w:rStyle w:val="hvr"/>
          <w:rFonts w:ascii="Arial" w:hAnsi="Arial" w:cs="Arial"/>
          <w:i/>
          <w:iCs/>
          <w:color w:val="000000"/>
        </w:rPr>
        <w:t>Stable occupancy</w:t>
      </w:r>
    </w:p>
    <w:p w14:paraId="058F2EC9" w14:textId="77777777" w:rsidR="00F15739" w:rsidRPr="00A403FB" w:rsidRDefault="00F15739" w:rsidP="00A403FB">
      <w:pPr>
        <w:pStyle w:val="ListParagraph"/>
        <w:numPr>
          <w:ilvl w:val="0"/>
          <w:numId w:val="18"/>
        </w:numPr>
        <w:spacing w:after="3"/>
        <w:ind w:left="0"/>
        <w:contextualSpacing w:val="0"/>
        <w:jc w:val="both"/>
        <w:rPr>
          <w:rStyle w:val="hvr"/>
          <w:rFonts w:ascii="Arial" w:hAnsi="Arial" w:cs="Arial"/>
          <w:i/>
          <w:iCs/>
          <w:color w:val="000000"/>
        </w:rPr>
      </w:pPr>
      <w:r w:rsidRPr="00A403FB">
        <w:rPr>
          <w:rStyle w:val="hvr"/>
          <w:rFonts w:ascii="Arial" w:hAnsi="Arial" w:cs="Arial"/>
          <w:i/>
          <w:iCs/>
          <w:color w:val="000000"/>
        </w:rPr>
        <w:t>Historical NOI growth, increasing collections trend, high rent growth potential (ex. due to capital improvements)</w:t>
      </w:r>
    </w:p>
    <w:p w14:paraId="0D6F5CC2" w14:textId="77777777" w:rsidR="00A403FB" w:rsidRPr="00A403FB" w:rsidRDefault="00F15739" w:rsidP="00A403FB">
      <w:pPr>
        <w:pStyle w:val="ListParagraph"/>
        <w:numPr>
          <w:ilvl w:val="0"/>
          <w:numId w:val="18"/>
        </w:numPr>
        <w:spacing w:after="3"/>
        <w:ind w:left="0"/>
        <w:contextualSpacing w:val="0"/>
        <w:jc w:val="both"/>
        <w:rPr>
          <w:rStyle w:val="hvr"/>
          <w:rFonts w:ascii="Arial" w:hAnsi="Arial" w:cs="Arial"/>
          <w:i/>
          <w:iCs/>
          <w:color w:val="000000"/>
        </w:rPr>
      </w:pPr>
      <w:r w:rsidRPr="00A403FB">
        <w:rPr>
          <w:rStyle w:val="hvr"/>
          <w:rFonts w:ascii="Arial" w:hAnsi="Arial" w:cs="Arial"/>
          <w:i/>
          <w:iCs/>
          <w:color w:val="000000"/>
        </w:rPr>
        <w:t>Conservative loan economics</w:t>
      </w:r>
    </w:p>
    <w:p w14:paraId="30FAAB0C" w14:textId="6F130357" w:rsidR="00A403FB" w:rsidRPr="00A403FB" w:rsidRDefault="00F15739" w:rsidP="006C063C">
      <w:pPr>
        <w:pStyle w:val="ListParagraph"/>
        <w:numPr>
          <w:ilvl w:val="0"/>
          <w:numId w:val="18"/>
        </w:numPr>
        <w:spacing w:after="3"/>
        <w:ind w:left="0"/>
        <w:contextualSpacing w:val="0"/>
        <w:jc w:val="both"/>
        <w:rPr>
          <w:rStyle w:val="hvr"/>
          <w:rFonts w:ascii="Arial" w:hAnsi="Arial" w:cs="Arial"/>
          <w:i/>
          <w:iCs/>
          <w:color w:val="000000"/>
        </w:rPr>
      </w:pPr>
      <w:r w:rsidRPr="00A403FB">
        <w:rPr>
          <w:rStyle w:val="hvr"/>
          <w:rFonts w:ascii="Arial" w:hAnsi="Arial" w:cs="Arial"/>
          <w:i/>
          <w:iCs/>
          <w:color w:val="000000"/>
        </w:rPr>
        <w:t xml:space="preserve">Repeat Freddie Mac borrower that has performed as </w:t>
      </w:r>
      <w:proofErr w:type="gramStart"/>
      <w:r w:rsidRPr="00A403FB">
        <w:rPr>
          <w:rStyle w:val="hvr"/>
          <w:rFonts w:ascii="Arial" w:hAnsi="Arial" w:cs="Arial"/>
          <w:i/>
          <w:iCs/>
          <w:color w:val="000000"/>
        </w:rPr>
        <w:t>agreed</w:t>
      </w:r>
      <w:proofErr w:type="gramEnd"/>
    </w:p>
    <w:p w14:paraId="477418CA" w14:textId="0EB11BF0" w:rsidR="00A403FB" w:rsidRDefault="00A403FB" w:rsidP="00A403FB">
      <w:pPr>
        <w:spacing w:after="3"/>
        <w:jc w:val="both"/>
        <w:rPr>
          <w:rStyle w:val="hvr"/>
          <w:rFonts w:ascii="Arial" w:hAnsi="Arial" w:cs="Arial"/>
          <w:i/>
          <w:iCs/>
          <w:color w:val="000000"/>
        </w:rPr>
      </w:pPr>
    </w:p>
    <w:p w14:paraId="3B89789D" w14:textId="77777777" w:rsidR="00A403FB" w:rsidRPr="00A403FB" w:rsidRDefault="00A403FB" w:rsidP="00A403FB">
      <w:pPr>
        <w:spacing w:after="3"/>
        <w:jc w:val="both"/>
        <w:rPr>
          <w:rStyle w:val="hvr"/>
          <w:rFonts w:ascii="Arial" w:hAnsi="Arial" w:cs="Arial"/>
          <w:i/>
          <w:iCs/>
          <w:color w:val="000000"/>
        </w:rPr>
      </w:pPr>
    </w:p>
    <w:p w14:paraId="3931670A" w14:textId="5AEBF667" w:rsidR="003432CD" w:rsidRPr="00B245F3" w:rsidRDefault="003432CD" w:rsidP="006C063C">
      <w:pPr>
        <w:pStyle w:val="Heading2"/>
        <w:rPr>
          <w:rFonts w:ascii="Arial" w:hAnsi="Arial" w:cs="Arial"/>
          <w:b/>
          <w:bCs/>
          <w:sz w:val="24"/>
          <w:szCs w:val="24"/>
        </w:rPr>
      </w:pPr>
      <w:r w:rsidRPr="00B245F3">
        <w:rPr>
          <w:rFonts w:ascii="Arial" w:hAnsi="Arial" w:cs="Arial"/>
          <w:b/>
          <w:bCs/>
          <w:sz w:val="24"/>
          <w:szCs w:val="24"/>
        </w:rPr>
        <w:t xml:space="preserve">Manufactured Housing Communities </w:t>
      </w:r>
      <w:r w:rsidR="00243256" w:rsidRPr="00B245F3">
        <w:rPr>
          <w:rFonts w:ascii="Arial" w:hAnsi="Arial" w:cs="Arial"/>
          <w:b/>
          <w:bCs/>
          <w:sz w:val="24"/>
          <w:szCs w:val="24"/>
        </w:rPr>
        <w:t xml:space="preserve">Specific </w:t>
      </w:r>
      <w:r w:rsidRPr="00B245F3">
        <w:rPr>
          <w:rFonts w:ascii="Arial" w:hAnsi="Arial" w:cs="Arial"/>
          <w:b/>
          <w:bCs/>
          <w:sz w:val="24"/>
          <w:szCs w:val="24"/>
        </w:rPr>
        <w:t>Risks/Mitigants</w:t>
      </w:r>
      <w:r w:rsidR="00900F22" w:rsidRPr="00B245F3">
        <w:rPr>
          <w:rFonts w:ascii="Arial" w:hAnsi="Arial" w:cs="Arial"/>
          <w:b/>
          <w:bCs/>
          <w:sz w:val="24"/>
          <w:szCs w:val="24"/>
        </w:rPr>
        <w:br/>
      </w:r>
    </w:p>
    <w:p w14:paraId="64BD76F5" w14:textId="5DFB6C10" w:rsidR="00F15739" w:rsidRPr="00D425DA" w:rsidRDefault="00650337" w:rsidP="00B460FD">
      <w:pPr>
        <w:pStyle w:val="Heading3"/>
        <w:rPr>
          <w:rFonts w:ascii="Arial" w:hAnsi="Arial" w:cs="Arial"/>
        </w:rPr>
      </w:pPr>
      <w:r w:rsidRPr="00D425DA">
        <w:rPr>
          <w:rFonts w:ascii="Arial" w:hAnsi="Arial" w:cs="Arial"/>
        </w:rPr>
        <w:t>Borrower-Affiliate Owned Homes</w:t>
      </w:r>
    </w:p>
    <w:p w14:paraId="18DB0D2F" w14:textId="2EA0F5A8" w:rsidR="005835FE" w:rsidRPr="00D425DA" w:rsidRDefault="00D425DA" w:rsidP="006C063C">
      <w:pPr>
        <w:spacing w:after="0"/>
        <w:jc w:val="both"/>
        <w:rPr>
          <w:rFonts w:ascii="Arial" w:hAnsi="Arial" w:cs="Arial"/>
          <w:i/>
          <w:iCs/>
        </w:rPr>
      </w:pPr>
      <w:r w:rsidRPr="00D425DA">
        <w:rPr>
          <w:rFonts w:ascii="Arial" w:hAnsi="Arial" w:cs="Arial"/>
          <w:i/>
          <w:iCs/>
        </w:rPr>
        <w:t xml:space="preserve">Note: </w:t>
      </w:r>
      <w:r w:rsidR="005835FE" w:rsidRPr="00D425DA">
        <w:rPr>
          <w:rFonts w:ascii="Arial" w:hAnsi="Arial" w:cs="Arial"/>
          <w:i/>
          <w:iCs/>
        </w:rPr>
        <w:t>If the total percentage of borrower-affiliate owned homes is less than 10%, address in property section.</w:t>
      </w:r>
    </w:p>
    <w:p w14:paraId="26958BB5" w14:textId="77777777" w:rsidR="005835FE" w:rsidRPr="006D2C36" w:rsidRDefault="005835FE" w:rsidP="006C063C">
      <w:pPr>
        <w:spacing w:after="0"/>
        <w:jc w:val="both"/>
        <w:rPr>
          <w:rFonts w:ascii="Arial" w:hAnsi="Arial" w:cs="Arial"/>
          <w:b/>
          <w:bCs/>
        </w:rPr>
      </w:pPr>
    </w:p>
    <w:p w14:paraId="290DFE21" w14:textId="61DEC770" w:rsidR="005835FE" w:rsidRPr="005835FE" w:rsidRDefault="005835FE" w:rsidP="006C063C">
      <w:r w:rsidRPr="006D2C36">
        <w:rPr>
          <w:rFonts w:ascii="Arial" w:hAnsi="Arial" w:cs="Arial"/>
        </w:rPr>
        <w:t xml:space="preserve">There are __ (__%) borrower-affiliate owned homes at the subject property. The borrower-affiliate owned homes are ___% occupied and the average length of tenancy is __ years. The average combined rent for the home and home site is $___/month, which is less than the appraiser’s estimated total obligation range of $___/month to $___/month for a comparable apartment unit in the market. The tenants make one joint payment to the [borrower/property manager] for both the home site and the home. </w:t>
      </w:r>
      <w:r w:rsidRPr="006D2C36">
        <w:rPr>
          <w:rFonts w:ascii="Arial" w:hAnsi="Arial" w:cs="Arial"/>
          <w:i/>
          <w:iCs/>
        </w:rPr>
        <w:t>If not, detail lease structure</w:t>
      </w:r>
      <w:r w:rsidRPr="006D2C36">
        <w:rPr>
          <w:rFonts w:ascii="Arial" w:hAnsi="Arial" w:cs="Arial"/>
        </w:rPr>
        <w:t xml:space="preserve">. [The borrower is allowed __ months to enact separate leases for the home sites and the homes owned by the affiliate.] </w:t>
      </w:r>
      <w:r w:rsidRPr="006D2C36">
        <w:rPr>
          <w:rFonts w:ascii="Arial" w:hAnsi="Arial" w:cs="Arial"/>
          <w:i/>
          <w:iCs/>
        </w:rPr>
        <w:t>If rent to own program:</w:t>
      </w:r>
      <w:r w:rsidRPr="006D2C36">
        <w:rPr>
          <w:rFonts w:ascii="Arial" w:hAnsi="Arial" w:cs="Arial"/>
        </w:rPr>
        <w:t xml:space="preserve"> The average conversion rate of rent-to-own homes to home ownership at the subject property and across the </w:t>
      </w:r>
      <w:r w:rsidR="001C7627">
        <w:rPr>
          <w:rFonts w:ascii="Arial" w:hAnsi="Arial" w:cs="Arial"/>
        </w:rPr>
        <w:t>S</w:t>
      </w:r>
      <w:r w:rsidRPr="006D2C36">
        <w:rPr>
          <w:rFonts w:ascii="Arial" w:hAnsi="Arial" w:cs="Arial"/>
        </w:rPr>
        <w:t>ponsor</w:t>
      </w:r>
      <w:r w:rsidR="001C7627">
        <w:rPr>
          <w:rFonts w:ascii="Arial" w:hAnsi="Arial" w:cs="Arial"/>
        </w:rPr>
        <w:t>’</w:t>
      </w:r>
      <w:r w:rsidRPr="006D2C36">
        <w:rPr>
          <w:rFonts w:ascii="Arial" w:hAnsi="Arial" w:cs="Arial"/>
        </w:rPr>
        <w:t xml:space="preserve">s portfolio is ___ and ___, respectively. Residents will typically own their homes in __ years via the rent-to-own program. </w:t>
      </w:r>
      <w:r w:rsidRPr="006D2C36">
        <w:rPr>
          <w:rFonts w:ascii="Arial" w:hAnsi="Arial" w:cs="Arial"/>
          <w:i/>
          <w:iCs/>
        </w:rPr>
        <w:t xml:space="preserve">Note any </w:t>
      </w:r>
      <w:proofErr w:type="gramStart"/>
      <w:r w:rsidRPr="006D2C36">
        <w:rPr>
          <w:rFonts w:ascii="Arial" w:hAnsi="Arial" w:cs="Arial"/>
          <w:i/>
          <w:iCs/>
        </w:rPr>
        <w:t>future plans</w:t>
      </w:r>
      <w:proofErr w:type="gramEnd"/>
      <w:r w:rsidRPr="006D2C36">
        <w:rPr>
          <w:rFonts w:ascii="Arial" w:hAnsi="Arial" w:cs="Arial"/>
          <w:i/>
          <w:iCs/>
        </w:rPr>
        <w:t xml:space="preserve"> (i.e. is the borrower planning to add more borrower-affiliate owned homes). </w:t>
      </w:r>
      <w:r w:rsidRPr="006D2C36">
        <w:rPr>
          <w:rFonts w:ascii="Arial" w:hAnsi="Arial" w:cs="Arial"/>
        </w:rPr>
        <w:t xml:space="preserve">The </w:t>
      </w:r>
      <w:r w:rsidR="001C7627">
        <w:rPr>
          <w:rFonts w:ascii="Arial" w:hAnsi="Arial" w:cs="Arial"/>
        </w:rPr>
        <w:t>S</w:t>
      </w:r>
      <w:r w:rsidRPr="006D2C36">
        <w:rPr>
          <w:rFonts w:ascii="Arial" w:hAnsi="Arial" w:cs="Arial"/>
        </w:rPr>
        <w:t xml:space="preserve">ponsor has ___ years of experience operating MHC communities with park-owned homes. The average percentage of park-owned homes across their portfolio is ___%. The average retention rate of borrower-affiliate owned homes at the subject property and across the </w:t>
      </w:r>
      <w:r w:rsidR="001C7627">
        <w:rPr>
          <w:rFonts w:ascii="Arial" w:hAnsi="Arial" w:cs="Arial"/>
        </w:rPr>
        <w:t>S</w:t>
      </w:r>
      <w:r w:rsidRPr="006D2C36">
        <w:rPr>
          <w:rFonts w:ascii="Arial" w:hAnsi="Arial" w:cs="Arial"/>
        </w:rPr>
        <w:t>ponsor</w:t>
      </w:r>
      <w:r w:rsidR="001C7627">
        <w:rPr>
          <w:rFonts w:ascii="Arial" w:hAnsi="Arial" w:cs="Arial"/>
        </w:rPr>
        <w:t>’</w:t>
      </w:r>
      <w:r w:rsidRPr="006D2C36">
        <w:rPr>
          <w:rFonts w:ascii="Arial" w:hAnsi="Arial" w:cs="Arial"/>
        </w:rPr>
        <w:t xml:space="preserve">s portfolio is ___ and ___, respectively. A </w:t>
      </w:r>
      <w:r w:rsidR="001C7627">
        <w:rPr>
          <w:rFonts w:ascii="Arial" w:hAnsi="Arial" w:cs="Arial"/>
        </w:rPr>
        <w:t xml:space="preserve">non-recourse </w:t>
      </w:r>
      <w:r w:rsidRPr="006D2C36">
        <w:rPr>
          <w:rFonts w:ascii="Arial" w:hAnsi="Arial" w:cs="Arial"/>
        </w:rPr>
        <w:t xml:space="preserve">carve-out </w:t>
      </w:r>
      <w:r w:rsidR="001C7627">
        <w:rPr>
          <w:rFonts w:ascii="Arial" w:hAnsi="Arial" w:cs="Arial"/>
        </w:rPr>
        <w:t>wa</w:t>
      </w:r>
      <w:r w:rsidRPr="006D2C36">
        <w:rPr>
          <w:rFonts w:ascii="Arial" w:hAnsi="Arial" w:cs="Arial"/>
        </w:rPr>
        <w:t>s included for any loss</w:t>
      </w:r>
      <w:r w:rsidR="001C7627">
        <w:rPr>
          <w:rFonts w:ascii="Arial" w:hAnsi="Arial" w:cs="Arial"/>
        </w:rPr>
        <w:t>es</w:t>
      </w:r>
      <w:r w:rsidRPr="006D2C36">
        <w:rPr>
          <w:rFonts w:ascii="Arial" w:hAnsi="Arial" w:cs="Arial"/>
        </w:rPr>
        <w:t>, damage</w:t>
      </w:r>
      <w:r w:rsidR="001C7627">
        <w:rPr>
          <w:rFonts w:ascii="Arial" w:hAnsi="Arial" w:cs="Arial"/>
        </w:rPr>
        <w:t>s</w:t>
      </w:r>
      <w:r w:rsidRPr="006D2C36">
        <w:rPr>
          <w:rFonts w:ascii="Arial" w:hAnsi="Arial" w:cs="Arial"/>
        </w:rPr>
        <w:t xml:space="preserve">, </w:t>
      </w:r>
      <w:proofErr w:type="gramStart"/>
      <w:r w:rsidRPr="006D2C36">
        <w:rPr>
          <w:rFonts w:ascii="Arial" w:hAnsi="Arial" w:cs="Arial"/>
        </w:rPr>
        <w:t>costs</w:t>
      </w:r>
      <w:proofErr w:type="gramEnd"/>
      <w:r w:rsidRPr="006D2C36">
        <w:rPr>
          <w:rFonts w:ascii="Arial" w:hAnsi="Arial" w:cs="Arial"/>
        </w:rPr>
        <w:t xml:space="preserve"> or expenses incurred by the lender as a result of any actions taken by borrower in connection with the affiliate-owned homes, including any actions taken with respect to any tenants or residents of the community.</w:t>
      </w:r>
      <w:r w:rsidR="00A403FB">
        <w:rPr>
          <w:rFonts w:ascii="Arial" w:hAnsi="Arial" w:cs="Arial"/>
        </w:rPr>
        <w:br/>
      </w:r>
      <w:r w:rsidR="00A403FB">
        <w:rPr>
          <w:rFonts w:ascii="Arial" w:hAnsi="Arial" w:cs="Arial"/>
        </w:rPr>
        <w:br/>
      </w:r>
    </w:p>
    <w:p w14:paraId="0E82A80F" w14:textId="4899FA9A" w:rsidR="00A403FB" w:rsidRPr="00B245F3" w:rsidRDefault="003432CD" w:rsidP="006C063C">
      <w:pPr>
        <w:pStyle w:val="Heading2"/>
        <w:rPr>
          <w:rFonts w:ascii="Arial" w:hAnsi="Arial" w:cs="Arial"/>
          <w:b/>
          <w:bCs/>
          <w:sz w:val="24"/>
          <w:szCs w:val="24"/>
        </w:rPr>
      </w:pPr>
      <w:r w:rsidRPr="00B245F3">
        <w:rPr>
          <w:rFonts w:ascii="Arial" w:hAnsi="Arial" w:cs="Arial"/>
          <w:b/>
          <w:bCs/>
          <w:sz w:val="24"/>
          <w:szCs w:val="24"/>
        </w:rPr>
        <w:t xml:space="preserve">Targeted Affordable Housing </w:t>
      </w:r>
      <w:r w:rsidR="00243256" w:rsidRPr="00B245F3">
        <w:rPr>
          <w:rFonts w:ascii="Arial" w:hAnsi="Arial" w:cs="Arial"/>
          <w:b/>
          <w:bCs/>
          <w:sz w:val="24"/>
          <w:szCs w:val="24"/>
        </w:rPr>
        <w:t xml:space="preserve">Specific </w:t>
      </w:r>
      <w:r w:rsidRPr="00B245F3">
        <w:rPr>
          <w:rFonts w:ascii="Arial" w:hAnsi="Arial" w:cs="Arial"/>
          <w:b/>
          <w:bCs/>
          <w:sz w:val="24"/>
          <w:szCs w:val="24"/>
        </w:rPr>
        <w:t>Risks/Mitigants</w:t>
      </w:r>
      <w:r w:rsidR="0004385C" w:rsidRPr="00B245F3">
        <w:rPr>
          <w:rFonts w:ascii="Arial" w:hAnsi="Arial" w:cs="Arial"/>
          <w:b/>
          <w:bCs/>
          <w:sz w:val="24"/>
          <w:szCs w:val="24"/>
        </w:rPr>
        <w:br/>
      </w:r>
    </w:p>
    <w:p w14:paraId="2E9D2E91" w14:textId="7714902A" w:rsidR="005835FE" w:rsidRPr="00D425DA" w:rsidRDefault="009864D8" w:rsidP="00B460FD">
      <w:pPr>
        <w:pStyle w:val="Heading3"/>
        <w:rPr>
          <w:rFonts w:ascii="Arial" w:hAnsi="Arial" w:cs="Arial"/>
        </w:rPr>
      </w:pPr>
      <w:r w:rsidRPr="00D425DA">
        <w:rPr>
          <w:rFonts w:ascii="Arial" w:hAnsi="Arial" w:cs="Arial"/>
        </w:rPr>
        <w:t>Affordability Restrictions</w:t>
      </w:r>
    </w:p>
    <w:p w14:paraId="6A0E62C0" w14:textId="652B3EC8" w:rsidR="006022B0" w:rsidRDefault="006022B0" w:rsidP="006C063C">
      <w:pPr>
        <w:spacing w:after="0"/>
        <w:jc w:val="both"/>
        <w:rPr>
          <w:rFonts w:ascii="Arial" w:hAnsi="Arial" w:cs="Arial"/>
          <w:bCs/>
        </w:rPr>
      </w:pPr>
      <w:r w:rsidRPr="006D2C36">
        <w:rPr>
          <w:rFonts w:ascii="Arial" w:hAnsi="Arial" w:cs="Arial"/>
          <w:bCs/>
        </w:rPr>
        <w:t>The pro</w:t>
      </w:r>
      <w:r>
        <w:rPr>
          <w:rFonts w:ascii="Arial" w:hAnsi="Arial" w:cs="Arial"/>
          <w:bCs/>
        </w:rPr>
        <w:t>perty</w:t>
      </w:r>
      <w:r w:rsidRPr="006D2C36">
        <w:rPr>
          <w:rFonts w:ascii="Arial" w:hAnsi="Arial" w:cs="Arial"/>
          <w:bCs/>
        </w:rPr>
        <w:t xml:space="preserve"> is subject to</w:t>
      </w:r>
      <w:r w:rsidRPr="00370DB9">
        <w:rPr>
          <w:rFonts w:ascii="Arial" w:hAnsi="Arial" w:cs="Arial"/>
          <w:bCs/>
        </w:rPr>
        <w:t xml:space="preserve"> affordability restrictions per a </w:t>
      </w:r>
      <w:r>
        <w:rPr>
          <w:rFonts w:ascii="Arial" w:hAnsi="Arial" w:cs="Arial"/>
          <w:bCs/>
        </w:rPr>
        <w:t>[</w:t>
      </w:r>
      <w:r>
        <w:rPr>
          <w:rFonts w:ascii="Arial" w:hAnsi="Arial" w:cs="Arial"/>
          <w:bCs/>
          <w:i/>
          <w:iCs/>
        </w:rPr>
        <w:t xml:space="preserve">Name of Regulatory Agreement], dated __/__/__, </w:t>
      </w:r>
      <w:r w:rsidRPr="006D2C36">
        <w:rPr>
          <w:rFonts w:ascii="Arial" w:hAnsi="Arial" w:cs="Arial"/>
          <w:bCs/>
        </w:rPr>
        <w:t>between [</w:t>
      </w:r>
      <w:r w:rsidRPr="0083026A">
        <w:rPr>
          <w:rFonts w:ascii="Arial" w:hAnsi="Arial" w:cs="Arial"/>
          <w:bCs/>
          <w:i/>
          <w:iCs/>
        </w:rPr>
        <w:t>Name Local/Federal department</w:t>
      </w:r>
      <w:r w:rsidRPr="006D2C36">
        <w:rPr>
          <w:rFonts w:ascii="Arial" w:hAnsi="Arial" w:cs="Arial"/>
          <w:bCs/>
        </w:rPr>
        <w:t>] and [</w:t>
      </w:r>
      <w:r w:rsidRPr="0083026A">
        <w:rPr>
          <w:rFonts w:ascii="Arial" w:hAnsi="Arial" w:cs="Arial"/>
          <w:bCs/>
          <w:i/>
          <w:iCs/>
          <w:u w:val="single"/>
        </w:rPr>
        <w:t>Borrowing Entity</w:t>
      </w:r>
      <w:r w:rsidRPr="006D2C36">
        <w:rPr>
          <w:rFonts w:ascii="Arial" w:hAnsi="Arial" w:cs="Arial"/>
          <w:bCs/>
        </w:rPr>
        <w:t xml:space="preserve">] (“Contract,” “Agreement,” etc.). </w:t>
      </w:r>
      <w:r>
        <w:rPr>
          <w:rFonts w:ascii="Arial" w:hAnsi="Arial" w:cs="Arial"/>
          <w:bCs/>
        </w:rPr>
        <w:t>Per the agreement, at least __ of the total units at the property must be rented to tenants at or below __% of AMI.</w:t>
      </w:r>
      <w:r>
        <w:rPr>
          <w:rFonts w:ascii="Arial" w:hAnsi="Arial" w:cs="Arial"/>
          <w:bCs/>
          <w:i/>
          <w:iCs/>
        </w:rPr>
        <w:t xml:space="preserve"> [If rent restricted:</w:t>
      </w:r>
      <w:r>
        <w:rPr>
          <w:rFonts w:ascii="Arial" w:hAnsi="Arial" w:cs="Arial"/>
          <w:bCs/>
        </w:rPr>
        <w:t xml:space="preserve"> Rents are restricted to __% of the tenants imputed income.] </w:t>
      </w:r>
      <w:r>
        <w:rPr>
          <w:rFonts w:ascii="Arial" w:hAnsi="Arial" w:cs="Arial"/>
          <w:bCs/>
          <w:i/>
          <w:iCs/>
        </w:rPr>
        <w:t>State if no rent restrictions are in place.</w:t>
      </w:r>
      <w:r>
        <w:rPr>
          <w:rFonts w:ascii="Arial" w:hAnsi="Arial" w:cs="Arial"/>
          <w:bCs/>
        </w:rPr>
        <w:t xml:space="preserve"> </w:t>
      </w:r>
      <w:r w:rsidRPr="00DE3F14">
        <w:rPr>
          <w:rFonts w:ascii="Arial" w:hAnsi="Arial" w:cs="Arial"/>
          <w:bCs/>
          <w:i/>
          <w:iCs/>
        </w:rPr>
        <w:t>Also address the following:</w:t>
      </w:r>
      <w:r w:rsidRPr="006D2C36">
        <w:rPr>
          <w:rFonts w:ascii="Arial" w:hAnsi="Arial" w:cs="Arial"/>
          <w:bCs/>
        </w:rPr>
        <w:t xml:space="preserve"> </w:t>
      </w:r>
      <w:r w:rsidRPr="00370DB9">
        <w:rPr>
          <w:rFonts w:ascii="Arial" w:hAnsi="Arial" w:cs="Arial"/>
          <w:bCs/>
          <w:i/>
          <w:iCs/>
        </w:rPr>
        <w:t>Is the current contract the original or a renewal?</w:t>
      </w:r>
      <w:r>
        <w:rPr>
          <w:rFonts w:ascii="Arial" w:hAnsi="Arial" w:cs="Arial"/>
          <w:bCs/>
          <w:i/>
          <w:iCs/>
        </w:rPr>
        <w:t xml:space="preserve"> Is it funded </w:t>
      </w:r>
      <w:r>
        <w:rPr>
          <w:rFonts w:ascii="Arial" w:hAnsi="Arial" w:cs="Arial"/>
          <w:bCs/>
          <w:i/>
          <w:iCs/>
        </w:rPr>
        <w:lastRenderedPageBreak/>
        <w:t xml:space="preserve">annually? </w:t>
      </w:r>
      <w:r w:rsidRPr="00370DB9">
        <w:rPr>
          <w:rFonts w:ascii="Arial" w:hAnsi="Arial" w:cs="Arial"/>
          <w:bCs/>
          <w:i/>
          <w:iCs/>
        </w:rPr>
        <w:t xml:space="preserve"> </w:t>
      </w:r>
      <w:r>
        <w:rPr>
          <w:rFonts w:ascii="Arial" w:hAnsi="Arial" w:cs="Arial"/>
          <w:bCs/>
          <w:i/>
          <w:iCs/>
        </w:rPr>
        <w:t>Does the property have</w:t>
      </w:r>
      <w:r w:rsidRPr="00370DB9">
        <w:rPr>
          <w:rFonts w:ascii="Arial" w:hAnsi="Arial" w:cs="Arial"/>
          <w:bCs/>
          <w:i/>
          <w:iCs/>
        </w:rPr>
        <w:t xml:space="preserve"> a waiting list? What are the rent escalations and adjustments?</w:t>
      </w:r>
      <w:r>
        <w:rPr>
          <w:rFonts w:ascii="Arial" w:hAnsi="Arial" w:cs="Arial"/>
          <w:bCs/>
          <w:i/>
          <w:iCs/>
        </w:rPr>
        <w:t xml:space="preserve"> </w:t>
      </w:r>
      <w:r>
        <w:rPr>
          <w:rFonts w:ascii="Arial" w:hAnsi="Arial" w:cs="Arial"/>
          <w:bCs/>
        </w:rPr>
        <w:t xml:space="preserve">The agreement expires in </w:t>
      </w:r>
      <w:proofErr w:type="gramStart"/>
      <w:r>
        <w:rPr>
          <w:rFonts w:ascii="Arial" w:hAnsi="Arial" w:cs="Arial"/>
          <w:bCs/>
          <w:u w:val="single"/>
        </w:rPr>
        <w:t>Year</w:t>
      </w:r>
      <w:r>
        <w:rPr>
          <w:rFonts w:ascii="Arial" w:hAnsi="Arial" w:cs="Arial"/>
          <w:bCs/>
        </w:rPr>
        <w:t>[</w:t>
      </w:r>
      <w:proofErr w:type="gramEnd"/>
      <w:r>
        <w:rPr>
          <w:rFonts w:ascii="Arial" w:hAnsi="Arial" w:cs="Arial"/>
          <w:bCs/>
        </w:rPr>
        <w:t xml:space="preserve">, __ years beyond the term of the loan]. The agreement [survives/terminates] upon foreclosure or deed-in-lieu of foreclosure. </w:t>
      </w:r>
      <w:r w:rsidRPr="006D2C36">
        <w:rPr>
          <w:rFonts w:ascii="Arial" w:hAnsi="Arial" w:cs="Arial"/>
          <w:bCs/>
        </w:rPr>
        <w:t xml:space="preserve">The property is currently in compliance with </w:t>
      </w:r>
      <w:r>
        <w:rPr>
          <w:rFonts w:ascii="Arial" w:hAnsi="Arial" w:cs="Arial"/>
          <w:bCs/>
        </w:rPr>
        <w:t>the</w:t>
      </w:r>
      <w:r w:rsidRPr="006D2C36">
        <w:rPr>
          <w:rFonts w:ascii="Arial" w:hAnsi="Arial" w:cs="Arial"/>
          <w:bCs/>
        </w:rPr>
        <w:t xml:space="preserve"> agreements, and the Multifamily Loan and Security Agreement requires the Borrower to remain in compliance. A non-recourse </w:t>
      </w:r>
      <w:r w:rsidR="001C7627">
        <w:rPr>
          <w:rFonts w:ascii="Arial" w:hAnsi="Arial" w:cs="Arial"/>
          <w:bCs/>
        </w:rPr>
        <w:t>C</w:t>
      </w:r>
      <w:r w:rsidRPr="006D2C36">
        <w:rPr>
          <w:rFonts w:ascii="Arial" w:hAnsi="Arial" w:cs="Arial"/>
          <w:bCs/>
        </w:rPr>
        <w:t>arve-</w:t>
      </w:r>
      <w:r w:rsidR="001C7627">
        <w:rPr>
          <w:rFonts w:ascii="Arial" w:hAnsi="Arial" w:cs="Arial"/>
          <w:bCs/>
        </w:rPr>
        <w:t>O</w:t>
      </w:r>
      <w:r w:rsidRPr="006D2C36">
        <w:rPr>
          <w:rFonts w:ascii="Arial" w:hAnsi="Arial" w:cs="Arial"/>
          <w:bCs/>
        </w:rPr>
        <w:t>ut was added</w:t>
      </w:r>
      <w:r w:rsidR="001C7627">
        <w:rPr>
          <w:rFonts w:ascii="Arial" w:hAnsi="Arial" w:cs="Arial"/>
          <w:bCs/>
        </w:rPr>
        <w:t xml:space="preserve"> </w:t>
      </w:r>
      <w:r w:rsidRPr="006D2C36">
        <w:rPr>
          <w:rFonts w:ascii="Arial" w:hAnsi="Arial" w:cs="Arial"/>
          <w:bCs/>
        </w:rPr>
        <w:t xml:space="preserve">for any losses or damages relating to an uncured default under the </w:t>
      </w:r>
      <w:r>
        <w:rPr>
          <w:rFonts w:ascii="Arial" w:hAnsi="Arial" w:cs="Arial"/>
          <w:bCs/>
        </w:rPr>
        <w:t>agreement</w:t>
      </w:r>
      <w:r w:rsidRPr="006D2C36">
        <w:rPr>
          <w:rFonts w:ascii="Arial" w:hAnsi="Arial" w:cs="Arial"/>
          <w:bCs/>
        </w:rPr>
        <w:t>.</w:t>
      </w:r>
    </w:p>
    <w:p w14:paraId="44EF62A6" w14:textId="77777777" w:rsidR="006022B0" w:rsidRDefault="006022B0" w:rsidP="006C063C">
      <w:pPr>
        <w:spacing w:after="0"/>
        <w:jc w:val="both"/>
        <w:rPr>
          <w:rFonts w:ascii="Arial" w:hAnsi="Arial" w:cs="Arial"/>
          <w:bCs/>
        </w:rPr>
      </w:pPr>
    </w:p>
    <w:p w14:paraId="2EA860A8" w14:textId="77777777" w:rsidR="006022B0" w:rsidRPr="00370DB9" w:rsidRDefault="006022B0" w:rsidP="006C063C">
      <w:pPr>
        <w:spacing w:after="0"/>
        <w:jc w:val="both"/>
        <w:rPr>
          <w:rFonts w:ascii="Arial" w:hAnsi="Arial" w:cs="Arial"/>
          <w:bCs/>
          <w:i/>
          <w:iCs/>
        </w:rPr>
      </w:pPr>
      <w:r w:rsidRPr="006D2C36">
        <w:rPr>
          <w:rFonts w:ascii="Arial" w:hAnsi="Arial" w:cs="Arial"/>
          <w:bCs/>
        </w:rPr>
        <w:t xml:space="preserve">On average, the property exhibits a __% affordability gap when compared to market rents. This affordability gap is expected to limit turnover and vacancy at the property, resulting in more stable income. </w:t>
      </w:r>
      <w:r>
        <w:rPr>
          <w:rFonts w:ascii="Arial" w:hAnsi="Arial" w:cs="Arial"/>
          <w:bCs/>
        </w:rPr>
        <w:t>[</w:t>
      </w:r>
      <w:r w:rsidRPr="006D2C36">
        <w:rPr>
          <w:rFonts w:ascii="Arial" w:hAnsi="Arial" w:cs="Arial"/>
          <w:bCs/>
          <w:i/>
          <w:iCs/>
        </w:rPr>
        <w:t xml:space="preserve">If </w:t>
      </w:r>
      <w:r>
        <w:rPr>
          <w:rFonts w:ascii="Arial" w:hAnsi="Arial" w:cs="Arial"/>
          <w:bCs/>
          <w:i/>
          <w:iCs/>
        </w:rPr>
        <w:t>the a</w:t>
      </w:r>
      <w:r w:rsidRPr="006D2C36">
        <w:rPr>
          <w:rFonts w:ascii="Arial" w:hAnsi="Arial" w:cs="Arial"/>
          <w:bCs/>
          <w:i/>
          <w:iCs/>
        </w:rPr>
        <w:t>greement terminates upon</w:t>
      </w:r>
      <w:r w:rsidRPr="00370DB9">
        <w:rPr>
          <w:rFonts w:ascii="Arial" w:hAnsi="Arial" w:cs="Arial"/>
          <w:bCs/>
        </w:rPr>
        <w:t xml:space="preserve"> </w:t>
      </w:r>
      <w:r w:rsidRPr="00370DB9">
        <w:rPr>
          <w:rFonts w:ascii="Arial" w:hAnsi="Arial" w:cs="Arial"/>
          <w:bCs/>
          <w:i/>
          <w:iCs/>
        </w:rPr>
        <w:t>foreclosure</w:t>
      </w:r>
      <w:r w:rsidRPr="006D2C36">
        <w:rPr>
          <w:rFonts w:ascii="Arial" w:hAnsi="Arial" w:cs="Arial"/>
          <w:bCs/>
          <w:i/>
          <w:iCs/>
        </w:rPr>
        <w:t xml:space="preserve"> and there is an affordability gap: </w:t>
      </w:r>
      <w:r w:rsidRPr="00370DB9">
        <w:rPr>
          <w:rFonts w:ascii="Arial" w:hAnsi="Arial" w:cs="Arial"/>
          <w:bCs/>
        </w:rPr>
        <w:t>Upon foreclosure, rents may be increased __% to market rents</w:t>
      </w:r>
      <w:r>
        <w:rPr>
          <w:rFonts w:ascii="Arial" w:hAnsi="Arial" w:cs="Arial"/>
          <w:bCs/>
        </w:rPr>
        <w:t xml:space="preserve"> and the appraiser estimated an as-market value of $____, ___% greater than the current value.]</w:t>
      </w:r>
    </w:p>
    <w:p w14:paraId="0C90EB85" w14:textId="77777777" w:rsidR="006022B0" w:rsidRPr="006D2C36" w:rsidRDefault="006022B0" w:rsidP="006C063C">
      <w:pPr>
        <w:spacing w:after="0"/>
        <w:jc w:val="both"/>
        <w:rPr>
          <w:rFonts w:ascii="Arial" w:hAnsi="Arial" w:cs="Arial"/>
          <w:bCs/>
        </w:rPr>
      </w:pPr>
    </w:p>
    <w:p w14:paraId="2EA802AB" w14:textId="77777777" w:rsidR="006022B0" w:rsidRPr="006D2C36" w:rsidRDefault="006022B0" w:rsidP="006C063C">
      <w:pPr>
        <w:spacing w:after="0"/>
        <w:jc w:val="both"/>
        <w:rPr>
          <w:rFonts w:ascii="Arial" w:hAnsi="Arial" w:cs="Arial"/>
          <w:bCs/>
        </w:rPr>
      </w:pPr>
      <w:r>
        <w:rPr>
          <w:rFonts w:ascii="Arial" w:hAnsi="Arial" w:cs="Arial"/>
          <w:bCs/>
        </w:rPr>
        <w:t xml:space="preserve">If the agreement </w:t>
      </w:r>
      <w:r w:rsidRPr="006D2C36">
        <w:rPr>
          <w:rFonts w:ascii="Arial" w:hAnsi="Arial" w:cs="Arial"/>
          <w:bCs/>
        </w:rPr>
        <w:t xml:space="preserve">survives foreclosure: </w:t>
      </w:r>
    </w:p>
    <w:p w14:paraId="1CB762EB" w14:textId="77777777" w:rsidR="006022B0" w:rsidRPr="006022B0" w:rsidRDefault="006022B0" w:rsidP="006C063C">
      <w:pPr>
        <w:pStyle w:val="ListParagraph"/>
        <w:numPr>
          <w:ilvl w:val="0"/>
          <w:numId w:val="19"/>
        </w:numPr>
        <w:spacing w:after="0"/>
        <w:ind w:left="0"/>
        <w:contextualSpacing w:val="0"/>
        <w:jc w:val="both"/>
        <w:rPr>
          <w:rFonts w:ascii="Arial" w:hAnsi="Arial" w:cs="Arial"/>
          <w:bCs/>
        </w:rPr>
      </w:pPr>
      <w:r w:rsidRPr="00370DB9">
        <w:rPr>
          <w:rFonts w:ascii="Arial" w:hAnsi="Arial" w:cs="Arial"/>
          <w:bCs/>
        </w:rPr>
        <w:t>The LURA does not allow any remedies</w:t>
      </w:r>
      <w:r>
        <w:rPr>
          <w:rFonts w:ascii="Arial" w:hAnsi="Arial" w:cs="Arial"/>
          <w:bCs/>
        </w:rPr>
        <w:t xml:space="preserve"> beyond specific performance or injunctive relief,</w:t>
      </w:r>
      <w:r w:rsidRPr="00370DB9">
        <w:rPr>
          <w:rFonts w:ascii="Arial" w:hAnsi="Arial" w:cs="Arial"/>
          <w:bCs/>
        </w:rPr>
        <w:t xml:space="preserve"> and therefore a subordination agreement was not required. </w:t>
      </w:r>
      <w:r w:rsidRPr="00370DB9">
        <w:rPr>
          <w:rFonts w:ascii="Arial" w:hAnsi="Arial" w:cs="Arial"/>
          <w:b/>
        </w:rPr>
        <w:t>OR</w:t>
      </w:r>
    </w:p>
    <w:p w14:paraId="6AEB905E" w14:textId="2393CAE2" w:rsidR="006022B0" w:rsidRPr="00A403FB" w:rsidRDefault="006022B0" w:rsidP="006C063C">
      <w:pPr>
        <w:pStyle w:val="ListParagraph"/>
        <w:numPr>
          <w:ilvl w:val="0"/>
          <w:numId w:val="19"/>
        </w:numPr>
        <w:spacing w:after="0"/>
        <w:ind w:left="0"/>
        <w:contextualSpacing w:val="0"/>
        <w:jc w:val="both"/>
        <w:rPr>
          <w:rFonts w:ascii="Arial" w:hAnsi="Arial" w:cs="Arial"/>
          <w:bCs/>
        </w:rPr>
      </w:pPr>
      <w:r w:rsidRPr="006022B0">
        <w:rPr>
          <w:rFonts w:ascii="Arial" w:hAnsi="Arial" w:cs="Arial"/>
          <w:bCs/>
        </w:rPr>
        <w:t xml:space="preserve">The LURA allows the [City/Agency/etc.] to pursue remedies beyond specific performance or injunctive relief [describe remedies]. Therefore, a [subordination agreement/standstill agreement/etc.] was required which [limits/prevents] their ability to pursue these remedies. </w:t>
      </w:r>
      <w:r w:rsidRPr="006022B0">
        <w:rPr>
          <w:rFonts w:ascii="Arial" w:hAnsi="Arial" w:cs="Arial"/>
          <w:bCs/>
          <w:i/>
          <w:iCs/>
        </w:rPr>
        <w:t>Discuss with legal to understand exactly what the subordination/standstill agreement allows. For HUD, NYSHFA, or NYCHDC, a subordination/standstill is typically not required.</w:t>
      </w:r>
    </w:p>
    <w:p w14:paraId="77DB0914" w14:textId="44E55566" w:rsidR="00A403FB" w:rsidRDefault="00A403FB" w:rsidP="00A403FB">
      <w:pPr>
        <w:spacing w:after="0"/>
        <w:jc w:val="both"/>
        <w:rPr>
          <w:rFonts w:ascii="Arial" w:hAnsi="Arial" w:cs="Arial"/>
          <w:bCs/>
        </w:rPr>
      </w:pPr>
    </w:p>
    <w:p w14:paraId="2D09F476" w14:textId="77777777" w:rsidR="00A403FB" w:rsidRPr="00A403FB" w:rsidRDefault="00A403FB" w:rsidP="00A403FB">
      <w:pPr>
        <w:spacing w:after="0"/>
        <w:jc w:val="both"/>
        <w:rPr>
          <w:rFonts w:ascii="Arial" w:hAnsi="Arial" w:cs="Arial"/>
          <w:bCs/>
        </w:rPr>
      </w:pPr>
    </w:p>
    <w:p w14:paraId="425A89B8" w14:textId="30157FA5" w:rsidR="006022B0" w:rsidRPr="00D425DA" w:rsidRDefault="006022B0" w:rsidP="00B460FD">
      <w:pPr>
        <w:pStyle w:val="Heading3"/>
        <w:rPr>
          <w:rFonts w:ascii="Arial" w:hAnsi="Arial" w:cs="Arial"/>
        </w:rPr>
      </w:pPr>
      <w:r w:rsidRPr="00D425DA">
        <w:rPr>
          <w:rFonts w:ascii="Arial" w:hAnsi="Arial" w:cs="Arial"/>
        </w:rPr>
        <w:t>Short Term HAP Contract</w:t>
      </w:r>
    </w:p>
    <w:p w14:paraId="43CEA1A7" w14:textId="73916D55" w:rsidR="009B5071" w:rsidRDefault="009B5071" w:rsidP="006C063C">
      <w:pPr>
        <w:rPr>
          <w:rFonts w:ascii="Arial" w:hAnsi="Arial" w:cs="Arial"/>
          <w:bCs/>
          <w:szCs w:val="16"/>
        </w:rPr>
      </w:pPr>
      <w:r w:rsidRPr="007E51AF">
        <w:rPr>
          <w:rFonts w:ascii="Arial" w:hAnsi="Arial" w:cs="Arial"/>
          <w:bCs/>
          <w:szCs w:val="16"/>
        </w:rPr>
        <w:t xml:space="preserve">The property is subject to a project-based Section 8 HAP contract, </w:t>
      </w:r>
      <w:r>
        <w:rPr>
          <w:rFonts w:ascii="Arial" w:hAnsi="Arial" w:cs="Arial"/>
          <w:bCs/>
          <w:szCs w:val="16"/>
        </w:rPr>
        <w:t>which</w:t>
      </w:r>
      <w:r w:rsidRPr="007E51AF">
        <w:rPr>
          <w:rFonts w:ascii="Arial" w:hAnsi="Arial" w:cs="Arial"/>
          <w:bCs/>
          <w:szCs w:val="16"/>
        </w:rPr>
        <w:t xml:space="preserve"> commenced </w:t>
      </w:r>
      <w:r>
        <w:rPr>
          <w:rFonts w:ascii="Arial" w:hAnsi="Arial" w:cs="Arial"/>
          <w:bCs/>
          <w:szCs w:val="16"/>
        </w:rPr>
        <w:t>o</w:t>
      </w:r>
      <w:r w:rsidRPr="007E51AF">
        <w:rPr>
          <w:rFonts w:ascii="Arial" w:hAnsi="Arial" w:cs="Arial"/>
          <w:bCs/>
          <w:szCs w:val="16"/>
        </w:rPr>
        <w:t xml:space="preserve">n ____ and encompasses all/X% of the units. The contract expires </w:t>
      </w:r>
      <w:r>
        <w:rPr>
          <w:rFonts w:ascii="Arial" w:hAnsi="Arial" w:cs="Arial"/>
          <w:bCs/>
          <w:szCs w:val="16"/>
        </w:rPr>
        <w:t>o</w:t>
      </w:r>
      <w:r w:rsidRPr="007E51AF">
        <w:rPr>
          <w:rFonts w:ascii="Arial" w:hAnsi="Arial" w:cs="Arial"/>
          <w:bCs/>
          <w:szCs w:val="16"/>
        </w:rPr>
        <w:t xml:space="preserve">n </w:t>
      </w:r>
      <w:r>
        <w:rPr>
          <w:rFonts w:ascii="Arial" w:hAnsi="Arial" w:cs="Arial"/>
          <w:bCs/>
          <w:szCs w:val="16"/>
        </w:rPr>
        <w:t>__/__/__</w:t>
      </w:r>
      <w:r w:rsidRPr="007E51AF">
        <w:rPr>
          <w:rFonts w:ascii="Arial" w:hAnsi="Arial" w:cs="Arial"/>
          <w:bCs/>
          <w:szCs w:val="16"/>
        </w:rPr>
        <w:t xml:space="preserve">, </w:t>
      </w:r>
      <w:r>
        <w:rPr>
          <w:rFonts w:ascii="Arial" w:hAnsi="Arial" w:cs="Arial"/>
          <w:bCs/>
          <w:szCs w:val="16"/>
        </w:rPr>
        <w:t>__</w:t>
      </w:r>
      <w:r w:rsidRPr="007E51AF">
        <w:rPr>
          <w:rFonts w:ascii="Arial" w:hAnsi="Arial" w:cs="Arial"/>
          <w:bCs/>
          <w:szCs w:val="16"/>
        </w:rPr>
        <w:t xml:space="preserve"> years </w:t>
      </w:r>
      <w:r>
        <w:rPr>
          <w:rFonts w:ascii="Arial" w:hAnsi="Arial" w:cs="Arial"/>
          <w:bCs/>
          <w:szCs w:val="16"/>
        </w:rPr>
        <w:t xml:space="preserve">prior to the end of the </w:t>
      </w:r>
      <w:r w:rsidRPr="007E51AF">
        <w:rPr>
          <w:rFonts w:ascii="Arial" w:hAnsi="Arial" w:cs="Arial"/>
          <w:bCs/>
          <w:szCs w:val="16"/>
        </w:rPr>
        <w:t xml:space="preserve">loan term. </w:t>
      </w:r>
      <w:r w:rsidRPr="00B85B9C">
        <w:rPr>
          <w:rFonts w:ascii="Arial" w:hAnsi="Arial" w:cs="Arial"/>
          <w:bCs/>
          <w:szCs w:val="16"/>
        </w:rPr>
        <w:t xml:space="preserve">The property has operated under a HAP contract </w:t>
      </w:r>
      <w:r>
        <w:rPr>
          <w:rFonts w:ascii="Arial" w:hAnsi="Arial" w:cs="Arial"/>
          <w:bCs/>
          <w:szCs w:val="16"/>
        </w:rPr>
        <w:t xml:space="preserve">since </w:t>
      </w:r>
      <w:r w:rsidRPr="009F0F69">
        <w:rPr>
          <w:rFonts w:ascii="Arial" w:hAnsi="Arial" w:cs="Arial"/>
          <w:bCs/>
          <w:szCs w:val="16"/>
          <w:u w:val="single"/>
        </w:rPr>
        <w:t>Year</w:t>
      </w:r>
      <w:r>
        <w:rPr>
          <w:rFonts w:ascii="Arial" w:hAnsi="Arial" w:cs="Arial"/>
          <w:bCs/>
          <w:szCs w:val="16"/>
        </w:rPr>
        <w:t xml:space="preserve"> and the contract has been renewed __ times.</w:t>
      </w:r>
      <w:r w:rsidRPr="00B85B9C">
        <w:rPr>
          <w:rFonts w:ascii="Arial" w:hAnsi="Arial" w:cs="Arial"/>
          <w:bCs/>
          <w:szCs w:val="16"/>
        </w:rPr>
        <w:t xml:space="preserve">  Prior to the expiration of the HAP contract, the borrower plans to renew the contract</w:t>
      </w:r>
      <w:r>
        <w:rPr>
          <w:rFonts w:ascii="Arial" w:hAnsi="Arial" w:cs="Arial"/>
          <w:bCs/>
          <w:szCs w:val="16"/>
        </w:rPr>
        <w:t xml:space="preserve">. </w:t>
      </w:r>
      <w:r w:rsidRPr="002C14AE">
        <w:rPr>
          <w:rFonts w:ascii="Arial" w:hAnsi="Arial" w:cs="Arial"/>
          <w:bCs/>
          <w:i/>
          <w:iCs/>
          <w:szCs w:val="16"/>
        </w:rPr>
        <w:t>If the borrower is not planning on renewing, discuss the borrower’s plan.</w:t>
      </w:r>
      <w:r>
        <w:rPr>
          <w:rFonts w:ascii="Arial" w:hAnsi="Arial" w:cs="Arial"/>
          <w:bCs/>
          <w:szCs w:val="16"/>
        </w:rPr>
        <w:t xml:space="preserve"> </w:t>
      </w:r>
      <w:r w:rsidRPr="00B85B9C">
        <w:rPr>
          <w:rFonts w:ascii="Arial" w:hAnsi="Arial" w:cs="Arial"/>
          <w:bCs/>
          <w:szCs w:val="16"/>
        </w:rPr>
        <w:t>The borrower has provided a [springing] Section 8 Transition reserve with 6-months of debt service in the event the HAP contract is not renewed.  On average, the property exhibits a ___</w:t>
      </w:r>
      <w:r>
        <w:rPr>
          <w:rFonts w:ascii="Arial" w:hAnsi="Arial" w:cs="Arial"/>
          <w:bCs/>
          <w:szCs w:val="16"/>
        </w:rPr>
        <w:t>%</w:t>
      </w:r>
      <w:r w:rsidRPr="00B85B9C">
        <w:rPr>
          <w:rFonts w:ascii="Arial" w:hAnsi="Arial" w:cs="Arial"/>
          <w:bCs/>
          <w:szCs w:val="16"/>
        </w:rPr>
        <w:t xml:space="preserve"> affordability gap when compared to market rents. </w:t>
      </w:r>
      <w:r>
        <w:t xml:space="preserve"> </w:t>
      </w:r>
      <w:r w:rsidRPr="007E51AF">
        <w:rPr>
          <w:rFonts w:ascii="Arial" w:hAnsi="Arial" w:cs="Arial"/>
          <w:bCs/>
          <w:szCs w:val="16"/>
        </w:rPr>
        <w:t>The subject property is ___</w:t>
      </w:r>
      <w:r>
        <w:rPr>
          <w:rFonts w:ascii="Arial" w:hAnsi="Arial" w:cs="Arial"/>
          <w:bCs/>
          <w:szCs w:val="16"/>
        </w:rPr>
        <w:t>%</w:t>
      </w:r>
      <w:r w:rsidRPr="007E51AF">
        <w:rPr>
          <w:rFonts w:ascii="Arial" w:hAnsi="Arial" w:cs="Arial"/>
          <w:bCs/>
          <w:szCs w:val="16"/>
        </w:rPr>
        <w:t xml:space="preserve"> occupied and has a ___ waitlist. The borrower and the </w:t>
      </w:r>
      <w:r w:rsidR="001C7627">
        <w:rPr>
          <w:rFonts w:ascii="Arial" w:hAnsi="Arial" w:cs="Arial"/>
          <w:bCs/>
          <w:szCs w:val="16"/>
        </w:rPr>
        <w:t>G</w:t>
      </w:r>
      <w:r w:rsidRPr="007E51AF">
        <w:rPr>
          <w:rFonts w:ascii="Arial" w:hAnsi="Arial" w:cs="Arial"/>
          <w:bCs/>
          <w:szCs w:val="16"/>
        </w:rPr>
        <w:t>uarantor are required per the loan documents to remain in compliance with the terms of the HAP contract.</w:t>
      </w:r>
    </w:p>
    <w:p w14:paraId="7DBB12BC" w14:textId="61204F2C" w:rsidR="009B5071" w:rsidRPr="00D425DA" w:rsidRDefault="00A403FB" w:rsidP="00B460FD">
      <w:pPr>
        <w:pStyle w:val="Heading3"/>
        <w:rPr>
          <w:rFonts w:ascii="Arial" w:hAnsi="Arial" w:cs="Arial"/>
        </w:rPr>
      </w:pPr>
      <w:r>
        <w:br/>
      </w:r>
      <w:r w:rsidR="00A077B8" w:rsidRPr="00D425DA">
        <w:rPr>
          <w:rFonts w:ascii="Arial" w:hAnsi="Arial" w:cs="Arial"/>
        </w:rPr>
        <w:t>HAP Overhang</w:t>
      </w:r>
    </w:p>
    <w:p w14:paraId="57C2F4D1" w14:textId="2F8A2A12" w:rsidR="009866C6" w:rsidRPr="009866C6" w:rsidRDefault="009866C6" w:rsidP="006C063C">
      <w:r w:rsidRPr="00B85B9C">
        <w:rPr>
          <w:rFonts w:ascii="Arial" w:hAnsi="Arial" w:cs="Arial"/>
          <w:bCs/>
          <w:szCs w:val="16"/>
        </w:rPr>
        <w:t xml:space="preserve">The underwritten post-closing average HAP rent of $_____/month represents an overhang of __% based on the appraiser’s concluded market rents. The HAP Contract is a long-term contract with a term of ___ years, ___ years beyond the loan term. </w:t>
      </w:r>
      <w:r w:rsidRPr="00B0252E">
        <w:rPr>
          <w:rFonts w:ascii="Arial" w:hAnsi="Arial" w:cs="Arial"/>
          <w:bCs/>
          <w:szCs w:val="16"/>
        </w:rPr>
        <w:t xml:space="preserve"> When plugging in the appraiser’s concluded market rents into the Freddie Mac underwritten proforma, the property would cover at a </w:t>
      </w:r>
      <w:proofErr w:type="gramStart"/>
      <w:r w:rsidRPr="00B0252E">
        <w:rPr>
          <w:rFonts w:ascii="Arial" w:hAnsi="Arial" w:cs="Arial"/>
          <w:bCs/>
          <w:szCs w:val="16"/>
        </w:rPr>
        <w:t>_._</w:t>
      </w:r>
      <w:proofErr w:type="gramEnd"/>
      <w:r w:rsidRPr="00B0252E">
        <w:rPr>
          <w:rFonts w:ascii="Arial" w:hAnsi="Arial" w:cs="Arial"/>
          <w:bCs/>
          <w:szCs w:val="16"/>
        </w:rPr>
        <w:t xml:space="preserve">_x DSCR, evidencing that the property would perform well even without the HAP rents. </w:t>
      </w:r>
      <w:r w:rsidRPr="00B85B9C">
        <w:rPr>
          <w:rFonts w:ascii="Arial" w:hAnsi="Arial" w:cs="Arial"/>
          <w:bCs/>
          <w:i/>
          <w:iCs/>
          <w:szCs w:val="16"/>
        </w:rPr>
        <w:t xml:space="preserve">Note how much of the overall overhang </w:t>
      </w:r>
      <w:r>
        <w:rPr>
          <w:rFonts w:ascii="Arial" w:hAnsi="Arial" w:cs="Arial"/>
          <w:bCs/>
          <w:i/>
          <w:iCs/>
          <w:szCs w:val="16"/>
        </w:rPr>
        <w:t>was underwritten</w:t>
      </w:r>
      <w:r w:rsidRPr="00B85B9C">
        <w:rPr>
          <w:rFonts w:ascii="Arial" w:hAnsi="Arial" w:cs="Arial"/>
          <w:bCs/>
          <w:i/>
          <w:iCs/>
          <w:szCs w:val="16"/>
        </w:rPr>
        <w:t>.</w:t>
      </w:r>
      <w:r w:rsidR="00A403FB">
        <w:rPr>
          <w:rFonts w:ascii="Arial" w:hAnsi="Arial" w:cs="Arial"/>
          <w:bCs/>
          <w:i/>
          <w:iCs/>
          <w:szCs w:val="16"/>
        </w:rPr>
        <w:br/>
      </w:r>
    </w:p>
    <w:p w14:paraId="6E317CD1" w14:textId="62606FE5" w:rsidR="009866C6" w:rsidRPr="00D425DA" w:rsidRDefault="009866C6" w:rsidP="00B460FD">
      <w:pPr>
        <w:pStyle w:val="Heading3"/>
        <w:rPr>
          <w:rFonts w:ascii="Arial" w:hAnsi="Arial" w:cs="Arial"/>
        </w:rPr>
      </w:pPr>
      <w:r w:rsidRPr="00D425DA">
        <w:rPr>
          <w:rFonts w:ascii="Arial" w:hAnsi="Arial" w:cs="Arial"/>
        </w:rPr>
        <w:t>Voucher Overhang</w:t>
      </w:r>
    </w:p>
    <w:p w14:paraId="28B19FE6" w14:textId="60DAA143" w:rsidR="002B0767" w:rsidRDefault="002B0767" w:rsidP="006C063C">
      <w:pPr>
        <w:rPr>
          <w:rFonts w:ascii="Arial" w:hAnsi="Arial" w:cs="Arial"/>
          <w:bCs/>
        </w:rPr>
      </w:pPr>
      <w:r w:rsidRPr="00BE74A5">
        <w:rPr>
          <w:rFonts w:ascii="Arial" w:hAnsi="Arial" w:cs="Arial"/>
          <w:bCs/>
        </w:rPr>
        <w:t xml:space="preserve">The underwritten GPR rent of $_____/month includes an average voucher overhang of $__/unit based on the [market/ maximum allowable LIHTC] rents. ___ of the ___ units </w:t>
      </w:r>
      <w:r>
        <w:rPr>
          <w:rFonts w:ascii="Arial" w:hAnsi="Arial" w:cs="Arial"/>
          <w:bCs/>
        </w:rPr>
        <w:t xml:space="preserve">(__%) </w:t>
      </w:r>
      <w:r w:rsidRPr="00BE74A5">
        <w:rPr>
          <w:rFonts w:ascii="Arial" w:hAnsi="Arial" w:cs="Arial"/>
          <w:bCs/>
        </w:rPr>
        <w:t xml:space="preserve">at the property have vouchers that are an average of __% above [market/ max allowable LIHTC] rents. The risk is mitigated by the </w:t>
      </w:r>
      <w:r w:rsidRPr="00BE74A5">
        <w:rPr>
          <w:rFonts w:ascii="Arial" w:hAnsi="Arial" w:cs="Arial"/>
          <w:bCs/>
        </w:rPr>
        <w:lastRenderedPageBreak/>
        <w:t>prevalence of voucher-holding tenants in the submarket and the history of accepting vouchers at the property, which has been verified via the rent roll. Therefore,</w:t>
      </w:r>
      <w:r>
        <w:rPr>
          <w:rFonts w:ascii="Arial" w:hAnsi="Arial" w:cs="Arial"/>
          <w:bCs/>
        </w:rPr>
        <w:t xml:space="preserve"> if</w:t>
      </w:r>
      <w:r w:rsidRPr="00BE74A5">
        <w:rPr>
          <w:rFonts w:ascii="Arial" w:hAnsi="Arial" w:cs="Arial"/>
          <w:bCs/>
        </w:rPr>
        <w:t xml:space="preserve"> a voucher-holding tenant was to leave the property, management should be able to re-lease the unit at a similar rent without having a material effect on GPR.  The tenants representing the voucher overhang have been residents at the property for an average of __ years.</w:t>
      </w:r>
    </w:p>
    <w:p w14:paraId="3E697183" w14:textId="77777777" w:rsidR="00D425DA" w:rsidRPr="002B0767" w:rsidRDefault="00D425DA" w:rsidP="006C063C"/>
    <w:p w14:paraId="715C57DA" w14:textId="57358633" w:rsidR="005A4A16" w:rsidRPr="00D425DA" w:rsidRDefault="00944A0A" w:rsidP="00B460FD">
      <w:pPr>
        <w:pStyle w:val="Heading3"/>
        <w:rPr>
          <w:rFonts w:ascii="Arial" w:hAnsi="Arial" w:cs="Arial"/>
        </w:rPr>
      </w:pPr>
      <w:r w:rsidRPr="00D425DA">
        <w:rPr>
          <w:rFonts w:ascii="Arial" w:hAnsi="Arial" w:cs="Arial"/>
        </w:rPr>
        <w:t>California Tax Credit Allocation Committee (TCAC)</w:t>
      </w:r>
    </w:p>
    <w:p w14:paraId="3B6A428C" w14:textId="1F70DDA7" w:rsidR="00A94376" w:rsidRDefault="00A94376" w:rsidP="006C063C">
      <w:pPr>
        <w:rPr>
          <w:rFonts w:ascii="Arial" w:hAnsi="Arial" w:cs="Arial"/>
          <w:bCs/>
        </w:rPr>
      </w:pPr>
      <w:r w:rsidRPr="00BE36BF">
        <w:rPr>
          <w:rFonts w:ascii="Arial" w:hAnsi="Arial" w:cs="Arial"/>
          <w:bCs/>
        </w:rPr>
        <w:t>The property is encumbered by a Regulatory Agreement between the subject and the California Tax Credit Allocation Committee ("TCAC"). Per the regulatory agreement, at least ___ of the units must be occupied by tenants whose income is at ___</w:t>
      </w:r>
      <w:r>
        <w:rPr>
          <w:rFonts w:ascii="Arial" w:hAnsi="Arial" w:cs="Arial"/>
          <w:bCs/>
        </w:rPr>
        <w:t>%</w:t>
      </w:r>
      <w:r w:rsidRPr="00BE36BF">
        <w:rPr>
          <w:rFonts w:ascii="Arial" w:hAnsi="Arial" w:cs="Arial"/>
          <w:bCs/>
        </w:rPr>
        <w:t xml:space="preserve"> of AMI. The rents shall be restricted at not more than ___ of imputed income limitation. [Additionally, the site must offer the following service amenities for a minimum of __ years: check Appendix A of the regulatory agreement for additional use restrictions]. The agreement runs for a period of ___ years and will expire after ____. In the event of any breach of violation of the terms of the Regulatory Agreement, the City may exercise various remedies against the Borrower including the collection of rents for application to the operating costs of the property, to debt service, to reimbursement for tenants who have been overcharged, or to assure long-term use of the property for Low Income housing. The Tax Credit Properties Rider was attached to the Loan Agreement so that a default under the Regulatory Agreement is a default under the loan. </w:t>
      </w:r>
      <w:r w:rsidR="001C7627">
        <w:rPr>
          <w:rFonts w:ascii="Arial" w:hAnsi="Arial" w:cs="Arial"/>
          <w:bCs/>
        </w:rPr>
        <w:t>A</w:t>
      </w:r>
      <w:r w:rsidRPr="00BE36BF">
        <w:rPr>
          <w:rFonts w:ascii="Arial" w:hAnsi="Arial" w:cs="Arial"/>
          <w:bCs/>
        </w:rPr>
        <w:t xml:space="preserve"> non-recourse carve-out was </w:t>
      </w:r>
      <w:r w:rsidR="001C7627">
        <w:rPr>
          <w:rFonts w:ascii="Arial" w:hAnsi="Arial" w:cs="Arial"/>
          <w:bCs/>
        </w:rPr>
        <w:t>added</w:t>
      </w:r>
      <w:r w:rsidRPr="00BE36BF">
        <w:rPr>
          <w:rFonts w:ascii="Arial" w:hAnsi="Arial" w:cs="Arial"/>
          <w:bCs/>
        </w:rPr>
        <w:t xml:space="preserve"> for any loss</w:t>
      </w:r>
      <w:r w:rsidR="001C7627">
        <w:rPr>
          <w:rFonts w:ascii="Arial" w:hAnsi="Arial" w:cs="Arial"/>
          <w:bCs/>
        </w:rPr>
        <w:t>es</w:t>
      </w:r>
      <w:r w:rsidRPr="00BE36BF">
        <w:rPr>
          <w:rFonts w:ascii="Arial" w:hAnsi="Arial" w:cs="Arial"/>
          <w:bCs/>
        </w:rPr>
        <w:t xml:space="preserve"> or damage</w:t>
      </w:r>
      <w:r w:rsidR="001C7627">
        <w:rPr>
          <w:rFonts w:ascii="Arial" w:hAnsi="Arial" w:cs="Arial"/>
          <w:bCs/>
        </w:rPr>
        <w:t>s</w:t>
      </w:r>
      <w:r w:rsidRPr="00BE36BF">
        <w:rPr>
          <w:rFonts w:ascii="Arial" w:hAnsi="Arial" w:cs="Arial"/>
          <w:bCs/>
        </w:rPr>
        <w:t xml:space="preserve"> suffered </w:t>
      </w:r>
      <w:proofErr w:type="gramStart"/>
      <w:r w:rsidRPr="00BE36BF">
        <w:rPr>
          <w:rFonts w:ascii="Arial" w:hAnsi="Arial" w:cs="Arial"/>
          <w:bCs/>
        </w:rPr>
        <w:t>as a result of</w:t>
      </w:r>
      <w:proofErr w:type="gramEnd"/>
      <w:r w:rsidRPr="00BE36BF">
        <w:rPr>
          <w:rFonts w:ascii="Arial" w:hAnsi="Arial" w:cs="Arial"/>
          <w:bCs/>
        </w:rPr>
        <w:t xml:space="preserve"> the Regulatory Agreement. Additionally, the Borrower and TCAC executed a Standstill Agreement, which imposes a 60-day standstill against TCAC’s right to enforce remedies under the Regulatory Agreement upon a Borrower default and shall give the Lender the right to cure any Borrower default under the Regulatory Agreement. The agreement terminates upon foreclosure or deed-in-lieu of foreclosure, but any tenant of low-income may continue to occupy such unit in accordance with the provisions of the agreement for a period of three years following such termination.</w:t>
      </w:r>
      <w:r w:rsidR="008B38C8">
        <w:rPr>
          <w:rFonts w:ascii="Arial" w:hAnsi="Arial" w:cs="Arial"/>
          <w:bCs/>
        </w:rPr>
        <w:br/>
      </w:r>
    </w:p>
    <w:p w14:paraId="31996A70" w14:textId="2E5DF8D3" w:rsidR="003432CD" w:rsidRPr="00B245F3" w:rsidRDefault="003432CD" w:rsidP="006C063C">
      <w:pPr>
        <w:pStyle w:val="Heading2"/>
        <w:rPr>
          <w:rStyle w:val="Heading3Char"/>
          <w:rFonts w:ascii="Arial" w:hAnsi="Arial" w:cs="Arial"/>
          <w:b/>
          <w:bCs/>
        </w:rPr>
      </w:pPr>
      <w:r w:rsidRPr="00B245F3">
        <w:rPr>
          <w:rFonts w:ascii="Arial" w:hAnsi="Arial" w:cs="Arial"/>
          <w:b/>
          <w:bCs/>
          <w:sz w:val="24"/>
          <w:szCs w:val="24"/>
        </w:rPr>
        <w:t xml:space="preserve">Seniors </w:t>
      </w:r>
      <w:r w:rsidR="00243256" w:rsidRPr="00B245F3">
        <w:rPr>
          <w:rFonts w:ascii="Arial" w:hAnsi="Arial" w:cs="Arial"/>
          <w:b/>
          <w:bCs/>
          <w:sz w:val="24"/>
          <w:szCs w:val="24"/>
        </w:rPr>
        <w:t xml:space="preserve">Housing Specific </w:t>
      </w:r>
      <w:r w:rsidRPr="00B245F3">
        <w:rPr>
          <w:rFonts w:ascii="Arial" w:hAnsi="Arial" w:cs="Arial"/>
          <w:b/>
          <w:bCs/>
          <w:sz w:val="24"/>
          <w:szCs w:val="24"/>
        </w:rPr>
        <w:t>Risks/Mitigants</w:t>
      </w:r>
    </w:p>
    <w:p w14:paraId="551E391F" w14:textId="35A59FE1" w:rsidR="00F578F0" w:rsidRPr="00516FB8" w:rsidRDefault="00243256" w:rsidP="00B460FD">
      <w:pPr>
        <w:pStyle w:val="Heading3"/>
        <w:rPr>
          <w:rFonts w:ascii="Arial" w:eastAsia="Times New Roman" w:hAnsi="Arial" w:cs="Arial"/>
        </w:rPr>
      </w:pPr>
      <w:r>
        <w:br/>
      </w:r>
      <w:r w:rsidR="00F578F0" w:rsidRPr="00D425DA">
        <w:rPr>
          <w:rFonts w:ascii="Arial" w:hAnsi="Arial" w:cs="Arial"/>
        </w:rPr>
        <w:t>Appraised Value</w:t>
      </w:r>
    </w:p>
    <w:p w14:paraId="7C1C86F2" w14:textId="68FD4CF3" w:rsidR="00041411" w:rsidRPr="00F53CDD" w:rsidRDefault="00BA3D06" w:rsidP="00F53CDD">
      <w:pPr>
        <w:rPr>
          <w:rFonts w:ascii="Arial" w:hAnsi="Arial" w:cs="Arial"/>
          <w:i/>
        </w:rPr>
      </w:pPr>
      <w:r w:rsidRPr="003B2939">
        <w:rPr>
          <w:rFonts w:ascii="Arial" w:hAnsi="Arial" w:cs="Arial"/>
          <w:i/>
        </w:rPr>
        <w:t>If the Value used to price or size the loan is less than the Appraised Value, identify this as a weakness to the transaction and mitigate with rationale of why the appraisal assumptions are different.</w:t>
      </w:r>
    </w:p>
    <w:p w14:paraId="59251253" w14:textId="50FCD44D" w:rsidR="0077723F" w:rsidRPr="00D425DA" w:rsidRDefault="0077723F" w:rsidP="006C063C">
      <w:pPr>
        <w:pStyle w:val="Heading1"/>
        <w:rPr>
          <w:rFonts w:ascii="Arial" w:hAnsi="Arial" w:cs="Arial"/>
        </w:rPr>
      </w:pPr>
      <w:r w:rsidRPr="00D425DA">
        <w:rPr>
          <w:rFonts w:ascii="Arial" w:hAnsi="Arial" w:cs="Arial"/>
        </w:rPr>
        <w:t>Property Overview</w:t>
      </w:r>
      <w:r w:rsidR="002D375B" w:rsidRPr="00D425DA">
        <w:rPr>
          <w:rFonts w:ascii="Arial" w:hAnsi="Arial" w:cs="Arial"/>
        </w:rPr>
        <w:br/>
      </w:r>
    </w:p>
    <w:p w14:paraId="23CFE324" w14:textId="562BD57B" w:rsidR="00261F43" w:rsidRPr="00DD2AAC" w:rsidRDefault="00261F43" w:rsidP="00261F43">
      <w:pPr>
        <w:rPr>
          <w:rFonts w:ascii="Arial" w:hAnsi="Arial" w:cs="Arial"/>
          <w:b/>
          <w:bCs/>
          <w:i/>
          <w:iCs/>
        </w:rPr>
      </w:pPr>
      <w:r>
        <w:rPr>
          <w:rFonts w:ascii="Arial" w:hAnsi="Arial" w:cs="Arial"/>
          <w:b/>
          <w:bCs/>
          <w:i/>
          <w:iCs/>
        </w:rPr>
        <w:t>Please do not repeat information needlessly. For example, if the capital improvements or recent renovations are discussed in the strengths section it is not necessary to restate. Provide new information as relevant and necessary but keep repetition to a minimum.</w:t>
      </w:r>
    </w:p>
    <w:p w14:paraId="64176D65" w14:textId="215C11C5" w:rsidR="001D6FEC" w:rsidRDefault="001D6FEC" w:rsidP="006C063C">
      <w:pPr>
        <w:spacing w:after="0"/>
        <w:jc w:val="both"/>
        <w:rPr>
          <w:rFonts w:ascii="Arial" w:hAnsi="Arial" w:cs="Arial"/>
        </w:rPr>
      </w:pPr>
    </w:p>
    <w:p w14:paraId="527127DB" w14:textId="77777777" w:rsidR="001D6FEC" w:rsidRDefault="001D6FEC" w:rsidP="006C063C">
      <w:pPr>
        <w:spacing w:after="0"/>
        <w:jc w:val="both"/>
        <w:rPr>
          <w:rFonts w:ascii="Arial" w:hAnsi="Arial" w:cs="Arial"/>
          <w:i/>
        </w:rPr>
      </w:pPr>
      <w:r w:rsidRPr="006D2C36">
        <w:rPr>
          <w:rFonts w:ascii="Arial" w:hAnsi="Arial" w:cs="Arial"/>
        </w:rPr>
        <w:t xml:space="preserve">Recently completed capital improvements include </w:t>
      </w:r>
      <w:r w:rsidRPr="006D2C36">
        <w:rPr>
          <w:rFonts w:ascii="Arial" w:hAnsi="Arial" w:cs="Arial"/>
          <w:u w:val="single"/>
        </w:rPr>
        <w:t>list recent projects</w:t>
      </w:r>
      <w:r w:rsidRPr="006D2C36">
        <w:rPr>
          <w:rFonts w:ascii="Arial" w:hAnsi="Arial" w:cs="Arial"/>
        </w:rPr>
        <w:t xml:space="preserve">, at an estimated cost of $______. The borrower plans to invest $______ in capital improvements including list items, etc. over the next 12 months. </w:t>
      </w:r>
      <w:r w:rsidRPr="006D2C36">
        <w:rPr>
          <w:rFonts w:ascii="Arial" w:hAnsi="Arial" w:cs="Arial"/>
          <w:i/>
        </w:rPr>
        <w:t xml:space="preserve">If applicable, describe % of renovated units and </w:t>
      </w:r>
      <w:r>
        <w:rPr>
          <w:rFonts w:ascii="Arial" w:hAnsi="Arial" w:cs="Arial"/>
          <w:i/>
        </w:rPr>
        <w:t>any</w:t>
      </w:r>
      <w:r w:rsidRPr="006D2C36">
        <w:rPr>
          <w:rFonts w:ascii="Arial" w:hAnsi="Arial" w:cs="Arial"/>
          <w:i/>
        </w:rPr>
        <w:t xml:space="preserve"> rent</w:t>
      </w:r>
      <w:r>
        <w:rPr>
          <w:rFonts w:ascii="Arial" w:hAnsi="Arial" w:cs="Arial"/>
          <w:i/>
        </w:rPr>
        <w:t>al</w:t>
      </w:r>
      <w:r w:rsidRPr="006D2C36">
        <w:rPr>
          <w:rFonts w:ascii="Arial" w:hAnsi="Arial" w:cs="Arial"/>
          <w:i/>
        </w:rPr>
        <w:t xml:space="preserve"> premiums achieved/anticipated. </w:t>
      </w:r>
    </w:p>
    <w:p w14:paraId="5A12EEAC" w14:textId="77777777" w:rsidR="001D6FEC" w:rsidRDefault="001D6FEC" w:rsidP="006C063C">
      <w:pPr>
        <w:spacing w:after="0"/>
        <w:jc w:val="both"/>
        <w:rPr>
          <w:rFonts w:ascii="Arial" w:hAnsi="Arial" w:cs="Arial"/>
          <w:i/>
        </w:rPr>
      </w:pPr>
    </w:p>
    <w:p w14:paraId="235B2ED4" w14:textId="77777777" w:rsidR="001D6FEC" w:rsidRDefault="001D6FEC" w:rsidP="006C063C">
      <w:pPr>
        <w:spacing w:after="0"/>
        <w:jc w:val="both"/>
        <w:rPr>
          <w:rFonts w:ascii="Arial" w:hAnsi="Arial" w:cs="Arial"/>
        </w:rPr>
      </w:pPr>
      <w:r w:rsidRPr="006D2C36">
        <w:rPr>
          <w:rFonts w:ascii="Arial" w:hAnsi="Arial" w:cs="Arial"/>
        </w:rPr>
        <w:t xml:space="preserve">Common area amenities include </w:t>
      </w:r>
      <w:r>
        <w:rPr>
          <w:rFonts w:ascii="Arial" w:hAnsi="Arial" w:cs="Arial"/>
        </w:rPr>
        <w:t>[</w:t>
      </w:r>
      <w:r w:rsidRPr="006D2C36">
        <w:rPr>
          <w:rFonts w:ascii="Arial" w:hAnsi="Arial" w:cs="Arial"/>
          <w:u w:val="single"/>
        </w:rPr>
        <w:t>list amenities</w:t>
      </w:r>
      <w:r>
        <w:rPr>
          <w:rFonts w:ascii="Arial" w:hAnsi="Arial" w:cs="Arial"/>
          <w:u w:val="single"/>
        </w:rPr>
        <w:t>]</w:t>
      </w:r>
      <w:r w:rsidRPr="006D2C36">
        <w:rPr>
          <w:rFonts w:ascii="Arial" w:hAnsi="Arial" w:cs="Arial"/>
        </w:rPr>
        <w:t xml:space="preserve">. Unit amenities include </w:t>
      </w:r>
      <w:r>
        <w:rPr>
          <w:rFonts w:ascii="Arial" w:hAnsi="Arial" w:cs="Arial"/>
        </w:rPr>
        <w:t>[</w:t>
      </w:r>
      <w:r w:rsidRPr="006D2C36">
        <w:rPr>
          <w:rFonts w:ascii="Arial" w:hAnsi="Arial" w:cs="Arial"/>
          <w:u w:val="single"/>
        </w:rPr>
        <w:t>list amenities</w:t>
      </w:r>
      <w:r>
        <w:rPr>
          <w:rFonts w:ascii="Arial" w:hAnsi="Arial" w:cs="Arial"/>
          <w:u w:val="single"/>
        </w:rPr>
        <w:t>]</w:t>
      </w:r>
      <w:r w:rsidRPr="006D2C36">
        <w:rPr>
          <w:rFonts w:ascii="Arial" w:hAnsi="Arial" w:cs="Arial"/>
          <w:i/>
          <w:u w:val="single"/>
        </w:rPr>
        <w:t>.</w:t>
      </w:r>
      <w:r w:rsidRPr="006D2C36">
        <w:rPr>
          <w:rFonts w:ascii="Arial" w:hAnsi="Arial" w:cs="Arial"/>
          <w:i/>
        </w:rPr>
        <w:t xml:space="preserve"> [If applicable: Student (shuttle to campus/furnished units, etc.), Age Restricted targeted amenities (meals, shuttle services, etc.), etc.]</w:t>
      </w:r>
    </w:p>
    <w:p w14:paraId="7C203588" w14:textId="77777777" w:rsidR="001D6FEC" w:rsidRDefault="001D6FEC" w:rsidP="006C063C">
      <w:pPr>
        <w:spacing w:after="0"/>
        <w:jc w:val="both"/>
        <w:rPr>
          <w:rFonts w:ascii="Arial" w:hAnsi="Arial" w:cs="Arial"/>
        </w:rPr>
      </w:pPr>
    </w:p>
    <w:p w14:paraId="7AB29D49" w14:textId="77777777" w:rsidR="001D6FEC" w:rsidRPr="00577AC9" w:rsidRDefault="001D6FEC" w:rsidP="006C063C">
      <w:pPr>
        <w:spacing w:after="0"/>
        <w:jc w:val="both"/>
        <w:rPr>
          <w:rFonts w:ascii="Arial" w:hAnsi="Arial" w:cs="Arial"/>
          <w:i/>
          <w:iCs/>
        </w:rPr>
      </w:pPr>
      <w:r w:rsidRPr="00577AC9">
        <w:rPr>
          <w:rFonts w:ascii="Arial" w:hAnsi="Arial" w:cs="Arial"/>
          <w:i/>
          <w:iCs/>
        </w:rPr>
        <w:t>If the subject has Section 8 Voucher or other subsidy program tenants</w:t>
      </w:r>
      <w:r>
        <w:rPr>
          <w:rFonts w:ascii="Arial" w:hAnsi="Arial" w:cs="Arial"/>
          <w:i/>
          <w:iCs/>
        </w:rPr>
        <w:t xml:space="preserve"> include</w:t>
      </w:r>
      <w:r w:rsidRPr="00577AC9">
        <w:rPr>
          <w:rFonts w:ascii="Arial" w:hAnsi="Arial" w:cs="Arial"/>
          <w:i/>
          <w:iCs/>
        </w:rPr>
        <w:t>:</w:t>
      </w:r>
    </w:p>
    <w:p w14:paraId="3148F587" w14:textId="77777777" w:rsidR="001D6FEC" w:rsidRDefault="001D6FEC" w:rsidP="006C063C">
      <w:pPr>
        <w:spacing w:after="0"/>
        <w:jc w:val="both"/>
      </w:pPr>
    </w:p>
    <w:p w14:paraId="57000732" w14:textId="77777777" w:rsidR="001D6FEC" w:rsidRDefault="001D6FEC" w:rsidP="006C063C">
      <w:pPr>
        <w:autoSpaceDE w:val="0"/>
        <w:autoSpaceDN w:val="0"/>
        <w:adjustRightInd w:val="0"/>
        <w:spacing w:after="0" w:line="276" w:lineRule="auto"/>
        <w:jc w:val="both"/>
        <w:rPr>
          <w:rFonts w:ascii="Arial" w:eastAsia="Times New Roman" w:hAnsi="Arial" w:cs="Arial"/>
        </w:rPr>
      </w:pPr>
      <w:r w:rsidRPr="00414B9D">
        <w:rPr>
          <w:rFonts w:ascii="Arial" w:eastAsia="Times New Roman" w:hAnsi="Arial" w:cs="Arial"/>
        </w:rPr>
        <w:t xml:space="preserve">___% of the subject's tenants receive </w:t>
      </w:r>
      <w:r w:rsidRPr="006D7898">
        <w:rPr>
          <w:rFonts w:ascii="Arial" w:eastAsia="Times New Roman" w:hAnsi="Arial" w:cs="Arial"/>
        </w:rPr>
        <w:t>[</w:t>
      </w:r>
      <w:r w:rsidRPr="00414B9D">
        <w:rPr>
          <w:rFonts w:ascii="Arial" w:eastAsia="Times New Roman" w:hAnsi="Arial" w:cs="Arial"/>
        </w:rPr>
        <w:t>Section 8</w:t>
      </w:r>
      <w:r w:rsidRPr="006D7898">
        <w:rPr>
          <w:rFonts w:ascii="Arial" w:eastAsia="Times New Roman" w:hAnsi="Arial" w:cs="Arial"/>
        </w:rPr>
        <w:t>/</w:t>
      </w:r>
      <w:r>
        <w:rPr>
          <w:rFonts w:ascii="Arial" w:eastAsia="Times New Roman" w:hAnsi="Arial" w:cs="Arial"/>
          <w:i/>
          <w:iCs/>
        </w:rPr>
        <w:t>Subsidy Program Name</w:t>
      </w:r>
      <w:r w:rsidRPr="00414B9D">
        <w:rPr>
          <w:rFonts w:ascii="Arial" w:eastAsia="Times New Roman" w:hAnsi="Arial" w:cs="Arial"/>
        </w:rPr>
        <w:t xml:space="preserve">] vouchers. The units occupied by </w:t>
      </w:r>
      <w:r w:rsidRPr="006D7898">
        <w:rPr>
          <w:rFonts w:ascii="Arial" w:eastAsia="Times New Roman" w:hAnsi="Arial" w:cs="Arial"/>
        </w:rPr>
        <w:t>[</w:t>
      </w:r>
      <w:r w:rsidRPr="00414B9D">
        <w:rPr>
          <w:rFonts w:ascii="Arial" w:eastAsia="Times New Roman" w:hAnsi="Arial" w:cs="Arial"/>
        </w:rPr>
        <w:t>Section 8</w:t>
      </w:r>
      <w:r w:rsidRPr="006D7898">
        <w:rPr>
          <w:rFonts w:ascii="Arial" w:eastAsia="Times New Roman" w:hAnsi="Arial" w:cs="Arial"/>
        </w:rPr>
        <w:t>/</w:t>
      </w:r>
      <w:r>
        <w:rPr>
          <w:rFonts w:ascii="Arial" w:eastAsia="Times New Roman" w:hAnsi="Arial" w:cs="Arial"/>
          <w:i/>
          <w:iCs/>
        </w:rPr>
        <w:t xml:space="preserve"> Subsidy Program Name</w:t>
      </w:r>
      <w:r w:rsidRPr="00414B9D">
        <w:rPr>
          <w:rFonts w:ascii="Arial" w:eastAsia="Times New Roman" w:hAnsi="Arial" w:cs="Arial"/>
        </w:rPr>
        <w:t xml:space="preserve">] voucher tenants are in good condition and have similar finishes as other units at the subject. Because the </w:t>
      </w:r>
      <w:r w:rsidRPr="006D7898">
        <w:rPr>
          <w:rFonts w:ascii="Arial" w:eastAsia="Times New Roman" w:hAnsi="Arial" w:cs="Arial"/>
        </w:rPr>
        <w:t>[</w:t>
      </w:r>
      <w:r w:rsidRPr="00414B9D">
        <w:rPr>
          <w:rFonts w:ascii="Arial" w:eastAsia="Times New Roman" w:hAnsi="Arial" w:cs="Arial"/>
        </w:rPr>
        <w:t>Section 8</w:t>
      </w:r>
      <w:r w:rsidRPr="006D7898">
        <w:rPr>
          <w:rFonts w:ascii="Arial" w:eastAsia="Times New Roman" w:hAnsi="Arial" w:cs="Arial"/>
        </w:rPr>
        <w:t>/</w:t>
      </w:r>
      <w:r>
        <w:rPr>
          <w:rFonts w:ascii="Arial" w:eastAsia="Times New Roman" w:hAnsi="Arial" w:cs="Arial"/>
          <w:i/>
          <w:iCs/>
        </w:rPr>
        <w:t xml:space="preserve"> Subsidy Program Name</w:t>
      </w:r>
      <w:r w:rsidRPr="00414B9D">
        <w:rPr>
          <w:rFonts w:ascii="Arial" w:eastAsia="Times New Roman" w:hAnsi="Arial" w:cs="Arial"/>
        </w:rPr>
        <w:t>] vouchers are guaranteed monthly</w:t>
      </w:r>
      <w:r w:rsidRPr="006D7898">
        <w:rPr>
          <w:rFonts w:ascii="Arial" w:eastAsia="Times New Roman" w:hAnsi="Arial" w:cs="Arial"/>
        </w:rPr>
        <w:t xml:space="preserve"> income</w:t>
      </w:r>
      <w:r w:rsidRPr="00414B9D">
        <w:rPr>
          <w:rFonts w:ascii="Arial" w:eastAsia="Times New Roman" w:hAnsi="Arial" w:cs="Arial"/>
        </w:rPr>
        <w:t xml:space="preserve">, having these </w:t>
      </w:r>
      <w:proofErr w:type="gramStart"/>
      <w:r w:rsidRPr="00414B9D">
        <w:rPr>
          <w:rFonts w:ascii="Arial" w:eastAsia="Times New Roman" w:hAnsi="Arial" w:cs="Arial"/>
        </w:rPr>
        <w:t>tenants</w:t>
      </w:r>
      <w:proofErr w:type="gramEnd"/>
      <w:r w:rsidRPr="00414B9D">
        <w:rPr>
          <w:rFonts w:ascii="Arial" w:eastAsia="Times New Roman" w:hAnsi="Arial" w:cs="Arial"/>
        </w:rPr>
        <w:t xml:space="preserve"> rent units provides certainty of collections.</w:t>
      </w:r>
    </w:p>
    <w:p w14:paraId="3720EA1F" w14:textId="77777777" w:rsidR="001D6FEC" w:rsidRPr="00414B9D" w:rsidRDefault="001D6FEC" w:rsidP="006C063C">
      <w:pPr>
        <w:autoSpaceDE w:val="0"/>
        <w:autoSpaceDN w:val="0"/>
        <w:adjustRightInd w:val="0"/>
        <w:spacing w:after="0" w:line="276" w:lineRule="auto"/>
        <w:jc w:val="both"/>
        <w:rPr>
          <w:rFonts w:ascii="Arial" w:eastAsia="Times New Roman" w:hAnsi="Arial" w:cs="Arial"/>
        </w:rPr>
      </w:pPr>
    </w:p>
    <w:p w14:paraId="04C282C1" w14:textId="77777777" w:rsidR="001D6FEC" w:rsidRPr="006D2C36" w:rsidRDefault="001D6FEC" w:rsidP="006C063C">
      <w:pPr>
        <w:spacing w:after="0"/>
        <w:jc w:val="both"/>
        <w:rPr>
          <w:rFonts w:ascii="Arial" w:hAnsi="Arial" w:cs="Arial"/>
          <w:i/>
        </w:rPr>
      </w:pPr>
      <w:r>
        <w:rPr>
          <w:rFonts w:ascii="Arial" w:hAnsi="Arial" w:cs="Arial"/>
          <w:i/>
        </w:rPr>
        <w:t>Discuss</w:t>
      </w:r>
      <w:r w:rsidRPr="006D2C36">
        <w:rPr>
          <w:rFonts w:ascii="Arial" w:hAnsi="Arial" w:cs="Arial"/>
          <w:i/>
        </w:rPr>
        <w:t xml:space="preserve"> any corporate, student or military concentrations &gt;5%. Include the source of the concentration – the nearest University or military base. For senior properties, break out any Assisted Living, </w:t>
      </w:r>
      <w:proofErr w:type="gramStart"/>
      <w:r w:rsidRPr="006D2C36">
        <w:rPr>
          <w:rFonts w:ascii="Arial" w:hAnsi="Arial" w:cs="Arial"/>
          <w:i/>
        </w:rPr>
        <w:t>Alzheimer’s</w:t>
      </w:r>
      <w:proofErr w:type="gramEnd"/>
      <w:r w:rsidRPr="006D2C36">
        <w:rPr>
          <w:rFonts w:ascii="Arial" w:hAnsi="Arial" w:cs="Arial"/>
          <w:i/>
        </w:rPr>
        <w:t xml:space="preserve"> or Medicaid concentrations (%).</w:t>
      </w:r>
    </w:p>
    <w:p w14:paraId="351ED146" w14:textId="77777777" w:rsidR="001D6FEC" w:rsidRDefault="001D6FEC" w:rsidP="006C063C">
      <w:pPr>
        <w:spacing w:after="0"/>
        <w:jc w:val="both"/>
        <w:rPr>
          <w:rFonts w:ascii="Arial" w:hAnsi="Arial" w:cs="Arial"/>
          <w:i/>
        </w:rPr>
      </w:pPr>
    </w:p>
    <w:p w14:paraId="7A4F35E1" w14:textId="77777777" w:rsidR="001D6FEC" w:rsidRDefault="001D6FEC" w:rsidP="006C063C">
      <w:pPr>
        <w:spacing w:after="0"/>
        <w:jc w:val="both"/>
        <w:rPr>
          <w:rFonts w:ascii="Arial" w:hAnsi="Arial" w:cs="Arial"/>
          <w:i/>
          <w:iCs/>
        </w:rPr>
      </w:pPr>
      <w:r>
        <w:rPr>
          <w:rFonts w:ascii="Arial" w:hAnsi="Arial" w:cs="Arial"/>
          <w:i/>
          <w:iCs/>
        </w:rPr>
        <w:t>If the property is considered non-conforming:</w:t>
      </w:r>
    </w:p>
    <w:p w14:paraId="4BD2F592" w14:textId="77777777" w:rsidR="001D6FEC" w:rsidRPr="00414B9D" w:rsidRDefault="001D6FEC" w:rsidP="006C063C">
      <w:pPr>
        <w:spacing w:after="0"/>
        <w:jc w:val="both"/>
        <w:rPr>
          <w:rFonts w:ascii="Arial" w:hAnsi="Arial" w:cs="Arial"/>
          <w:i/>
          <w:iCs/>
        </w:rPr>
      </w:pPr>
    </w:p>
    <w:p w14:paraId="7723AD30" w14:textId="4007F714" w:rsidR="001D6FEC" w:rsidRPr="006D2C36" w:rsidRDefault="001D6FEC" w:rsidP="006C063C">
      <w:pPr>
        <w:spacing w:after="0"/>
        <w:jc w:val="both"/>
        <w:rPr>
          <w:rFonts w:ascii="Arial" w:hAnsi="Arial" w:cs="Arial"/>
        </w:rPr>
      </w:pPr>
      <w:r w:rsidRPr="006D2C36">
        <w:rPr>
          <w:rFonts w:ascii="Arial" w:hAnsi="Arial" w:cs="Arial"/>
        </w:rPr>
        <w:t xml:space="preserve">Per the Zoning Report dated _____, the property is zoned _____ and </w:t>
      </w:r>
      <w:proofErr w:type="gramStart"/>
      <w:r w:rsidRPr="006D2C36">
        <w:rPr>
          <w:rFonts w:ascii="Arial" w:hAnsi="Arial" w:cs="Arial"/>
        </w:rPr>
        <w:t xml:space="preserve">is considered </w:t>
      </w:r>
      <w:r>
        <w:rPr>
          <w:rFonts w:ascii="Arial" w:hAnsi="Arial" w:cs="Arial"/>
        </w:rPr>
        <w:t>to be</w:t>
      </w:r>
      <w:proofErr w:type="gramEnd"/>
      <w:r>
        <w:rPr>
          <w:rFonts w:ascii="Arial" w:hAnsi="Arial" w:cs="Arial"/>
        </w:rPr>
        <w:t xml:space="preserve"> a </w:t>
      </w:r>
      <w:r w:rsidRPr="006D2C36">
        <w:rPr>
          <w:rFonts w:ascii="Arial" w:hAnsi="Arial" w:cs="Arial"/>
        </w:rPr>
        <w:t xml:space="preserve">legal </w:t>
      </w:r>
      <w:r>
        <w:rPr>
          <w:rFonts w:ascii="Arial" w:hAnsi="Arial" w:cs="Arial"/>
        </w:rPr>
        <w:t>[conforming/</w:t>
      </w:r>
      <w:r w:rsidRPr="006D2C36">
        <w:rPr>
          <w:rFonts w:ascii="Arial" w:hAnsi="Arial" w:cs="Arial"/>
        </w:rPr>
        <w:t>non</w:t>
      </w:r>
      <w:r>
        <w:rPr>
          <w:rFonts w:ascii="Arial" w:hAnsi="Arial" w:cs="Arial"/>
        </w:rPr>
        <w:t>-c</w:t>
      </w:r>
      <w:r w:rsidRPr="006D2C36">
        <w:rPr>
          <w:rFonts w:ascii="Arial" w:hAnsi="Arial" w:cs="Arial"/>
        </w:rPr>
        <w:t>onforming</w:t>
      </w:r>
      <w:r>
        <w:rPr>
          <w:rFonts w:ascii="Arial" w:hAnsi="Arial" w:cs="Arial"/>
        </w:rPr>
        <w:t>] use and [conforming/non-conforming] structure</w:t>
      </w:r>
      <w:r w:rsidRPr="006D2C36">
        <w:rPr>
          <w:rFonts w:ascii="Arial" w:hAnsi="Arial" w:cs="Arial"/>
        </w:rPr>
        <w:t xml:space="preserve"> due to the following</w:t>
      </w:r>
      <w:r w:rsidRPr="006D2C36">
        <w:rPr>
          <w:rFonts w:ascii="Arial" w:hAnsi="Arial" w:cs="Arial"/>
          <w:i/>
        </w:rPr>
        <w:t>: briefly outline deficiencies as described in the zoning report</w:t>
      </w:r>
      <w:r>
        <w:rPr>
          <w:rFonts w:ascii="Arial" w:hAnsi="Arial" w:cs="Arial"/>
          <w:i/>
        </w:rPr>
        <w:t xml:space="preserve"> and</w:t>
      </w:r>
      <w:r w:rsidRPr="006D2C36">
        <w:rPr>
          <w:rFonts w:ascii="Arial" w:hAnsi="Arial" w:cs="Arial"/>
          <w:i/>
        </w:rPr>
        <w:t xml:space="preserve"> include applicable information from the Reconstruction Clause. </w:t>
      </w:r>
      <w:r w:rsidRPr="006D2C36">
        <w:rPr>
          <w:rFonts w:ascii="Arial" w:hAnsi="Arial" w:cs="Arial"/>
        </w:rPr>
        <w:t xml:space="preserve">Building law and ordinance insurance is required and a </w:t>
      </w:r>
      <w:r w:rsidR="004875BB">
        <w:rPr>
          <w:rFonts w:ascii="Arial" w:hAnsi="Arial" w:cs="Arial"/>
        </w:rPr>
        <w:t>non-recourse C</w:t>
      </w:r>
      <w:r w:rsidRPr="006D2C36">
        <w:rPr>
          <w:rFonts w:ascii="Arial" w:hAnsi="Arial" w:cs="Arial"/>
        </w:rPr>
        <w:t>arve-</w:t>
      </w:r>
      <w:r w:rsidR="004875BB">
        <w:rPr>
          <w:rFonts w:ascii="Arial" w:hAnsi="Arial" w:cs="Arial"/>
        </w:rPr>
        <w:t>O</w:t>
      </w:r>
      <w:r w:rsidRPr="006D2C36">
        <w:rPr>
          <w:rFonts w:ascii="Arial" w:hAnsi="Arial" w:cs="Arial"/>
        </w:rPr>
        <w:t xml:space="preserve">ut was added for any losses related to the non-conformance. </w:t>
      </w:r>
      <w:r>
        <w:rPr>
          <w:rFonts w:ascii="Arial" w:hAnsi="Arial" w:cs="Arial"/>
        </w:rPr>
        <w:t>There are [__/no] outstanding zoning code violations, code enforcement cases, [and/or] fire code violations.</w:t>
      </w:r>
    </w:p>
    <w:p w14:paraId="2EB811C2" w14:textId="77777777" w:rsidR="001D6FEC" w:rsidRDefault="001D6FEC" w:rsidP="006C063C">
      <w:pPr>
        <w:spacing w:after="0"/>
        <w:jc w:val="both"/>
        <w:rPr>
          <w:rFonts w:ascii="Arial" w:hAnsi="Arial" w:cs="Arial"/>
          <w:i/>
        </w:rPr>
      </w:pPr>
    </w:p>
    <w:p w14:paraId="74B306FE" w14:textId="77777777" w:rsidR="001D6FEC" w:rsidRDefault="001D6FEC" w:rsidP="006C063C">
      <w:pPr>
        <w:spacing w:after="0"/>
        <w:jc w:val="both"/>
        <w:rPr>
          <w:rFonts w:ascii="Arial" w:hAnsi="Arial" w:cs="Arial"/>
          <w:i/>
        </w:rPr>
      </w:pPr>
      <w:r w:rsidRPr="006D2C36">
        <w:rPr>
          <w:rFonts w:ascii="Arial" w:hAnsi="Arial" w:cs="Arial"/>
          <w:i/>
        </w:rPr>
        <w:t xml:space="preserve">If there </w:t>
      </w:r>
      <w:r>
        <w:rPr>
          <w:rFonts w:ascii="Arial" w:hAnsi="Arial" w:cs="Arial"/>
          <w:i/>
        </w:rPr>
        <w:t>are</w:t>
      </w:r>
      <w:r w:rsidRPr="006D2C36">
        <w:rPr>
          <w:rFonts w:ascii="Arial" w:hAnsi="Arial" w:cs="Arial"/>
          <w:i/>
        </w:rPr>
        <w:t xml:space="preserve"> any access </w:t>
      </w:r>
      <w:r>
        <w:rPr>
          <w:rFonts w:ascii="Arial" w:hAnsi="Arial" w:cs="Arial"/>
          <w:i/>
        </w:rPr>
        <w:t xml:space="preserve">easements or </w:t>
      </w:r>
      <w:r w:rsidRPr="006D2C36">
        <w:rPr>
          <w:rFonts w:ascii="Arial" w:hAnsi="Arial" w:cs="Arial"/>
          <w:i/>
        </w:rPr>
        <w:t>agreement</w:t>
      </w:r>
      <w:r>
        <w:rPr>
          <w:rFonts w:ascii="Arial" w:hAnsi="Arial" w:cs="Arial"/>
          <w:i/>
        </w:rPr>
        <w:t>s, consider and discuss the following:</w:t>
      </w:r>
    </w:p>
    <w:p w14:paraId="132027DA" w14:textId="77777777" w:rsidR="001D6FEC" w:rsidRDefault="001D6FEC" w:rsidP="006C063C">
      <w:pPr>
        <w:spacing w:after="0"/>
        <w:jc w:val="both"/>
        <w:rPr>
          <w:rFonts w:ascii="Arial" w:hAnsi="Arial" w:cs="Arial"/>
          <w:i/>
        </w:rPr>
      </w:pPr>
    </w:p>
    <w:p w14:paraId="53A5871F" w14:textId="77777777" w:rsidR="001D6FEC" w:rsidRDefault="001D6FEC" w:rsidP="006C063C">
      <w:pPr>
        <w:pStyle w:val="ListParagraph"/>
        <w:numPr>
          <w:ilvl w:val="0"/>
          <w:numId w:val="21"/>
        </w:numPr>
        <w:spacing w:after="0"/>
        <w:ind w:left="0"/>
        <w:contextualSpacing w:val="0"/>
        <w:jc w:val="both"/>
        <w:rPr>
          <w:rFonts w:ascii="Arial" w:hAnsi="Arial" w:cs="Arial"/>
          <w:i/>
        </w:rPr>
      </w:pPr>
      <w:r>
        <w:rPr>
          <w:rFonts w:ascii="Arial" w:hAnsi="Arial" w:cs="Arial"/>
          <w:i/>
        </w:rPr>
        <w:t>Discuss the relevant p</w:t>
      </w:r>
      <w:r w:rsidRPr="003379ED">
        <w:rPr>
          <w:rFonts w:ascii="Arial" w:hAnsi="Arial" w:cs="Arial"/>
          <w:i/>
        </w:rPr>
        <w:t>arties</w:t>
      </w:r>
      <w:r>
        <w:rPr>
          <w:rFonts w:ascii="Arial" w:hAnsi="Arial" w:cs="Arial"/>
          <w:i/>
        </w:rPr>
        <w:t>. With a borrower affiliate? Does the agreement run with the land?</w:t>
      </w:r>
    </w:p>
    <w:p w14:paraId="103DA18E" w14:textId="77777777" w:rsidR="001D6FEC" w:rsidRDefault="001D6FEC" w:rsidP="006C063C">
      <w:pPr>
        <w:pStyle w:val="ListParagraph"/>
        <w:numPr>
          <w:ilvl w:val="0"/>
          <w:numId w:val="21"/>
        </w:numPr>
        <w:spacing w:after="0"/>
        <w:ind w:left="0"/>
        <w:contextualSpacing w:val="0"/>
        <w:jc w:val="both"/>
        <w:rPr>
          <w:rFonts w:ascii="Arial" w:hAnsi="Arial" w:cs="Arial"/>
          <w:i/>
        </w:rPr>
      </w:pPr>
      <w:r>
        <w:rPr>
          <w:rFonts w:ascii="Arial" w:hAnsi="Arial" w:cs="Arial"/>
          <w:i/>
        </w:rPr>
        <w:t>D</w:t>
      </w:r>
      <w:r w:rsidRPr="003379ED">
        <w:rPr>
          <w:rFonts w:ascii="Arial" w:hAnsi="Arial" w:cs="Arial"/>
          <w:i/>
        </w:rPr>
        <w:t xml:space="preserve">ates </w:t>
      </w:r>
      <w:r>
        <w:rPr>
          <w:rFonts w:ascii="Arial" w:hAnsi="Arial" w:cs="Arial"/>
          <w:i/>
        </w:rPr>
        <w:t xml:space="preserve">and length of the </w:t>
      </w:r>
      <w:r w:rsidRPr="003379ED">
        <w:rPr>
          <w:rFonts w:ascii="Arial" w:hAnsi="Arial" w:cs="Arial"/>
          <w:i/>
        </w:rPr>
        <w:t>agreement</w:t>
      </w:r>
      <w:r>
        <w:rPr>
          <w:rFonts w:ascii="Arial" w:hAnsi="Arial" w:cs="Arial"/>
          <w:i/>
        </w:rPr>
        <w:t>. Is it perpetual?</w:t>
      </w:r>
    </w:p>
    <w:p w14:paraId="276B90A4" w14:textId="77777777" w:rsidR="001D6FEC" w:rsidRDefault="001D6FEC" w:rsidP="006C063C">
      <w:pPr>
        <w:pStyle w:val="ListParagraph"/>
        <w:numPr>
          <w:ilvl w:val="0"/>
          <w:numId w:val="21"/>
        </w:numPr>
        <w:spacing w:after="0"/>
        <w:ind w:left="0"/>
        <w:contextualSpacing w:val="0"/>
        <w:jc w:val="both"/>
        <w:rPr>
          <w:rFonts w:ascii="Arial" w:hAnsi="Arial" w:cs="Arial"/>
          <w:i/>
        </w:rPr>
      </w:pPr>
      <w:r>
        <w:rPr>
          <w:rFonts w:ascii="Arial" w:hAnsi="Arial" w:cs="Arial"/>
          <w:i/>
        </w:rPr>
        <w:t>Are the c</w:t>
      </w:r>
      <w:r w:rsidRPr="003379ED">
        <w:rPr>
          <w:rFonts w:ascii="Arial" w:hAnsi="Arial" w:cs="Arial"/>
          <w:i/>
        </w:rPr>
        <w:t>osts shared?</w:t>
      </w:r>
      <w:r>
        <w:rPr>
          <w:rFonts w:ascii="Arial" w:hAnsi="Arial" w:cs="Arial"/>
          <w:i/>
        </w:rPr>
        <w:t xml:space="preserve"> What are the remediation options?</w:t>
      </w:r>
      <w:r w:rsidRPr="003379ED">
        <w:rPr>
          <w:rFonts w:ascii="Arial" w:hAnsi="Arial" w:cs="Arial"/>
          <w:i/>
        </w:rPr>
        <w:t xml:space="preserve"> </w:t>
      </w:r>
    </w:p>
    <w:p w14:paraId="6498A510" w14:textId="77777777" w:rsidR="001D6FEC" w:rsidRDefault="001D6FEC" w:rsidP="006C063C">
      <w:pPr>
        <w:pStyle w:val="ListParagraph"/>
        <w:numPr>
          <w:ilvl w:val="0"/>
          <w:numId w:val="21"/>
        </w:numPr>
        <w:spacing w:after="0"/>
        <w:ind w:left="0"/>
        <w:contextualSpacing w:val="0"/>
        <w:jc w:val="both"/>
        <w:rPr>
          <w:rFonts w:ascii="Arial" w:hAnsi="Arial" w:cs="Arial"/>
          <w:i/>
        </w:rPr>
      </w:pPr>
      <w:r>
        <w:rPr>
          <w:rFonts w:ascii="Arial" w:hAnsi="Arial" w:cs="Arial"/>
          <w:i/>
        </w:rPr>
        <w:t xml:space="preserve">Discuss any other </w:t>
      </w:r>
      <w:r w:rsidRPr="003379ED">
        <w:rPr>
          <w:rFonts w:ascii="Arial" w:hAnsi="Arial" w:cs="Arial"/>
          <w:i/>
        </w:rPr>
        <w:t xml:space="preserve">terms of </w:t>
      </w:r>
      <w:r>
        <w:rPr>
          <w:rFonts w:ascii="Arial" w:hAnsi="Arial" w:cs="Arial"/>
          <w:i/>
        </w:rPr>
        <w:t xml:space="preserve">the </w:t>
      </w:r>
      <w:r w:rsidRPr="003379ED">
        <w:rPr>
          <w:rFonts w:ascii="Arial" w:hAnsi="Arial" w:cs="Arial"/>
          <w:i/>
        </w:rPr>
        <w:t>agreement</w:t>
      </w:r>
      <w:r>
        <w:rPr>
          <w:rFonts w:ascii="Arial" w:hAnsi="Arial" w:cs="Arial"/>
          <w:i/>
        </w:rPr>
        <w:t>.</w:t>
      </w:r>
      <w:r w:rsidRPr="003379ED">
        <w:rPr>
          <w:rFonts w:ascii="Arial" w:hAnsi="Arial" w:cs="Arial"/>
          <w:i/>
        </w:rPr>
        <w:t xml:space="preserve"> </w:t>
      </w:r>
    </w:p>
    <w:p w14:paraId="4F014D93" w14:textId="77777777" w:rsidR="001D6FEC" w:rsidRDefault="001D6FEC" w:rsidP="006C063C">
      <w:pPr>
        <w:pStyle w:val="ListParagraph"/>
        <w:numPr>
          <w:ilvl w:val="0"/>
          <w:numId w:val="21"/>
        </w:numPr>
        <w:spacing w:after="0"/>
        <w:ind w:left="0"/>
        <w:contextualSpacing w:val="0"/>
        <w:jc w:val="both"/>
        <w:rPr>
          <w:rFonts w:ascii="Arial" w:hAnsi="Arial" w:cs="Arial"/>
          <w:i/>
        </w:rPr>
      </w:pPr>
      <w:r w:rsidRPr="003379ED">
        <w:rPr>
          <w:rFonts w:ascii="Arial" w:hAnsi="Arial" w:cs="Arial"/>
          <w:i/>
        </w:rPr>
        <w:t xml:space="preserve">Can the property operate without the agreement? Is the property advertised with amenities accessed through the agreement? </w:t>
      </w:r>
    </w:p>
    <w:p w14:paraId="0009D66D" w14:textId="3E498129" w:rsidR="001D6FEC" w:rsidRDefault="001D6FEC" w:rsidP="006C063C">
      <w:pPr>
        <w:pStyle w:val="ListParagraph"/>
        <w:numPr>
          <w:ilvl w:val="0"/>
          <w:numId w:val="21"/>
        </w:numPr>
        <w:spacing w:after="0"/>
        <w:ind w:left="0"/>
        <w:contextualSpacing w:val="0"/>
        <w:jc w:val="both"/>
        <w:rPr>
          <w:rFonts w:ascii="Arial" w:hAnsi="Arial" w:cs="Arial"/>
          <w:i/>
        </w:rPr>
      </w:pPr>
      <w:r w:rsidRPr="003379ED">
        <w:rPr>
          <w:rFonts w:ascii="Arial" w:hAnsi="Arial" w:cs="Arial"/>
          <w:i/>
        </w:rPr>
        <w:t xml:space="preserve">Was a </w:t>
      </w:r>
      <w:r w:rsidR="004875BB">
        <w:rPr>
          <w:rFonts w:ascii="Arial" w:hAnsi="Arial" w:cs="Arial"/>
          <w:i/>
        </w:rPr>
        <w:t>non-recourse C</w:t>
      </w:r>
      <w:r w:rsidRPr="003379ED">
        <w:rPr>
          <w:rFonts w:ascii="Arial" w:hAnsi="Arial" w:cs="Arial"/>
          <w:i/>
        </w:rPr>
        <w:t>arve-</w:t>
      </w:r>
      <w:r w:rsidR="004875BB">
        <w:rPr>
          <w:rFonts w:ascii="Arial" w:hAnsi="Arial" w:cs="Arial"/>
          <w:i/>
        </w:rPr>
        <w:t>O</w:t>
      </w:r>
      <w:r w:rsidRPr="003379ED">
        <w:rPr>
          <w:rFonts w:ascii="Arial" w:hAnsi="Arial" w:cs="Arial"/>
          <w:i/>
        </w:rPr>
        <w:t>ut required?</w:t>
      </w:r>
    </w:p>
    <w:p w14:paraId="1473B4CB" w14:textId="77777777" w:rsidR="001D6FEC" w:rsidRPr="003379ED" w:rsidRDefault="001D6FEC" w:rsidP="006C063C">
      <w:pPr>
        <w:pStyle w:val="ListParagraph"/>
        <w:spacing w:after="0"/>
        <w:ind w:left="0"/>
        <w:contextualSpacing w:val="0"/>
        <w:jc w:val="both"/>
        <w:rPr>
          <w:rFonts w:ascii="Arial" w:hAnsi="Arial" w:cs="Arial"/>
          <w:i/>
        </w:rPr>
      </w:pPr>
    </w:p>
    <w:p w14:paraId="003A9FF7" w14:textId="3A21340A" w:rsidR="001D6FEC" w:rsidRDefault="001D6FEC" w:rsidP="006C063C">
      <w:pPr>
        <w:rPr>
          <w:rFonts w:ascii="Arial" w:hAnsi="Arial" w:cs="Arial"/>
        </w:rPr>
      </w:pPr>
      <w:r w:rsidRPr="006D2C36">
        <w:rPr>
          <w:rFonts w:ascii="Arial" w:hAnsi="Arial" w:cs="Arial"/>
          <w:i/>
        </w:rPr>
        <w:t xml:space="preserve">If the property is a specialized property type (student housing, military, corporate or seniors), include distances to related campus, base, </w:t>
      </w:r>
      <w:proofErr w:type="gramStart"/>
      <w:r w:rsidRPr="006D2C36">
        <w:rPr>
          <w:rFonts w:ascii="Arial" w:hAnsi="Arial" w:cs="Arial"/>
          <w:i/>
        </w:rPr>
        <w:t>office</w:t>
      </w:r>
      <w:proofErr w:type="gramEnd"/>
      <w:r w:rsidRPr="006D2C36">
        <w:rPr>
          <w:rFonts w:ascii="Arial" w:hAnsi="Arial" w:cs="Arial"/>
          <w:i/>
        </w:rPr>
        <w:t xml:space="preserve"> or medical facilities. Provide additional details on the specialty drivers. Student properties – </w:t>
      </w:r>
      <w:r w:rsidRPr="006D2C36">
        <w:rPr>
          <w:rFonts w:ascii="Arial" w:hAnsi="Arial" w:cs="Arial"/>
        </w:rPr>
        <w:t xml:space="preserve">The </w:t>
      </w:r>
      <w:r w:rsidRPr="006D2C36">
        <w:rPr>
          <w:rFonts w:ascii="Arial" w:hAnsi="Arial" w:cs="Arial"/>
          <w:u w:val="single"/>
        </w:rPr>
        <w:t xml:space="preserve">name of </w:t>
      </w:r>
      <w:proofErr w:type="gramStart"/>
      <w:r w:rsidRPr="006D2C36">
        <w:rPr>
          <w:rFonts w:ascii="Arial" w:hAnsi="Arial" w:cs="Arial"/>
          <w:u w:val="single"/>
        </w:rPr>
        <w:t>University</w:t>
      </w:r>
      <w:proofErr w:type="gramEnd"/>
      <w:r w:rsidRPr="006D2C36">
        <w:rPr>
          <w:rFonts w:ascii="Arial" w:hAnsi="Arial" w:cs="Arial"/>
        </w:rPr>
        <w:t xml:space="preserve"> has a </w:t>
      </w:r>
      <w:r w:rsidRPr="006D2C36">
        <w:rPr>
          <w:rFonts w:ascii="Arial" w:hAnsi="Arial" w:cs="Arial"/>
          <w:u w:val="single"/>
        </w:rPr>
        <w:t>year</w:t>
      </w:r>
      <w:r w:rsidRPr="006D2C36">
        <w:rPr>
          <w:rFonts w:ascii="Arial" w:hAnsi="Arial" w:cs="Arial"/>
        </w:rPr>
        <w:t xml:space="preserve"> enrollment of _____. </w:t>
      </w:r>
      <w:r w:rsidRPr="006D2C36">
        <w:rPr>
          <w:rFonts w:ascii="Arial" w:hAnsi="Arial" w:cs="Arial"/>
          <w:i/>
        </w:rPr>
        <w:t>Projected increases in future enrollment.</w:t>
      </w:r>
      <w:r w:rsidRPr="006D2C36">
        <w:rPr>
          <w:rFonts w:ascii="Arial" w:hAnsi="Arial" w:cs="Arial"/>
        </w:rPr>
        <w:t xml:space="preserve"> The University provides _____ on campus beds. Students are </w:t>
      </w:r>
      <w:r w:rsidRPr="006D2C36">
        <w:rPr>
          <w:rFonts w:ascii="Arial" w:hAnsi="Arial" w:cs="Arial"/>
          <w:u w:val="single"/>
        </w:rPr>
        <w:t>required/not required</w:t>
      </w:r>
      <w:r w:rsidRPr="006D2C36">
        <w:rPr>
          <w:rFonts w:ascii="Arial" w:hAnsi="Arial" w:cs="Arial"/>
        </w:rPr>
        <w:t xml:space="preserve"> to live on campus. Discuss any plans the University </w:t>
      </w:r>
      <w:proofErr w:type="gramStart"/>
      <w:r w:rsidRPr="006D2C36">
        <w:rPr>
          <w:rFonts w:ascii="Arial" w:hAnsi="Arial" w:cs="Arial"/>
        </w:rPr>
        <w:t>has to</w:t>
      </w:r>
      <w:proofErr w:type="gramEnd"/>
      <w:r w:rsidRPr="006D2C36">
        <w:rPr>
          <w:rFonts w:ascii="Arial" w:hAnsi="Arial" w:cs="Arial"/>
        </w:rPr>
        <w:t xml:space="preserve"> build new on campus housing or other facilities expansions. [</w:t>
      </w:r>
      <w:r w:rsidRPr="006D2C36">
        <w:rPr>
          <w:rFonts w:ascii="Arial" w:hAnsi="Arial" w:cs="Arial"/>
          <w:i/>
        </w:rPr>
        <w:t>If student include:</w:t>
      </w:r>
      <w:r w:rsidRPr="006D2C36">
        <w:rPr>
          <w:rFonts w:ascii="Arial" w:hAnsi="Arial" w:cs="Arial"/>
        </w:rPr>
        <w:t xml:space="preserve"> The property is rented by the bed/bedroom (and all bedrooms have lockable doors).]</w:t>
      </w:r>
      <w:r w:rsidR="00B3666F">
        <w:rPr>
          <w:rFonts w:ascii="Arial" w:hAnsi="Arial" w:cs="Arial"/>
        </w:rPr>
        <w:br/>
      </w:r>
      <w:r w:rsidR="00B3666F">
        <w:rPr>
          <w:rFonts w:ascii="Arial" w:hAnsi="Arial" w:cs="Arial"/>
        </w:rPr>
        <w:br/>
      </w:r>
      <w:r w:rsidR="00B3666F">
        <w:rPr>
          <w:rFonts w:ascii="Arial" w:hAnsi="Arial" w:cs="Arial"/>
        </w:rPr>
        <w:br/>
      </w:r>
    </w:p>
    <w:p w14:paraId="038F9827" w14:textId="7EEFF0D7" w:rsidR="0091124F" w:rsidRPr="00B245F3" w:rsidRDefault="0091124F" w:rsidP="006C063C">
      <w:pPr>
        <w:pStyle w:val="Heading2"/>
        <w:rPr>
          <w:rFonts w:ascii="Arial" w:hAnsi="Arial" w:cs="Arial"/>
          <w:b/>
          <w:bCs/>
          <w:sz w:val="24"/>
          <w:szCs w:val="24"/>
        </w:rPr>
      </w:pPr>
      <w:r w:rsidRPr="00B245F3">
        <w:rPr>
          <w:rFonts w:ascii="Arial" w:hAnsi="Arial" w:cs="Arial"/>
          <w:b/>
          <w:bCs/>
          <w:sz w:val="24"/>
          <w:szCs w:val="24"/>
        </w:rPr>
        <w:t>For Manufactured Housing Communities</w:t>
      </w:r>
    </w:p>
    <w:p w14:paraId="0E2A5EBB" w14:textId="77777777" w:rsidR="00F949C5" w:rsidRPr="00FC2855" w:rsidRDefault="00F949C5" w:rsidP="006C063C">
      <w:pPr>
        <w:spacing w:after="0"/>
        <w:jc w:val="both"/>
        <w:rPr>
          <w:rFonts w:ascii="Arial" w:hAnsi="Arial" w:cs="Arial"/>
          <w:i/>
        </w:rPr>
      </w:pPr>
      <w:r w:rsidRPr="00FC2855">
        <w:rPr>
          <w:rFonts w:ascii="Arial" w:hAnsi="Arial" w:cs="Arial"/>
          <w:i/>
        </w:rPr>
        <w:t xml:space="preserve">For Manufactured Housing Communities: </w:t>
      </w:r>
    </w:p>
    <w:p w14:paraId="0A80DC0B" w14:textId="77777777" w:rsidR="00F949C5" w:rsidRPr="006D2C36" w:rsidRDefault="00F949C5" w:rsidP="006C063C">
      <w:pPr>
        <w:spacing w:after="0"/>
        <w:jc w:val="both"/>
        <w:rPr>
          <w:rFonts w:ascii="Arial" w:hAnsi="Arial" w:cs="Arial"/>
        </w:rPr>
      </w:pPr>
    </w:p>
    <w:p w14:paraId="4D3B27DF" w14:textId="15B5577D" w:rsidR="0024032E" w:rsidRDefault="00F949C5" w:rsidP="0024032E">
      <w:pPr>
        <w:spacing w:after="0"/>
        <w:jc w:val="both"/>
        <w:rPr>
          <w:rFonts w:ascii="Arial" w:hAnsi="Arial" w:cs="Arial"/>
          <w:iCs/>
        </w:rPr>
      </w:pPr>
      <w:r w:rsidRPr="003E64BB">
        <w:rPr>
          <w:rFonts w:ascii="Arial" w:hAnsi="Arial" w:cs="Arial"/>
          <w:iCs/>
        </w:rPr>
        <w:t>The property has ___</w:t>
      </w:r>
      <w:r>
        <w:rPr>
          <w:rFonts w:ascii="Arial" w:hAnsi="Arial" w:cs="Arial"/>
          <w:iCs/>
        </w:rPr>
        <w:t xml:space="preserve"> </w:t>
      </w:r>
      <w:r w:rsidRPr="003E64BB">
        <w:rPr>
          <w:rFonts w:ascii="Arial" w:hAnsi="Arial" w:cs="Arial"/>
          <w:iCs/>
        </w:rPr>
        <w:t xml:space="preserve">pads of which __ are single-section (___% of total) and ___ are multi-section sites (___% of total). As of the _____, (rent roll or management) reported __ single section homes in-place and __ multi-section homes in-place.  The property reports ___ vacant pads (__% of total) of which __ pads are </w:t>
      </w:r>
      <w:r w:rsidRPr="003E64BB">
        <w:rPr>
          <w:rFonts w:ascii="Arial" w:hAnsi="Arial" w:cs="Arial"/>
          <w:iCs/>
        </w:rPr>
        <w:lastRenderedPageBreak/>
        <w:t>designated for single-section and ___ pads are designated for multi-section homes. There a</w:t>
      </w:r>
      <w:r w:rsidR="00777E24">
        <w:rPr>
          <w:rFonts w:ascii="Arial" w:hAnsi="Arial" w:cs="Arial"/>
          <w:iCs/>
        </w:rPr>
        <w:t>re</w:t>
      </w:r>
      <w:r w:rsidRPr="003E64BB">
        <w:rPr>
          <w:rFonts w:ascii="Arial" w:hAnsi="Arial" w:cs="Arial"/>
          <w:iCs/>
        </w:rPr>
        <w:t xml:space="preserve"> ___ homes (___% of occupied homes) owned by a borrower-affiliate, ______.  Describe details especially if rentals.   Historical vacancy of the property has ranged from __ to __ over the past three years.  Management reports average tenancy to be ___years.</w:t>
      </w:r>
      <w:r w:rsidRPr="003E64BB">
        <w:rPr>
          <w:rFonts w:ascii="Arial" w:hAnsi="Arial" w:cs="Arial"/>
          <w:i/>
        </w:rPr>
        <w:t xml:space="preserve">  Describe leasing: MTM, Escalations, Etc. A </w:t>
      </w:r>
      <w:r w:rsidR="004875BB">
        <w:rPr>
          <w:rFonts w:ascii="Arial" w:hAnsi="Arial" w:cs="Arial"/>
          <w:i/>
        </w:rPr>
        <w:t>C</w:t>
      </w:r>
      <w:r w:rsidRPr="003E64BB">
        <w:rPr>
          <w:rFonts w:ascii="Arial" w:hAnsi="Arial" w:cs="Arial"/>
          <w:i/>
        </w:rPr>
        <w:t>arve</w:t>
      </w:r>
      <w:r w:rsidR="004875BB">
        <w:rPr>
          <w:rFonts w:ascii="Arial" w:hAnsi="Arial" w:cs="Arial"/>
          <w:i/>
        </w:rPr>
        <w:t>-O</w:t>
      </w:r>
      <w:r w:rsidRPr="003E64BB">
        <w:rPr>
          <w:rFonts w:ascii="Arial" w:hAnsi="Arial" w:cs="Arial"/>
          <w:i/>
        </w:rPr>
        <w:t xml:space="preserve">ut has been included for any losses related to the borrower-affiliate/borrower relationship. </w:t>
      </w:r>
      <w:r w:rsidR="00A52402" w:rsidRPr="00A52402">
        <w:rPr>
          <w:rFonts w:ascii="Arial" w:hAnsi="Arial" w:cs="Arial"/>
          <w:iCs/>
        </w:rPr>
        <w:t>[</w:t>
      </w:r>
      <w:r w:rsidR="00A52402">
        <w:rPr>
          <w:rFonts w:ascii="Arial" w:hAnsi="Arial" w:cs="Arial"/>
          <w:i/>
        </w:rPr>
        <w:t>I</w:t>
      </w:r>
      <w:r w:rsidR="00A52402" w:rsidRPr="00A52402">
        <w:rPr>
          <w:rFonts w:ascii="Arial" w:hAnsi="Arial" w:cs="Arial"/>
          <w:i/>
        </w:rPr>
        <w:t>f applicable</w:t>
      </w:r>
      <w:r w:rsidR="00A52402" w:rsidRPr="00A52402">
        <w:rPr>
          <w:rFonts w:ascii="Arial" w:hAnsi="Arial" w:cs="Arial"/>
          <w:iCs/>
        </w:rPr>
        <w:t>:</w:t>
      </w:r>
      <w:r w:rsidR="00A52402">
        <w:rPr>
          <w:rFonts w:ascii="Arial" w:hAnsi="Arial" w:cs="Arial"/>
          <w:iCs/>
          <w:sz w:val="16"/>
          <w:szCs w:val="16"/>
        </w:rPr>
        <w:t xml:space="preserve"> </w:t>
      </w:r>
      <w:r w:rsidR="0024032E" w:rsidRPr="00A52402">
        <w:rPr>
          <w:rFonts w:ascii="Arial" w:hAnsi="Arial" w:cs="Arial"/>
          <w:iCs/>
        </w:rPr>
        <w:t>In</w:t>
      </w:r>
      <w:r w:rsidR="0024032E">
        <w:rPr>
          <w:rFonts w:ascii="Arial" w:hAnsi="Arial" w:cs="Arial"/>
          <w:iCs/>
        </w:rPr>
        <w:t xml:space="preserve"> addition,</w:t>
      </w:r>
      <w:r w:rsidR="0024032E" w:rsidRPr="0024032E">
        <w:rPr>
          <w:rFonts w:ascii="Arial" w:hAnsi="Arial" w:cs="Arial"/>
          <w:iCs/>
        </w:rPr>
        <w:t xml:space="preserve"> </w:t>
      </w:r>
      <w:r w:rsidR="0024032E">
        <w:rPr>
          <w:rFonts w:ascii="Arial" w:hAnsi="Arial" w:cs="Arial"/>
          <w:iCs/>
        </w:rPr>
        <w:t>the loan agreement includes Freddie Mac’s standard MHC Tenant Protections.</w:t>
      </w:r>
      <w:r w:rsidR="00A52402">
        <w:rPr>
          <w:rFonts w:ascii="Arial" w:hAnsi="Arial" w:cs="Arial"/>
          <w:iCs/>
        </w:rPr>
        <w:t>]</w:t>
      </w:r>
    </w:p>
    <w:p w14:paraId="0C8636A4" w14:textId="7175832E" w:rsidR="00F949C5" w:rsidRPr="003E64BB" w:rsidRDefault="00F949C5" w:rsidP="006C063C">
      <w:pPr>
        <w:spacing w:after="0"/>
        <w:jc w:val="both"/>
        <w:rPr>
          <w:rFonts w:ascii="Arial" w:hAnsi="Arial" w:cs="Arial"/>
          <w:i/>
        </w:rPr>
      </w:pPr>
      <w:r w:rsidRPr="003E64BB">
        <w:rPr>
          <w:rFonts w:ascii="Arial" w:hAnsi="Arial" w:cs="Arial"/>
          <w:i/>
        </w:rPr>
        <w:t xml:space="preserve"> </w:t>
      </w:r>
    </w:p>
    <w:p w14:paraId="13EADE3D" w14:textId="77777777" w:rsidR="00F949C5" w:rsidRPr="003E64BB" w:rsidRDefault="00F949C5" w:rsidP="006C063C">
      <w:pPr>
        <w:spacing w:after="0"/>
        <w:jc w:val="both"/>
        <w:rPr>
          <w:rFonts w:ascii="Arial" w:hAnsi="Arial" w:cs="Arial"/>
          <w:i/>
        </w:rPr>
      </w:pPr>
    </w:p>
    <w:p w14:paraId="345C8787" w14:textId="77777777" w:rsidR="00F949C5" w:rsidRPr="004875BB" w:rsidRDefault="00F949C5" w:rsidP="006C063C">
      <w:pPr>
        <w:spacing w:after="0"/>
        <w:jc w:val="both"/>
        <w:rPr>
          <w:rFonts w:ascii="Arial" w:hAnsi="Arial" w:cs="Arial"/>
          <w:b/>
          <w:bCs/>
          <w:iCs/>
        </w:rPr>
      </w:pPr>
      <w:r w:rsidRPr="004875BB">
        <w:rPr>
          <w:rFonts w:ascii="Arial" w:hAnsi="Arial" w:cs="Arial"/>
          <w:b/>
          <w:bCs/>
          <w:iCs/>
        </w:rPr>
        <w:t xml:space="preserve">IF RV component:  </w:t>
      </w:r>
    </w:p>
    <w:p w14:paraId="5CC816D0" w14:textId="77777777" w:rsidR="00F949C5" w:rsidRDefault="00F949C5" w:rsidP="006C063C">
      <w:pPr>
        <w:spacing w:after="0"/>
        <w:jc w:val="both"/>
        <w:rPr>
          <w:rFonts w:ascii="Arial" w:hAnsi="Arial" w:cs="Arial"/>
          <w:i/>
        </w:rPr>
      </w:pPr>
      <w:r w:rsidRPr="003E64BB">
        <w:rPr>
          <w:rFonts w:ascii="Arial" w:hAnsi="Arial" w:cs="Arial"/>
          <w:i/>
        </w:rPr>
        <w:t>*Unit Mix/Rent Roll Notes.  RV should be categorized as Efficiencies and have 0 rent attributable to GPR on the Rent Roll.  RV should also not be considered in vacancy.</w:t>
      </w:r>
    </w:p>
    <w:p w14:paraId="0320226D" w14:textId="77777777" w:rsidR="00F949C5" w:rsidRPr="003E64BB" w:rsidRDefault="00F949C5" w:rsidP="006C063C">
      <w:pPr>
        <w:spacing w:after="0"/>
        <w:jc w:val="both"/>
        <w:rPr>
          <w:rFonts w:ascii="Arial" w:hAnsi="Arial" w:cs="Arial"/>
          <w:i/>
        </w:rPr>
      </w:pPr>
    </w:p>
    <w:p w14:paraId="02D5628E" w14:textId="77777777" w:rsidR="00F949C5" w:rsidRPr="005A35D0" w:rsidRDefault="00F949C5" w:rsidP="006C063C">
      <w:pPr>
        <w:spacing w:after="0"/>
        <w:jc w:val="both"/>
        <w:rPr>
          <w:rFonts w:ascii="Arial" w:hAnsi="Arial" w:cs="Arial"/>
          <w:iCs/>
        </w:rPr>
      </w:pPr>
      <w:r w:rsidRPr="003E64BB">
        <w:rPr>
          <w:rFonts w:ascii="Arial" w:hAnsi="Arial" w:cs="Arial"/>
          <w:iCs/>
        </w:rPr>
        <w:t xml:space="preserve">The property has __ full-service, </w:t>
      </w:r>
      <w:r>
        <w:rPr>
          <w:rFonts w:ascii="Arial" w:hAnsi="Arial" w:cs="Arial"/>
          <w:iCs/>
        </w:rPr>
        <w:t>[</w:t>
      </w:r>
      <w:r w:rsidRPr="003E64BB">
        <w:rPr>
          <w:rFonts w:ascii="Arial" w:hAnsi="Arial" w:cs="Arial"/>
          <w:iCs/>
        </w:rPr>
        <w:t>pull-through</w:t>
      </w:r>
      <w:r>
        <w:rPr>
          <w:rFonts w:ascii="Arial" w:hAnsi="Arial" w:cs="Arial"/>
          <w:iCs/>
        </w:rPr>
        <w:t>/</w:t>
      </w:r>
      <w:r w:rsidRPr="003E64BB">
        <w:rPr>
          <w:rFonts w:ascii="Arial" w:hAnsi="Arial" w:cs="Arial"/>
          <w:iCs/>
        </w:rPr>
        <w:t>back-in</w:t>
      </w:r>
      <w:r>
        <w:rPr>
          <w:rFonts w:ascii="Arial" w:hAnsi="Arial" w:cs="Arial"/>
          <w:iCs/>
        </w:rPr>
        <w:t>]</w:t>
      </w:r>
      <w:r w:rsidRPr="003E64BB">
        <w:rPr>
          <w:rFonts w:ascii="Arial" w:hAnsi="Arial" w:cs="Arial"/>
          <w:iCs/>
        </w:rPr>
        <w:t xml:space="preserve"> RV sites. </w:t>
      </w:r>
      <w:r>
        <w:rPr>
          <w:rFonts w:ascii="Arial" w:hAnsi="Arial" w:cs="Arial"/>
          <w:iCs/>
        </w:rPr>
        <w:t>[</w:t>
      </w:r>
      <w:r w:rsidRPr="003E64BB">
        <w:rPr>
          <w:rFonts w:ascii="Arial" w:hAnsi="Arial" w:cs="Arial"/>
          <w:iCs/>
        </w:rPr>
        <w:t>Daily</w:t>
      </w:r>
      <w:r>
        <w:rPr>
          <w:rFonts w:ascii="Arial" w:hAnsi="Arial" w:cs="Arial"/>
          <w:iCs/>
        </w:rPr>
        <w:t>/</w:t>
      </w:r>
      <w:r w:rsidRPr="003E64BB">
        <w:rPr>
          <w:rFonts w:ascii="Arial" w:hAnsi="Arial" w:cs="Arial"/>
          <w:iCs/>
        </w:rPr>
        <w:t>weekly</w:t>
      </w:r>
      <w:r>
        <w:rPr>
          <w:rFonts w:ascii="Arial" w:hAnsi="Arial" w:cs="Arial"/>
          <w:iCs/>
        </w:rPr>
        <w:t>/</w:t>
      </w:r>
      <w:r w:rsidRPr="003E64BB">
        <w:rPr>
          <w:rFonts w:ascii="Arial" w:hAnsi="Arial" w:cs="Arial"/>
          <w:iCs/>
        </w:rPr>
        <w:t>monthly</w:t>
      </w:r>
      <w:r>
        <w:rPr>
          <w:rFonts w:ascii="Arial" w:hAnsi="Arial" w:cs="Arial"/>
          <w:iCs/>
        </w:rPr>
        <w:t>/</w:t>
      </w:r>
      <w:r w:rsidRPr="003E64BB">
        <w:rPr>
          <w:rFonts w:ascii="Arial" w:hAnsi="Arial" w:cs="Arial"/>
          <w:iCs/>
        </w:rPr>
        <w:t>seasonal</w:t>
      </w:r>
      <w:r>
        <w:rPr>
          <w:rFonts w:ascii="Arial" w:hAnsi="Arial" w:cs="Arial"/>
          <w:iCs/>
        </w:rPr>
        <w:t>/</w:t>
      </w:r>
      <w:r w:rsidRPr="003E64BB">
        <w:rPr>
          <w:rFonts w:ascii="Arial" w:hAnsi="Arial" w:cs="Arial"/>
          <w:iCs/>
        </w:rPr>
        <w:t>yearly</w:t>
      </w:r>
      <w:r>
        <w:rPr>
          <w:rFonts w:ascii="Arial" w:hAnsi="Arial" w:cs="Arial"/>
          <w:iCs/>
        </w:rPr>
        <w:t>]</w:t>
      </w:r>
      <w:r w:rsidRPr="003E64BB">
        <w:rPr>
          <w:rFonts w:ascii="Arial" w:hAnsi="Arial" w:cs="Arial"/>
          <w:iCs/>
        </w:rPr>
        <w:t xml:space="preserve"> rates are available</w:t>
      </w:r>
      <w:r>
        <w:rPr>
          <w:rFonts w:ascii="Arial" w:hAnsi="Arial" w:cs="Arial"/>
          <w:iCs/>
        </w:rPr>
        <w:t xml:space="preserve"> and total $__/site (</w:t>
      </w:r>
      <w:r>
        <w:rPr>
          <w:rFonts w:ascii="Arial" w:hAnsi="Arial" w:cs="Arial"/>
          <w:i/>
        </w:rPr>
        <w:t>list for each available rate)</w:t>
      </w:r>
      <w:r>
        <w:rPr>
          <w:rFonts w:ascii="Arial" w:hAnsi="Arial" w:cs="Arial"/>
          <w:iCs/>
        </w:rPr>
        <w:t>.</w:t>
      </w:r>
      <w:r w:rsidRPr="003E64BB">
        <w:rPr>
          <w:rFonts w:ascii="Arial" w:hAnsi="Arial" w:cs="Arial"/>
          <w:iCs/>
        </w:rPr>
        <w:t xml:space="preserve"> </w:t>
      </w:r>
      <w:r>
        <w:rPr>
          <w:rFonts w:ascii="Arial" w:hAnsi="Arial" w:cs="Arial"/>
          <w:iCs/>
        </w:rPr>
        <w:t>[</w:t>
      </w:r>
      <w:r>
        <w:rPr>
          <w:rFonts w:ascii="Arial" w:hAnsi="Arial" w:cs="Arial"/>
          <w:i/>
        </w:rPr>
        <w:t>If applicable</w:t>
      </w:r>
      <w:r w:rsidRPr="00414B9D">
        <w:rPr>
          <w:rFonts w:ascii="Arial" w:hAnsi="Arial" w:cs="Arial"/>
          <w:iCs/>
        </w:rPr>
        <w:t>:</w:t>
      </w:r>
      <w:r>
        <w:rPr>
          <w:rFonts w:ascii="Arial" w:hAnsi="Arial" w:cs="Arial"/>
          <w:i/>
        </w:rPr>
        <w:t xml:space="preserve"> </w:t>
      </w:r>
      <w:r>
        <w:rPr>
          <w:rFonts w:ascii="Arial" w:hAnsi="Arial" w:cs="Arial"/>
          <w:iCs/>
        </w:rPr>
        <w:t>__ of the RV tenants are on yearly leases]</w:t>
      </w:r>
      <w:r w:rsidRPr="003E64BB">
        <w:rPr>
          <w:rFonts w:ascii="Arial" w:hAnsi="Arial" w:cs="Arial"/>
          <w:iCs/>
        </w:rPr>
        <w:t xml:space="preserve"> Management reports that the average tenancy for RV is approximately __ months with peak rental times during (describe if seasonal). </w:t>
      </w:r>
      <w:r>
        <w:rPr>
          <w:rFonts w:ascii="Arial" w:hAnsi="Arial" w:cs="Arial"/>
          <w:i/>
        </w:rPr>
        <w:t xml:space="preserve">Are the RV </w:t>
      </w:r>
      <w:proofErr w:type="gramStart"/>
      <w:r>
        <w:rPr>
          <w:rFonts w:ascii="Arial" w:hAnsi="Arial" w:cs="Arial"/>
          <w:i/>
        </w:rPr>
        <w:t>tenants  primarily</w:t>
      </w:r>
      <w:proofErr w:type="gramEnd"/>
      <w:r>
        <w:rPr>
          <w:rFonts w:ascii="Arial" w:hAnsi="Arial" w:cs="Arial"/>
          <w:i/>
        </w:rPr>
        <w:t xml:space="preserve"> long-term and residential in nature or seasonal? </w:t>
      </w:r>
      <w:r>
        <w:rPr>
          <w:rFonts w:ascii="Arial" w:hAnsi="Arial" w:cs="Arial"/>
          <w:iCs/>
        </w:rPr>
        <w:t>[</w:t>
      </w:r>
      <w:r>
        <w:rPr>
          <w:rFonts w:ascii="Arial" w:hAnsi="Arial" w:cs="Arial"/>
          <w:i/>
        </w:rPr>
        <w:t xml:space="preserve">If </w:t>
      </w:r>
      <w:r w:rsidRPr="009E4188">
        <w:rPr>
          <w:rFonts w:ascii="Arial" w:hAnsi="Arial" w:cs="Arial"/>
          <w:i/>
        </w:rPr>
        <w:t>applicable</w:t>
      </w:r>
      <w:r>
        <w:rPr>
          <w:rFonts w:ascii="Arial" w:hAnsi="Arial" w:cs="Arial"/>
          <w:iCs/>
        </w:rPr>
        <w:t xml:space="preserve">: </w:t>
      </w:r>
      <w:r w:rsidRPr="009E4188">
        <w:rPr>
          <w:rFonts w:ascii="Arial" w:hAnsi="Arial" w:cs="Arial"/>
          <w:iCs/>
        </w:rPr>
        <w:t>Management</w:t>
      </w:r>
      <w:r w:rsidRPr="003E64BB">
        <w:rPr>
          <w:rFonts w:ascii="Arial" w:hAnsi="Arial" w:cs="Arial"/>
          <w:iCs/>
        </w:rPr>
        <w:t xml:space="preserve"> reports that RV tenants are usually seasonal workers and return yearly to the community.</w:t>
      </w:r>
      <w:r>
        <w:rPr>
          <w:rFonts w:ascii="Arial" w:hAnsi="Arial" w:cs="Arial"/>
          <w:iCs/>
        </w:rPr>
        <w:t xml:space="preserve">] </w:t>
      </w:r>
      <w:r w:rsidRPr="00414B9D">
        <w:rPr>
          <w:rFonts w:ascii="Arial" w:hAnsi="Arial" w:cs="Arial"/>
          <w:b/>
          <w:bCs/>
          <w:i/>
        </w:rPr>
        <w:t xml:space="preserve">If any RV tenants are located on MH pads, include the borrower’s plans </w:t>
      </w:r>
      <w:r>
        <w:rPr>
          <w:rFonts w:ascii="Arial" w:hAnsi="Arial" w:cs="Arial"/>
          <w:b/>
          <w:bCs/>
          <w:i/>
        </w:rPr>
        <w:t>to replace the RV tenants with MH tenants.</w:t>
      </w:r>
    </w:p>
    <w:p w14:paraId="086CFE78" w14:textId="4B27663F" w:rsidR="00F949C5" w:rsidRDefault="00F949C5" w:rsidP="006C063C">
      <w:pPr>
        <w:spacing w:after="0"/>
        <w:jc w:val="both"/>
        <w:rPr>
          <w:rFonts w:ascii="Arial" w:hAnsi="Arial" w:cs="Arial"/>
          <w:i/>
        </w:rPr>
      </w:pPr>
    </w:p>
    <w:p w14:paraId="586B02A1" w14:textId="7D248453" w:rsidR="00F949C5" w:rsidRPr="004875BB" w:rsidRDefault="00F949C5" w:rsidP="006C063C">
      <w:pPr>
        <w:spacing w:after="0"/>
        <w:jc w:val="both"/>
        <w:rPr>
          <w:rFonts w:ascii="Arial" w:hAnsi="Arial" w:cs="Arial"/>
          <w:b/>
          <w:bCs/>
        </w:rPr>
      </w:pPr>
      <w:r w:rsidRPr="004875BB">
        <w:rPr>
          <w:rFonts w:ascii="Arial" w:hAnsi="Arial" w:cs="Arial"/>
          <w:b/>
          <w:bCs/>
        </w:rPr>
        <w:t xml:space="preserve">Unit Mix Footnote: </w:t>
      </w:r>
    </w:p>
    <w:p w14:paraId="55F75FFD" w14:textId="497ECCF5" w:rsidR="00F949C5" w:rsidRPr="00F949C5" w:rsidRDefault="00F949C5" w:rsidP="0045052D">
      <w:pPr>
        <w:spacing w:after="0"/>
        <w:contextualSpacing/>
      </w:pPr>
      <w:r w:rsidRPr="00971A2F">
        <w:rPr>
          <w:rFonts w:ascii="Arial" w:hAnsi="Arial" w:cs="Arial"/>
        </w:rPr>
        <w:t>Unit size is set to 100 square foot as the exact size of each pad site is not available.</w:t>
      </w:r>
    </w:p>
    <w:p w14:paraId="62F42037" w14:textId="5DF03DF6" w:rsidR="00F949C5" w:rsidRPr="00B245F3" w:rsidRDefault="00F949C5" w:rsidP="006C063C">
      <w:pPr>
        <w:pStyle w:val="Heading2"/>
        <w:rPr>
          <w:rFonts w:ascii="Arial" w:hAnsi="Arial" w:cs="Arial"/>
          <w:b/>
          <w:bCs/>
          <w:sz w:val="24"/>
          <w:szCs w:val="24"/>
        </w:rPr>
      </w:pPr>
      <w:r w:rsidRPr="00B245F3">
        <w:rPr>
          <w:rFonts w:ascii="Arial" w:hAnsi="Arial" w:cs="Arial"/>
          <w:b/>
          <w:bCs/>
          <w:sz w:val="24"/>
          <w:szCs w:val="24"/>
        </w:rPr>
        <w:t>For Unfunded Forwards</w:t>
      </w:r>
    </w:p>
    <w:p w14:paraId="3C038BC9" w14:textId="3C1D2B8B" w:rsidR="0045052D" w:rsidRPr="008E558C" w:rsidRDefault="002F6038" w:rsidP="0045052D">
      <w:pPr>
        <w:spacing w:after="0"/>
        <w:contextualSpacing/>
        <w:rPr>
          <w:rFonts w:ascii="Arial" w:hAnsi="Arial" w:cs="Arial"/>
          <w:i/>
          <w:iCs/>
          <w:color w:val="44546A" w:themeColor="text2"/>
        </w:rPr>
      </w:pPr>
      <w:r w:rsidRPr="00D425DA">
        <w:rPr>
          <w:rFonts w:ascii="Arial" w:hAnsi="Arial" w:cs="Arial"/>
        </w:rPr>
        <w:t xml:space="preserve">The total estimated hard construction costs equal $_____________ ($_______/unit), as per the Plan &amp; Cost review prepared by [Engineering Firm Name] dated __/__/__. Construction is expected to begin </w:t>
      </w:r>
      <w:r w:rsidRPr="00D425DA">
        <w:rPr>
          <w:rFonts w:ascii="Arial" w:hAnsi="Arial" w:cs="Arial"/>
          <w:u w:val="single"/>
        </w:rPr>
        <w:t>Month, Year</w:t>
      </w:r>
      <w:r w:rsidRPr="00D425DA">
        <w:rPr>
          <w:rFonts w:ascii="Arial" w:hAnsi="Arial" w:cs="Arial"/>
        </w:rPr>
        <w:t xml:space="preserve">, with completion scheduled for by </w:t>
      </w:r>
      <w:r w:rsidRPr="00D425DA">
        <w:rPr>
          <w:rFonts w:ascii="Arial" w:hAnsi="Arial" w:cs="Arial"/>
          <w:u w:val="single"/>
        </w:rPr>
        <w:t>Month, Year</w:t>
      </w:r>
      <w:r w:rsidRPr="00D425DA">
        <w:rPr>
          <w:rFonts w:ascii="Arial" w:hAnsi="Arial" w:cs="Arial"/>
        </w:rPr>
        <w:t xml:space="preserve">. [General Contracting Firm Name] firm will be the General Contractor. </w:t>
      </w:r>
      <w:r w:rsidRPr="00D425DA">
        <w:rPr>
          <w:rFonts w:ascii="Arial" w:hAnsi="Arial" w:cs="Arial"/>
          <w:i/>
          <w:iCs/>
        </w:rPr>
        <w:t>Discuss the GC’s history, experience in the subject market, experience with the Sponsor, etc. Include any other details relevant regarding construction that are specific to this property or market.</w:t>
      </w:r>
      <w:r w:rsidR="00B3666F">
        <w:br/>
      </w:r>
    </w:p>
    <w:p w14:paraId="71802AA2" w14:textId="3644B162" w:rsidR="002F6038" w:rsidRPr="00B245F3" w:rsidRDefault="002F6038" w:rsidP="006C063C">
      <w:pPr>
        <w:pStyle w:val="Heading2"/>
        <w:rPr>
          <w:rFonts w:ascii="Arial" w:hAnsi="Arial" w:cs="Arial"/>
          <w:b/>
          <w:bCs/>
          <w:sz w:val="24"/>
          <w:szCs w:val="24"/>
        </w:rPr>
      </w:pPr>
      <w:r w:rsidRPr="00B245F3">
        <w:rPr>
          <w:rFonts w:ascii="Arial" w:hAnsi="Arial" w:cs="Arial"/>
          <w:b/>
          <w:bCs/>
          <w:sz w:val="24"/>
          <w:szCs w:val="24"/>
        </w:rPr>
        <w:t>For Seniors Housing Properties</w:t>
      </w:r>
    </w:p>
    <w:p w14:paraId="7B7A279B" w14:textId="77777777" w:rsidR="001E6196" w:rsidRPr="00D425DA" w:rsidRDefault="001E6196" w:rsidP="006C063C">
      <w:pPr>
        <w:spacing w:after="0"/>
        <w:jc w:val="both"/>
        <w:rPr>
          <w:rFonts w:ascii="Arial" w:hAnsi="Arial" w:cs="Arial"/>
          <w:i/>
        </w:rPr>
      </w:pPr>
      <w:r w:rsidRPr="00D425DA">
        <w:rPr>
          <w:rFonts w:ascii="Arial" w:hAnsi="Arial" w:cs="Arial"/>
          <w:iCs/>
        </w:rPr>
        <w:t>The</w:t>
      </w:r>
      <w:r w:rsidRPr="00D425DA">
        <w:rPr>
          <w:rFonts w:ascii="Arial" w:hAnsi="Arial" w:cs="Arial"/>
        </w:rPr>
        <w:t xml:space="preserve"> property is __% private / ___% Medicaid pay. The unit mix consist of__ units (__%) Independent Living, ___ units, _____beds (___%) assisted Living; ___ units, ____beds (___%) Assisted Living with Alzheimer; and ___ units, ____beds (___%) Skilled Nursing</w:t>
      </w:r>
      <w:r w:rsidRPr="00D425DA">
        <w:rPr>
          <w:rFonts w:ascii="Arial" w:hAnsi="Arial" w:cs="Arial"/>
          <w:i/>
          <w:iCs/>
        </w:rPr>
        <w:t>. Comment on number / percentage of shared units and second residents, if applicable.</w:t>
      </w:r>
    </w:p>
    <w:p w14:paraId="184E6271" w14:textId="77777777" w:rsidR="001E6196" w:rsidRPr="00D425DA" w:rsidRDefault="001E6196" w:rsidP="006C063C">
      <w:pPr>
        <w:spacing w:after="0"/>
        <w:jc w:val="both"/>
        <w:rPr>
          <w:rFonts w:ascii="Arial" w:hAnsi="Arial" w:cs="Arial"/>
          <w:i/>
        </w:rPr>
      </w:pPr>
    </w:p>
    <w:p w14:paraId="122349B8" w14:textId="77777777" w:rsidR="001E6196" w:rsidRPr="00D425DA" w:rsidRDefault="001E6196" w:rsidP="006C063C">
      <w:pPr>
        <w:spacing w:after="0"/>
        <w:jc w:val="both"/>
        <w:rPr>
          <w:rFonts w:ascii="Arial" w:hAnsi="Arial" w:cs="Arial"/>
          <w:i/>
        </w:rPr>
      </w:pPr>
      <w:r w:rsidRPr="00D425DA">
        <w:rPr>
          <w:rFonts w:ascii="Arial" w:hAnsi="Arial" w:cs="Arial"/>
          <w:i/>
        </w:rPr>
        <w:t>Discuss what is included in base rent (i.e. meals, transportation, housekeeping) by acuity type. Discuss how care is assessed, if available, the percent of residents at each care level.</w:t>
      </w:r>
    </w:p>
    <w:p w14:paraId="6ECFC1F3" w14:textId="77777777" w:rsidR="001E6196" w:rsidRPr="00D425DA" w:rsidRDefault="001E6196" w:rsidP="006C063C">
      <w:pPr>
        <w:spacing w:after="0"/>
        <w:jc w:val="both"/>
        <w:rPr>
          <w:rFonts w:ascii="Arial" w:hAnsi="Arial" w:cs="Arial"/>
        </w:rPr>
      </w:pPr>
    </w:p>
    <w:p w14:paraId="0B3EBE45" w14:textId="4236BFFC" w:rsidR="00901B51" w:rsidRDefault="001E6196" w:rsidP="006C063C">
      <w:pPr>
        <w:rPr>
          <w:rFonts w:ascii="Arial" w:hAnsi="Arial" w:cs="Arial"/>
          <w:i/>
          <w:iCs/>
          <w:color w:val="44546A" w:themeColor="text2"/>
        </w:rPr>
      </w:pPr>
      <w:r w:rsidRPr="00D425DA">
        <w:rPr>
          <w:rFonts w:ascii="Arial" w:hAnsi="Arial" w:cs="Arial"/>
          <w:i/>
        </w:rPr>
        <w:t xml:space="preserve">For Seniors Housing Properties: Discuss all senior housing related leases in place at the subject (i.e. beauty salon, home health, physical therapy). </w:t>
      </w:r>
      <w:r w:rsidRPr="00D425DA">
        <w:rPr>
          <w:rFonts w:ascii="Arial" w:hAnsi="Arial" w:cs="Arial"/>
          <w:i/>
          <w:iCs/>
        </w:rPr>
        <w:t>If there are AL, ALZ or SN units at the property a Liability Assessment Report should be reviewed to describe the property's compliance with licensing and any material regulatory violations past or present. Minor violations that are repeated or fees that have been assessed might also raise to a level of commentary. Use the consultant's summary as well as the Borrower’s plan of correction on training, staffing levels, staff experience, regulatory compliance, resident assessments, and policies and procedures to help develop a concise mitigation of the issues identified.</w:t>
      </w:r>
      <w:r w:rsidR="00516FB8">
        <w:rPr>
          <w:rFonts w:ascii="Arial" w:hAnsi="Arial" w:cs="Arial"/>
          <w:i/>
          <w:iCs/>
        </w:rPr>
        <w:t xml:space="preserve"> </w:t>
      </w:r>
      <w:r w:rsidRPr="00D425DA">
        <w:rPr>
          <w:rFonts w:ascii="Arial" w:hAnsi="Arial" w:cs="Arial"/>
          <w:i/>
          <w:iCs/>
        </w:rPr>
        <w:t>Look for the timing of any issues identified to see impact to property's historical or future cash flows.</w:t>
      </w:r>
      <w:r w:rsidR="00B3666F">
        <w:rPr>
          <w:rFonts w:ascii="Arial" w:hAnsi="Arial" w:cs="Arial"/>
          <w:i/>
          <w:iCs/>
          <w:color w:val="44546A" w:themeColor="text2"/>
        </w:rPr>
        <w:br/>
      </w:r>
      <w:r w:rsidR="00B3666F">
        <w:rPr>
          <w:rFonts w:ascii="Arial" w:hAnsi="Arial" w:cs="Arial"/>
          <w:i/>
          <w:iCs/>
          <w:color w:val="44546A" w:themeColor="text2"/>
        </w:rPr>
        <w:lastRenderedPageBreak/>
        <w:br/>
      </w:r>
    </w:p>
    <w:p w14:paraId="0C7A8FC6" w14:textId="58CEB09D" w:rsidR="00386085" w:rsidRPr="00B245F3" w:rsidRDefault="00386085">
      <w:pPr>
        <w:pStyle w:val="Heading2"/>
        <w:rPr>
          <w:rFonts w:ascii="Arial" w:hAnsi="Arial" w:cs="Arial"/>
          <w:b/>
          <w:bCs/>
          <w:sz w:val="24"/>
          <w:szCs w:val="24"/>
        </w:rPr>
      </w:pPr>
      <w:r w:rsidRPr="00B245F3">
        <w:rPr>
          <w:rFonts w:ascii="Arial" w:hAnsi="Arial" w:cs="Arial"/>
          <w:b/>
          <w:bCs/>
          <w:sz w:val="24"/>
          <w:szCs w:val="24"/>
        </w:rPr>
        <w:t>Insurance</w:t>
      </w:r>
      <w:r w:rsidR="00254694" w:rsidRPr="00B245F3">
        <w:rPr>
          <w:rFonts w:ascii="Arial" w:hAnsi="Arial" w:cs="Arial"/>
          <w:b/>
          <w:bCs/>
          <w:sz w:val="24"/>
          <w:szCs w:val="24"/>
        </w:rPr>
        <w:br/>
      </w:r>
    </w:p>
    <w:p w14:paraId="53D508EC" w14:textId="3D84F805" w:rsidR="00617FC8" w:rsidRPr="00D425DA" w:rsidRDefault="00145428" w:rsidP="00D24D52">
      <w:pPr>
        <w:pStyle w:val="Heading3"/>
        <w:rPr>
          <w:rFonts w:ascii="Arial" w:hAnsi="Arial" w:cs="Arial"/>
        </w:rPr>
      </w:pPr>
      <w:r w:rsidRPr="00D425DA">
        <w:rPr>
          <w:rFonts w:ascii="Arial" w:hAnsi="Arial" w:cs="Arial"/>
        </w:rPr>
        <w:t>Flood Zone</w:t>
      </w:r>
      <w:r w:rsidR="00575512" w:rsidRPr="00D425DA">
        <w:rPr>
          <w:rFonts w:ascii="Arial" w:hAnsi="Arial" w:cs="Arial"/>
        </w:rPr>
        <w:br/>
      </w:r>
    </w:p>
    <w:p w14:paraId="493D16DF" w14:textId="77777777" w:rsidR="00145428" w:rsidRDefault="00145428" w:rsidP="00145428">
      <w:pPr>
        <w:jc w:val="both"/>
        <w:rPr>
          <w:rFonts w:ascii="Arial" w:hAnsi="Arial" w:cs="Arial"/>
          <w:bCs/>
          <w:i/>
          <w:iCs/>
        </w:rPr>
      </w:pPr>
      <w:r>
        <w:rPr>
          <w:rFonts w:ascii="Arial" w:hAnsi="Arial" w:cs="Arial"/>
          <w:bCs/>
          <w:i/>
          <w:iCs/>
        </w:rPr>
        <w:t xml:space="preserve">If the property </w:t>
      </w:r>
      <w:proofErr w:type="gramStart"/>
      <w:r>
        <w:rPr>
          <w:rFonts w:ascii="Arial" w:hAnsi="Arial" w:cs="Arial"/>
          <w:bCs/>
          <w:i/>
          <w:iCs/>
        </w:rPr>
        <w:t>is located in</w:t>
      </w:r>
      <w:proofErr w:type="gramEnd"/>
      <w:r>
        <w:rPr>
          <w:rFonts w:ascii="Arial" w:hAnsi="Arial" w:cs="Arial"/>
          <w:bCs/>
          <w:i/>
          <w:iCs/>
        </w:rPr>
        <w:t xml:space="preserve"> a flood zone:</w:t>
      </w:r>
    </w:p>
    <w:p w14:paraId="47A3428D" w14:textId="2595766A" w:rsidR="00145428" w:rsidRDefault="000D6C49" w:rsidP="00145428">
      <w:pPr>
        <w:rPr>
          <w:rFonts w:ascii="Arial" w:hAnsi="Arial" w:cs="Arial"/>
          <w:bCs/>
        </w:rPr>
      </w:pPr>
      <w:r>
        <w:rPr>
          <w:rFonts w:ascii="Arial" w:hAnsi="Arial" w:cs="Arial"/>
          <w:bCs/>
        </w:rPr>
        <w:t>[</w:t>
      </w:r>
      <w:r>
        <w:rPr>
          <w:rFonts w:ascii="Arial" w:hAnsi="Arial" w:cs="Arial"/>
          <w:bCs/>
          <w:i/>
          <w:iCs/>
        </w:rPr>
        <w:t>Firm Name</w:t>
      </w:r>
      <w:r>
        <w:rPr>
          <w:rFonts w:ascii="Arial" w:hAnsi="Arial" w:cs="Arial"/>
          <w:bCs/>
        </w:rPr>
        <w:t>]</w:t>
      </w:r>
      <w:r w:rsidR="00145428">
        <w:rPr>
          <w:rFonts w:ascii="Arial" w:hAnsi="Arial" w:cs="Arial"/>
          <w:bCs/>
        </w:rPr>
        <w:t xml:space="preserve"> prepared a Flood Zone Certification for the subject dated __/__/____, which states that the subject is located within Zone __, an area [within/outside of] a 100-year floodplain. Flood insurance with business interruption coverage and evidence of adequate insurance coverage are required. The underwritten insurance expense, which is based on the [appraiser’s estimate/borrower’s budget/market </w:t>
      </w:r>
      <w:proofErr w:type="spellStart"/>
      <w:r w:rsidR="00145428">
        <w:rPr>
          <w:rFonts w:ascii="Arial" w:hAnsi="Arial" w:cs="Arial"/>
          <w:bCs/>
        </w:rPr>
        <w:t>comparables</w:t>
      </w:r>
      <w:proofErr w:type="spellEnd"/>
      <w:r w:rsidR="00145428">
        <w:rPr>
          <w:rFonts w:ascii="Arial" w:hAnsi="Arial" w:cs="Arial"/>
          <w:bCs/>
        </w:rPr>
        <w:t>/etc.], includes the flood insurance coverage.</w:t>
      </w:r>
      <w:r w:rsidR="00145428">
        <w:t xml:space="preserve"> </w:t>
      </w:r>
      <w:r w:rsidR="00145428">
        <w:rPr>
          <w:rFonts w:ascii="Arial" w:hAnsi="Arial" w:cs="Arial"/>
          <w:i/>
          <w:iCs/>
          <w:szCs w:val="16"/>
        </w:rPr>
        <w:t>If it does not, explain. I</w:t>
      </w:r>
      <w:r w:rsidR="00145428">
        <w:rPr>
          <w:rFonts w:ascii="Arial" w:hAnsi="Arial" w:cs="Arial"/>
          <w:bCs/>
          <w:i/>
          <w:iCs/>
        </w:rPr>
        <w:t xml:space="preserve">f the property is a Targeted Affordable Unfunded-Forward also </w:t>
      </w:r>
      <w:proofErr w:type="gramStart"/>
      <w:r w:rsidR="00145428">
        <w:rPr>
          <w:rFonts w:ascii="Arial" w:hAnsi="Arial" w:cs="Arial"/>
          <w:bCs/>
          <w:i/>
          <w:iCs/>
        </w:rPr>
        <w:t>include:</w:t>
      </w:r>
      <w:proofErr w:type="gramEnd"/>
      <w:r w:rsidR="00145428">
        <w:rPr>
          <w:rFonts w:ascii="Arial" w:hAnsi="Arial" w:cs="Arial"/>
          <w:bCs/>
        </w:rPr>
        <w:t xml:space="preserve"> </w:t>
      </w:r>
      <w:r w:rsidR="00145428">
        <w:t xml:space="preserve"> </w:t>
      </w:r>
      <w:r w:rsidR="00145428" w:rsidRPr="002F6E1B">
        <w:rPr>
          <w:rFonts w:ascii="Arial" w:hAnsi="Arial" w:cs="Arial"/>
          <w:bCs/>
        </w:rPr>
        <w:t>Upon completion of construction, the site will be evaluated for mandatory flood plain insurance and evidence of adequate insurance coverage will be required as a condition to conversion.</w:t>
      </w:r>
      <w:r w:rsidR="00145428">
        <w:rPr>
          <w:rFonts w:ascii="Arial" w:hAnsi="Arial" w:cs="Arial"/>
          <w:bCs/>
        </w:rPr>
        <w:br/>
      </w:r>
    </w:p>
    <w:p w14:paraId="5D3D02D9" w14:textId="77777777" w:rsidR="00145428" w:rsidRDefault="00145428" w:rsidP="00145428">
      <w:pPr>
        <w:jc w:val="both"/>
        <w:rPr>
          <w:rFonts w:ascii="Arial" w:hAnsi="Arial" w:cs="Arial"/>
          <w:bCs/>
          <w:i/>
          <w:iCs/>
        </w:rPr>
      </w:pPr>
      <w:r>
        <w:rPr>
          <w:rFonts w:ascii="Arial" w:hAnsi="Arial" w:cs="Arial"/>
          <w:bCs/>
          <w:i/>
          <w:iCs/>
        </w:rPr>
        <w:t>If the property is a manufactured housing community located in a flood zone:</w:t>
      </w:r>
    </w:p>
    <w:p w14:paraId="0C54E17F" w14:textId="71EC8357" w:rsidR="00145428" w:rsidRDefault="007D3EE0" w:rsidP="00145428">
      <w:pPr>
        <w:rPr>
          <w:rFonts w:ascii="Arial" w:hAnsi="Arial" w:cs="Arial"/>
          <w:i/>
          <w:iCs/>
          <w:color w:val="44546A" w:themeColor="text2"/>
        </w:rPr>
        <w:sectPr w:rsidR="00145428" w:rsidSect="00B245F3">
          <w:headerReference w:type="first" r:id="rId20"/>
          <w:pgSz w:w="12240" w:h="15840" w:code="1"/>
          <w:pgMar w:top="1800" w:right="1440" w:bottom="1800" w:left="1440" w:header="720" w:footer="720" w:gutter="0"/>
          <w:cols w:space="720"/>
          <w:docGrid w:linePitch="326"/>
        </w:sectPr>
      </w:pPr>
      <w:r>
        <w:rPr>
          <w:rFonts w:ascii="Arial" w:hAnsi="Arial" w:cs="Arial"/>
          <w:bCs/>
        </w:rPr>
        <w:t>[</w:t>
      </w:r>
      <w:r>
        <w:rPr>
          <w:rFonts w:ascii="Arial" w:hAnsi="Arial" w:cs="Arial"/>
          <w:bCs/>
          <w:i/>
          <w:iCs/>
        </w:rPr>
        <w:t>Firm Name</w:t>
      </w:r>
      <w:r>
        <w:rPr>
          <w:rFonts w:ascii="Arial" w:hAnsi="Arial" w:cs="Arial"/>
          <w:bCs/>
        </w:rPr>
        <w:t>]</w:t>
      </w:r>
      <w:r w:rsidR="00145428">
        <w:rPr>
          <w:rFonts w:ascii="Arial" w:hAnsi="Arial" w:cs="Arial"/>
          <w:bCs/>
        </w:rPr>
        <w:t xml:space="preserve"> prepared a Flood Zone Certification for the subject dated __/__/____, which states that the subject is located within Zone __, an area [within/outside of] a 100-year floodplain. If the property Flood insurance [with business interruption coverage] is required. An escrow equal to XX months of EGI was collected in lieu of business interruption insurance. </w:t>
      </w:r>
      <w:r w:rsidR="00145428">
        <w:rPr>
          <w:rFonts w:ascii="Arial" w:hAnsi="Arial" w:cs="Arial"/>
          <w:bCs/>
          <w:i/>
          <w:iCs/>
        </w:rPr>
        <w:t>If the borrower opted for a self-insurance program as an alternative to traditional flood insurance, provide details on the structure of the coverage.</w:t>
      </w:r>
      <w:r w:rsidR="00145428">
        <w:rPr>
          <w:rFonts w:ascii="Arial" w:hAnsi="Arial" w:cs="Arial"/>
          <w:bCs/>
        </w:rPr>
        <w:t xml:space="preserve"> The underwritten insurance expense, which is based on the [appraiser’s estimate/borrower’s budget/market </w:t>
      </w:r>
      <w:proofErr w:type="spellStart"/>
      <w:r w:rsidR="00145428">
        <w:rPr>
          <w:rFonts w:ascii="Arial" w:hAnsi="Arial" w:cs="Arial"/>
          <w:bCs/>
        </w:rPr>
        <w:t>comparables</w:t>
      </w:r>
      <w:proofErr w:type="spellEnd"/>
      <w:r w:rsidR="00145428">
        <w:rPr>
          <w:rFonts w:ascii="Arial" w:hAnsi="Arial" w:cs="Arial"/>
          <w:bCs/>
        </w:rPr>
        <w:t>/etc.], includes the flood insurance coverage for building, amenities, and structures owned by the borrower. Per the terms of their leases, tenants are required to obtain flood insurance for tenant-owned homes.</w:t>
      </w:r>
    </w:p>
    <w:p w14:paraId="25815E6C" w14:textId="00FA8E7D" w:rsidR="00697D78" w:rsidRPr="00D425DA" w:rsidRDefault="00697D78" w:rsidP="006C063C">
      <w:pPr>
        <w:pStyle w:val="Heading1"/>
        <w:rPr>
          <w:rFonts w:ascii="Arial" w:hAnsi="Arial" w:cs="Arial"/>
        </w:rPr>
      </w:pPr>
      <w:bookmarkStart w:id="7" w:name="_Property_Inspection_Overview"/>
      <w:bookmarkEnd w:id="7"/>
      <w:r w:rsidRPr="00D425DA">
        <w:rPr>
          <w:rFonts w:ascii="Arial" w:hAnsi="Arial" w:cs="Arial"/>
        </w:rPr>
        <w:lastRenderedPageBreak/>
        <w:t>Property Inspection Overview</w:t>
      </w:r>
    </w:p>
    <w:p w14:paraId="502179C9" w14:textId="77777777" w:rsidR="00E32458" w:rsidRPr="006D2C36" w:rsidRDefault="00E32458" w:rsidP="006C063C">
      <w:pPr>
        <w:spacing w:after="0" w:line="252" w:lineRule="auto"/>
        <w:jc w:val="both"/>
        <w:rPr>
          <w:rFonts w:ascii="Arial" w:hAnsi="Arial" w:cs="Arial"/>
        </w:rPr>
      </w:pPr>
      <w:r w:rsidRPr="006D2C36">
        <w:rPr>
          <w:rFonts w:ascii="Arial" w:hAnsi="Arial" w:cs="Arial"/>
        </w:rPr>
        <w:t xml:space="preserve">The property was inspected </w:t>
      </w:r>
      <w:r>
        <w:rPr>
          <w:rFonts w:ascii="Arial" w:hAnsi="Arial" w:cs="Arial"/>
        </w:rPr>
        <w:t xml:space="preserve">[physically/virtually] </w:t>
      </w:r>
      <w:r w:rsidRPr="006D2C36">
        <w:rPr>
          <w:rFonts w:ascii="Arial" w:hAnsi="Arial" w:cs="Arial"/>
        </w:rPr>
        <w:t xml:space="preserve">by </w:t>
      </w:r>
      <w:r w:rsidRPr="006D2C36">
        <w:rPr>
          <w:rFonts w:ascii="Arial" w:hAnsi="Arial" w:cs="Arial"/>
          <w:u w:val="single"/>
        </w:rPr>
        <w:t>Freddie Mac/Seller Servicer</w:t>
      </w:r>
      <w:r>
        <w:rPr>
          <w:rFonts w:ascii="Arial" w:hAnsi="Arial" w:cs="Arial"/>
          <w:u w:val="single"/>
        </w:rPr>
        <w:t xml:space="preserve"> Name</w:t>
      </w:r>
      <w:r w:rsidRPr="006D2C36">
        <w:rPr>
          <w:rFonts w:ascii="Arial" w:hAnsi="Arial" w:cs="Arial"/>
        </w:rPr>
        <w:t xml:space="preserve"> on __/__/__. </w:t>
      </w:r>
      <w:r>
        <w:rPr>
          <w:rFonts w:ascii="Arial" w:hAnsi="Arial" w:cs="Arial"/>
          <w:i/>
          <w:iCs/>
        </w:rPr>
        <w:t xml:space="preserve">If the inspection was conducted virtually, list who was physically present at the property. </w:t>
      </w:r>
      <w:r w:rsidRPr="006D2C36">
        <w:rPr>
          <w:rFonts w:ascii="Arial" w:hAnsi="Arial" w:cs="Arial"/>
        </w:rPr>
        <w:t xml:space="preserve">The property was __% occupied at the time of the inspection and was offering concessions in the form of </w:t>
      </w:r>
      <w:r w:rsidRPr="006D2C36">
        <w:rPr>
          <w:rFonts w:ascii="Arial" w:hAnsi="Arial" w:cs="Arial"/>
          <w:u w:val="single"/>
        </w:rPr>
        <w:t xml:space="preserve">   </w:t>
      </w:r>
      <w:proofErr w:type="gramStart"/>
      <w:r w:rsidRPr="006D2C36">
        <w:rPr>
          <w:rFonts w:ascii="Arial" w:hAnsi="Arial" w:cs="Arial"/>
          <w:u w:val="single"/>
        </w:rPr>
        <w:t xml:space="preserve">   </w:t>
      </w:r>
      <w:r w:rsidRPr="006D2C36">
        <w:rPr>
          <w:rFonts w:ascii="Arial" w:hAnsi="Arial" w:cs="Arial"/>
        </w:rPr>
        <w:t>(</w:t>
      </w:r>
      <w:proofErr w:type="gramEnd"/>
      <w:r w:rsidRPr="006D2C36">
        <w:rPr>
          <w:rFonts w:ascii="Arial" w:hAnsi="Arial" w:cs="Arial"/>
        </w:rPr>
        <w:t xml:space="preserve">e.g. one month free on 13-month leases; $500 off 800 </w:t>
      </w:r>
      <w:r>
        <w:rPr>
          <w:rFonts w:ascii="Arial" w:hAnsi="Arial" w:cs="Arial"/>
        </w:rPr>
        <w:t>SF</w:t>
      </w:r>
      <w:r w:rsidRPr="006D2C36">
        <w:rPr>
          <w:rFonts w:ascii="Arial" w:hAnsi="Arial" w:cs="Arial"/>
        </w:rPr>
        <w:t xml:space="preserve"> 1BR layouts; etc.). “The subject was noted to be in </w:t>
      </w:r>
      <w:r w:rsidRPr="006D2C36">
        <w:rPr>
          <w:rFonts w:ascii="Arial" w:hAnsi="Arial" w:cs="Arial"/>
          <w:u w:val="single"/>
        </w:rPr>
        <w:t xml:space="preserve">         </w:t>
      </w:r>
      <w:r w:rsidRPr="006D2C36">
        <w:rPr>
          <w:rFonts w:ascii="Arial" w:hAnsi="Arial" w:cs="Arial"/>
        </w:rPr>
        <w:t xml:space="preserve">condition with </w:t>
      </w:r>
      <w:r w:rsidRPr="006D2C36">
        <w:rPr>
          <w:rFonts w:ascii="Arial" w:hAnsi="Arial" w:cs="Arial"/>
          <w:u w:val="single"/>
        </w:rPr>
        <w:t xml:space="preserve">no/minimal </w:t>
      </w:r>
      <w:r w:rsidRPr="006D2C36">
        <w:rPr>
          <w:rFonts w:ascii="Arial" w:hAnsi="Arial" w:cs="Arial"/>
        </w:rPr>
        <w:t xml:space="preserve">deferred maintenance items </w:t>
      </w:r>
      <w:r w:rsidRPr="006D2C36">
        <w:rPr>
          <w:rFonts w:ascii="Arial" w:hAnsi="Arial" w:cs="Arial"/>
          <w:u w:val="single"/>
        </w:rPr>
        <w:t>and no down units</w:t>
      </w:r>
      <w:r w:rsidRPr="006D2C36">
        <w:rPr>
          <w:rFonts w:ascii="Arial" w:hAnsi="Arial" w:cs="Arial"/>
        </w:rPr>
        <w:t xml:space="preserve">.” Property management provided a schedule of planned capital improvements that </w:t>
      </w:r>
      <w:r>
        <w:rPr>
          <w:rFonts w:ascii="Arial" w:hAnsi="Arial" w:cs="Arial"/>
        </w:rPr>
        <w:t>addressed identified priority repairs</w:t>
      </w:r>
      <w:r w:rsidRPr="006D2C36">
        <w:rPr>
          <w:rFonts w:ascii="Arial" w:hAnsi="Arial" w:cs="Arial"/>
        </w:rPr>
        <w:t xml:space="preserve"> </w:t>
      </w:r>
      <w:r>
        <w:rPr>
          <w:rFonts w:ascii="Arial" w:hAnsi="Arial" w:cs="Arial"/>
        </w:rPr>
        <w:t>consistent of ____. T</w:t>
      </w:r>
      <w:r w:rsidRPr="006D2C36">
        <w:rPr>
          <w:rFonts w:ascii="Arial" w:hAnsi="Arial" w:cs="Arial"/>
        </w:rPr>
        <w:t xml:space="preserve">hese items will be addressed in the next </w:t>
      </w:r>
      <w:r>
        <w:rPr>
          <w:rFonts w:ascii="Arial" w:hAnsi="Arial" w:cs="Arial"/>
        </w:rPr>
        <w:t>XX</w:t>
      </w:r>
      <w:r w:rsidRPr="006D2C36">
        <w:rPr>
          <w:rFonts w:ascii="Arial" w:hAnsi="Arial" w:cs="Arial"/>
        </w:rPr>
        <w:t xml:space="preserve"> months.” The </w:t>
      </w:r>
      <w:r>
        <w:rPr>
          <w:rFonts w:ascii="Arial" w:hAnsi="Arial" w:cs="Arial"/>
        </w:rPr>
        <w:t>[</w:t>
      </w:r>
      <w:r>
        <w:rPr>
          <w:rFonts w:ascii="Arial" w:hAnsi="Arial" w:cs="Arial"/>
          <w:i/>
          <w:iCs/>
        </w:rPr>
        <w:t xml:space="preserve">if applicable </w:t>
      </w:r>
      <w:r w:rsidRPr="006D2C36">
        <w:rPr>
          <w:rFonts w:ascii="Arial" w:hAnsi="Arial" w:cs="Arial"/>
        </w:rPr>
        <w:t>on-site</w:t>
      </w:r>
      <w:r>
        <w:rPr>
          <w:rFonts w:ascii="Arial" w:hAnsi="Arial" w:cs="Arial"/>
        </w:rPr>
        <w:t>]</w:t>
      </w:r>
      <w:r w:rsidRPr="006D2C36">
        <w:rPr>
          <w:rFonts w:ascii="Arial" w:hAnsi="Arial" w:cs="Arial"/>
        </w:rPr>
        <w:t xml:space="preserve"> property manager has been with the property for _ years/months. The subject is well located relative to </w:t>
      </w:r>
      <w:r w:rsidRPr="006D2C36">
        <w:rPr>
          <w:rFonts w:ascii="Arial" w:hAnsi="Arial" w:cs="Arial"/>
          <w:u w:val="single"/>
        </w:rPr>
        <w:t xml:space="preserve">nearby demand drivers/surrounding land uses/etc. </w:t>
      </w:r>
      <w:r w:rsidRPr="006D2C36">
        <w:rPr>
          <w:rFonts w:ascii="Arial" w:hAnsi="Arial" w:cs="Arial"/>
        </w:rPr>
        <w:t xml:space="preserve">including </w:t>
      </w:r>
      <w:r w:rsidRPr="006D2C36">
        <w:rPr>
          <w:rFonts w:ascii="Arial" w:hAnsi="Arial" w:cs="Arial"/>
          <w:u w:val="single"/>
        </w:rPr>
        <w:t xml:space="preserve">     </w:t>
      </w:r>
      <w:proofErr w:type="gramStart"/>
      <w:r w:rsidRPr="006D2C36">
        <w:rPr>
          <w:rFonts w:ascii="Arial" w:hAnsi="Arial" w:cs="Arial"/>
          <w:u w:val="single"/>
        </w:rPr>
        <w:t xml:space="preserve">  </w:t>
      </w:r>
      <w:r w:rsidRPr="006D2C36">
        <w:rPr>
          <w:rFonts w:ascii="Arial" w:hAnsi="Arial" w:cs="Arial"/>
        </w:rPr>
        <w:t>.</w:t>
      </w:r>
      <w:proofErr w:type="gramEnd"/>
    </w:p>
    <w:p w14:paraId="2F49F8D6" w14:textId="77777777" w:rsidR="00E32458" w:rsidRPr="006D2C36" w:rsidRDefault="00E32458" w:rsidP="006C063C">
      <w:pPr>
        <w:rPr>
          <w:rFonts w:ascii="Arial" w:hAnsi="Arial" w:cs="Arial"/>
        </w:rPr>
      </w:pPr>
    </w:p>
    <w:p w14:paraId="4C5EADE1" w14:textId="77777777" w:rsidR="00AE73C7" w:rsidRPr="00ED2A40" w:rsidRDefault="00AE73C7" w:rsidP="00AE73C7">
      <w:pPr>
        <w:spacing w:after="0"/>
        <w:rPr>
          <w:rFonts w:ascii="Arial" w:hAnsi="Arial" w:cs="Arial"/>
          <w:i/>
          <w:iCs/>
        </w:rPr>
      </w:pPr>
      <w:bookmarkStart w:id="8" w:name="_Hlk152062916"/>
      <w:r w:rsidRPr="00ED2A40">
        <w:rPr>
          <w:rFonts w:ascii="Arial" w:hAnsi="Arial" w:cs="Arial"/>
          <w:i/>
          <w:iCs/>
        </w:rPr>
        <w:t>Comment on the following, if applicable (share what you heard and saw on-site):</w:t>
      </w:r>
    </w:p>
    <w:p w14:paraId="67416974" w14:textId="77777777" w:rsidR="00AE73C7" w:rsidRDefault="00AE73C7" w:rsidP="00AE73C7">
      <w:pPr>
        <w:pStyle w:val="ListParagraph"/>
        <w:numPr>
          <w:ilvl w:val="0"/>
          <w:numId w:val="22"/>
        </w:numPr>
        <w:spacing w:after="0" w:line="252" w:lineRule="auto"/>
        <w:ind w:left="0"/>
        <w:contextualSpacing w:val="0"/>
        <w:rPr>
          <w:rFonts w:ascii="Arial" w:hAnsi="Arial" w:cs="Arial"/>
          <w:i/>
          <w:iCs/>
        </w:rPr>
      </w:pPr>
      <w:r>
        <w:rPr>
          <w:rFonts w:ascii="Arial" w:hAnsi="Arial" w:cs="Arial"/>
          <w:i/>
          <w:iCs/>
        </w:rPr>
        <w:t xml:space="preserve">Timelines for any major repair or maintenance items (roof replacements, significant asphalt </w:t>
      </w:r>
      <w:proofErr w:type="spellStart"/>
      <w:r>
        <w:rPr>
          <w:rFonts w:ascii="Arial" w:hAnsi="Arial" w:cs="Arial"/>
          <w:i/>
          <w:iCs/>
        </w:rPr>
        <w:t>repavement</w:t>
      </w:r>
      <w:proofErr w:type="spellEnd"/>
      <w:r>
        <w:rPr>
          <w:rFonts w:ascii="Arial" w:hAnsi="Arial" w:cs="Arial"/>
          <w:i/>
          <w:iCs/>
        </w:rPr>
        <w:t>, etc.)</w:t>
      </w:r>
    </w:p>
    <w:p w14:paraId="53776360" w14:textId="77777777" w:rsidR="00AE73C7" w:rsidRPr="00ED2A40" w:rsidRDefault="00AE73C7" w:rsidP="00AE73C7">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 xml:space="preserve">Slow leasing seasons mentioned by </w:t>
      </w:r>
      <w:proofErr w:type="gramStart"/>
      <w:r w:rsidRPr="00ED2A40">
        <w:rPr>
          <w:rFonts w:ascii="Arial" w:hAnsi="Arial" w:cs="Arial"/>
          <w:i/>
          <w:iCs/>
        </w:rPr>
        <w:t>management</w:t>
      </w:r>
      <w:proofErr w:type="gramEnd"/>
    </w:p>
    <w:p w14:paraId="262C4AB8" w14:textId="77777777" w:rsidR="00AE73C7" w:rsidRDefault="00AE73C7" w:rsidP="00AE73C7">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New construction/supply and management’s comments on any impact</w:t>
      </w:r>
    </w:p>
    <w:p w14:paraId="0C3B3D74" w14:textId="77777777" w:rsidR="00AE73C7" w:rsidRPr="00ED2A40" w:rsidRDefault="00AE73C7" w:rsidP="00AE73C7">
      <w:pPr>
        <w:pStyle w:val="ListParagraph"/>
        <w:numPr>
          <w:ilvl w:val="0"/>
          <w:numId w:val="22"/>
        </w:numPr>
        <w:spacing w:after="0" w:line="252" w:lineRule="auto"/>
        <w:ind w:left="0"/>
        <w:contextualSpacing w:val="0"/>
        <w:rPr>
          <w:rFonts w:ascii="Arial" w:hAnsi="Arial" w:cs="Arial"/>
          <w:i/>
          <w:iCs/>
        </w:rPr>
      </w:pPr>
      <w:r>
        <w:rPr>
          <w:rFonts w:ascii="Arial" w:hAnsi="Arial" w:cs="Arial"/>
          <w:i/>
          <w:iCs/>
        </w:rPr>
        <w:t>Whether any tenants receive subsidy payments</w:t>
      </w:r>
    </w:p>
    <w:p w14:paraId="57B13EFD" w14:textId="77777777" w:rsidR="00AE73C7" w:rsidRPr="00ED2A40" w:rsidRDefault="00AE73C7" w:rsidP="00AE73C7">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Crime/security measures</w:t>
      </w:r>
      <w:r>
        <w:rPr>
          <w:rFonts w:ascii="Arial" w:hAnsi="Arial" w:cs="Arial"/>
          <w:i/>
          <w:iCs/>
        </w:rPr>
        <w:t xml:space="preserve"> onsite</w:t>
      </w:r>
    </w:p>
    <w:p w14:paraId="45CA646C" w14:textId="77777777" w:rsidR="00AE73C7" w:rsidRPr="00ED2A40" w:rsidRDefault="00AE73C7" w:rsidP="00AE73C7">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Tenant concentrations (military, seniors, student, corporate, etc.)</w:t>
      </w:r>
    </w:p>
    <w:p w14:paraId="007B6E63" w14:textId="77777777" w:rsidR="00AE73C7" w:rsidRPr="00ED2A40" w:rsidRDefault="00AE73C7" w:rsidP="00AE73C7">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Competition</w:t>
      </w:r>
    </w:p>
    <w:p w14:paraId="1A4675B4" w14:textId="77777777" w:rsidR="00AE73C7" w:rsidRPr="00ED2A40" w:rsidRDefault="00AE73C7" w:rsidP="00AE73C7">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 xml:space="preserve">Persistent maintenance issues and plans to </w:t>
      </w:r>
      <w:proofErr w:type="gramStart"/>
      <w:r w:rsidRPr="00ED2A40">
        <w:rPr>
          <w:rFonts w:ascii="Arial" w:hAnsi="Arial" w:cs="Arial"/>
          <w:i/>
          <w:iCs/>
        </w:rPr>
        <w:t>address</w:t>
      </w:r>
      <w:proofErr w:type="gramEnd"/>
    </w:p>
    <w:p w14:paraId="1C1E348A" w14:textId="77777777" w:rsidR="00AE73C7" w:rsidRPr="00ED2A40" w:rsidRDefault="00AE73C7" w:rsidP="00AE73C7">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Negative publicity</w:t>
      </w:r>
    </w:p>
    <w:p w14:paraId="4DD24F50" w14:textId="77777777" w:rsidR="00AE73C7" w:rsidRPr="00ED2A40" w:rsidRDefault="00AE73C7" w:rsidP="00AE73C7">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 xml:space="preserve">If non-contiguous or phased property with shared leasing, address leasing </w:t>
      </w:r>
      <w:proofErr w:type="gramStart"/>
      <w:r w:rsidRPr="00ED2A40">
        <w:rPr>
          <w:rFonts w:ascii="Arial" w:hAnsi="Arial" w:cs="Arial"/>
          <w:i/>
          <w:iCs/>
        </w:rPr>
        <w:t>approach</w:t>
      </w:r>
      <w:proofErr w:type="gramEnd"/>
    </w:p>
    <w:p w14:paraId="18398299" w14:textId="77777777" w:rsidR="00AE73C7" w:rsidRPr="00F65DD2" w:rsidRDefault="00AE73C7" w:rsidP="00AE73C7">
      <w:pPr>
        <w:pStyle w:val="ListParagraph"/>
        <w:numPr>
          <w:ilvl w:val="0"/>
          <w:numId w:val="22"/>
        </w:numPr>
        <w:spacing w:after="0" w:line="252" w:lineRule="auto"/>
        <w:ind w:left="0"/>
        <w:contextualSpacing w:val="0"/>
        <w:rPr>
          <w:rFonts w:ascii="Arial" w:hAnsi="Arial" w:cs="Arial"/>
          <w:i/>
          <w:iCs/>
        </w:rPr>
      </w:pPr>
      <w:r>
        <w:rPr>
          <w:rFonts w:ascii="Arial" w:hAnsi="Arial" w:cs="Arial"/>
          <w:i/>
          <w:iCs/>
        </w:rPr>
        <w:t>I</w:t>
      </w:r>
      <w:r w:rsidRPr="00F65DD2">
        <w:rPr>
          <w:rFonts w:ascii="Arial" w:hAnsi="Arial" w:cs="Arial"/>
          <w:i/>
          <w:iCs/>
        </w:rPr>
        <w:t xml:space="preserve">t’s helpful to explain </w:t>
      </w:r>
      <w:r>
        <w:rPr>
          <w:rFonts w:ascii="Arial" w:hAnsi="Arial" w:cs="Arial"/>
          <w:i/>
          <w:iCs/>
        </w:rPr>
        <w:t xml:space="preserve">demand drivers for the property and the </w:t>
      </w:r>
      <w:r w:rsidRPr="00F65DD2">
        <w:rPr>
          <w:rFonts w:ascii="Arial" w:hAnsi="Arial" w:cs="Arial"/>
          <w:i/>
          <w:iCs/>
        </w:rPr>
        <w:t>area/neighborhood (price point/access/major employers</w:t>
      </w:r>
      <w:r>
        <w:rPr>
          <w:rFonts w:ascii="Arial" w:hAnsi="Arial" w:cs="Arial"/>
          <w:i/>
          <w:iCs/>
        </w:rPr>
        <w:t>)</w:t>
      </w:r>
    </w:p>
    <w:p w14:paraId="7153F129" w14:textId="77777777" w:rsidR="00AE73C7" w:rsidRPr="00037B49" w:rsidRDefault="00AE73C7" w:rsidP="00AE73C7">
      <w:pPr>
        <w:pStyle w:val="ListParagraph"/>
        <w:numPr>
          <w:ilvl w:val="0"/>
          <w:numId w:val="22"/>
        </w:numPr>
        <w:spacing w:after="0" w:line="252" w:lineRule="auto"/>
        <w:ind w:left="0"/>
        <w:contextualSpacing w:val="0"/>
        <w:rPr>
          <w:rFonts w:ascii="Arial" w:hAnsi="Arial" w:cs="Arial"/>
          <w:i/>
          <w:iCs/>
        </w:rPr>
      </w:pPr>
      <w:r w:rsidRPr="00037B49">
        <w:rPr>
          <w:rFonts w:ascii="Arial" w:hAnsi="Arial" w:cs="Arial"/>
          <w:i/>
          <w:iCs/>
        </w:rPr>
        <w:t xml:space="preserve">Properties &gt; 500 units, summarize on-going maintenance </w:t>
      </w:r>
      <w:proofErr w:type="gramStart"/>
      <w:r w:rsidRPr="00037B49">
        <w:rPr>
          <w:rFonts w:ascii="Arial" w:hAnsi="Arial" w:cs="Arial"/>
          <w:i/>
          <w:iCs/>
        </w:rPr>
        <w:t>strategy</w:t>
      </w:r>
      <w:proofErr w:type="gramEnd"/>
    </w:p>
    <w:p w14:paraId="3C5799F8" w14:textId="77777777" w:rsidR="00AE73C7" w:rsidRDefault="00AE73C7" w:rsidP="00AE73C7">
      <w:pPr>
        <w:pStyle w:val="ListParagraph"/>
        <w:numPr>
          <w:ilvl w:val="0"/>
          <w:numId w:val="22"/>
        </w:numPr>
        <w:spacing w:after="0" w:line="252" w:lineRule="auto"/>
        <w:ind w:left="0"/>
        <w:contextualSpacing w:val="0"/>
        <w:rPr>
          <w:rFonts w:ascii="Arial" w:hAnsi="Arial" w:cs="Arial"/>
          <w:i/>
          <w:iCs/>
        </w:rPr>
      </w:pPr>
      <w:r w:rsidRPr="00037B49">
        <w:rPr>
          <w:rFonts w:ascii="Arial" w:hAnsi="Arial" w:cs="Arial"/>
          <w:i/>
          <w:iCs/>
        </w:rPr>
        <w:t>Recent management changes or impact of new leasing software</w:t>
      </w:r>
    </w:p>
    <w:p w14:paraId="11811CAA" w14:textId="6C62C563" w:rsidR="002513DB" w:rsidRDefault="00AE73C7" w:rsidP="002513DB">
      <w:pPr>
        <w:spacing w:after="0" w:line="252" w:lineRule="auto"/>
        <w:rPr>
          <w:rFonts w:ascii="Arial" w:hAnsi="Arial" w:cs="Arial"/>
          <w:i/>
          <w:iCs/>
        </w:rPr>
      </w:pPr>
      <w:r w:rsidRPr="00E32458">
        <w:rPr>
          <w:rFonts w:ascii="Arial" w:hAnsi="Arial" w:cs="Arial"/>
          <w:i/>
        </w:rPr>
        <w:t xml:space="preserve">For Seniors Housing Properties: See the Overview Tab in the Freddie Mac excel inspection or the Final Rating Comment Box in the </w:t>
      </w:r>
      <w:proofErr w:type="spellStart"/>
      <w:r w:rsidRPr="00E32458">
        <w:rPr>
          <w:rFonts w:ascii="Arial" w:hAnsi="Arial" w:cs="Arial"/>
          <w:i/>
        </w:rPr>
        <w:t>HappyCo</w:t>
      </w:r>
      <w:proofErr w:type="spellEnd"/>
      <w:r w:rsidRPr="00E32458">
        <w:rPr>
          <w:rFonts w:ascii="Arial" w:hAnsi="Arial" w:cs="Arial"/>
          <w:i/>
        </w:rPr>
        <w:t xml:space="preserve"> application for any noteworthy comments regarding the operation of the property.</w:t>
      </w:r>
      <w:bookmarkEnd w:id="8"/>
    </w:p>
    <w:p w14:paraId="261B6D99" w14:textId="05485530" w:rsidR="002513DB" w:rsidRDefault="002513DB" w:rsidP="002513DB">
      <w:pPr>
        <w:spacing w:after="0" w:line="252" w:lineRule="auto"/>
        <w:rPr>
          <w:rFonts w:ascii="Arial" w:hAnsi="Arial" w:cs="Arial"/>
          <w:i/>
          <w:iCs/>
        </w:rPr>
      </w:pPr>
    </w:p>
    <w:p w14:paraId="42F8B44E" w14:textId="5A29F212" w:rsidR="002513DB" w:rsidRDefault="002513DB" w:rsidP="002513DB">
      <w:pPr>
        <w:spacing w:after="0" w:line="252" w:lineRule="auto"/>
        <w:rPr>
          <w:rFonts w:ascii="Arial" w:hAnsi="Arial" w:cs="Arial"/>
          <w:i/>
          <w:iCs/>
        </w:rPr>
      </w:pPr>
    </w:p>
    <w:p w14:paraId="16387F4C" w14:textId="10784986" w:rsidR="002513DB" w:rsidRDefault="002513DB" w:rsidP="002513DB">
      <w:pPr>
        <w:spacing w:after="0" w:line="252" w:lineRule="auto"/>
        <w:rPr>
          <w:rFonts w:ascii="Arial" w:hAnsi="Arial" w:cs="Arial"/>
          <w:i/>
          <w:iCs/>
        </w:rPr>
      </w:pPr>
    </w:p>
    <w:p w14:paraId="71A95505" w14:textId="082F9BA1" w:rsidR="002513DB" w:rsidRDefault="002513DB" w:rsidP="002513DB">
      <w:pPr>
        <w:spacing w:after="0" w:line="252" w:lineRule="auto"/>
        <w:rPr>
          <w:rFonts w:ascii="Arial" w:hAnsi="Arial" w:cs="Arial"/>
          <w:i/>
          <w:iCs/>
        </w:rPr>
      </w:pPr>
    </w:p>
    <w:p w14:paraId="257217E0" w14:textId="250AC28B" w:rsidR="002513DB" w:rsidRDefault="002513DB" w:rsidP="002513DB">
      <w:pPr>
        <w:spacing w:after="0" w:line="252" w:lineRule="auto"/>
        <w:rPr>
          <w:rFonts w:ascii="Arial" w:hAnsi="Arial" w:cs="Arial"/>
          <w:i/>
          <w:iCs/>
        </w:rPr>
      </w:pPr>
    </w:p>
    <w:p w14:paraId="28D623FE" w14:textId="3A2F846A" w:rsidR="002513DB" w:rsidRDefault="002513DB" w:rsidP="002513DB">
      <w:pPr>
        <w:spacing w:after="0" w:line="252" w:lineRule="auto"/>
        <w:rPr>
          <w:rFonts w:ascii="Arial" w:hAnsi="Arial" w:cs="Arial"/>
          <w:i/>
          <w:iCs/>
        </w:rPr>
      </w:pPr>
    </w:p>
    <w:p w14:paraId="4BF7B8BD" w14:textId="79770984" w:rsidR="002513DB" w:rsidRDefault="002513DB" w:rsidP="002513DB">
      <w:pPr>
        <w:spacing w:after="0" w:line="252" w:lineRule="auto"/>
        <w:rPr>
          <w:rFonts w:ascii="Arial" w:hAnsi="Arial" w:cs="Arial"/>
          <w:i/>
          <w:iCs/>
        </w:rPr>
      </w:pPr>
    </w:p>
    <w:p w14:paraId="66B50B81" w14:textId="4A874C1F" w:rsidR="002513DB" w:rsidRDefault="002513DB" w:rsidP="002513DB">
      <w:pPr>
        <w:spacing w:after="0" w:line="252" w:lineRule="auto"/>
        <w:rPr>
          <w:rFonts w:ascii="Arial" w:hAnsi="Arial" w:cs="Arial"/>
          <w:i/>
          <w:iCs/>
        </w:rPr>
      </w:pPr>
    </w:p>
    <w:p w14:paraId="43802F8E" w14:textId="27AD42D0" w:rsidR="002513DB" w:rsidRDefault="002513DB" w:rsidP="002513DB">
      <w:pPr>
        <w:spacing w:after="0" w:line="252" w:lineRule="auto"/>
        <w:rPr>
          <w:rFonts w:ascii="Arial" w:hAnsi="Arial" w:cs="Arial"/>
          <w:i/>
          <w:iCs/>
        </w:rPr>
      </w:pPr>
    </w:p>
    <w:p w14:paraId="3CE8F270" w14:textId="4FA99A76" w:rsidR="002513DB" w:rsidRDefault="002513DB" w:rsidP="002513DB">
      <w:pPr>
        <w:spacing w:after="0" w:line="252" w:lineRule="auto"/>
        <w:rPr>
          <w:rFonts w:ascii="Arial" w:hAnsi="Arial" w:cs="Arial"/>
          <w:i/>
          <w:iCs/>
        </w:rPr>
      </w:pPr>
    </w:p>
    <w:p w14:paraId="389790A9" w14:textId="29957D89" w:rsidR="002513DB" w:rsidRDefault="002513DB" w:rsidP="002513DB">
      <w:pPr>
        <w:spacing w:after="0" w:line="252" w:lineRule="auto"/>
        <w:rPr>
          <w:rFonts w:ascii="Arial" w:hAnsi="Arial" w:cs="Arial"/>
          <w:i/>
          <w:iCs/>
        </w:rPr>
      </w:pPr>
    </w:p>
    <w:p w14:paraId="56713FB5" w14:textId="77777777" w:rsidR="00577487" w:rsidRDefault="00577487" w:rsidP="002513DB">
      <w:pPr>
        <w:spacing w:after="0" w:line="252" w:lineRule="auto"/>
        <w:rPr>
          <w:rFonts w:ascii="Arial" w:hAnsi="Arial" w:cs="Arial"/>
          <w:i/>
          <w:iCs/>
        </w:rPr>
        <w:sectPr w:rsidR="00577487" w:rsidSect="00B245F3">
          <w:pgSz w:w="12240" w:h="15840" w:code="1"/>
          <w:pgMar w:top="1800" w:right="1440" w:bottom="1800" w:left="1440" w:header="720" w:footer="720" w:gutter="0"/>
          <w:cols w:space="720"/>
          <w:docGrid w:linePitch="326"/>
        </w:sectPr>
      </w:pPr>
    </w:p>
    <w:p w14:paraId="7C53923F" w14:textId="0A81C683" w:rsidR="00E32458" w:rsidRPr="00D425DA" w:rsidRDefault="00333ACB" w:rsidP="006C063C">
      <w:pPr>
        <w:pStyle w:val="Heading1"/>
        <w:rPr>
          <w:rFonts w:ascii="Arial" w:hAnsi="Arial" w:cs="Arial"/>
        </w:rPr>
      </w:pPr>
      <w:bookmarkStart w:id="9" w:name="_Commercial_Tenants"/>
      <w:bookmarkEnd w:id="9"/>
      <w:r w:rsidRPr="00D425DA">
        <w:rPr>
          <w:rFonts w:ascii="Arial" w:hAnsi="Arial" w:cs="Arial"/>
        </w:rPr>
        <w:lastRenderedPageBreak/>
        <w:t xml:space="preserve">Commercial </w:t>
      </w:r>
      <w:r w:rsidR="00827A88" w:rsidRPr="00D425DA">
        <w:rPr>
          <w:rFonts w:ascii="Arial" w:hAnsi="Arial" w:cs="Arial"/>
        </w:rPr>
        <w:t>Tenants</w:t>
      </w:r>
    </w:p>
    <w:p w14:paraId="67CEF7A8" w14:textId="2E759D7F" w:rsidR="00333ACB" w:rsidRPr="006D2C36" w:rsidRDefault="00333ACB" w:rsidP="006C063C">
      <w:pPr>
        <w:spacing w:after="0"/>
        <w:jc w:val="both"/>
        <w:rPr>
          <w:rFonts w:ascii="Arial" w:hAnsi="Arial" w:cs="Arial"/>
        </w:rPr>
      </w:pPr>
      <w:r w:rsidRPr="006D2C36">
        <w:rPr>
          <w:rFonts w:ascii="Arial" w:hAnsi="Arial" w:cs="Arial"/>
          <w:i/>
        </w:rPr>
        <w:t xml:space="preserve">Name major tenants (note if they are investment grade) and the associated % of commercial NRI and describe. List lease terms including expiration, expenses reimbursements, options, contractual rent increases, etc. </w:t>
      </w:r>
    </w:p>
    <w:p w14:paraId="09FFE2FE" w14:textId="77777777" w:rsidR="00333ACB" w:rsidRPr="006D2C36" w:rsidRDefault="00333ACB" w:rsidP="006C063C">
      <w:pPr>
        <w:spacing w:after="0"/>
        <w:jc w:val="both"/>
        <w:rPr>
          <w:rFonts w:ascii="Arial" w:hAnsi="Arial" w:cs="Arial"/>
          <w:i/>
        </w:rPr>
      </w:pPr>
    </w:p>
    <w:p w14:paraId="307A8862" w14:textId="38B3E086" w:rsidR="00333ACB" w:rsidRPr="007314F2" w:rsidRDefault="00333ACB" w:rsidP="006C063C">
      <w:pPr>
        <w:rPr>
          <w:i/>
          <w:iCs/>
        </w:rPr>
      </w:pPr>
      <w:r w:rsidRPr="007314F2">
        <w:rPr>
          <w:rFonts w:ascii="Arial" w:hAnsi="Arial" w:cs="Arial"/>
          <w:i/>
          <w:iCs/>
        </w:rPr>
        <w:t>If there are vacant spaces – address any LOI’s, management’s plan to lease-up, allocated tenant improvements/leasing commissions.</w:t>
      </w:r>
    </w:p>
    <w:p w14:paraId="5C9125F6" w14:textId="28F762E3" w:rsidR="00313CB7" w:rsidRPr="007314F2" w:rsidRDefault="007314F2" w:rsidP="007314F2">
      <w:pPr>
        <w:spacing w:before="100" w:beforeAutospacing="1" w:after="100" w:afterAutospacing="1"/>
        <w:jc w:val="both"/>
        <w:rPr>
          <w:rFonts w:ascii="Arial" w:eastAsia="Times New Roman" w:hAnsi="Arial" w:cs="Arial"/>
        </w:rPr>
      </w:pPr>
      <w:r w:rsidRPr="007314F2">
        <w:rPr>
          <w:rFonts w:ascii="Arial" w:eastAsia="Times New Roman" w:hAnsi="Arial" w:cs="Arial"/>
        </w:rPr>
        <w:t>Underwritten commercial net rental income (NRI) accounts for ___% of estimated gross income (EGI)</w:t>
      </w:r>
      <w:r w:rsidRPr="007314F2">
        <w:rPr>
          <w:rFonts w:ascii="Arial" w:eastAsia="Times New Roman" w:hAnsi="Arial" w:cs="Arial"/>
          <w:i/>
          <w:iCs/>
        </w:rPr>
        <w:t xml:space="preserve">. </w:t>
      </w:r>
      <w:r w:rsidRPr="007314F2">
        <w:rPr>
          <w:rFonts w:ascii="Arial" w:eastAsia="Times New Roman" w:hAnsi="Arial" w:cs="Arial"/>
        </w:rPr>
        <w:t xml:space="preserve">The property contains ___ commercial units totaling ____ SF of commercial space. Of the commercial units, __% of units are occupied. </w:t>
      </w:r>
    </w:p>
    <w:p w14:paraId="10F800D4" w14:textId="7F6D1F9A" w:rsidR="007314F2" w:rsidRPr="007314F2" w:rsidRDefault="007314F2" w:rsidP="007314F2">
      <w:pPr>
        <w:spacing w:before="100" w:beforeAutospacing="1" w:after="100" w:afterAutospacing="1"/>
        <w:jc w:val="both"/>
        <w:rPr>
          <w:rFonts w:ascii="Segoe UI" w:eastAsia="Times New Roman" w:hAnsi="Segoe UI" w:cs="Segoe UI"/>
          <w:i/>
          <w:iCs/>
          <w:sz w:val="21"/>
          <w:szCs w:val="21"/>
        </w:rPr>
      </w:pPr>
      <w:r w:rsidRPr="007314F2">
        <w:rPr>
          <w:rFonts w:ascii="Arial" w:eastAsia="Times New Roman" w:hAnsi="Arial" w:cs="Arial"/>
          <w:u w:val="single"/>
        </w:rPr>
        <w:t>Tenant Name</w:t>
      </w:r>
      <w:r w:rsidRPr="007314F2">
        <w:rPr>
          <w:rFonts w:ascii="Arial" w:eastAsia="Times New Roman" w:hAnsi="Arial" w:cs="Arial"/>
        </w:rPr>
        <w:t xml:space="preserve"> has occupied a commercial unit at the property since </w:t>
      </w:r>
      <w:r w:rsidR="005D0421">
        <w:rPr>
          <w:rFonts w:ascii="Arial" w:eastAsia="Times New Roman" w:hAnsi="Arial" w:cs="Arial"/>
        </w:rPr>
        <w:t>[</w:t>
      </w:r>
      <w:r w:rsidR="00F06773">
        <w:rPr>
          <w:rFonts w:ascii="Arial" w:eastAsia="Times New Roman" w:hAnsi="Arial" w:cs="Arial"/>
          <w:i/>
          <w:iCs/>
        </w:rPr>
        <w:t xml:space="preserve">original </w:t>
      </w:r>
      <w:r w:rsidR="005D0421">
        <w:rPr>
          <w:rFonts w:ascii="Arial" w:eastAsia="Times New Roman" w:hAnsi="Arial" w:cs="Arial"/>
          <w:i/>
          <w:iCs/>
        </w:rPr>
        <w:t>move in date</w:t>
      </w:r>
      <w:r w:rsidR="005D0421">
        <w:rPr>
          <w:rFonts w:ascii="Arial" w:eastAsia="Times New Roman" w:hAnsi="Arial" w:cs="Arial"/>
        </w:rPr>
        <w:t>]</w:t>
      </w:r>
      <w:r w:rsidRPr="007314F2">
        <w:rPr>
          <w:rFonts w:ascii="Arial" w:eastAsia="Times New Roman" w:hAnsi="Arial" w:cs="Arial"/>
        </w:rPr>
        <w:t xml:space="preserve">. </w:t>
      </w:r>
      <w:r w:rsidR="00313CB7">
        <w:rPr>
          <w:rFonts w:ascii="Arial" w:eastAsia="Times New Roman" w:hAnsi="Arial" w:cs="Arial"/>
          <w:i/>
          <w:iCs/>
        </w:rPr>
        <w:t xml:space="preserve">If </w:t>
      </w:r>
      <w:r w:rsidR="00110D1D">
        <w:rPr>
          <w:rFonts w:ascii="Arial" w:eastAsia="Times New Roman" w:hAnsi="Arial" w:cs="Arial"/>
          <w:i/>
          <w:iCs/>
        </w:rPr>
        <w:t>the</w:t>
      </w:r>
      <w:r w:rsidR="00313CB7">
        <w:rPr>
          <w:rFonts w:ascii="Arial" w:eastAsia="Times New Roman" w:hAnsi="Arial" w:cs="Arial"/>
          <w:i/>
          <w:iCs/>
        </w:rPr>
        <w:t xml:space="preserve"> </w:t>
      </w:r>
      <w:r w:rsidR="008C41FE">
        <w:rPr>
          <w:rFonts w:ascii="Arial" w:eastAsia="Times New Roman" w:hAnsi="Arial" w:cs="Arial"/>
          <w:i/>
          <w:iCs/>
        </w:rPr>
        <w:t xml:space="preserve">business function </w:t>
      </w:r>
      <w:r w:rsidR="00110D1D">
        <w:rPr>
          <w:rFonts w:ascii="Arial" w:eastAsia="Times New Roman" w:hAnsi="Arial" w:cs="Arial"/>
          <w:i/>
          <w:iCs/>
        </w:rPr>
        <w:t xml:space="preserve">of </w:t>
      </w:r>
      <w:r w:rsidR="008C41FE">
        <w:rPr>
          <w:rFonts w:ascii="Arial" w:eastAsia="Times New Roman" w:hAnsi="Arial" w:cs="Arial"/>
          <w:i/>
          <w:iCs/>
        </w:rPr>
        <w:t xml:space="preserve">the commercial tenant </w:t>
      </w:r>
      <w:r w:rsidR="00110D1D">
        <w:rPr>
          <w:rFonts w:ascii="Arial" w:eastAsia="Times New Roman" w:hAnsi="Arial" w:cs="Arial"/>
          <w:i/>
          <w:iCs/>
        </w:rPr>
        <w:t xml:space="preserve">is </w:t>
      </w:r>
      <w:r w:rsidR="00465EE8">
        <w:rPr>
          <w:rFonts w:ascii="Arial" w:eastAsia="Times New Roman" w:hAnsi="Arial" w:cs="Arial"/>
          <w:i/>
          <w:iCs/>
        </w:rPr>
        <w:t xml:space="preserve">unclear, </w:t>
      </w:r>
      <w:r w:rsidR="007C20E8">
        <w:rPr>
          <w:rFonts w:ascii="Arial" w:eastAsia="Times New Roman" w:hAnsi="Arial" w:cs="Arial"/>
          <w:i/>
          <w:iCs/>
        </w:rPr>
        <w:t xml:space="preserve">please </w:t>
      </w:r>
      <w:r w:rsidR="00465EE8">
        <w:rPr>
          <w:rFonts w:ascii="Arial" w:eastAsia="Times New Roman" w:hAnsi="Arial" w:cs="Arial"/>
          <w:i/>
          <w:iCs/>
        </w:rPr>
        <w:t>describe</w:t>
      </w:r>
      <w:r w:rsidR="007C20E8">
        <w:rPr>
          <w:rFonts w:ascii="Arial" w:eastAsia="Times New Roman" w:hAnsi="Arial" w:cs="Arial"/>
          <w:i/>
          <w:iCs/>
        </w:rPr>
        <w:t>.</w:t>
      </w:r>
      <w:r w:rsidR="008C41FE">
        <w:rPr>
          <w:rFonts w:ascii="Arial" w:eastAsia="Times New Roman" w:hAnsi="Arial" w:cs="Arial"/>
        </w:rPr>
        <w:t xml:space="preserve"> </w:t>
      </w:r>
      <w:r w:rsidRPr="007314F2">
        <w:rPr>
          <w:rFonts w:ascii="Arial" w:eastAsia="Times New Roman" w:hAnsi="Arial" w:cs="Arial"/>
        </w:rPr>
        <w:t xml:space="preserve">The </w:t>
      </w:r>
      <w:r w:rsidR="005D0421" w:rsidRPr="007314F2">
        <w:rPr>
          <w:rFonts w:ascii="Arial" w:eastAsia="Times New Roman" w:hAnsi="Arial" w:cs="Arial"/>
        </w:rPr>
        <w:t>[NNN</w:t>
      </w:r>
      <w:r w:rsidR="005D0421">
        <w:rPr>
          <w:rFonts w:ascii="Arial" w:eastAsia="Times New Roman" w:hAnsi="Arial" w:cs="Arial"/>
        </w:rPr>
        <w:t>/</w:t>
      </w:r>
      <w:r w:rsidR="005D0421" w:rsidRPr="007314F2">
        <w:rPr>
          <w:rFonts w:ascii="Arial" w:eastAsia="Times New Roman" w:hAnsi="Arial" w:cs="Arial"/>
        </w:rPr>
        <w:t>Gross</w:t>
      </w:r>
      <w:r w:rsidR="005D0421">
        <w:rPr>
          <w:rFonts w:ascii="Arial" w:eastAsia="Times New Roman" w:hAnsi="Arial" w:cs="Arial"/>
        </w:rPr>
        <w:t>/</w:t>
      </w:r>
      <w:r w:rsidR="005D0421" w:rsidRPr="007314F2">
        <w:rPr>
          <w:rFonts w:ascii="Arial" w:eastAsia="Times New Roman" w:hAnsi="Arial" w:cs="Arial"/>
        </w:rPr>
        <w:t>Mod Gross</w:t>
      </w:r>
      <w:r w:rsidR="005D0421">
        <w:rPr>
          <w:rFonts w:ascii="Arial" w:eastAsia="Times New Roman" w:hAnsi="Arial" w:cs="Arial"/>
        </w:rPr>
        <w:t>/</w:t>
      </w:r>
      <w:r w:rsidR="005D0421" w:rsidRPr="007314F2">
        <w:rPr>
          <w:rFonts w:ascii="Arial" w:eastAsia="Times New Roman" w:hAnsi="Arial" w:cs="Arial"/>
        </w:rPr>
        <w:t>Base Plus</w:t>
      </w:r>
      <w:r w:rsidR="005D0421">
        <w:rPr>
          <w:rFonts w:ascii="Arial" w:eastAsia="Times New Roman" w:hAnsi="Arial" w:cs="Arial"/>
        </w:rPr>
        <w:t>/</w:t>
      </w:r>
      <w:r w:rsidR="005D0421" w:rsidRPr="007314F2">
        <w:rPr>
          <w:rFonts w:ascii="Arial" w:eastAsia="Times New Roman" w:hAnsi="Arial" w:cs="Arial"/>
        </w:rPr>
        <w:t>Net</w:t>
      </w:r>
      <w:r w:rsidR="005D0421">
        <w:rPr>
          <w:rFonts w:ascii="Arial" w:eastAsia="Times New Roman" w:hAnsi="Arial" w:cs="Arial"/>
        </w:rPr>
        <w:t>/etc.</w:t>
      </w:r>
      <w:r w:rsidR="005D0421" w:rsidRPr="007314F2">
        <w:rPr>
          <w:rFonts w:ascii="Arial" w:eastAsia="Times New Roman" w:hAnsi="Arial" w:cs="Arial"/>
        </w:rPr>
        <w:t>]</w:t>
      </w:r>
      <w:r w:rsidR="005D0421">
        <w:rPr>
          <w:rFonts w:ascii="Arial" w:eastAsia="Times New Roman" w:hAnsi="Arial" w:cs="Arial"/>
        </w:rPr>
        <w:t xml:space="preserve"> has an expiration date of __/__/____ and</w:t>
      </w:r>
      <w:r w:rsidRPr="007314F2">
        <w:rPr>
          <w:rFonts w:ascii="Arial" w:eastAsia="Times New Roman" w:hAnsi="Arial" w:cs="Arial"/>
        </w:rPr>
        <w:t xml:space="preserve"> a __ year extension option. The base rent is $___/month with rent increases of __%/year. </w:t>
      </w:r>
      <w:r w:rsidR="00E5421E">
        <w:rPr>
          <w:rFonts w:ascii="Arial" w:eastAsia="Times New Roman" w:hAnsi="Arial" w:cs="Arial"/>
        </w:rPr>
        <w:t>As of</w:t>
      </w:r>
      <w:r w:rsidRPr="007314F2">
        <w:rPr>
          <w:rFonts w:ascii="Arial" w:eastAsia="Times New Roman" w:hAnsi="Arial" w:cs="Arial"/>
        </w:rPr>
        <w:t xml:space="preserve"> the property inspection dated __/__/____</w:t>
      </w:r>
      <w:r w:rsidR="00E5421E">
        <w:rPr>
          <w:rFonts w:ascii="Arial" w:eastAsia="Times New Roman" w:hAnsi="Arial" w:cs="Arial"/>
        </w:rPr>
        <w:t>,</w:t>
      </w:r>
      <w:r w:rsidRPr="007314F2">
        <w:rPr>
          <w:rFonts w:ascii="Arial" w:eastAsia="Times New Roman" w:hAnsi="Arial" w:cs="Arial"/>
        </w:rPr>
        <w:t xml:space="preserve"> the tenant is open for business and is current on rent.</w:t>
      </w:r>
      <w:r w:rsidR="00BB068B">
        <w:rPr>
          <w:rFonts w:ascii="Arial" w:eastAsia="Times New Roman" w:hAnsi="Arial" w:cs="Arial"/>
        </w:rPr>
        <w:t xml:space="preserve"> </w:t>
      </w:r>
      <w:r w:rsidR="00BB068B">
        <w:rPr>
          <w:rFonts w:ascii="Arial" w:eastAsia="Times New Roman" w:hAnsi="Arial" w:cs="Arial"/>
          <w:i/>
          <w:iCs/>
        </w:rPr>
        <w:t>If the tenant is not current on rent, discuss why the tenant has fallen behind and whether the borrower has been working with the tenant on a payment plan.</w:t>
      </w:r>
    </w:p>
    <w:p w14:paraId="0030F559" w14:textId="77777777" w:rsidR="00577487" w:rsidRDefault="009F473C" w:rsidP="006C063C">
      <w:pPr>
        <w:spacing w:after="160" w:line="259" w:lineRule="auto"/>
      </w:pPr>
      <w:r>
        <w:br w:type="page"/>
      </w:r>
    </w:p>
    <w:p w14:paraId="6747610B" w14:textId="4129EB34" w:rsidR="007314F2" w:rsidRDefault="007314F2" w:rsidP="006C063C">
      <w:pPr>
        <w:spacing w:after="160" w:line="259" w:lineRule="auto"/>
        <w:sectPr w:rsidR="007314F2" w:rsidSect="00B245F3">
          <w:pgSz w:w="12240" w:h="15840" w:code="1"/>
          <w:pgMar w:top="1800" w:right="1440" w:bottom="1800" w:left="1440" w:header="720" w:footer="720" w:gutter="0"/>
          <w:cols w:space="720"/>
          <w:docGrid w:linePitch="326"/>
        </w:sectPr>
      </w:pPr>
    </w:p>
    <w:p w14:paraId="67B93BA2" w14:textId="3310D5A3" w:rsidR="00333ACB" w:rsidRPr="00D425DA" w:rsidRDefault="004E7B62" w:rsidP="006C063C">
      <w:pPr>
        <w:pStyle w:val="Heading1"/>
        <w:rPr>
          <w:rFonts w:ascii="Arial" w:hAnsi="Arial" w:cs="Arial"/>
        </w:rPr>
      </w:pPr>
      <w:bookmarkStart w:id="10" w:name="_Cash_Flow_Footnotes"/>
      <w:bookmarkEnd w:id="10"/>
      <w:r w:rsidRPr="00D425DA">
        <w:rPr>
          <w:rFonts w:ascii="Arial" w:hAnsi="Arial" w:cs="Arial"/>
        </w:rPr>
        <w:lastRenderedPageBreak/>
        <w:t xml:space="preserve">Cash Flow Footnotes </w:t>
      </w:r>
      <w:r w:rsidR="00E82669" w:rsidRPr="00D425DA">
        <w:rPr>
          <w:rFonts w:ascii="Arial" w:hAnsi="Arial" w:cs="Arial"/>
        </w:rPr>
        <w:t>–</w:t>
      </w:r>
      <w:r w:rsidRPr="00D425DA">
        <w:rPr>
          <w:rFonts w:ascii="Arial" w:hAnsi="Arial" w:cs="Arial"/>
        </w:rPr>
        <w:t xml:space="preserve"> Income</w:t>
      </w:r>
      <w:r w:rsidR="00F05678" w:rsidRPr="00D425DA">
        <w:rPr>
          <w:rFonts w:ascii="Arial" w:hAnsi="Arial" w:cs="Arial"/>
        </w:rPr>
        <w:br/>
      </w:r>
    </w:p>
    <w:p w14:paraId="47BDF7E5" w14:textId="77777777" w:rsidR="00E82669" w:rsidRDefault="00E82669" w:rsidP="006C063C">
      <w:pPr>
        <w:spacing w:after="0"/>
        <w:jc w:val="both"/>
        <w:rPr>
          <w:rFonts w:ascii="Arial" w:hAnsi="Arial" w:cs="Arial"/>
        </w:rPr>
      </w:pPr>
      <w:r w:rsidRPr="009C5EBF">
        <w:rPr>
          <w:rFonts w:ascii="Arial" w:hAnsi="Arial" w:cs="Arial"/>
          <w:b/>
        </w:rPr>
        <w:t>Note:</w:t>
      </w:r>
      <w:r>
        <w:rPr>
          <w:rFonts w:ascii="Arial" w:hAnsi="Arial" w:cs="Arial"/>
        </w:rPr>
        <w:t xml:space="preserve"> </w:t>
      </w:r>
      <w:r w:rsidRPr="009C5EBF">
        <w:rPr>
          <w:rFonts w:ascii="Arial" w:hAnsi="Arial" w:cs="Arial"/>
        </w:rPr>
        <w:t xml:space="preserve">Unless otherwise noted, all references to the rent roll refer to the rent roll dated </w:t>
      </w:r>
      <w:r>
        <w:rPr>
          <w:rFonts w:ascii="Arial" w:hAnsi="Arial" w:cs="Arial"/>
        </w:rPr>
        <w:t>_</w:t>
      </w:r>
      <w:r w:rsidRPr="009C5EBF">
        <w:rPr>
          <w:rFonts w:ascii="Arial" w:hAnsi="Arial" w:cs="Arial"/>
        </w:rPr>
        <w:t>/</w:t>
      </w:r>
      <w:r>
        <w:rPr>
          <w:rFonts w:ascii="Arial" w:hAnsi="Arial" w:cs="Arial"/>
        </w:rPr>
        <w:t>_</w:t>
      </w:r>
      <w:r w:rsidRPr="009C5EBF">
        <w:rPr>
          <w:rFonts w:ascii="Arial" w:hAnsi="Arial" w:cs="Arial"/>
        </w:rPr>
        <w:t>/</w:t>
      </w:r>
      <w:r>
        <w:rPr>
          <w:rFonts w:ascii="Arial" w:hAnsi="Arial" w:cs="Arial"/>
        </w:rPr>
        <w:t>__</w:t>
      </w:r>
      <w:r w:rsidRPr="009C5EBF">
        <w:rPr>
          <w:rFonts w:ascii="Arial" w:hAnsi="Arial" w:cs="Arial"/>
        </w:rPr>
        <w:t>, and all references to</w:t>
      </w:r>
      <w:r>
        <w:rPr>
          <w:rFonts w:ascii="Arial" w:hAnsi="Arial" w:cs="Arial"/>
        </w:rPr>
        <w:t xml:space="preserve"> the [T-12/</w:t>
      </w:r>
      <w:r w:rsidRPr="00CC32EE">
        <w:rPr>
          <w:rFonts w:ascii="Arial" w:hAnsi="Arial" w:cs="Arial"/>
        </w:rPr>
        <w:t>T-3</w:t>
      </w:r>
      <w:r>
        <w:rPr>
          <w:rFonts w:ascii="Arial" w:hAnsi="Arial" w:cs="Arial"/>
        </w:rPr>
        <w:t xml:space="preserve"> annualized/</w:t>
      </w:r>
      <w:r w:rsidRPr="00CC32EE">
        <w:rPr>
          <w:rFonts w:ascii="Arial" w:hAnsi="Arial" w:cs="Arial"/>
        </w:rPr>
        <w:t>T-1</w:t>
      </w:r>
      <w:r>
        <w:rPr>
          <w:rFonts w:ascii="Arial" w:hAnsi="Arial" w:cs="Arial"/>
        </w:rPr>
        <w:t xml:space="preserve"> annualized] </w:t>
      </w:r>
      <w:r w:rsidRPr="009C5EBF">
        <w:rPr>
          <w:rFonts w:ascii="Arial" w:hAnsi="Arial" w:cs="Arial"/>
        </w:rPr>
        <w:t>trailing operating statement</w:t>
      </w:r>
      <w:r>
        <w:rPr>
          <w:rFonts w:ascii="Arial" w:hAnsi="Arial" w:cs="Arial"/>
        </w:rPr>
        <w:t xml:space="preserve"> </w:t>
      </w:r>
      <w:r w:rsidRPr="009C5EBF">
        <w:rPr>
          <w:rFonts w:ascii="Arial" w:hAnsi="Arial" w:cs="Arial"/>
        </w:rPr>
        <w:t xml:space="preserve">refer to the statement ending </w:t>
      </w:r>
      <w:r>
        <w:rPr>
          <w:rFonts w:ascii="Arial" w:hAnsi="Arial" w:cs="Arial"/>
        </w:rPr>
        <w:t>_</w:t>
      </w:r>
      <w:r w:rsidRPr="009C5EBF">
        <w:rPr>
          <w:rFonts w:ascii="Arial" w:hAnsi="Arial" w:cs="Arial"/>
        </w:rPr>
        <w:t>/</w:t>
      </w:r>
      <w:r>
        <w:rPr>
          <w:rFonts w:ascii="Arial" w:hAnsi="Arial" w:cs="Arial"/>
        </w:rPr>
        <w:t>_</w:t>
      </w:r>
      <w:r w:rsidRPr="009C5EBF">
        <w:rPr>
          <w:rFonts w:ascii="Arial" w:hAnsi="Arial" w:cs="Arial"/>
        </w:rPr>
        <w:t>/</w:t>
      </w:r>
      <w:r>
        <w:rPr>
          <w:rFonts w:ascii="Arial" w:hAnsi="Arial" w:cs="Arial"/>
        </w:rPr>
        <w:t>__</w:t>
      </w:r>
      <w:r w:rsidRPr="009C5EBF">
        <w:rPr>
          <w:rFonts w:ascii="Arial" w:hAnsi="Arial" w:cs="Arial"/>
        </w:rPr>
        <w:t>.</w:t>
      </w:r>
    </w:p>
    <w:p w14:paraId="5DDBE834" w14:textId="77777777" w:rsidR="00E82669" w:rsidRDefault="00E82669" w:rsidP="006C063C">
      <w:pPr>
        <w:spacing w:after="0"/>
        <w:jc w:val="both"/>
        <w:rPr>
          <w:rFonts w:ascii="Arial" w:hAnsi="Arial" w:cs="Arial"/>
        </w:rPr>
      </w:pPr>
    </w:p>
    <w:p w14:paraId="5867EED4" w14:textId="77777777" w:rsidR="00E82669" w:rsidRDefault="00E82669" w:rsidP="006C063C">
      <w:pPr>
        <w:spacing w:after="0"/>
        <w:jc w:val="both"/>
        <w:rPr>
          <w:rFonts w:ascii="Arial" w:hAnsi="Arial" w:cs="Arial"/>
        </w:rPr>
      </w:pPr>
      <w:r>
        <w:rPr>
          <w:rFonts w:ascii="Arial" w:hAnsi="Arial" w:cs="Arial"/>
          <w:i/>
        </w:rPr>
        <w:t xml:space="preserve">If referring to collections through a month more recent than the operating statement: </w:t>
      </w:r>
      <w:r w:rsidRPr="009C5EBF">
        <w:rPr>
          <w:rFonts w:ascii="Arial" w:hAnsi="Arial" w:cs="Arial"/>
        </w:rPr>
        <w:t xml:space="preserve">Unless otherwise noted, all references to the rent roll refer to the rent roll dated </w:t>
      </w:r>
      <w:r>
        <w:rPr>
          <w:rFonts w:ascii="Arial" w:hAnsi="Arial" w:cs="Arial"/>
        </w:rPr>
        <w:t>_</w:t>
      </w:r>
      <w:r w:rsidRPr="009C5EBF">
        <w:rPr>
          <w:rFonts w:ascii="Arial" w:hAnsi="Arial" w:cs="Arial"/>
        </w:rPr>
        <w:t>/</w:t>
      </w:r>
      <w:r>
        <w:rPr>
          <w:rFonts w:ascii="Arial" w:hAnsi="Arial" w:cs="Arial"/>
        </w:rPr>
        <w:t>_</w:t>
      </w:r>
      <w:r w:rsidRPr="009C5EBF">
        <w:rPr>
          <w:rFonts w:ascii="Arial" w:hAnsi="Arial" w:cs="Arial"/>
        </w:rPr>
        <w:t>/</w:t>
      </w:r>
      <w:r>
        <w:rPr>
          <w:rFonts w:ascii="Arial" w:hAnsi="Arial" w:cs="Arial"/>
        </w:rPr>
        <w:t>__</w:t>
      </w:r>
      <w:r w:rsidRPr="009C5EBF">
        <w:rPr>
          <w:rFonts w:ascii="Arial" w:hAnsi="Arial" w:cs="Arial"/>
        </w:rPr>
        <w:t xml:space="preserve">, all references to </w:t>
      </w:r>
      <w:r>
        <w:rPr>
          <w:rFonts w:ascii="Arial" w:hAnsi="Arial" w:cs="Arial"/>
        </w:rPr>
        <w:t>[T-12/</w:t>
      </w:r>
      <w:r w:rsidRPr="006B7383">
        <w:rPr>
          <w:rFonts w:ascii="Arial" w:hAnsi="Arial" w:cs="Arial"/>
        </w:rPr>
        <w:t>T-3</w:t>
      </w:r>
      <w:r>
        <w:rPr>
          <w:rFonts w:ascii="Arial" w:hAnsi="Arial" w:cs="Arial"/>
        </w:rPr>
        <w:t>/</w:t>
      </w:r>
      <w:r w:rsidRPr="006B7383">
        <w:rPr>
          <w:rFonts w:ascii="Arial" w:hAnsi="Arial" w:cs="Arial"/>
        </w:rPr>
        <w:t>T-1</w:t>
      </w:r>
      <w:r>
        <w:rPr>
          <w:rFonts w:ascii="Arial" w:hAnsi="Arial" w:cs="Arial"/>
        </w:rPr>
        <w:t xml:space="preserve">] </w:t>
      </w:r>
      <w:r w:rsidRPr="009C5EBF">
        <w:rPr>
          <w:rFonts w:ascii="Arial" w:hAnsi="Arial" w:cs="Arial"/>
        </w:rPr>
        <w:t xml:space="preserve">collections information is through </w:t>
      </w:r>
      <w:r>
        <w:rPr>
          <w:rFonts w:ascii="Arial" w:hAnsi="Arial" w:cs="Arial"/>
        </w:rPr>
        <w:t>_/_/__</w:t>
      </w:r>
      <w:r w:rsidRPr="009C5EBF">
        <w:rPr>
          <w:rFonts w:ascii="Arial" w:hAnsi="Arial" w:cs="Arial"/>
        </w:rPr>
        <w:t>, and all references to</w:t>
      </w:r>
      <w:r>
        <w:rPr>
          <w:rFonts w:ascii="Arial" w:hAnsi="Arial" w:cs="Arial"/>
        </w:rPr>
        <w:t xml:space="preserve"> the [T-12/</w:t>
      </w:r>
      <w:r w:rsidRPr="006B7383">
        <w:rPr>
          <w:rFonts w:ascii="Arial" w:hAnsi="Arial" w:cs="Arial"/>
        </w:rPr>
        <w:t>T-3</w:t>
      </w:r>
      <w:r>
        <w:rPr>
          <w:rFonts w:ascii="Arial" w:hAnsi="Arial" w:cs="Arial"/>
        </w:rPr>
        <w:t xml:space="preserve"> annualized/</w:t>
      </w:r>
      <w:r w:rsidRPr="006B7383">
        <w:rPr>
          <w:rFonts w:ascii="Arial" w:hAnsi="Arial" w:cs="Arial"/>
        </w:rPr>
        <w:t>T-1</w:t>
      </w:r>
      <w:r>
        <w:rPr>
          <w:rFonts w:ascii="Arial" w:hAnsi="Arial" w:cs="Arial"/>
        </w:rPr>
        <w:t xml:space="preserve"> annualized] </w:t>
      </w:r>
      <w:r w:rsidRPr="009C5EBF">
        <w:rPr>
          <w:rFonts w:ascii="Arial" w:hAnsi="Arial" w:cs="Arial"/>
        </w:rPr>
        <w:t xml:space="preserve">trailing operating statement refer to the statement ending </w:t>
      </w:r>
      <w:r>
        <w:rPr>
          <w:rFonts w:ascii="Arial" w:hAnsi="Arial" w:cs="Arial"/>
        </w:rPr>
        <w:t>_</w:t>
      </w:r>
      <w:r w:rsidRPr="009C5EBF">
        <w:rPr>
          <w:rFonts w:ascii="Arial" w:hAnsi="Arial" w:cs="Arial"/>
        </w:rPr>
        <w:t>/</w:t>
      </w:r>
      <w:r>
        <w:rPr>
          <w:rFonts w:ascii="Arial" w:hAnsi="Arial" w:cs="Arial"/>
        </w:rPr>
        <w:t>_</w:t>
      </w:r>
      <w:r w:rsidRPr="009C5EBF">
        <w:rPr>
          <w:rFonts w:ascii="Arial" w:hAnsi="Arial" w:cs="Arial"/>
        </w:rPr>
        <w:t>/</w:t>
      </w:r>
      <w:r>
        <w:rPr>
          <w:rFonts w:ascii="Arial" w:hAnsi="Arial" w:cs="Arial"/>
        </w:rPr>
        <w:t>__</w:t>
      </w:r>
      <w:r w:rsidRPr="009C5EBF">
        <w:rPr>
          <w:rFonts w:ascii="Arial" w:hAnsi="Arial" w:cs="Arial"/>
        </w:rPr>
        <w:t>.</w:t>
      </w:r>
    </w:p>
    <w:p w14:paraId="26420FFC" w14:textId="77777777" w:rsidR="00E82669" w:rsidRDefault="00E82669" w:rsidP="006C063C">
      <w:pPr>
        <w:spacing w:after="0"/>
        <w:jc w:val="both"/>
        <w:rPr>
          <w:rFonts w:ascii="Arial" w:hAnsi="Arial" w:cs="Arial"/>
        </w:rPr>
      </w:pPr>
    </w:p>
    <w:p w14:paraId="4F6C0FA3" w14:textId="77777777" w:rsidR="00E82669" w:rsidRPr="00001CD0" w:rsidRDefault="00E82669" w:rsidP="006C063C">
      <w:pPr>
        <w:spacing w:after="0"/>
        <w:jc w:val="both"/>
        <w:rPr>
          <w:rFonts w:ascii="Arial" w:hAnsi="Arial" w:cs="Arial"/>
          <w:bCs/>
          <w:i/>
        </w:rPr>
      </w:pPr>
      <w:r w:rsidRPr="00001CD0">
        <w:rPr>
          <w:rFonts w:ascii="Arial" w:hAnsi="Arial" w:cs="Arial"/>
          <w:bCs/>
          <w:i/>
        </w:rPr>
        <w:t xml:space="preserve">Explain why historical operating statements are not available, if the T-12 is not an accurate representation of current operations, or if an operating statement is </w:t>
      </w:r>
      <w:proofErr w:type="gramStart"/>
      <w:r w:rsidRPr="00001CD0">
        <w:rPr>
          <w:rFonts w:ascii="Arial" w:hAnsi="Arial" w:cs="Arial"/>
          <w:bCs/>
          <w:i/>
        </w:rPr>
        <w:t>actually less</w:t>
      </w:r>
      <w:proofErr w:type="gramEnd"/>
      <w:r w:rsidRPr="00001CD0">
        <w:rPr>
          <w:rFonts w:ascii="Arial" w:hAnsi="Arial" w:cs="Arial"/>
          <w:bCs/>
          <w:i/>
        </w:rPr>
        <w:t xml:space="preserve"> than a T-12 (T-3 annualized, etc.).</w:t>
      </w:r>
    </w:p>
    <w:p w14:paraId="7FA0B8ED" w14:textId="77777777" w:rsidR="00E82669" w:rsidRPr="00001CD0" w:rsidRDefault="00E82669" w:rsidP="006C063C">
      <w:pPr>
        <w:spacing w:after="0"/>
        <w:jc w:val="both"/>
        <w:rPr>
          <w:rFonts w:ascii="Arial" w:hAnsi="Arial" w:cs="Arial"/>
          <w:bCs/>
        </w:rPr>
      </w:pPr>
    </w:p>
    <w:p w14:paraId="42F513F8" w14:textId="40116B3D" w:rsidR="00E82669" w:rsidRDefault="00E82669" w:rsidP="006C063C">
      <w:r w:rsidRPr="00001CD0">
        <w:rPr>
          <w:rFonts w:ascii="Arial" w:hAnsi="Arial" w:cs="Arial"/>
          <w:bCs/>
          <w:i/>
          <w:iCs/>
        </w:rPr>
        <w:t xml:space="preserve">If any income or expense line item is underwritten based on something other than the </w:t>
      </w:r>
      <w:r>
        <w:rPr>
          <w:rFonts w:ascii="Arial" w:hAnsi="Arial" w:cs="Arial"/>
          <w:bCs/>
          <w:i/>
          <w:iCs/>
        </w:rPr>
        <w:t>most</w:t>
      </w:r>
      <w:r w:rsidRPr="00001CD0">
        <w:rPr>
          <w:rFonts w:ascii="Arial" w:hAnsi="Arial" w:cs="Arial"/>
          <w:bCs/>
          <w:i/>
          <w:iCs/>
        </w:rPr>
        <w:t xml:space="preserve"> conservative option</w:t>
      </w:r>
      <w:r>
        <w:rPr>
          <w:rFonts w:ascii="Arial" w:hAnsi="Arial" w:cs="Arial"/>
          <w:bCs/>
          <w:i/>
          <w:iCs/>
        </w:rPr>
        <w:t>,</w:t>
      </w:r>
      <w:r w:rsidRPr="00001CD0">
        <w:rPr>
          <w:rFonts w:ascii="Arial" w:hAnsi="Arial" w:cs="Arial"/>
          <w:bCs/>
          <w:i/>
          <w:iCs/>
        </w:rPr>
        <w:t xml:space="preserve"> explain. For example, why were you comfortable assuming that income would increase beyond the most recent rent roll? Why would expenses decrease to a lower total than historical expenses?</w:t>
      </w:r>
      <w:r w:rsidR="005E374A">
        <w:rPr>
          <w:rFonts w:ascii="Arial" w:hAnsi="Arial" w:cs="Arial"/>
          <w:bCs/>
          <w:i/>
          <w:iCs/>
        </w:rPr>
        <w:br/>
      </w:r>
    </w:p>
    <w:p w14:paraId="5C7271CF" w14:textId="063023B5" w:rsidR="00AD4ECE" w:rsidRPr="00881147" w:rsidRDefault="00AD4ECE" w:rsidP="00881147">
      <w:pPr>
        <w:spacing w:after="160" w:line="259" w:lineRule="auto"/>
        <w:rPr>
          <w:rFonts w:ascii="Arial" w:eastAsia="Calibri" w:hAnsi="Arial" w:cs="Arial"/>
          <w:i/>
          <w:iCs/>
        </w:rPr>
      </w:pPr>
      <w:r w:rsidRPr="00E208AF">
        <w:rPr>
          <w:rFonts w:ascii="Arial" w:eastAsia="Calibri" w:hAnsi="Arial" w:cs="Arial"/>
          <w:i/>
          <w:iCs/>
        </w:rPr>
        <w:t xml:space="preserve">Provide details for both As-Is and As-Stabilized proforma conclusions if underwritten differently. </w:t>
      </w:r>
    </w:p>
    <w:p w14:paraId="54B4C394" w14:textId="783F537F" w:rsidR="00E82669" w:rsidRPr="00B245F3" w:rsidRDefault="00043D9C" w:rsidP="006C063C">
      <w:pPr>
        <w:pStyle w:val="Heading2"/>
        <w:rPr>
          <w:rFonts w:ascii="Arial" w:hAnsi="Arial" w:cs="Arial"/>
          <w:b/>
          <w:bCs/>
          <w:sz w:val="24"/>
          <w:szCs w:val="24"/>
        </w:rPr>
      </w:pPr>
      <w:r w:rsidRPr="00B245F3">
        <w:rPr>
          <w:rFonts w:ascii="Arial" w:hAnsi="Arial" w:cs="Arial"/>
          <w:b/>
          <w:bCs/>
          <w:sz w:val="24"/>
          <w:szCs w:val="24"/>
        </w:rPr>
        <w:t>Gross Potential Rent</w:t>
      </w:r>
    </w:p>
    <w:p w14:paraId="4AB01399" w14:textId="77777777" w:rsidR="00B43B62" w:rsidRDefault="00B43B62" w:rsidP="006C063C">
      <w:pPr>
        <w:spacing w:after="0"/>
        <w:jc w:val="both"/>
        <w:rPr>
          <w:rFonts w:ascii="Arial" w:hAnsi="Arial" w:cs="Arial"/>
        </w:rPr>
      </w:pPr>
      <w:r w:rsidRPr="00E726C2">
        <w:rPr>
          <w:rFonts w:ascii="Arial" w:hAnsi="Arial" w:cs="Arial"/>
        </w:rPr>
        <w:t>Underwrit</w:t>
      </w:r>
      <w:r>
        <w:rPr>
          <w:rFonts w:ascii="Arial" w:hAnsi="Arial" w:cs="Arial"/>
        </w:rPr>
        <w:t xml:space="preserve">ten GPR is based on the </w:t>
      </w:r>
      <w:r w:rsidRPr="00E726C2">
        <w:rPr>
          <w:rFonts w:ascii="Arial" w:hAnsi="Arial" w:cs="Arial"/>
        </w:rPr>
        <w:t xml:space="preserve">rent roll annualized, with vacant </w:t>
      </w:r>
      <w:r>
        <w:rPr>
          <w:rFonts w:ascii="Arial" w:hAnsi="Arial" w:cs="Arial"/>
        </w:rPr>
        <w:t xml:space="preserve">and model units at market rent. </w:t>
      </w:r>
      <w:r w:rsidRPr="00E726C2">
        <w:rPr>
          <w:rFonts w:ascii="Arial" w:hAnsi="Arial" w:cs="Arial"/>
        </w:rPr>
        <w:t>The property’s average rent of $__</w:t>
      </w:r>
      <w:r>
        <w:rPr>
          <w:rFonts w:ascii="Arial" w:hAnsi="Arial" w:cs="Arial"/>
        </w:rPr>
        <w:t>_</w:t>
      </w:r>
      <w:r w:rsidRPr="00E726C2">
        <w:rPr>
          <w:rFonts w:ascii="Arial" w:hAnsi="Arial" w:cs="Arial"/>
        </w:rPr>
        <w:t xml:space="preserve">___/unit is [less than/greater than/consistent with] </w:t>
      </w:r>
      <w:r>
        <w:rPr>
          <w:rFonts w:ascii="Arial" w:hAnsi="Arial" w:cs="Arial"/>
        </w:rPr>
        <w:t>the REIS</w:t>
      </w:r>
      <w:r w:rsidRPr="00E726C2">
        <w:rPr>
          <w:rFonts w:ascii="Arial" w:hAnsi="Arial" w:cs="Arial"/>
        </w:rPr>
        <w:t xml:space="preserve"> </w:t>
      </w:r>
      <w:r>
        <w:rPr>
          <w:rFonts w:ascii="Arial" w:hAnsi="Arial" w:cs="Arial"/>
          <w:u w:val="single"/>
        </w:rPr>
        <w:t>Q</w:t>
      </w:r>
      <w:r w:rsidRPr="00E726C2">
        <w:rPr>
          <w:rFonts w:ascii="Arial" w:hAnsi="Arial" w:cs="Arial"/>
          <w:u w:val="single"/>
        </w:rPr>
        <w:t>uarter/</w:t>
      </w:r>
      <w:r>
        <w:rPr>
          <w:rFonts w:ascii="Arial" w:hAnsi="Arial" w:cs="Arial"/>
          <w:u w:val="single"/>
        </w:rPr>
        <w:t>Y</w:t>
      </w:r>
      <w:r w:rsidRPr="00E726C2">
        <w:rPr>
          <w:rFonts w:ascii="Arial" w:hAnsi="Arial" w:cs="Arial"/>
          <w:u w:val="single"/>
        </w:rPr>
        <w:t>ear</w:t>
      </w:r>
      <w:r>
        <w:rPr>
          <w:rFonts w:ascii="Arial" w:hAnsi="Arial" w:cs="Arial"/>
        </w:rPr>
        <w:t xml:space="preserve"> submarket rent of $______/unit.</w:t>
      </w:r>
      <w:r w:rsidRPr="00E726C2">
        <w:rPr>
          <w:rFonts w:ascii="Arial" w:hAnsi="Arial" w:cs="Arial"/>
        </w:rPr>
        <w:t xml:space="preserve"> </w:t>
      </w:r>
      <w:r w:rsidRPr="00E726C2">
        <w:rPr>
          <w:rFonts w:ascii="Arial" w:hAnsi="Arial" w:cs="Arial"/>
          <w:i/>
        </w:rPr>
        <w:t xml:space="preserve">Also use submarket vintage rents </w:t>
      </w:r>
      <w:r>
        <w:rPr>
          <w:rFonts w:ascii="Arial" w:hAnsi="Arial" w:cs="Arial"/>
          <w:i/>
        </w:rPr>
        <w:t>for</w:t>
      </w:r>
      <w:r w:rsidRPr="00E726C2">
        <w:rPr>
          <w:rFonts w:ascii="Arial" w:hAnsi="Arial" w:cs="Arial"/>
          <w:i/>
        </w:rPr>
        <w:t xml:space="preserve"> support if applicable. </w:t>
      </w:r>
      <w:r w:rsidRPr="00E726C2">
        <w:rPr>
          <w:rFonts w:ascii="Arial" w:hAnsi="Arial" w:cs="Arial"/>
        </w:rPr>
        <w:t>The property’s average rent is [less than/greater than/consistent with] the appraiser’s concluded market rent of $___</w:t>
      </w:r>
      <w:r>
        <w:rPr>
          <w:rFonts w:ascii="Arial" w:hAnsi="Arial" w:cs="Arial"/>
        </w:rPr>
        <w:t>__</w:t>
      </w:r>
      <w:r w:rsidRPr="00E726C2">
        <w:rPr>
          <w:rFonts w:ascii="Arial" w:hAnsi="Arial" w:cs="Arial"/>
        </w:rPr>
        <w:t xml:space="preserve">_/unit. </w:t>
      </w:r>
    </w:p>
    <w:p w14:paraId="5FECB28A" w14:textId="77777777" w:rsidR="00B43B62" w:rsidRDefault="00B43B62" w:rsidP="006C063C">
      <w:pPr>
        <w:spacing w:after="0"/>
        <w:jc w:val="both"/>
        <w:rPr>
          <w:rFonts w:ascii="Arial" w:hAnsi="Arial" w:cs="Arial"/>
          <w:i/>
        </w:rPr>
      </w:pPr>
    </w:p>
    <w:p w14:paraId="75A0A305" w14:textId="77777777" w:rsidR="00F01ABD" w:rsidRDefault="00B43B62" w:rsidP="006C063C">
      <w:pPr>
        <w:rPr>
          <w:rFonts w:ascii="Arial" w:hAnsi="Arial" w:cs="Arial"/>
          <w:i/>
        </w:rPr>
      </w:pPr>
      <w:r w:rsidRPr="00E726C2">
        <w:rPr>
          <w:rFonts w:ascii="Arial" w:hAnsi="Arial" w:cs="Arial"/>
          <w:i/>
        </w:rPr>
        <w:t xml:space="preserve">Address if </w:t>
      </w:r>
      <w:r w:rsidR="00EB518C">
        <w:rPr>
          <w:rFonts w:ascii="Arial" w:hAnsi="Arial" w:cs="Arial"/>
          <w:i/>
        </w:rPr>
        <w:t xml:space="preserve">the average </w:t>
      </w:r>
      <w:r w:rsidRPr="00E726C2">
        <w:rPr>
          <w:rFonts w:ascii="Arial" w:hAnsi="Arial" w:cs="Arial"/>
          <w:i/>
        </w:rPr>
        <w:t>rent is above market.</w:t>
      </w:r>
      <w:r>
        <w:rPr>
          <w:rFonts w:ascii="Arial" w:hAnsi="Arial" w:cs="Arial"/>
          <w:i/>
        </w:rPr>
        <w:t xml:space="preserve"> If unit sizes are larger, provide rent comparison to market on a PSF basis. If the appraiser’s GPR was estimated using a method</w:t>
      </w:r>
      <w:r w:rsidR="00670588">
        <w:rPr>
          <w:rFonts w:ascii="Arial" w:hAnsi="Arial" w:cs="Arial"/>
          <w:i/>
        </w:rPr>
        <w:t xml:space="preserve"> other</w:t>
      </w:r>
      <w:r>
        <w:rPr>
          <w:rFonts w:ascii="Arial" w:hAnsi="Arial" w:cs="Arial"/>
          <w:i/>
        </w:rPr>
        <w:t xml:space="preserve"> than by using the most recent rent roll with vacant units at market rent</w:t>
      </w:r>
      <w:r w:rsidR="00EB518C">
        <w:rPr>
          <w:rFonts w:ascii="Arial" w:hAnsi="Arial" w:cs="Arial"/>
          <w:i/>
        </w:rPr>
        <w:t>, discuss the appraiser’s reasoning.</w:t>
      </w:r>
      <w:r w:rsidR="008D42AF">
        <w:rPr>
          <w:rFonts w:ascii="Arial" w:hAnsi="Arial" w:cs="Arial"/>
          <w:i/>
        </w:rPr>
        <w:t xml:space="preserve"> </w:t>
      </w:r>
      <w:r w:rsidR="00A64FCE">
        <w:rPr>
          <w:rFonts w:ascii="Arial" w:hAnsi="Arial" w:cs="Arial"/>
          <w:i/>
        </w:rPr>
        <w:t>Additionally, d</w:t>
      </w:r>
      <w:r w:rsidR="008D42AF">
        <w:rPr>
          <w:rFonts w:ascii="Arial" w:hAnsi="Arial" w:cs="Arial"/>
          <w:i/>
        </w:rPr>
        <w:t xml:space="preserve">iscuss how you became comfortable </w:t>
      </w:r>
      <w:r w:rsidR="00A64FCE">
        <w:rPr>
          <w:rFonts w:ascii="Arial" w:hAnsi="Arial" w:cs="Arial"/>
          <w:i/>
        </w:rPr>
        <w:t>with the appraiser’s reasoning</w:t>
      </w:r>
      <w:r w:rsidR="00670588">
        <w:rPr>
          <w:rFonts w:ascii="Arial" w:hAnsi="Arial" w:cs="Arial"/>
          <w:i/>
        </w:rPr>
        <w:t xml:space="preserve"> and approach.</w:t>
      </w:r>
    </w:p>
    <w:p w14:paraId="394F055C" w14:textId="77562FA8" w:rsidR="00F01ABD" w:rsidRPr="00F01ABD" w:rsidRDefault="00F01ABD" w:rsidP="006C063C">
      <w:pPr>
        <w:rPr>
          <w:rFonts w:ascii="Arial" w:hAnsi="Arial" w:cs="Arial"/>
          <w:i/>
        </w:rPr>
      </w:pPr>
      <w:r>
        <w:rPr>
          <w:rFonts w:ascii="Arial" w:hAnsi="Arial" w:cs="Arial"/>
          <w:i/>
        </w:rPr>
        <w:t>Using the underwritten rent roll, analyze corporate units separately to confirm the reasonableness and sustainability of corporate unit rents. If total corporate unit rental revenue (market rent plus corporate premiums) exceeds 10% of EGI, include additional analysis on the sustainability of corporate rents.</w:t>
      </w:r>
      <w:r>
        <w:rPr>
          <w:rFonts w:ascii="Arial" w:hAnsi="Arial" w:cs="Arial"/>
          <w:i/>
        </w:rPr>
        <w:br/>
      </w:r>
    </w:p>
    <w:p w14:paraId="5323FBA8" w14:textId="1B5F310F" w:rsidR="00B43B62" w:rsidRPr="00B245F3" w:rsidRDefault="00B43B62" w:rsidP="006C063C">
      <w:pPr>
        <w:pStyle w:val="Heading2"/>
        <w:rPr>
          <w:rFonts w:ascii="Arial" w:hAnsi="Arial" w:cs="Arial"/>
          <w:b/>
          <w:bCs/>
          <w:sz w:val="24"/>
          <w:szCs w:val="24"/>
        </w:rPr>
      </w:pPr>
      <w:r w:rsidRPr="00B245F3">
        <w:rPr>
          <w:rFonts w:ascii="Arial" w:hAnsi="Arial" w:cs="Arial"/>
          <w:b/>
          <w:bCs/>
          <w:sz w:val="24"/>
          <w:szCs w:val="24"/>
        </w:rPr>
        <w:t>Vacancy</w:t>
      </w:r>
    </w:p>
    <w:p w14:paraId="421E13E9" w14:textId="2F528D7B" w:rsidR="00910FEB" w:rsidRDefault="00910FEB" w:rsidP="006C063C">
      <w:pPr>
        <w:spacing w:after="0"/>
        <w:jc w:val="both"/>
        <w:rPr>
          <w:rFonts w:ascii="Arial" w:hAnsi="Arial" w:cs="Arial"/>
          <w:i/>
        </w:rPr>
      </w:pPr>
      <w:r w:rsidRPr="00E726C2">
        <w:rPr>
          <w:rFonts w:ascii="Arial" w:hAnsi="Arial" w:cs="Arial"/>
        </w:rPr>
        <w:t>Physical vacancy is underwrit</w:t>
      </w:r>
      <w:r>
        <w:rPr>
          <w:rFonts w:ascii="Arial" w:hAnsi="Arial" w:cs="Arial"/>
        </w:rPr>
        <w:t>ten to ___%. The property was __</w:t>
      </w:r>
      <w:r w:rsidRPr="00E726C2">
        <w:rPr>
          <w:rFonts w:ascii="Arial" w:hAnsi="Arial" w:cs="Arial"/>
        </w:rPr>
        <w:t>_% physi</w:t>
      </w:r>
      <w:r>
        <w:rPr>
          <w:rFonts w:ascii="Arial" w:hAnsi="Arial" w:cs="Arial"/>
        </w:rPr>
        <w:t xml:space="preserve">cally vacant as of the </w:t>
      </w:r>
      <w:r w:rsidRPr="00E726C2">
        <w:rPr>
          <w:rFonts w:ascii="Arial" w:hAnsi="Arial" w:cs="Arial"/>
        </w:rPr>
        <w:t xml:space="preserve">rent roll. Per </w:t>
      </w:r>
      <w:r>
        <w:rPr>
          <w:rFonts w:ascii="Arial" w:hAnsi="Arial" w:cs="Arial"/>
        </w:rPr>
        <w:t>REIS</w:t>
      </w:r>
      <w:r w:rsidRPr="00E726C2">
        <w:rPr>
          <w:rFonts w:ascii="Arial" w:hAnsi="Arial" w:cs="Arial"/>
        </w:rPr>
        <w:t xml:space="preserve"> </w:t>
      </w:r>
      <w:r>
        <w:rPr>
          <w:rFonts w:ascii="Arial" w:hAnsi="Arial" w:cs="Arial"/>
          <w:u w:val="single"/>
        </w:rPr>
        <w:t>Q</w:t>
      </w:r>
      <w:r w:rsidRPr="00E726C2">
        <w:rPr>
          <w:rFonts w:ascii="Arial" w:hAnsi="Arial" w:cs="Arial"/>
          <w:u w:val="single"/>
        </w:rPr>
        <w:t>uarter/</w:t>
      </w:r>
      <w:r>
        <w:rPr>
          <w:rFonts w:ascii="Arial" w:hAnsi="Arial" w:cs="Arial"/>
          <w:u w:val="single"/>
        </w:rPr>
        <w:t>Y</w:t>
      </w:r>
      <w:r w:rsidRPr="00E726C2">
        <w:rPr>
          <w:rFonts w:ascii="Arial" w:hAnsi="Arial" w:cs="Arial"/>
          <w:u w:val="single"/>
        </w:rPr>
        <w:t>ear</w:t>
      </w:r>
      <w:r w:rsidRPr="00E726C2">
        <w:rPr>
          <w:rFonts w:ascii="Arial" w:hAnsi="Arial" w:cs="Arial"/>
        </w:rPr>
        <w:t xml:space="preserve">, </w:t>
      </w:r>
      <w:r>
        <w:rPr>
          <w:rFonts w:ascii="Arial" w:hAnsi="Arial" w:cs="Arial"/>
        </w:rPr>
        <w:t>the submarket vacancy is ___% and the submarket vacancy for similar vintage properties (</w:t>
      </w:r>
      <w:r w:rsidR="00DE3F83">
        <w:rPr>
          <w:rFonts w:ascii="Arial" w:hAnsi="Arial" w:cs="Arial"/>
          <w:i/>
          <w:iCs/>
        </w:rPr>
        <w:t>Year-Year</w:t>
      </w:r>
      <w:r>
        <w:rPr>
          <w:rFonts w:ascii="Arial" w:hAnsi="Arial" w:cs="Arial"/>
        </w:rPr>
        <w:t xml:space="preserve">) is ___%. </w:t>
      </w:r>
      <w:r w:rsidRPr="00E726C2">
        <w:rPr>
          <w:rFonts w:ascii="Arial" w:hAnsi="Arial" w:cs="Arial"/>
        </w:rPr>
        <w:t>The appraiser con</w:t>
      </w:r>
      <w:r>
        <w:rPr>
          <w:rFonts w:ascii="Arial" w:hAnsi="Arial" w:cs="Arial"/>
        </w:rPr>
        <w:t>cluded a vacancy rate of ___%. Average h</w:t>
      </w:r>
      <w:r w:rsidRPr="00E726C2">
        <w:rPr>
          <w:rFonts w:ascii="Arial" w:hAnsi="Arial" w:cs="Arial"/>
        </w:rPr>
        <w:t>istorical vac</w:t>
      </w:r>
      <w:r>
        <w:rPr>
          <w:rFonts w:ascii="Arial" w:hAnsi="Arial" w:cs="Arial"/>
        </w:rPr>
        <w:t>ancy has ranged</w:t>
      </w:r>
      <w:r w:rsidR="004E3DC3">
        <w:rPr>
          <w:rFonts w:ascii="Arial" w:hAnsi="Arial" w:cs="Arial"/>
        </w:rPr>
        <w:t xml:space="preserve"> from</w:t>
      </w:r>
      <w:r>
        <w:rPr>
          <w:rFonts w:ascii="Arial" w:hAnsi="Arial" w:cs="Arial"/>
        </w:rPr>
        <w:t xml:space="preserve"> ___% to ___</w:t>
      </w:r>
      <w:r w:rsidRPr="00E726C2">
        <w:rPr>
          <w:rFonts w:ascii="Arial" w:hAnsi="Arial" w:cs="Arial"/>
        </w:rPr>
        <w:t xml:space="preserve">% </w:t>
      </w:r>
      <w:r>
        <w:rPr>
          <w:rFonts w:ascii="Arial" w:hAnsi="Arial" w:cs="Arial"/>
        </w:rPr>
        <w:t xml:space="preserve">from </w:t>
      </w:r>
      <w:r>
        <w:rPr>
          <w:rFonts w:ascii="Arial" w:hAnsi="Arial" w:cs="Arial"/>
          <w:u w:val="single"/>
        </w:rPr>
        <w:t xml:space="preserve">Year to </w:t>
      </w:r>
      <w:r w:rsidRPr="00100724">
        <w:rPr>
          <w:rFonts w:ascii="Arial" w:hAnsi="Arial" w:cs="Arial"/>
          <w:u w:val="single"/>
        </w:rPr>
        <w:t>Year</w:t>
      </w:r>
      <w:r>
        <w:rPr>
          <w:rFonts w:ascii="Arial" w:hAnsi="Arial" w:cs="Arial"/>
        </w:rPr>
        <w:t xml:space="preserve"> and averaged </w:t>
      </w:r>
      <w:r w:rsidRPr="00D91DA6">
        <w:rPr>
          <w:rFonts w:ascii="Arial" w:hAnsi="Arial" w:cs="Arial"/>
        </w:rPr>
        <w:t>over</w:t>
      </w:r>
      <w:r w:rsidRPr="00E726C2">
        <w:rPr>
          <w:rFonts w:ascii="Arial" w:hAnsi="Arial" w:cs="Arial"/>
        </w:rPr>
        <w:t xml:space="preserve"> the </w:t>
      </w:r>
      <w:r>
        <w:rPr>
          <w:rFonts w:ascii="Arial" w:hAnsi="Arial" w:cs="Arial"/>
          <w:u w:val="single"/>
        </w:rPr>
        <w:t>T-12</w:t>
      </w:r>
      <w:r w:rsidRPr="00E726C2">
        <w:rPr>
          <w:rFonts w:ascii="Arial" w:hAnsi="Arial" w:cs="Arial"/>
        </w:rPr>
        <w:t xml:space="preserve">. </w:t>
      </w:r>
      <w:r w:rsidRPr="00E726C2">
        <w:rPr>
          <w:rFonts w:ascii="Arial" w:hAnsi="Arial" w:cs="Arial"/>
          <w:i/>
        </w:rPr>
        <w:t>Address any major vacancy fluctuations, seasonality, student pre-leasing</w:t>
      </w:r>
      <w:r>
        <w:rPr>
          <w:rFonts w:ascii="Arial" w:hAnsi="Arial" w:cs="Arial"/>
          <w:i/>
        </w:rPr>
        <w:t>, property management change</w:t>
      </w:r>
      <w:r w:rsidRPr="00E726C2">
        <w:rPr>
          <w:rFonts w:ascii="Arial" w:hAnsi="Arial" w:cs="Arial"/>
          <w:i/>
        </w:rPr>
        <w:t xml:space="preserve">. </w:t>
      </w:r>
      <w:r>
        <w:rPr>
          <w:rFonts w:ascii="Arial" w:hAnsi="Arial" w:cs="Arial"/>
          <w:i/>
        </w:rPr>
        <w:t>If unit renovations caused high vacancy, address # of units off-line during each statement.</w:t>
      </w:r>
    </w:p>
    <w:p w14:paraId="16EEB8E6" w14:textId="247162C0" w:rsidR="00910FEB" w:rsidRDefault="00910FEB" w:rsidP="006C063C">
      <w:pPr>
        <w:spacing w:after="0"/>
        <w:jc w:val="both"/>
        <w:rPr>
          <w:rFonts w:ascii="Arial" w:hAnsi="Arial" w:cs="Arial"/>
          <w:i/>
        </w:rPr>
      </w:pPr>
    </w:p>
    <w:p w14:paraId="151A001A" w14:textId="77777777" w:rsidR="00F01ABD" w:rsidRDefault="00F01ABD" w:rsidP="00F01ABD">
      <w:pPr>
        <w:spacing w:after="0"/>
        <w:jc w:val="both"/>
        <w:rPr>
          <w:rFonts w:ascii="Arial" w:hAnsi="Arial" w:cs="Arial"/>
          <w:i/>
        </w:rPr>
      </w:pPr>
      <w:r>
        <w:rPr>
          <w:rFonts w:ascii="Arial" w:hAnsi="Arial" w:cs="Arial"/>
          <w:i/>
        </w:rPr>
        <w:t xml:space="preserve">If underwritten physical vacancy is less than the greatest of actual vacancy, submarket vacancy rate, or 5% (10% for properties with &lt;30 units), provide additional support. Examples include non-recurring historical </w:t>
      </w:r>
      <w:r>
        <w:rPr>
          <w:rFonts w:ascii="Arial" w:hAnsi="Arial" w:cs="Arial"/>
          <w:i/>
        </w:rPr>
        <w:lastRenderedPageBreak/>
        <w:t>events that contributed to higher-than-normal vacancy, very low historical vacancy levels over long periods of time with no concessions, etc.</w:t>
      </w:r>
    </w:p>
    <w:p w14:paraId="2CE62B5B" w14:textId="77777777" w:rsidR="00F01ABD" w:rsidRDefault="00F01ABD" w:rsidP="006C063C">
      <w:pPr>
        <w:spacing w:after="0"/>
        <w:jc w:val="both"/>
        <w:rPr>
          <w:rFonts w:ascii="Arial" w:hAnsi="Arial" w:cs="Arial"/>
          <w:i/>
        </w:rPr>
      </w:pPr>
    </w:p>
    <w:p w14:paraId="345F8951" w14:textId="573B78F5" w:rsidR="00910FEB" w:rsidRPr="00910FEB" w:rsidRDefault="00910FEB" w:rsidP="006C063C">
      <w:pPr>
        <w:rPr>
          <w:rFonts w:ascii="Arial" w:hAnsi="Arial" w:cs="Arial"/>
          <w:i/>
        </w:rPr>
      </w:pPr>
      <w:r>
        <w:rPr>
          <w:rFonts w:ascii="Arial" w:hAnsi="Arial" w:cs="Arial"/>
          <w:i/>
        </w:rPr>
        <w:t>If historical GPR is reported net of vacancy provide the</w:t>
      </w:r>
      <w:r w:rsidR="00283F41">
        <w:rPr>
          <w:rFonts w:ascii="Arial" w:hAnsi="Arial" w:cs="Arial"/>
          <w:i/>
        </w:rPr>
        <w:t xml:space="preserve"> T-3 average vacancy, as well as the</w:t>
      </w:r>
      <w:r>
        <w:rPr>
          <w:rFonts w:ascii="Arial" w:hAnsi="Arial" w:cs="Arial"/>
          <w:i/>
        </w:rPr>
        <w:t xml:space="preserve"> average annual vacancy for the past three years.</w:t>
      </w:r>
      <w:r w:rsidR="005E374A">
        <w:rPr>
          <w:rFonts w:ascii="Arial" w:hAnsi="Arial" w:cs="Arial"/>
          <w:i/>
        </w:rPr>
        <w:br/>
      </w:r>
    </w:p>
    <w:p w14:paraId="78656BCF" w14:textId="49676A06" w:rsidR="00910FEB" w:rsidRPr="00B245F3" w:rsidRDefault="00910FEB" w:rsidP="006C063C">
      <w:pPr>
        <w:pStyle w:val="Heading2"/>
        <w:rPr>
          <w:rFonts w:ascii="Arial" w:hAnsi="Arial" w:cs="Arial"/>
          <w:b/>
          <w:bCs/>
          <w:sz w:val="24"/>
          <w:szCs w:val="24"/>
        </w:rPr>
      </w:pPr>
      <w:r w:rsidRPr="00B245F3">
        <w:rPr>
          <w:rFonts w:ascii="Arial" w:hAnsi="Arial" w:cs="Arial"/>
          <w:b/>
          <w:bCs/>
          <w:sz w:val="24"/>
          <w:szCs w:val="24"/>
        </w:rPr>
        <w:t>Concessions/Bad Debt/Collections</w:t>
      </w:r>
    </w:p>
    <w:p w14:paraId="40868193" w14:textId="77777777" w:rsidR="00F01ABD" w:rsidRDefault="00AD3E19" w:rsidP="006C063C">
      <w:pPr>
        <w:rPr>
          <w:rFonts w:ascii="Arial" w:hAnsi="Arial" w:cs="Arial"/>
        </w:rPr>
      </w:pPr>
      <w:r>
        <w:rPr>
          <w:rFonts w:ascii="Arial" w:hAnsi="Arial" w:cs="Arial"/>
        </w:rPr>
        <w:t xml:space="preserve">Underwritten at __% of GPR. </w:t>
      </w:r>
      <w:r w:rsidRPr="00E726C2">
        <w:rPr>
          <w:rFonts w:ascii="Arial" w:hAnsi="Arial" w:cs="Arial"/>
        </w:rPr>
        <w:t>Concessions u</w:t>
      </w:r>
      <w:r>
        <w:rPr>
          <w:rFonts w:ascii="Arial" w:hAnsi="Arial" w:cs="Arial"/>
        </w:rPr>
        <w:t>nderwritten</w:t>
      </w:r>
      <w:r w:rsidRPr="00AC2F64">
        <w:rPr>
          <w:rFonts w:ascii="Arial" w:hAnsi="Arial" w:cs="Arial"/>
        </w:rPr>
        <w:t xml:space="preserve"> [at </w:t>
      </w:r>
      <w:proofErr w:type="gramStart"/>
      <w:r w:rsidRPr="00AC2F64">
        <w:rPr>
          <w:rFonts w:ascii="Arial" w:hAnsi="Arial" w:cs="Arial"/>
        </w:rPr>
        <w:t>_._</w:t>
      </w:r>
      <w:proofErr w:type="gramEnd"/>
      <w:r w:rsidRPr="00AC2F64">
        <w:rPr>
          <w:rFonts w:ascii="Arial" w:hAnsi="Arial" w:cs="Arial"/>
        </w:rPr>
        <w:t xml:space="preserve">%] </w:t>
      </w:r>
      <w:r>
        <w:rPr>
          <w:rFonts w:ascii="Arial" w:hAnsi="Arial" w:cs="Arial"/>
        </w:rPr>
        <w:t>based on the [</w:t>
      </w:r>
      <w:r w:rsidRPr="00E726C2">
        <w:rPr>
          <w:rFonts w:ascii="Arial" w:hAnsi="Arial" w:cs="Arial"/>
        </w:rPr>
        <w:t>rent roll, T-3, or T-12</w:t>
      </w:r>
      <w:r>
        <w:rPr>
          <w:rFonts w:ascii="Arial" w:hAnsi="Arial" w:cs="Arial"/>
        </w:rPr>
        <w:t>]</w:t>
      </w:r>
      <w:r w:rsidRPr="00E726C2">
        <w:rPr>
          <w:rFonts w:ascii="Arial" w:hAnsi="Arial" w:cs="Arial"/>
        </w:rPr>
        <w:t>. As of __/__/__, concessions off</w:t>
      </w:r>
      <w:r>
        <w:rPr>
          <w:rFonts w:ascii="Arial" w:hAnsi="Arial" w:cs="Arial"/>
        </w:rPr>
        <w:t xml:space="preserve">ered at the property are ____. </w:t>
      </w:r>
      <w:r w:rsidRPr="00E726C2">
        <w:rPr>
          <w:rFonts w:ascii="Arial" w:hAnsi="Arial" w:cs="Arial"/>
        </w:rPr>
        <w:t>Bad debt u</w:t>
      </w:r>
      <w:r>
        <w:rPr>
          <w:rFonts w:ascii="Arial" w:hAnsi="Arial" w:cs="Arial"/>
        </w:rPr>
        <w:t>nderwritten based on the [</w:t>
      </w:r>
      <w:r w:rsidRPr="00E726C2">
        <w:rPr>
          <w:rFonts w:ascii="Arial" w:hAnsi="Arial" w:cs="Arial"/>
        </w:rPr>
        <w:t>rent roll, T-3, or T-12</w:t>
      </w:r>
      <w:r>
        <w:rPr>
          <w:rFonts w:ascii="Arial" w:hAnsi="Arial" w:cs="Arial"/>
        </w:rPr>
        <w:t>]</w:t>
      </w:r>
      <w:r w:rsidRPr="00E726C2">
        <w:rPr>
          <w:rFonts w:ascii="Arial" w:hAnsi="Arial" w:cs="Arial"/>
        </w:rPr>
        <w:t xml:space="preserve">. </w:t>
      </w:r>
      <w:r w:rsidRPr="00E726C2">
        <w:rPr>
          <w:rFonts w:ascii="Arial" w:hAnsi="Arial" w:cs="Arial"/>
          <w:i/>
        </w:rPr>
        <w:t xml:space="preserve">Discuss concession/bad debt trends and </w:t>
      </w:r>
      <w:r>
        <w:rPr>
          <w:rFonts w:ascii="Arial" w:hAnsi="Arial" w:cs="Arial"/>
          <w:i/>
        </w:rPr>
        <w:t xml:space="preserve">explain </w:t>
      </w:r>
      <w:r w:rsidRPr="00E726C2">
        <w:rPr>
          <w:rFonts w:ascii="Arial" w:hAnsi="Arial" w:cs="Arial"/>
          <w:i/>
        </w:rPr>
        <w:t>underwriting conclusion.</w:t>
      </w:r>
      <w:r>
        <w:rPr>
          <w:rFonts w:ascii="Arial" w:hAnsi="Arial" w:cs="Arial"/>
          <w:i/>
        </w:rPr>
        <w:t xml:space="preserve"> Note any concessions offered at time of underwriting or if property is on an LRO system. If bad debt is 4% or greater, address tenant qualification and collection standards.</w:t>
      </w:r>
      <w:r w:rsidRPr="00E726C2">
        <w:rPr>
          <w:rFonts w:ascii="Arial" w:hAnsi="Arial" w:cs="Arial"/>
          <w:i/>
        </w:rPr>
        <w:t xml:space="preserve"> Discuss the appraiser’s estimates</w:t>
      </w:r>
      <w:r w:rsidRPr="00E726C2">
        <w:rPr>
          <w:rFonts w:ascii="Arial" w:hAnsi="Arial" w:cs="Arial"/>
        </w:rPr>
        <w:t xml:space="preserve">. Economic vacancy is underwritten at __%, which is consistent with </w:t>
      </w:r>
      <w:r>
        <w:rPr>
          <w:rFonts w:ascii="Arial" w:hAnsi="Arial" w:cs="Arial"/>
        </w:rPr>
        <w:t xml:space="preserve">the </w:t>
      </w:r>
      <w:r w:rsidRPr="00E726C2">
        <w:rPr>
          <w:rFonts w:ascii="Arial" w:hAnsi="Arial" w:cs="Arial"/>
        </w:rPr>
        <w:t xml:space="preserve">appraiser’s conclusion of ____%. </w:t>
      </w:r>
      <w:r w:rsidRPr="00E726C2">
        <w:rPr>
          <w:rFonts w:ascii="Arial" w:hAnsi="Arial" w:cs="Arial"/>
          <w:i/>
        </w:rPr>
        <w:t>If not, state reasons</w:t>
      </w:r>
      <w:r w:rsidRPr="00E726C2">
        <w:rPr>
          <w:rFonts w:ascii="Arial" w:hAnsi="Arial" w:cs="Arial"/>
        </w:rPr>
        <w:t xml:space="preserve">. </w:t>
      </w:r>
      <w:r>
        <w:rPr>
          <w:rFonts w:ascii="Arial" w:hAnsi="Arial" w:cs="Arial"/>
        </w:rPr>
        <w:t xml:space="preserve">Underwritten </w:t>
      </w:r>
      <w:r w:rsidRPr="00E726C2">
        <w:rPr>
          <w:rFonts w:ascii="Arial" w:hAnsi="Arial" w:cs="Arial"/>
        </w:rPr>
        <w:t>NRI</w:t>
      </w:r>
      <w:r>
        <w:rPr>
          <w:rFonts w:ascii="Arial" w:hAnsi="Arial" w:cs="Arial"/>
        </w:rPr>
        <w:t xml:space="preserve"> ($______/month)</w:t>
      </w:r>
      <w:r w:rsidRPr="00E726C2">
        <w:rPr>
          <w:rFonts w:ascii="Arial" w:hAnsi="Arial" w:cs="Arial"/>
        </w:rPr>
        <w:t xml:space="preserve"> is supported by the [T-</w:t>
      </w:r>
      <w:r>
        <w:rPr>
          <w:rFonts w:ascii="Arial" w:hAnsi="Arial" w:cs="Arial"/>
        </w:rPr>
        <w:t>3</w:t>
      </w:r>
      <w:r w:rsidRPr="00E726C2">
        <w:rPr>
          <w:rFonts w:ascii="Arial" w:hAnsi="Arial" w:cs="Arial"/>
        </w:rPr>
        <w:t xml:space="preserve"> ($____</w:t>
      </w:r>
      <w:r>
        <w:rPr>
          <w:rFonts w:ascii="Arial" w:hAnsi="Arial" w:cs="Arial"/>
        </w:rPr>
        <w:t>_</w:t>
      </w:r>
      <w:r w:rsidRPr="00E726C2">
        <w:rPr>
          <w:rFonts w:ascii="Arial" w:hAnsi="Arial" w:cs="Arial"/>
        </w:rPr>
        <w:t>_</w:t>
      </w:r>
      <w:r>
        <w:rPr>
          <w:rFonts w:ascii="Arial" w:hAnsi="Arial" w:cs="Arial"/>
        </w:rPr>
        <w:t>/month</w:t>
      </w:r>
      <w:r w:rsidRPr="00E726C2">
        <w:rPr>
          <w:rFonts w:ascii="Arial" w:hAnsi="Arial" w:cs="Arial"/>
        </w:rPr>
        <w:t>), T-</w:t>
      </w:r>
      <w:r>
        <w:rPr>
          <w:rFonts w:ascii="Arial" w:hAnsi="Arial" w:cs="Arial"/>
        </w:rPr>
        <w:t xml:space="preserve">12 ($______/month) </w:t>
      </w:r>
      <w:r w:rsidRPr="004C3C16">
        <w:rPr>
          <w:rFonts w:ascii="Arial" w:hAnsi="Arial" w:cs="Arial"/>
          <w:i/>
        </w:rPr>
        <w:t>and/or</w:t>
      </w:r>
      <w:r>
        <w:rPr>
          <w:rFonts w:ascii="Arial" w:hAnsi="Arial" w:cs="Arial"/>
        </w:rPr>
        <w:t xml:space="preserve"> the </w:t>
      </w:r>
      <w:r w:rsidRPr="00E726C2">
        <w:rPr>
          <w:rFonts w:ascii="Arial" w:hAnsi="Arial" w:cs="Arial"/>
        </w:rPr>
        <w:t>rent roll</w:t>
      </w:r>
      <w:r>
        <w:rPr>
          <w:rFonts w:ascii="Arial" w:hAnsi="Arial" w:cs="Arial"/>
        </w:rPr>
        <w:t xml:space="preserve"> ($______/month)</w:t>
      </w:r>
      <w:r w:rsidRPr="00E726C2">
        <w:rPr>
          <w:rFonts w:ascii="Arial" w:hAnsi="Arial" w:cs="Arial"/>
        </w:rPr>
        <w:t>].</w:t>
      </w:r>
    </w:p>
    <w:p w14:paraId="24191B26" w14:textId="5D758CB4" w:rsidR="008C4BFC" w:rsidRDefault="00F01ABD" w:rsidP="00F01ABD">
      <w:pPr>
        <w:pStyle w:val="ListParagraph"/>
        <w:ind w:left="0"/>
        <w:rPr>
          <w:rFonts w:ascii="Arial" w:hAnsi="Arial" w:cs="Arial"/>
          <w:i/>
          <w:iCs/>
          <w:color w:val="242424"/>
          <w:shd w:val="clear" w:color="auto" w:fill="FFFFFF"/>
        </w:rPr>
      </w:pPr>
      <w:r>
        <w:rPr>
          <w:rFonts w:ascii="Arial" w:hAnsi="Arial" w:cs="Arial"/>
          <w:i/>
          <w:iCs/>
          <w:color w:val="242424"/>
          <w:shd w:val="clear" w:color="auto" w:fill="FFFFFF"/>
        </w:rPr>
        <w:t xml:space="preserve">If underwriting actual collections, consider whether physical vacancy, concessions, and bad debt are each in line with </w:t>
      </w:r>
      <w:proofErr w:type="spellStart"/>
      <w:r>
        <w:rPr>
          <w:rFonts w:ascii="Arial" w:hAnsi="Arial" w:cs="Arial"/>
          <w:i/>
          <w:iCs/>
          <w:color w:val="242424"/>
          <w:shd w:val="clear" w:color="auto" w:fill="FFFFFF"/>
        </w:rPr>
        <w:t>historicals</w:t>
      </w:r>
      <w:proofErr w:type="spellEnd"/>
      <w:r>
        <w:rPr>
          <w:rFonts w:ascii="Arial" w:hAnsi="Arial" w:cs="Arial"/>
          <w:i/>
          <w:iCs/>
          <w:color w:val="242424"/>
          <w:shd w:val="clear" w:color="auto" w:fill="FFFFFF"/>
        </w:rPr>
        <w:t>. If not, consider including additional analysis and support for the sustainability of the underwritten NRI.</w:t>
      </w:r>
    </w:p>
    <w:p w14:paraId="3B086C80" w14:textId="77777777" w:rsidR="008C4BFC" w:rsidRPr="00E93A34" w:rsidRDefault="008C4BFC" w:rsidP="008C4BFC">
      <w:pPr>
        <w:spacing w:after="0" w:line="240" w:lineRule="auto"/>
        <w:rPr>
          <w:rFonts w:ascii="Arial" w:eastAsia="Calibri" w:hAnsi="Arial" w:cs="Arial"/>
          <w14:ligatures w14:val="standardContextual"/>
        </w:rPr>
      </w:pPr>
      <w:r w:rsidRPr="00E93A34">
        <w:rPr>
          <w:rFonts w:ascii="Arial" w:eastAsia="Calibri" w:hAnsi="Arial" w:cs="Arial"/>
          <w:u w:val="single"/>
          <w14:ligatures w14:val="standardContextual"/>
        </w:rPr>
        <w:t>If an adjustment to collections was made because of A</w:t>
      </w:r>
      <w:r>
        <w:rPr>
          <w:rFonts w:ascii="Arial" w:eastAsia="Calibri" w:hAnsi="Arial" w:cs="Arial"/>
          <w:u w:val="single"/>
          <w14:ligatures w14:val="standardContextual"/>
        </w:rPr>
        <w:t>ged Receivables</w:t>
      </w:r>
      <w:r w:rsidRPr="00E93A34">
        <w:rPr>
          <w:rFonts w:ascii="Arial" w:eastAsia="Calibri" w:hAnsi="Arial" w:cs="Arial"/>
          <w:u w:val="single"/>
          <w14:ligatures w14:val="standardContextual"/>
        </w:rPr>
        <w:t xml:space="preserve"> report:</w:t>
      </w:r>
    </w:p>
    <w:p w14:paraId="4D374CA8" w14:textId="77777777" w:rsidR="008C4BFC" w:rsidRPr="00E93A34" w:rsidRDefault="008C4BFC" w:rsidP="008C4BFC">
      <w:pPr>
        <w:spacing w:after="0" w:line="240" w:lineRule="auto"/>
        <w:rPr>
          <w:rFonts w:ascii="Arial" w:eastAsia="Calibri" w:hAnsi="Arial" w:cs="Arial"/>
          <w14:ligatures w14:val="standardContextual"/>
        </w:rPr>
      </w:pPr>
      <w:r w:rsidRPr="00E93A34">
        <w:rPr>
          <w:rFonts w:ascii="Arial" w:eastAsia="Calibri" w:hAnsi="Arial" w:cs="Arial"/>
          <w14:ligatures w14:val="standardContextual"/>
        </w:rPr>
        <w:t xml:space="preserve">The borrower provided an Aged Receivables report dated </w:t>
      </w:r>
      <w:r w:rsidRPr="00322114">
        <w:rPr>
          <w:rFonts w:ascii="Arial" w:eastAsia="Calibri" w:hAnsi="Arial" w:cs="Arial"/>
          <w14:ligatures w14:val="standardContextual"/>
        </w:rPr>
        <w:t>__/__/____</w:t>
      </w:r>
      <w:r w:rsidRPr="00E93A34">
        <w:rPr>
          <w:rFonts w:ascii="Arial" w:eastAsia="Calibri" w:hAnsi="Arial" w:cs="Arial"/>
          <w14:ligatures w14:val="standardContextual"/>
        </w:rPr>
        <w:t xml:space="preserve">. The report included a total unpaid balance of $__ which consisted of a </w:t>
      </w:r>
      <w:proofErr w:type="gramStart"/>
      <w:r w:rsidRPr="00E93A34">
        <w:rPr>
          <w:rFonts w:ascii="Arial" w:eastAsia="Calibri" w:hAnsi="Arial" w:cs="Arial"/>
          <w14:ligatures w14:val="standardContextual"/>
        </w:rPr>
        <w:t>0-30</w:t>
      </w:r>
      <w:r>
        <w:rPr>
          <w:rFonts w:ascii="Arial" w:eastAsia="Calibri" w:hAnsi="Arial" w:cs="Arial"/>
          <w14:ligatures w14:val="standardContextual"/>
        </w:rPr>
        <w:t xml:space="preserve"> </w:t>
      </w:r>
      <w:r w:rsidRPr="00E93A34">
        <w:rPr>
          <w:rFonts w:ascii="Arial" w:eastAsia="Calibri" w:hAnsi="Arial" w:cs="Arial"/>
          <w14:ligatures w14:val="standardContextual"/>
        </w:rPr>
        <w:t>day</w:t>
      </w:r>
      <w:proofErr w:type="gramEnd"/>
      <w:r w:rsidRPr="00E93A34">
        <w:rPr>
          <w:rFonts w:ascii="Arial" w:eastAsia="Calibri" w:hAnsi="Arial" w:cs="Arial"/>
          <w14:ligatures w14:val="standardContextual"/>
        </w:rPr>
        <w:t xml:space="preserve"> balance of $__, 31-60 day balance of $__, 61-90 day balance of $__, and 90+ day balance of $__. As a result, the ___ day [</w:t>
      </w:r>
      <w:r w:rsidRPr="00E93A34">
        <w:rPr>
          <w:rFonts w:ascii="Arial" w:eastAsia="Calibri" w:hAnsi="Arial" w:cs="Arial"/>
          <w:i/>
          <w:iCs/>
          <w14:ligatures w14:val="standardContextual"/>
        </w:rPr>
        <w:t xml:space="preserve">include </w:t>
      </w:r>
      <w:proofErr w:type="gramStart"/>
      <w:r w:rsidRPr="00E93A34">
        <w:rPr>
          <w:rFonts w:ascii="Arial" w:eastAsia="Calibri" w:hAnsi="Arial" w:cs="Arial"/>
          <w:i/>
          <w:iCs/>
          <w14:ligatures w14:val="standardContextual"/>
        </w:rPr>
        <w:t>time period</w:t>
      </w:r>
      <w:proofErr w:type="gramEnd"/>
      <w:r w:rsidRPr="00E93A34">
        <w:rPr>
          <w:rFonts w:ascii="Arial" w:eastAsia="Calibri" w:hAnsi="Arial" w:cs="Arial"/>
          <w:i/>
          <w:iCs/>
          <w14:ligatures w14:val="standardContextual"/>
        </w:rPr>
        <w:t xml:space="preserve"> in which bad debt was normalized i.e. 90+ day</w:t>
      </w:r>
      <w:r w:rsidRPr="00E93A34">
        <w:rPr>
          <w:rFonts w:ascii="Arial" w:eastAsia="Calibri" w:hAnsi="Arial" w:cs="Arial"/>
          <w14:ligatures w14:val="standardContextual"/>
        </w:rPr>
        <w:t>] bad debt was normalized over the T-12 in the Add Back Non-Revenue column of the collections.</w:t>
      </w:r>
    </w:p>
    <w:p w14:paraId="5D84A0EC" w14:textId="77777777" w:rsidR="008C4BFC" w:rsidRPr="00E93A34" w:rsidRDefault="008C4BFC" w:rsidP="008C4BFC">
      <w:pPr>
        <w:pStyle w:val="ListParagraph"/>
        <w:ind w:left="0"/>
        <w:rPr>
          <w:rFonts w:ascii="Arial" w:hAnsi="Arial" w:cs="Arial"/>
          <w:color w:val="242424"/>
          <w:shd w:val="clear" w:color="auto" w:fill="FFFFFF"/>
        </w:rPr>
      </w:pPr>
    </w:p>
    <w:p w14:paraId="441E5A0C" w14:textId="77777777" w:rsidR="008C4BFC" w:rsidRPr="00E93A34" w:rsidRDefault="008C4BFC" w:rsidP="008C4BFC">
      <w:pPr>
        <w:pStyle w:val="ListParagraph"/>
        <w:ind w:left="0"/>
        <w:rPr>
          <w:rFonts w:ascii="Arial" w:hAnsi="Arial" w:cs="Arial"/>
          <w:color w:val="242424"/>
          <w:u w:val="single"/>
          <w:shd w:val="clear" w:color="auto" w:fill="FFFFFF"/>
        </w:rPr>
      </w:pPr>
      <w:r w:rsidRPr="00E93A34">
        <w:rPr>
          <w:rFonts w:ascii="Arial" w:hAnsi="Arial" w:cs="Arial"/>
          <w:color w:val="242424"/>
          <w:u w:val="single"/>
          <w:shd w:val="clear" w:color="auto" w:fill="FFFFFF"/>
        </w:rPr>
        <w:t>If no adjustment:</w:t>
      </w:r>
    </w:p>
    <w:p w14:paraId="32F34E1D" w14:textId="3BD7B633" w:rsidR="008C4BFC" w:rsidRPr="008C4BFC" w:rsidRDefault="008C4BFC" w:rsidP="00F01ABD">
      <w:pPr>
        <w:pStyle w:val="ListParagraph"/>
        <w:ind w:left="0"/>
        <w:rPr>
          <w:rFonts w:ascii="Arial" w:hAnsi="Arial" w:cs="Arial"/>
          <w:color w:val="242424"/>
          <w:shd w:val="clear" w:color="auto" w:fill="FFFFFF"/>
        </w:rPr>
      </w:pPr>
      <w:r>
        <w:rPr>
          <w:rFonts w:ascii="Arial" w:hAnsi="Arial" w:cs="Arial"/>
          <w:color w:val="242424"/>
          <w:shd w:val="clear" w:color="auto" w:fill="FFFFFF"/>
        </w:rPr>
        <w:t xml:space="preserve">The Aged Receivables report at the time of underwriting reported minimal delinquency. </w:t>
      </w:r>
    </w:p>
    <w:p w14:paraId="2CD26CE8" w14:textId="77777777" w:rsidR="00F01ABD" w:rsidRDefault="00F01ABD" w:rsidP="00F01ABD">
      <w:pPr>
        <w:pStyle w:val="ListParagraph"/>
        <w:ind w:left="0"/>
        <w:rPr>
          <w:rFonts w:ascii="Arial" w:hAnsi="Arial" w:cs="Arial"/>
          <w:i/>
          <w:iCs/>
          <w:color w:val="242424"/>
          <w:shd w:val="clear" w:color="auto" w:fill="FFFFFF"/>
        </w:rPr>
      </w:pPr>
    </w:p>
    <w:p w14:paraId="7775F85A" w14:textId="64E28F3E" w:rsidR="00AD3E19" w:rsidRPr="00B245F3" w:rsidRDefault="00AD3E19" w:rsidP="006C063C">
      <w:pPr>
        <w:pStyle w:val="Heading2"/>
        <w:rPr>
          <w:rFonts w:ascii="Arial" w:hAnsi="Arial" w:cs="Arial"/>
          <w:b/>
          <w:bCs/>
          <w:sz w:val="24"/>
          <w:szCs w:val="24"/>
        </w:rPr>
      </w:pPr>
      <w:r w:rsidRPr="00B245F3">
        <w:rPr>
          <w:rFonts w:ascii="Arial" w:hAnsi="Arial" w:cs="Arial"/>
          <w:b/>
          <w:bCs/>
          <w:sz w:val="24"/>
          <w:szCs w:val="24"/>
        </w:rPr>
        <w:t>Short Term Premiums</w:t>
      </w:r>
    </w:p>
    <w:p w14:paraId="629E3C60" w14:textId="0CDAFC02" w:rsidR="00587DF0" w:rsidRDefault="00587DF0" w:rsidP="006C063C">
      <w:pPr>
        <w:rPr>
          <w:rFonts w:ascii="Arial" w:hAnsi="Arial" w:cs="Arial"/>
        </w:rPr>
      </w:pPr>
      <w:r w:rsidRPr="00770314">
        <w:rPr>
          <w:rFonts w:ascii="Arial" w:hAnsi="Arial" w:cs="Arial"/>
        </w:rPr>
        <w:t xml:space="preserve">Discuss what is included in </w:t>
      </w:r>
      <w:r>
        <w:rPr>
          <w:rFonts w:ascii="Arial" w:hAnsi="Arial" w:cs="Arial"/>
        </w:rPr>
        <w:t xml:space="preserve">underwritten </w:t>
      </w:r>
      <w:r w:rsidRPr="00770314">
        <w:rPr>
          <w:rFonts w:ascii="Arial" w:hAnsi="Arial" w:cs="Arial"/>
        </w:rPr>
        <w:t>short-term premiums.</w:t>
      </w:r>
    </w:p>
    <w:p w14:paraId="480291E6" w14:textId="77777777" w:rsidR="00D425DA" w:rsidRPr="00587DF0" w:rsidRDefault="00D425DA" w:rsidP="006C063C"/>
    <w:p w14:paraId="0677E3E3" w14:textId="4A76DAE8" w:rsidR="00587DF0" w:rsidRPr="00B245F3" w:rsidRDefault="00587DF0" w:rsidP="006C063C">
      <w:pPr>
        <w:pStyle w:val="Heading2"/>
        <w:rPr>
          <w:rFonts w:ascii="Arial" w:hAnsi="Arial" w:cs="Arial"/>
          <w:b/>
          <w:bCs/>
          <w:sz w:val="24"/>
          <w:szCs w:val="24"/>
        </w:rPr>
      </w:pPr>
      <w:r w:rsidRPr="00B245F3">
        <w:rPr>
          <w:rFonts w:ascii="Arial" w:hAnsi="Arial" w:cs="Arial"/>
          <w:b/>
          <w:bCs/>
          <w:sz w:val="24"/>
          <w:szCs w:val="24"/>
        </w:rPr>
        <w:t>Commercial Income</w:t>
      </w:r>
    </w:p>
    <w:p w14:paraId="4CB8D824" w14:textId="43CB4121" w:rsidR="00587DF0" w:rsidRPr="00587DF0" w:rsidRDefault="00FD6D19" w:rsidP="006C063C">
      <w:r w:rsidRPr="00E726C2">
        <w:rPr>
          <w:rFonts w:ascii="Arial" w:hAnsi="Arial" w:cs="Arial"/>
        </w:rPr>
        <w:t xml:space="preserve">Underwritten at __% of EGI based on current leases less [the greater of actual or market vacancy]. </w:t>
      </w:r>
      <w:r w:rsidRPr="00E726C2">
        <w:rPr>
          <w:rFonts w:ascii="Arial" w:hAnsi="Arial" w:cs="Arial"/>
          <w:i/>
        </w:rPr>
        <w:t>Note any reimburs</w:t>
      </w:r>
      <w:r>
        <w:rPr>
          <w:rFonts w:ascii="Arial" w:hAnsi="Arial" w:cs="Arial"/>
          <w:i/>
        </w:rPr>
        <w:t>ements here or in other income.</w:t>
      </w:r>
      <w:r w:rsidRPr="00E726C2">
        <w:rPr>
          <w:rFonts w:ascii="Arial" w:hAnsi="Arial" w:cs="Arial"/>
          <w:i/>
        </w:rPr>
        <w:t xml:space="preserve"> Describe how TI/LC are accounted</w:t>
      </w:r>
      <w:r>
        <w:rPr>
          <w:rFonts w:ascii="Arial" w:hAnsi="Arial" w:cs="Arial"/>
          <w:i/>
        </w:rPr>
        <w:t xml:space="preserve"> for</w:t>
      </w:r>
      <w:r w:rsidRPr="00E726C2">
        <w:rPr>
          <w:rFonts w:ascii="Arial" w:hAnsi="Arial" w:cs="Arial"/>
          <w:i/>
        </w:rPr>
        <w:t>.</w:t>
      </w:r>
      <w:r w:rsidR="005E374A">
        <w:rPr>
          <w:rFonts w:ascii="Arial" w:hAnsi="Arial" w:cs="Arial"/>
          <w:i/>
        </w:rPr>
        <w:br/>
      </w:r>
    </w:p>
    <w:p w14:paraId="212DFDE1" w14:textId="663CA84D" w:rsidR="00465DD6" w:rsidRPr="00B245F3" w:rsidRDefault="00465DD6" w:rsidP="006C063C">
      <w:pPr>
        <w:pStyle w:val="Heading2"/>
        <w:rPr>
          <w:rFonts w:ascii="Arial" w:hAnsi="Arial" w:cs="Arial"/>
          <w:b/>
          <w:bCs/>
          <w:sz w:val="24"/>
          <w:szCs w:val="24"/>
        </w:rPr>
      </w:pPr>
      <w:r w:rsidRPr="00B245F3">
        <w:rPr>
          <w:rFonts w:ascii="Arial" w:hAnsi="Arial" w:cs="Arial"/>
          <w:b/>
          <w:bCs/>
          <w:sz w:val="24"/>
          <w:szCs w:val="24"/>
        </w:rPr>
        <w:t>Other Income</w:t>
      </w:r>
    </w:p>
    <w:p w14:paraId="7B66EDEF" w14:textId="77777777" w:rsidR="002F47AB" w:rsidRDefault="002F47AB" w:rsidP="006C063C">
      <w:pPr>
        <w:spacing w:after="0"/>
        <w:jc w:val="both"/>
        <w:rPr>
          <w:rFonts w:ascii="Arial" w:hAnsi="Arial" w:cs="Arial"/>
          <w:i/>
        </w:rPr>
      </w:pPr>
      <w:r w:rsidRPr="00E726C2">
        <w:rPr>
          <w:rFonts w:ascii="Arial" w:hAnsi="Arial" w:cs="Arial"/>
        </w:rPr>
        <w:t>Underwritte</w:t>
      </w:r>
      <w:r>
        <w:rPr>
          <w:rFonts w:ascii="Arial" w:hAnsi="Arial" w:cs="Arial"/>
        </w:rPr>
        <w:t>n based on the T-12. Other income items consist of ____.</w:t>
      </w:r>
      <w:r>
        <w:rPr>
          <w:rFonts w:ascii="Arial" w:hAnsi="Arial" w:cs="Arial"/>
          <w:i/>
        </w:rPr>
        <w:t xml:space="preserve"> </w:t>
      </w:r>
    </w:p>
    <w:p w14:paraId="36C2D80B" w14:textId="77777777" w:rsidR="002F47AB" w:rsidRDefault="002F47AB" w:rsidP="006C063C">
      <w:pPr>
        <w:spacing w:after="0"/>
        <w:jc w:val="both"/>
        <w:rPr>
          <w:rFonts w:ascii="Arial" w:hAnsi="Arial" w:cs="Arial"/>
          <w:i/>
        </w:rPr>
      </w:pPr>
    </w:p>
    <w:p w14:paraId="6BE6FF53" w14:textId="4F4B408F" w:rsidR="002F47AB" w:rsidRPr="00682CA7" w:rsidRDefault="002F47AB" w:rsidP="006C063C">
      <w:pPr>
        <w:spacing w:after="0"/>
        <w:jc w:val="both"/>
        <w:rPr>
          <w:rFonts w:ascii="Arial" w:hAnsi="Arial" w:cs="Arial"/>
          <w:i/>
        </w:rPr>
      </w:pPr>
      <w:r>
        <w:rPr>
          <w:rFonts w:ascii="Arial" w:hAnsi="Arial" w:cs="Arial"/>
          <w:i/>
        </w:rPr>
        <w:t xml:space="preserve">If not in line with T-12, </w:t>
      </w:r>
      <w:r w:rsidRPr="00E726C2">
        <w:rPr>
          <w:rFonts w:ascii="Arial" w:hAnsi="Arial" w:cs="Arial"/>
          <w:i/>
        </w:rPr>
        <w:t>appraisal,</w:t>
      </w:r>
      <w:r>
        <w:rPr>
          <w:rFonts w:ascii="Arial" w:hAnsi="Arial" w:cs="Arial"/>
          <w:i/>
        </w:rPr>
        <w:t xml:space="preserve"> budget</w:t>
      </w:r>
      <w:r w:rsidRPr="00E726C2">
        <w:rPr>
          <w:rFonts w:ascii="Arial" w:hAnsi="Arial" w:cs="Arial"/>
          <w:i/>
        </w:rPr>
        <w:t xml:space="preserve"> explain.</w:t>
      </w:r>
      <w:r>
        <w:rPr>
          <w:rFonts w:ascii="Arial" w:hAnsi="Arial" w:cs="Arial"/>
          <w:i/>
        </w:rPr>
        <w:t xml:space="preserve"> If RUBS &gt; utility expense, explain. Explain any major increases in other income line items in the historical</w:t>
      </w:r>
      <w:r w:rsidR="00DE3F83">
        <w:rPr>
          <w:rFonts w:ascii="Arial" w:hAnsi="Arial" w:cs="Arial"/>
          <w:i/>
        </w:rPr>
        <w:t xml:space="preserve"> </w:t>
      </w:r>
      <w:r>
        <w:rPr>
          <w:rFonts w:ascii="Arial" w:hAnsi="Arial" w:cs="Arial"/>
          <w:i/>
        </w:rPr>
        <w:t>s</w:t>
      </w:r>
      <w:r w:rsidR="00DE3F83">
        <w:rPr>
          <w:rFonts w:ascii="Arial" w:hAnsi="Arial" w:cs="Arial"/>
          <w:i/>
        </w:rPr>
        <w:t>tatements</w:t>
      </w:r>
      <w:r>
        <w:rPr>
          <w:rFonts w:ascii="Arial" w:hAnsi="Arial" w:cs="Arial"/>
          <w:i/>
        </w:rPr>
        <w:t>. If available, l</w:t>
      </w:r>
      <w:r w:rsidRPr="004C3C16">
        <w:rPr>
          <w:rFonts w:ascii="Arial" w:hAnsi="Arial" w:cs="Arial"/>
          <w:i/>
        </w:rPr>
        <w:t>ist what’s included in other income</w:t>
      </w:r>
      <w:r>
        <w:rPr>
          <w:rFonts w:ascii="Arial" w:hAnsi="Arial" w:cs="Arial"/>
          <w:i/>
        </w:rPr>
        <w:t xml:space="preserve"> </w:t>
      </w:r>
      <w:r w:rsidRPr="007E15B6">
        <w:rPr>
          <w:rFonts w:ascii="Arial" w:hAnsi="Arial" w:cs="Arial"/>
          <w:i/>
        </w:rPr>
        <w:t>such as application fees, late fees, administrative income, pet rent, lease termination fees, month to month fees, etc.</w:t>
      </w:r>
    </w:p>
    <w:p w14:paraId="17DE117C" w14:textId="77777777" w:rsidR="002F47AB" w:rsidRPr="003351F5" w:rsidRDefault="002F47AB" w:rsidP="006C063C">
      <w:pPr>
        <w:spacing w:after="0"/>
        <w:jc w:val="both"/>
        <w:rPr>
          <w:rFonts w:ascii="Arial" w:hAnsi="Arial" w:cs="Arial"/>
        </w:rPr>
      </w:pPr>
    </w:p>
    <w:p w14:paraId="401186A3" w14:textId="08CAF557" w:rsidR="002F47AB" w:rsidRPr="002F47AB" w:rsidRDefault="002F47AB" w:rsidP="006C063C">
      <w:r w:rsidRPr="00845FD9">
        <w:rPr>
          <w:rFonts w:ascii="Arial" w:hAnsi="Arial" w:cs="Arial"/>
          <w:i/>
        </w:rPr>
        <w:lastRenderedPageBreak/>
        <w:t>Additionally,</w:t>
      </w:r>
      <w:r>
        <w:rPr>
          <w:rFonts w:ascii="Arial" w:hAnsi="Arial" w:cs="Arial"/>
          <w:i/>
        </w:rPr>
        <w:t xml:space="preserve"> if</w:t>
      </w:r>
      <w:r w:rsidRPr="00845FD9">
        <w:rPr>
          <w:rFonts w:ascii="Arial" w:hAnsi="Arial" w:cs="Arial"/>
          <w:i/>
        </w:rPr>
        <w:t xml:space="preserve"> green savings were applied due to the borrower participating in the green-up program, </w:t>
      </w:r>
      <w:r>
        <w:rPr>
          <w:rFonts w:ascii="Arial" w:hAnsi="Arial" w:cs="Arial"/>
          <w:i/>
        </w:rPr>
        <w:t xml:space="preserve">discuss </w:t>
      </w:r>
      <w:r w:rsidR="00B56791">
        <w:rPr>
          <w:rFonts w:ascii="Arial" w:hAnsi="Arial" w:cs="Arial"/>
          <w:i/>
        </w:rPr>
        <w:t>the impact on utility reimbursements</w:t>
      </w:r>
      <w:r w:rsidRPr="00845FD9">
        <w:rPr>
          <w:rFonts w:ascii="Arial" w:hAnsi="Arial" w:cs="Arial"/>
          <w:i/>
        </w:rPr>
        <w:t>.</w:t>
      </w:r>
      <w:r w:rsidR="005E374A">
        <w:rPr>
          <w:rFonts w:ascii="Arial" w:hAnsi="Arial" w:cs="Arial"/>
          <w:i/>
        </w:rPr>
        <w:br/>
      </w:r>
    </w:p>
    <w:p w14:paraId="1BA7C2CE" w14:textId="66703A06" w:rsidR="006B2A29" w:rsidRPr="00B245F3" w:rsidRDefault="006B2A29" w:rsidP="006C063C">
      <w:pPr>
        <w:pStyle w:val="Heading2"/>
        <w:rPr>
          <w:rFonts w:ascii="Arial" w:hAnsi="Arial" w:cs="Arial"/>
          <w:b/>
          <w:bCs/>
          <w:sz w:val="24"/>
          <w:szCs w:val="24"/>
        </w:rPr>
      </w:pPr>
      <w:r w:rsidRPr="00B245F3">
        <w:rPr>
          <w:rFonts w:ascii="Arial" w:hAnsi="Arial" w:cs="Arial"/>
          <w:b/>
          <w:bCs/>
          <w:sz w:val="24"/>
          <w:szCs w:val="24"/>
        </w:rPr>
        <w:t>Effective Gross Income</w:t>
      </w:r>
    </w:p>
    <w:p w14:paraId="1181A740" w14:textId="1F9C43F8" w:rsidR="001520A9" w:rsidRPr="00D24D52" w:rsidRDefault="001520A9" w:rsidP="006C063C">
      <w:pPr>
        <w:rPr>
          <w:rFonts w:ascii="Arial" w:hAnsi="Arial" w:cs="Arial"/>
          <w:b/>
          <w:bCs/>
          <w:i/>
          <w:iCs/>
          <w:szCs w:val="16"/>
        </w:rPr>
      </w:pPr>
      <w:r w:rsidRPr="00D24D52">
        <w:rPr>
          <w:rFonts w:ascii="Arial" w:hAnsi="Arial" w:cs="Arial"/>
          <w:b/>
          <w:bCs/>
          <w:i/>
          <w:iCs/>
          <w:szCs w:val="16"/>
        </w:rPr>
        <w:t>Include for Targeted Affordable Housing Properties</w:t>
      </w:r>
      <w:r w:rsidR="00727F28" w:rsidRPr="008D7AB3">
        <w:rPr>
          <w:rFonts w:ascii="Arial" w:hAnsi="Arial" w:cs="Arial"/>
          <w:b/>
          <w:bCs/>
          <w:i/>
          <w:iCs/>
          <w:szCs w:val="16"/>
        </w:rPr>
        <w:t xml:space="preserve"> and Seniors Properties.</w:t>
      </w:r>
    </w:p>
    <w:p w14:paraId="7A391558" w14:textId="5D9CFF92" w:rsidR="001520A9" w:rsidRPr="001520A9" w:rsidRDefault="001520A9" w:rsidP="006C063C">
      <w:pPr>
        <w:rPr>
          <w:i/>
          <w:iCs/>
        </w:rPr>
      </w:pPr>
      <w:r w:rsidRPr="003C20CD">
        <w:rPr>
          <w:rFonts w:ascii="Arial" w:hAnsi="Arial" w:cs="Arial"/>
        </w:rPr>
        <w:t xml:space="preserve">Underwritten ($______/unit) in line with the T-12 ($______/unit) and appraiser’s concluded EGI ($______/unit). </w:t>
      </w:r>
      <w:r w:rsidRPr="003C20CD">
        <w:rPr>
          <w:rFonts w:ascii="Arial" w:hAnsi="Arial" w:cs="Arial"/>
          <w:i/>
        </w:rPr>
        <w:t>If not, indicate assumptions.</w:t>
      </w:r>
      <w:r w:rsidR="005E374A">
        <w:rPr>
          <w:rFonts w:ascii="Arial" w:hAnsi="Arial" w:cs="Arial"/>
          <w:i/>
        </w:rPr>
        <w:br/>
      </w:r>
    </w:p>
    <w:p w14:paraId="173FDF2E" w14:textId="6B056B83" w:rsidR="00554D86" w:rsidRPr="00B245F3" w:rsidRDefault="00554D86" w:rsidP="006C063C">
      <w:pPr>
        <w:pStyle w:val="Heading2"/>
        <w:rPr>
          <w:rFonts w:ascii="Arial" w:hAnsi="Arial" w:cs="Arial"/>
          <w:b/>
          <w:bCs/>
          <w:sz w:val="24"/>
          <w:szCs w:val="24"/>
        </w:rPr>
      </w:pPr>
      <w:r w:rsidRPr="00B245F3">
        <w:rPr>
          <w:rFonts w:ascii="Arial" w:hAnsi="Arial" w:cs="Arial"/>
          <w:b/>
          <w:bCs/>
          <w:sz w:val="24"/>
          <w:szCs w:val="24"/>
        </w:rPr>
        <w:t>Targeted Affordable Housing</w:t>
      </w:r>
      <w:r w:rsidR="005E374A" w:rsidRPr="00B245F3">
        <w:rPr>
          <w:rFonts w:ascii="Arial" w:hAnsi="Arial" w:cs="Arial"/>
          <w:b/>
          <w:bCs/>
          <w:sz w:val="24"/>
          <w:szCs w:val="24"/>
        </w:rPr>
        <w:br/>
      </w:r>
    </w:p>
    <w:p w14:paraId="42110FD4" w14:textId="77777777" w:rsidR="00D425DA" w:rsidRDefault="00554D86" w:rsidP="00D425DA">
      <w:pPr>
        <w:pStyle w:val="Heading3"/>
      </w:pPr>
      <w:r w:rsidRPr="00D425DA">
        <w:rPr>
          <w:rFonts w:ascii="Arial" w:hAnsi="Arial" w:cs="Arial"/>
        </w:rPr>
        <w:t>GPR</w:t>
      </w:r>
      <w:r w:rsidR="005E374A" w:rsidRPr="00D425DA">
        <w:rPr>
          <w:rFonts w:ascii="Arial" w:hAnsi="Arial" w:cs="Arial"/>
        </w:rPr>
        <w:br/>
      </w:r>
    </w:p>
    <w:p w14:paraId="086195DF" w14:textId="0B722D1E" w:rsidR="00554D86" w:rsidRDefault="00554D86" w:rsidP="0017153A">
      <w:pPr>
        <w:pStyle w:val="Heading4"/>
      </w:pPr>
      <w:r>
        <w:t xml:space="preserve">LURA only – </w:t>
      </w:r>
      <w:r w:rsidR="002C2925">
        <w:t xml:space="preserve">No </w:t>
      </w:r>
      <w:r>
        <w:t>vouchers or HAP contract</w:t>
      </w:r>
    </w:p>
    <w:p w14:paraId="4EB27280" w14:textId="77777777" w:rsidR="003D0D94" w:rsidRDefault="003D0D94" w:rsidP="003D0D94">
      <w:pPr>
        <w:rPr>
          <w:rFonts w:eastAsia="Times New Roman"/>
          <w:b/>
          <w:sz w:val="22"/>
        </w:rPr>
      </w:pPr>
      <w:r>
        <w:rPr>
          <w:rFonts w:ascii="Arial" w:eastAsia="Times New Roman" w:hAnsi="Arial" w:cs="Arial"/>
        </w:rPr>
        <w:t>Underwritten GPR of $______ is based on the rent roll annualized, with vacant and model units at [</w:t>
      </w:r>
      <w:r>
        <w:rPr>
          <w:rFonts w:ascii="Arial" w:eastAsia="Times New Roman" w:hAnsi="Arial" w:cs="Arial"/>
          <w:u w:val="single"/>
        </w:rPr>
        <w:t>Maximum Net LIHTC rents, which the appraiser concluded are achievable/ the appraiser’s concluded achievable Maximum Net LIHTC rents</w:t>
      </w:r>
      <w:r>
        <w:rPr>
          <w:rFonts w:ascii="Arial" w:eastAsia="Times New Roman" w:hAnsi="Arial" w:cs="Arial"/>
        </w:rPr>
        <w:t>]. The underwritten rent for each unit is at or below the appraiser’s concluded market rent and the Maximum allowable Net LIHTC rent. The total UW GPR is (</w:t>
      </w:r>
      <w:proofErr w:type="gramStart"/>
      <w:r>
        <w:rPr>
          <w:rFonts w:ascii="Arial" w:eastAsia="Times New Roman" w:hAnsi="Arial" w:cs="Arial"/>
          <w:i/>
        </w:rPr>
        <w:t>compare</w:t>
      </w:r>
      <w:proofErr w:type="gramEnd"/>
      <w:r>
        <w:rPr>
          <w:rFonts w:ascii="Arial" w:eastAsia="Times New Roman" w:hAnsi="Arial" w:cs="Arial"/>
          <w:i/>
        </w:rPr>
        <w:t xml:space="preserve"> to appraiser’s GPR, explain deviations</w:t>
      </w:r>
      <w:r>
        <w:rPr>
          <w:rFonts w:ascii="Arial" w:eastAsia="Times New Roman" w:hAnsi="Arial" w:cs="Arial"/>
        </w:rPr>
        <w:t xml:space="preserve">). </w:t>
      </w:r>
      <w:r>
        <w:rPr>
          <w:rFonts w:ascii="Arial" w:eastAsia="Times New Roman" w:hAnsi="Arial" w:cs="Arial"/>
          <w:i/>
        </w:rPr>
        <w:t>Address if rent is above market.</w:t>
      </w:r>
    </w:p>
    <w:p w14:paraId="2EDF75C9" w14:textId="77777777" w:rsidR="003D0D94" w:rsidRPr="00D42F90" w:rsidRDefault="003D0D94" w:rsidP="003D0D94">
      <w:r w:rsidRPr="00E14E1E">
        <w:rPr>
          <w:rFonts w:ascii="Arial" w:hAnsi="Arial" w:cs="Arial"/>
          <w:iCs/>
        </w:rPr>
        <w:t xml:space="preserve">The property is </w:t>
      </w:r>
      <w:proofErr w:type="gramStart"/>
      <w:r w:rsidRPr="00E14E1E">
        <w:rPr>
          <w:rFonts w:ascii="Arial" w:hAnsi="Arial" w:cs="Arial"/>
          <w:iCs/>
        </w:rPr>
        <w:t>rent</w:t>
      </w:r>
      <w:proofErr w:type="gramEnd"/>
      <w:r w:rsidRPr="00E14E1E">
        <w:rPr>
          <w:rFonts w:ascii="Arial" w:hAnsi="Arial" w:cs="Arial"/>
          <w:iCs/>
        </w:rPr>
        <w:t xml:space="preserve"> and income restricted under the _____________ Regulatory Agreement (</w:t>
      </w:r>
      <w:r w:rsidRPr="00E14E1E">
        <w:rPr>
          <w:rFonts w:ascii="Arial" w:hAnsi="Arial" w:cs="Arial"/>
          <w:i/>
        </w:rPr>
        <w:t>if multiple, list each</w:t>
      </w:r>
      <w:r w:rsidRPr="00E14E1E">
        <w:rPr>
          <w:rFonts w:ascii="Arial" w:hAnsi="Arial" w:cs="Arial"/>
          <w:iCs/>
        </w:rPr>
        <w:t>), which requires ___% of the units to be restricted to [</w:t>
      </w:r>
      <w:r w:rsidRPr="00E14E1E">
        <w:rPr>
          <w:rFonts w:ascii="Arial" w:hAnsi="Arial" w:cs="Arial"/>
          <w:i/>
        </w:rPr>
        <w:t>discuss restrictions].</w:t>
      </w:r>
    </w:p>
    <w:p w14:paraId="222E686F" w14:textId="18432D75" w:rsidR="002C2925" w:rsidRDefault="002C2925">
      <w:pPr>
        <w:pStyle w:val="Heading4"/>
      </w:pPr>
      <w:r>
        <w:t>Tenant-based housing choice voucher</w:t>
      </w:r>
    </w:p>
    <w:p w14:paraId="2464173E" w14:textId="77777777" w:rsidR="00FB1990" w:rsidRPr="00CD246B" w:rsidRDefault="00FB1990" w:rsidP="00FB1990">
      <w:r>
        <w:rPr>
          <w:rFonts w:ascii="Arial" w:eastAsia="Times New Roman" w:hAnsi="Arial" w:cs="Arial"/>
        </w:rPr>
        <w:t>Underwritten GPR of $______ is based on the rent roll annualized, with vacant and model units at [</w:t>
      </w:r>
      <w:r>
        <w:rPr>
          <w:rFonts w:ascii="Arial" w:eastAsia="Times New Roman" w:hAnsi="Arial" w:cs="Arial"/>
          <w:u w:val="single"/>
        </w:rPr>
        <w:t>Maximum Net LIHTC rents, which the appraiser concluded are achievable/ the appraiser’s concluded achievable Net LIHTC rents</w:t>
      </w:r>
      <w:r>
        <w:rPr>
          <w:rFonts w:ascii="Arial" w:eastAsia="Times New Roman" w:hAnsi="Arial" w:cs="Arial"/>
        </w:rPr>
        <w:t xml:space="preserve">]. __ units are subsidized by </w:t>
      </w:r>
      <w:r w:rsidRPr="006A66EB">
        <w:rPr>
          <w:rFonts w:ascii="Arial" w:eastAsia="Times New Roman" w:hAnsi="Arial" w:cs="Arial"/>
        </w:rPr>
        <w:t>a tenant-based housing choice voucher</w:t>
      </w:r>
      <w:r>
        <w:rPr>
          <w:rFonts w:ascii="Arial" w:eastAsia="Times New Roman" w:hAnsi="Arial" w:cs="Arial"/>
        </w:rPr>
        <w:t>, and for __ of these units, the voucher results in total rent that is on average __% greater than max Net LIHTC. [Voucher overhang in the amount of $___ was removed from the underwritten GPR/</w:t>
      </w:r>
      <w:r w:rsidRPr="005C6786">
        <w:rPr>
          <w:rFonts w:ascii="Arial" w:eastAsia="Times New Roman" w:hAnsi="Arial" w:cs="Arial"/>
        </w:rPr>
        <w:t xml:space="preserve"> </w:t>
      </w:r>
      <w:r>
        <w:rPr>
          <w:rFonts w:ascii="Arial" w:eastAsia="Times New Roman" w:hAnsi="Arial" w:cs="Arial"/>
        </w:rPr>
        <w:t>__% of the voucher overhang, an amount of $___, is included in the underwritten GPR.] The underwritten rent for each unit is at or below the appraiser’s concluded market rent and the maximum allowable net LIHTC rent. The total UW GPR is (</w:t>
      </w:r>
      <w:proofErr w:type="gramStart"/>
      <w:r>
        <w:rPr>
          <w:rFonts w:ascii="Arial" w:eastAsia="Times New Roman" w:hAnsi="Arial" w:cs="Arial"/>
          <w:i/>
        </w:rPr>
        <w:t>compare</w:t>
      </w:r>
      <w:proofErr w:type="gramEnd"/>
      <w:r>
        <w:rPr>
          <w:rFonts w:ascii="Arial" w:eastAsia="Times New Roman" w:hAnsi="Arial" w:cs="Arial"/>
          <w:i/>
        </w:rPr>
        <w:t xml:space="preserve"> to appraiser’s GPR, explain deviations</w:t>
      </w:r>
      <w:r>
        <w:rPr>
          <w:rFonts w:ascii="Arial" w:eastAsia="Times New Roman" w:hAnsi="Arial" w:cs="Arial"/>
        </w:rPr>
        <w:t xml:space="preserve">). </w:t>
      </w:r>
      <w:r>
        <w:rPr>
          <w:rFonts w:ascii="Arial" w:eastAsia="Times New Roman" w:hAnsi="Arial" w:cs="Arial"/>
          <w:i/>
        </w:rPr>
        <w:t>Address if rent is above market.</w:t>
      </w:r>
    </w:p>
    <w:p w14:paraId="6433AAA2" w14:textId="77777777" w:rsidR="002C2925" w:rsidRPr="0017153A" w:rsidRDefault="002C2925" w:rsidP="0017153A"/>
    <w:p w14:paraId="092B090F" w14:textId="291E757D" w:rsidR="002C2925" w:rsidRDefault="002C2925" w:rsidP="002C2925">
      <w:pPr>
        <w:pStyle w:val="Heading4"/>
        <w:rPr>
          <w:rFonts w:eastAsia="Times New Roman"/>
        </w:rPr>
      </w:pPr>
      <w:r>
        <w:rPr>
          <w:rFonts w:eastAsia="Times New Roman"/>
        </w:rPr>
        <w:t>100% HAP Contract</w:t>
      </w:r>
    </w:p>
    <w:p w14:paraId="3110C6E3" w14:textId="77777777" w:rsidR="003121F3" w:rsidRDefault="003121F3" w:rsidP="003121F3">
      <w:pPr>
        <w:rPr>
          <w:rFonts w:ascii="Arial" w:hAnsi="Arial" w:cs="Arial"/>
          <w:iCs/>
        </w:rPr>
      </w:pPr>
      <w:r>
        <w:rPr>
          <w:rFonts w:ascii="Arial" w:eastAsia="Times New Roman" w:hAnsi="Arial" w:cs="Arial"/>
        </w:rPr>
        <w:t xml:space="preserve">Underwritten GPR of $______ is based on the rent roll annualized, which reflects [the in-place HAP contract rents/ the approved HAP contract rents that will be in place on the date of closing], with vacant units at the applicable HAP rent. </w:t>
      </w:r>
      <w:r>
        <w:rPr>
          <w:rFonts w:ascii="Arial" w:eastAsia="Times New Roman" w:hAnsi="Arial" w:cs="Arial"/>
          <w:i/>
        </w:rPr>
        <w:t xml:space="preserve">If there is a manager unit not subsidized by the HAP contract, note whether rent for that unit is included in the UW GPR. </w:t>
      </w:r>
      <w:r w:rsidRPr="00E14E1E">
        <w:rPr>
          <w:rFonts w:ascii="Arial" w:hAnsi="Arial" w:cs="Arial"/>
          <w:iCs/>
        </w:rPr>
        <w:t>The HAP Contract cover</w:t>
      </w:r>
      <w:r>
        <w:rPr>
          <w:rFonts w:ascii="Arial" w:hAnsi="Arial" w:cs="Arial"/>
          <w:iCs/>
        </w:rPr>
        <w:t>s</w:t>
      </w:r>
      <w:r w:rsidRPr="00E14E1E">
        <w:rPr>
          <w:rFonts w:ascii="Arial" w:hAnsi="Arial" w:cs="Arial"/>
          <w:iCs/>
        </w:rPr>
        <w:t xml:space="preserve"> __% of units, with HAP contract rents as follows: $_____ for the __-bedroom units; $_____ for the __-bedroom units; $_____ for the __-bedroom units; (etc.). </w:t>
      </w:r>
    </w:p>
    <w:p w14:paraId="6BAAB6B9" w14:textId="77777777" w:rsidR="003121F3" w:rsidRDefault="003121F3" w:rsidP="003121F3">
      <w:pPr>
        <w:rPr>
          <w:rStyle w:val="normaltextrun"/>
          <w:rFonts w:ascii="Arial" w:hAnsi="Arial" w:cs="Arial"/>
          <w:i/>
          <w:iCs/>
          <w:shd w:val="clear" w:color="auto" w:fill="FFFFFF"/>
        </w:rPr>
      </w:pPr>
    </w:p>
    <w:p w14:paraId="0F30C342" w14:textId="77777777" w:rsidR="003121F3" w:rsidRPr="004E16C5" w:rsidRDefault="003121F3" w:rsidP="003121F3">
      <w:pPr>
        <w:rPr>
          <w:rStyle w:val="normaltextrun"/>
          <w:rFonts w:ascii="Arial" w:hAnsi="Arial" w:cs="Arial"/>
          <w:i/>
          <w:iCs/>
          <w:shd w:val="clear" w:color="auto" w:fill="FFFFFF"/>
        </w:rPr>
      </w:pPr>
      <w:r w:rsidRPr="004E16C5">
        <w:rPr>
          <w:rStyle w:val="normaltextrun"/>
          <w:rFonts w:ascii="Arial" w:hAnsi="Arial" w:cs="Arial"/>
          <w:i/>
          <w:iCs/>
          <w:shd w:val="clear" w:color="auto" w:fill="FFFFFF"/>
        </w:rPr>
        <w:t>If underwritten rents are greater than the lowest of HAP rent, market rent, or LIHTC rent, if applicable, in the case of a short-term HAP Contract, provide additional support. If underwritten rents are greater than the lowest of HAP rent or market rent in the case of a long-term HAP Contract, provide additional support. Excess HAP rent can be underwritten only upon meeting certain conditions.</w:t>
      </w:r>
    </w:p>
    <w:p w14:paraId="5CBF6BC1" w14:textId="77777777" w:rsidR="003121F3" w:rsidRPr="00E14E1E" w:rsidRDefault="003121F3" w:rsidP="003121F3">
      <w:pPr>
        <w:spacing w:after="0"/>
        <w:jc w:val="both"/>
        <w:rPr>
          <w:rFonts w:ascii="Arial" w:hAnsi="Arial" w:cs="Arial"/>
          <w:iCs/>
        </w:rPr>
      </w:pPr>
    </w:p>
    <w:p w14:paraId="3695AE78" w14:textId="77777777" w:rsidR="003121F3" w:rsidRPr="006B66C4" w:rsidRDefault="003121F3" w:rsidP="003121F3">
      <w:r w:rsidRPr="00E14E1E">
        <w:rPr>
          <w:rFonts w:ascii="Arial" w:hAnsi="Arial" w:cs="Arial"/>
          <w:i/>
        </w:rPr>
        <w:t>If HAP Overhang:</w:t>
      </w:r>
      <w:r w:rsidRPr="00E14E1E">
        <w:rPr>
          <w:rFonts w:ascii="Arial" w:hAnsi="Arial" w:cs="Arial"/>
          <w:iCs/>
        </w:rPr>
        <w:t xml:space="preserve"> The underwritten HAP rents ($_____/unit/month) represent an overhang of the appraiser’s concluded post-rehab rents ($______/unit/month) and the average LIHTC rents ($______/unit/month).</w:t>
      </w:r>
    </w:p>
    <w:p w14:paraId="108E0F5C" w14:textId="77777777" w:rsidR="002C2925" w:rsidRPr="0017153A" w:rsidRDefault="002C2925" w:rsidP="0017153A"/>
    <w:p w14:paraId="641FFD35" w14:textId="273BFD8B" w:rsidR="002C2925" w:rsidRDefault="002C2925">
      <w:pPr>
        <w:pStyle w:val="Heading4"/>
      </w:pPr>
      <w:r>
        <w:t>Partial HAP contract or mixed-income restrictions</w:t>
      </w:r>
    </w:p>
    <w:p w14:paraId="6277CCBB" w14:textId="77777777" w:rsidR="00B52155" w:rsidRDefault="00B52155" w:rsidP="00B52155">
      <w:pPr>
        <w:rPr>
          <w:rFonts w:ascii="Arial" w:hAnsi="Arial" w:cs="Arial"/>
          <w:iCs/>
        </w:rPr>
      </w:pPr>
      <w:r>
        <w:rPr>
          <w:rFonts w:ascii="Arial" w:eastAsia="Times New Roman" w:hAnsi="Arial" w:cs="Arial"/>
        </w:rPr>
        <w:t>Underwritten GPR of $______ is based on [the rent roll annualized/ the borrower’s projected rents]. __ units (__%) are subsidized by a long-term project-based HAP contract and were underwritten to [the in-place HAP contract rents/ the approved HAP contract rents that will be in place on the date of closing], with vacant units at the applicable HAP rent. __ units are unsubsidized [but income and rent restricted/and unrestricted], and were underwritten based on the rent roll annualized, with vacant and model units at [</w:t>
      </w:r>
      <w:r>
        <w:rPr>
          <w:rFonts w:ascii="Arial" w:eastAsia="Times New Roman" w:hAnsi="Arial" w:cs="Arial"/>
          <w:u w:val="single"/>
        </w:rPr>
        <w:t>maximum LIHTC rents, which the appraiser concluded are achievable/ the appraiser’s concluded achievable LIHTC rents</w:t>
      </w:r>
      <w:r>
        <w:rPr>
          <w:rFonts w:ascii="Arial" w:eastAsia="Times New Roman" w:hAnsi="Arial" w:cs="Arial"/>
        </w:rPr>
        <w:t xml:space="preserve">]. The </w:t>
      </w:r>
      <w:r w:rsidRPr="00E14E1E">
        <w:rPr>
          <w:rFonts w:ascii="Arial" w:hAnsi="Arial" w:cs="Arial"/>
          <w:iCs/>
        </w:rPr>
        <w:t xml:space="preserve">HAP contract rents </w:t>
      </w:r>
      <w:r>
        <w:rPr>
          <w:rFonts w:ascii="Arial" w:hAnsi="Arial" w:cs="Arial"/>
          <w:iCs/>
        </w:rPr>
        <w:t xml:space="preserve">are </w:t>
      </w:r>
      <w:r w:rsidRPr="00E14E1E">
        <w:rPr>
          <w:rFonts w:ascii="Arial" w:hAnsi="Arial" w:cs="Arial"/>
          <w:iCs/>
        </w:rPr>
        <w:t xml:space="preserve">as follows: $_____ for the __-bedroom units; $_____ for the __-bedroom units; $_____ for the __-bedroom units; (etc.). </w:t>
      </w:r>
    </w:p>
    <w:p w14:paraId="28F6060A" w14:textId="77777777" w:rsidR="00B52155" w:rsidRDefault="00B52155" w:rsidP="00B52155">
      <w:pPr>
        <w:rPr>
          <w:rFonts w:ascii="Arial" w:hAnsi="Arial" w:cs="Arial"/>
          <w:iCs/>
        </w:rPr>
      </w:pPr>
    </w:p>
    <w:p w14:paraId="01527AE3" w14:textId="77777777" w:rsidR="00B52155" w:rsidRPr="004E16C5" w:rsidRDefault="00B52155" w:rsidP="00B52155">
      <w:pPr>
        <w:rPr>
          <w:rStyle w:val="normaltextrun"/>
          <w:rFonts w:ascii="Arial" w:hAnsi="Arial" w:cs="Arial"/>
          <w:i/>
          <w:iCs/>
          <w:shd w:val="clear" w:color="auto" w:fill="FFFFFF"/>
        </w:rPr>
      </w:pPr>
      <w:r w:rsidRPr="004E16C5">
        <w:rPr>
          <w:rStyle w:val="normaltextrun"/>
          <w:rFonts w:ascii="Arial" w:hAnsi="Arial" w:cs="Arial"/>
          <w:i/>
          <w:iCs/>
          <w:shd w:val="clear" w:color="auto" w:fill="FFFFFF"/>
        </w:rPr>
        <w:t>If underwritten rents are greater than the lowest of HAP rent, market rent, or LIHTC rent, if applicable, in the case of a short-term HAP Contract, provide additional support. If underwritten rents are greater than the lowest of HAP rent or market rent in the case of a long-term HAP Contract, provide additional support. Excess HAP rent can be underwritten only upon meeting certain conditions.</w:t>
      </w:r>
    </w:p>
    <w:p w14:paraId="5441145B" w14:textId="77777777" w:rsidR="00B52155" w:rsidRPr="00E14E1E" w:rsidRDefault="00B52155" w:rsidP="00B52155">
      <w:pPr>
        <w:rPr>
          <w:rFonts w:ascii="Arial" w:hAnsi="Arial" w:cs="Arial"/>
          <w:iCs/>
        </w:rPr>
      </w:pPr>
    </w:p>
    <w:p w14:paraId="5FB6C23F" w14:textId="77777777" w:rsidR="00B52155" w:rsidRPr="00D85677" w:rsidRDefault="00B52155" w:rsidP="00B52155">
      <w:r w:rsidRPr="00E14E1E">
        <w:rPr>
          <w:rFonts w:ascii="Arial" w:hAnsi="Arial" w:cs="Arial"/>
          <w:i/>
        </w:rPr>
        <w:t>If HAP Overhang:</w:t>
      </w:r>
      <w:r w:rsidRPr="00E14E1E">
        <w:rPr>
          <w:rFonts w:ascii="Arial" w:hAnsi="Arial" w:cs="Arial"/>
          <w:iCs/>
        </w:rPr>
        <w:t xml:space="preserve"> The underwritten HAP rents ($_____/unit/month) represent an overhang of the appraiser’s concluded post-rehab rents ($______/unit/month) and the average LIHTC rents ($______/unit/month).</w:t>
      </w:r>
    </w:p>
    <w:p w14:paraId="437A8D38" w14:textId="77777777" w:rsidR="002C2925" w:rsidRPr="0017153A" w:rsidRDefault="002C2925" w:rsidP="0017153A"/>
    <w:p w14:paraId="4CAB2054" w14:textId="71ADC276" w:rsidR="002C2925" w:rsidRDefault="002C2925">
      <w:pPr>
        <w:pStyle w:val="Heading4"/>
      </w:pPr>
      <w:r>
        <w:t>Forward</w:t>
      </w:r>
    </w:p>
    <w:p w14:paraId="2A32B1EA" w14:textId="77777777" w:rsidR="00A732C6" w:rsidRDefault="00A732C6" w:rsidP="00A732C6">
      <w:pPr>
        <w:spacing w:after="0"/>
        <w:jc w:val="both"/>
        <w:rPr>
          <w:rFonts w:ascii="Arial" w:eastAsia="Times New Roman" w:hAnsi="Arial" w:cs="Arial"/>
        </w:rPr>
      </w:pPr>
      <w:r w:rsidRPr="00135A39">
        <w:rPr>
          <w:rFonts w:ascii="Arial" w:eastAsia="Times New Roman" w:hAnsi="Arial" w:cs="Arial"/>
        </w:rPr>
        <w:t xml:space="preserve">Underwritten GPR of $______ is based on the </w:t>
      </w:r>
      <w:r>
        <w:rPr>
          <w:rFonts w:ascii="Arial" w:eastAsia="Times New Roman" w:hAnsi="Arial" w:cs="Arial"/>
        </w:rPr>
        <w:t>[</w:t>
      </w:r>
      <w:r w:rsidRPr="003C20CD">
        <w:rPr>
          <w:rFonts w:ascii="Arial" w:eastAsia="Times New Roman" w:hAnsi="Arial" w:cs="Arial"/>
          <w:iCs/>
        </w:rPr>
        <w:t xml:space="preserve">appraisal/Borrower’s Budget/ </w:t>
      </w:r>
      <w:r w:rsidRPr="00DB581F">
        <w:rPr>
          <w:rFonts w:ascii="Arial" w:eastAsia="Times New Roman" w:hAnsi="Arial" w:cs="Arial"/>
          <w:iCs/>
        </w:rPr>
        <w:t>concluded rents</w:t>
      </w:r>
      <w:r>
        <w:rPr>
          <w:rFonts w:ascii="Arial" w:eastAsia="Times New Roman" w:hAnsi="Arial" w:cs="Arial"/>
        </w:rPr>
        <w:t>]</w:t>
      </w:r>
      <w:r w:rsidRPr="00135A39">
        <w:rPr>
          <w:rFonts w:ascii="Arial" w:eastAsia="Times New Roman" w:hAnsi="Arial" w:cs="Arial"/>
        </w:rPr>
        <w:t>.</w:t>
      </w:r>
      <w:r w:rsidRPr="00135A39">
        <w:rPr>
          <w:rFonts w:ascii="Arial" w:eastAsia="Times New Roman" w:hAnsi="Arial" w:cs="Arial"/>
          <w:i/>
        </w:rPr>
        <w:t xml:space="preserve"> </w:t>
      </w:r>
      <w:r w:rsidRPr="00135A39">
        <w:rPr>
          <w:rFonts w:ascii="Arial" w:eastAsia="Times New Roman" w:hAnsi="Arial" w:cs="Arial"/>
        </w:rPr>
        <w:t>(</w:t>
      </w:r>
      <w:r w:rsidRPr="00135A39">
        <w:rPr>
          <w:rFonts w:ascii="Arial" w:eastAsia="Times New Roman" w:hAnsi="Arial" w:cs="Arial"/>
          <w:i/>
        </w:rPr>
        <w:t>Pull from templates above as appropriate</w:t>
      </w:r>
      <w:r>
        <w:rPr>
          <w:rFonts w:ascii="Arial" w:eastAsia="Times New Roman" w:hAnsi="Arial" w:cs="Arial"/>
          <w:i/>
        </w:rPr>
        <w:t>.</w:t>
      </w:r>
      <w:r w:rsidRPr="00135A39">
        <w:rPr>
          <w:rFonts w:ascii="Arial" w:eastAsia="Times New Roman" w:hAnsi="Arial" w:cs="Arial"/>
        </w:rPr>
        <w:t xml:space="preserve"> As part of the renovations, the Subject will be rent and income restricted under the _____________ Regulatory Agreement (</w:t>
      </w:r>
      <w:r w:rsidRPr="00135A39">
        <w:rPr>
          <w:rFonts w:ascii="Arial" w:eastAsia="Times New Roman" w:hAnsi="Arial" w:cs="Arial"/>
          <w:i/>
        </w:rPr>
        <w:t>if multiple, list each</w:t>
      </w:r>
      <w:r w:rsidRPr="00135A39">
        <w:rPr>
          <w:rFonts w:ascii="Arial" w:eastAsia="Times New Roman" w:hAnsi="Arial" w:cs="Arial"/>
        </w:rPr>
        <w:t>), which requires ___% of the units to be restricted to [</w:t>
      </w:r>
      <w:r w:rsidRPr="00135A39">
        <w:rPr>
          <w:rFonts w:ascii="Arial" w:eastAsia="Times New Roman" w:hAnsi="Arial" w:cs="Arial"/>
          <w:i/>
        </w:rPr>
        <w:t>discuss restrictions</w:t>
      </w:r>
      <w:r w:rsidRPr="00135A39">
        <w:rPr>
          <w:rFonts w:ascii="Arial" w:eastAsia="Times New Roman" w:hAnsi="Arial" w:cs="Arial"/>
        </w:rPr>
        <w:t>].</w:t>
      </w:r>
    </w:p>
    <w:p w14:paraId="320A2C4B" w14:textId="77777777" w:rsidR="002C2925" w:rsidRPr="0017153A" w:rsidRDefault="002C2925" w:rsidP="0017153A"/>
    <w:p w14:paraId="1BD95930" w14:textId="45CDF489" w:rsidR="00554D86" w:rsidRPr="00B245F3" w:rsidRDefault="00554D86" w:rsidP="006C063C">
      <w:pPr>
        <w:pStyle w:val="Heading2"/>
        <w:rPr>
          <w:rFonts w:ascii="Arial" w:hAnsi="Arial" w:cs="Arial"/>
          <w:b/>
          <w:bCs/>
          <w:sz w:val="24"/>
          <w:szCs w:val="24"/>
        </w:rPr>
      </w:pPr>
      <w:r w:rsidRPr="00B245F3">
        <w:rPr>
          <w:rFonts w:ascii="Arial" w:hAnsi="Arial" w:cs="Arial"/>
          <w:b/>
          <w:bCs/>
          <w:sz w:val="24"/>
          <w:szCs w:val="24"/>
        </w:rPr>
        <w:t>Seniors Housing</w:t>
      </w:r>
    </w:p>
    <w:p w14:paraId="7FE41628" w14:textId="6AE58114" w:rsidR="00554D86" w:rsidRDefault="00554D86" w:rsidP="00B460FD">
      <w:pPr>
        <w:pStyle w:val="Heading3"/>
        <w:rPr>
          <w:rFonts w:ascii="Arial" w:hAnsi="Arial" w:cs="Arial"/>
        </w:rPr>
      </w:pPr>
      <w:r w:rsidRPr="00D425DA">
        <w:rPr>
          <w:rFonts w:ascii="Arial" w:hAnsi="Arial" w:cs="Arial"/>
        </w:rPr>
        <w:t>GPR</w:t>
      </w:r>
    </w:p>
    <w:p w14:paraId="2F04E056" w14:textId="6FF5E4D5" w:rsidR="000E2372" w:rsidRPr="0017153A" w:rsidRDefault="000E2372" w:rsidP="0017153A">
      <w:r w:rsidRPr="00E726C2">
        <w:rPr>
          <w:rFonts w:ascii="Arial" w:hAnsi="Arial" w:cs="Arial"/>
        </w:rPr>
        <w:t>Underwrit</w:t>
      </w:r>
      <w:r>
        <w:rPr>
          <w:rFonts w:ascii="Arial" w:hAnsi="Arial" w:cs="Arial"/>
        </w:rPr>
        <w:t xml:space="preserve">ten GPR is based on the </w:t>
      </w:r>
      <w:r w:rsidRPr="00E726C2">
        <w:rPr>
          <w:rFonts w:ascii="Arial" w:hAnsi="Arial" w:cs="Arial"/>
        </w:rPr>
        <w:t xml:space="preserve">rent roll annualized, with vacant </w:t>
      </w:r>
      <w:r>
        <w:rPr>
          <w:rFonts w:ascii="Arial" w:hAnsi="Arial" w:cs="Arial"/>
        </w:rPr>
        <w:t xml:space="preserve">and model units at market rent. </w:t>
      </w:r>
      <w:r w:rsidRPr="00E726C2">
        <w:rPr>
          <w:rFonts w:ascii="Arial" w:hAnsi="Arial" w:cs="Arial"/>
        </w:rPr>
        <w:t>The property’s average rent of $__</w:t>
      </w:r>
      <w:r>
        <w:rPr>
          <w:rFonts w:ascii="Arial" w:hAnsi="Arial" w:cs="Arial"/>
        </w:rPr>
        <w:t>_</w:t>
      </w:r>
      <w:r w:rsidRPr="00E726C2">
        <w:rPr>
          <w:rFonts w:ascii="Arial" w:hAnsi="Arial" w:cs="Arial"/>
        </w:rPr>
        <w:t xml:space="preserve">___/unit </w:t>
      </w:r>
      <w:r w:rsidRPr="0033564F">
        <w:rPr>
          <w:rFonts w:ascii="Arial" w:hAnsi="Arial" w:cs="Arial"/>
          <w:bCs/>
        </w:rPr>
        <w:t>[</w:t>
      </w:r>
      <w:r w:rsidRPr="0033564F">
        <w:rPr>
          <w:rFonts w:ascii="Arial" w:hAnsi="Arial" w:cs="Arial"/>
          <w:bCs/>
          <w:i/>
        </w:rPr>
        <w:t>include as necessary</w:t>
      </w:r>
      <w:r w:rsidR="002C2925">
        <w:rPr>
          <w:rFonts w:ascii="Arial" w:hAnsi="Arial" w:cs="Arial"/>
          <w:bCs/>
          <w:i/>
        </w:rPr>
        <w:t xml:space="preserve"> </w:t>
      </w:r>
      <w:r>
        <w:rPr>
          <w:rFonts w:ascii="Arial" w:hAnsi="Arial" w:cs="Arial"/>
          <w:bCs/>
          <w:i/>
        </w:rPr>
        <w:t>$</w:t>
      </w:r>
      <w:r w:rsidR="002C2925">
        <w:rPr>
          <w:rFonts w:ascii="Arial" w:hAnsi="Arial" w:cs="Arial"/>
          <w:bCs/>
          <w:i/>
        </w:rPr>
        <w:t>_</w:t>
      </w:r>
      <w:r>
        <w:rPr>
          <w:rFonts w:ascii="Arial" w:hAnsi="Arial" w:cs="Arial"/>
          <w:bCs/>
          <w:i/>
        </w:rPr>
        <w:t>_</w:t>
      </w:r>
      <w:r w:rsidRPr="0033564F">
        <w:rPr>
          <w:rFonts w:ascii="Arial" w:hAnsi="Arial" w:cs="Arial"/>
          <w:bCs/>
          <w:i/>
        </w:rPr>
        <w:t xml:space="preserve"> (IL), </w:t>
      </w:r>
      <w:r>
        <w:rPr>
          <w:rFonts w:ascii="Arial" w:hAnsi="Arial" w:cs="Arial"/>
          <w:bCs/>
          <w:i/>
        </w:rPr>
        <w:t>$__</w:t>
      </w:r>
      <w:r w:rsidRPr="0033564F">
        <w:rPr>
          <w:rFonts w:ascii="Arial" w:hAnsi="Arial" w:cs="Arial"/>
          <w:bCs/>
          <w:i/>
        </w:rPr>
        <w:t>(AL)</w:t>
      </w:r>
      <w:r>
        <w:rPr>
          <w:rFonts w:ascii="Arial" w:hAnsi="Arial" w:cs="Arial"/>
          <w:bCs/>
          <w:i/>
        </w:rPr>
        <w:t xml:space="preserve"> </w:t>
      </w:r>
      <w:r>
        <w:rPr>
          <w:rFonts w:ascii="Arial" w:hAnsi="Arial" w:cs="Arial"/>
        </w:rPr>
        <w:t>inclusive of care</w:t>
      </w:r>
      <w:r w:rsidRPr="0033564F">
        <w:rPr>
          <w:rFonts w:ascii="Arial" w:hAnsi="Arial" w:cs="Arial"/>
          <w:bCs/>
          <w:i/>
        </w:rPr>
        <w:t xml:space="preserve">, </w:t>
      </w:r>
      <w:r>
        <w:rPr>
          <w:rFonts w:ascii="Arial" w:hAnsi="Arial" w:cs="Arial"/>
          <w:bCs/>
          <w:i/>
        </w:rPr>
        <w:t>$__</w:t>
      </w:r>
      <w:r w:rsidRPr="0033564F">
        <w:rPr>
          <w:rFonts w:ascii="Arial" w:hAnsi="Arial" w:cs="Arial"/>
          <w:bCs/>
          <w:i/>
        </w:rPr>
        <w:t xml:space="preserve"> (MC), and </w:t>
      </w:r>
      <w:r>
        <w:rPr>
          <w:rFonts w:ascii="Arial" w:hAnsi="Arial" w:cs="Arial"/>
          <w:bCs/>
          <w:i/>
        </w:rPr>
        <w:t>$__</w:t>
      </w:r>
      <w:r w:rsidRPr="0033564F">
        <w:rPr>
          <w:rFonts w:ascii="Arial" w:hAnsi="Arial" w:cs="Arial"/>
          <w:bCs/>
          <w:i/>
        </w:rPr>
        <w:t>(SN)</w:t>
      </w:r>
      <w:r w:rsidRPr="0033564F">
        <w:rPr>
          <w:rFonts w:ascii="Arial" w:hAnsi="Arial" w:cs="Arial"/>
          <w:bCs/>
        </w:rPr>
        <w:t>]</w:t>
      </w:r>
      <w:r w:rsidRPr="0033564F">
        <w:rPr>
          <w:rFonts w:ascii="Arial" w:hAnsi="Arial" w:cs="Arial"/>
        </w:rPr>
        <w:t xml:space="preserve">. </w:t>
      </w:r>
      <w:r w:rsidRPr="0033564F">
        <w:rPr>
          <w:rFonts w:ascii="Arial" w:hAnsi="Arial" w:cs="Arial"/>
          <w:i/>
        </w:rPr>
        <w:t>Address individual acuity</w:t>
      </w:r>
      <w:r>
        <w:rPr>
          <w:rFonts w:ascii="Arial" w:hAnsi="Arial" w:cs="Arial"/>
        </w:rPr>
        <w:t xml:space="preserve"> </w:t>
      </w:r>
      <w:r w:rsidRPr="00E726C2">
        <w:rPr>
          <w:rFonts w:ascii="Arial" w:hAnsi="Arial" w:cs="Arial"/>
        </w:rPr>
        <w:t xml:space="preserve">is [less than/greater than/consistent with] </w:t>
      </w:r>
      <w:r>
        <w:rPr>
          <w:rFonts w:ascii="Arial" w:hAnsi="Arial" w:cs="Arial"/>
        </w:rPr>
        <w:t>the NIC Map</w:t>
      </w:r>
      <w:r w:rsidRPr="00E726C2">
        <w:rPr>
          <w:rFonts w:ascii="Arial" w:hAnsi="Arial" w:cs="Arial"/>
        </w:rPr>
        <w:t xml:space="preserve"> </w:t>
      </w:r>
      <w:r>
        <w:rPr>
          <w:rFonts w:ascii="Arial" w:hAnsi="Arial" w:cs="Arial"/>
          <w:u w:val="single"/>
        </w:rPr>
        <w:t>Q</w:t>
      </w:r>
      <w:r w:rsidRPr="00E726C2">
        <w:rPr>
          <w:rFonts w:ascii="Arial" w:hAnsi="Arial" w:cs="Arial"/>
          <w:u w:val="single"/>
        </w:rPr>
        <w:t>uarter/</w:t>
      </w:r>
      <w:r>
        <w:rPr>
          <w:rFonts w:ascii="Arial" w:hAnsi="Arial" w:cs="Arial"/>
          <w:u w:val="single"/>
        </w:rPr>
        <w:t>Y</w:t>
      </w:r>
      <w:r w:rsidRPr="00E726C2">
        <w:rPr>
          <w:rFonts w:ascii="Arial" w:hAnsi="Arial" w:cs="Arial"/>
          <w:u w:val="single"/>
        </w:rPr>
        <w:t>ear</w:t>
      </w:r>
      <w:r>
        <w:rPr>
          <w:rFonts w:ascii="Arial" w:hAnsi="Arial" w:cs="Arial"/>
        </w:rPr>
        <w:t xml:space="preserve"> submarket rent of $______/unit for [IL or AL]</w:t>
      </w:r>
      <w:r w:rsidRPr="00E726C2">
        <w:rPr>
          <w:rFonts w:ascii="Arial" w:hAnsi="Arial" w:cs="Arial"/>
          <w:i/>
        </w:rPr>
        <w:t xml:space="preserve">. </w:t>
      </w:r>
      <w:r w:rsidRPr="00E726C2">
        <w:rPr>
          <w:rFonts w:ascii="Arial" w:hAnsi="Arial" w:cs="Arial"/>
        </w:rPr>
        <w:t>The property’s average rent is [less than/greater than/consistent with] the appraiser’s concluded market rent of $___</w:t>
      </w:r>
      <w:r>
        <w:rPr>
          <w:rFonts w:ascii="Arial" w:hAnsi="Arial" w:cs="Arial"/>
        </w:rPr>
        <w:t>__</w:t>
      </w:r>
      <w:r w:rsidRPr="00E726C2">
        <w:rPr>
          <w:rFonts w:ascii="Arial" w:hAnsi="Arial" w:cs="Arial"/>
        </w:rPr>
        <w:t>_/unit.</w:t>
      </w:r>
    </w:p>
    <w:p w14:paraId="4CE9B57E" w14:textId="77777777" w:rsidR="003F5554" w:rsidRDefault="003F5554" w:rsidP="003F5554">
      <w:pPr>
        <w:spacing w:after="0"/>
        <w:jc w:val="both"/>
        <w:rPr>
          <w:rFonts w:ascii="Arial" w:hAnsi="Arial" w:cs="Arial"/>
          <w:iCs/>
        </w:rPr>
      </w:pPr>
    </w:p>
    <w:p w14:paraId="323606FD" w14:textId="3483148E" w:rsidR="003F5554" w:rsidRPr="0033564F" w:rsidRDefault="003F5554" w:rsidP="003F5554">
      <w:pPr>
        <w:spacing w:after="0"/>
        <w:jc w:val="both"/>
        <w:rPr>
          <w:rFonts w:ascii="Calibri" w:eastAsiaTheme="minorHAnsi" w:hAnsi="Calibri" w:cs="Calibri"/>
          <w:iCs/>
          <w:sz w:val="22"/>
          <w:szCs w:val="22"/>
        </w:rPr>
      </w:pPr>
      <w:r w:rsidRPr="0033564F">
        <w:rPr>
          <w:rFonts w:ascii="Arial" w:hAnsi="Arial" w:cs="Arial"/>
          <w:iCs/>
        </w:rPr>
        <w:t>Also include the following</w:t>
      </w:r>
      <w:r>
        <w:rPr>
          <w:rFonts w:ascii="Arial" w:hAnsi="Arial" w:cs="Arial"/>
          <w:iCs/>
        </w:rPr>
        <w:t xml:space="preserve"> if there is Medicaid or Medicare:</w:t>
      </w:r>
    </w:p>
    <w:p w14:paraId="6AD96CF6" w14:textId="77777777" w:rsidR="003F5554" w:rsidRDefault="003F5554" w:rsidP="006C063C">
      <w:pPr>
        <w:rPr>
          <w:rFonts w:ascii="Arial" w:hAnsi="Arial" w:cs="Arial"/>
          <w:i/>
        </w:rPr>
      </w:pPr>
    </w:p>
    <w:p w14:paraId="70EE37A9" w14:textId="11259BDF" w:rsidR="00FE32E5" w:rsidRPr="00FE32E5" w:rsidRDefault="00FE32E5" w:rsidP="006C063C">
      <w:r w:rsidRPr="0081289C">
        <w:rPr>
          <w:rFonts w:ascii="Arial" w:hAnsi="Arial" w:cs="Arial"/>
          <w:i/>
        </w:rPr>
        <w:t xml:space="preserve">If there is Medicaid or Medicare - </w:t>
      </w:r>
      <w:r w:rsidRPr="0081289C">
        <w:rPr>
          <w:rFonts w:ascii="Arial" w:hAnsi="Arial" w:cs="Arial"/>
        </w:rPr>
        <w:t>Underwritten Medicaid or Medicare is based on the rent roll annualized, with vacant and model units at market rent.</w:t>
      </w:r>
      <w:r w:rsidRPr="0081289C">
        <w:rPr>
          <w:rFonts w:ascii="Arial" w:hAnsi="Arial" w:cs="Arial"/>
          <w:i/>
        </w:rPr>
        <w:t xml:space="preserve"> Provide</w:t>
      </w:r>
      <w:r w:rsidRPr="0081289C">
        <w:rPr>
          <w:rFonts w:ascii="Arial" w:hAnsi="Arial" w:cs="Arial"/>
        </w:rPr>
        <w:t xml:space="preserve"> </w:t>
      </w:r>
      <w:r w:rsidRPr="0081289C">
        <w:rPr>
          <w:rFonts w:ascii="Arial" w:hAnsi="Arial" w:cs="Arial"/>
          <w:i/>
        </w:rPr>
        <w:t xml:space="preserve">income analysis to include rent versus subject </w:t>
      </w:r>
      <w:r w:rsidRPr="0081289C">
        <w:rPr>
          <w:rFonts w:ascii="Arial" w:hAnsi="Arial" w:cs="Arial"/>
          <w:i/>
        </w:rPr>
        <w:lastRenderedPageBreak/>
        <w:t>property private pay and appraiser’s estimate. Also, comment on percentage of EGI and historical collection. Analysis of state reimbursement sustainability and funding timeline should be included if material amount is underwritten. Account receivable aging should be included in the review and amounts detailed if greater than 90 days past due.</w:t>
      </w:r>
      <w:r w:rsidR="005E374A">
        <w:rPr>
          <w:rFonts w:ascii="Arial" w:hAnsi="Arial" w:cs="Arial"/>
          <w:i/>
        </w:rPr>
        <w:br/>
      </w:r>
    </w:p>
    <w:p w14:paraId="1AD108D1" w14:textId="01FFDF65" w:rsidR="000418C6" w:rsidRPr="00D425DA" w:rsidRDefault="000418C6" w:rsidP="00B460FD">
      <w:pPr>
        <w:pStyle w:val="Heading3"/>
        <w:rPr>
          <w:rFonts w:ascii="Arial" w:hAnsi="Arial" w:cs="Arial"/>
        </w:rPr>
      </w:pPr>
      <w:r w:rsidRPr="00D425DA">
        <w:rPr>
          <w:rFonts w:ascii="Arial" w:hAnsi="Arial" w:cs="Arial"/>
        </w:rPr>
        <w:t>Vacancy</w:t>
      </w:r>
    </w:p>
    <w:p w14:paraId="6E245352" w14:textId="77777777" w:rsidR="001349F6" w:rsidRPr="0033564F" w:rsidRDefault="001349F6" w:rsidP="006C063C">
      <w:pPr>
        <w:spacing w:after="0"/>
        <w:jc w:val="both"/>
        <w:rPr>
          <w:rFonts w:ascii="Calibri" w:eastAsiaTheme="minorHAnsi" w:hAnsi="Calibri" w:cs="Calibri"/>
          <w:iCs/>
          <w:sz w:val="22"/>
          <w:szCs w:val="22"/>
        </w:rPr>
      </w:pPr>
      <w:r w:rsidRPr="0033564F">
        <w:rPr>
          <w:rFonts w:ascii="Arial" w:hAnsi="Arial" w:cs="Arial"/>
          <w:iCs/>
        </w:rPr>
        <w:t>Also include the following:</w:t>
      </w:r>
    </w:p>
    <w:p w14:paraId="029D727E" w14:textId="77777777" w:rsidR="001349F6" w:rsidRPr="0033564F" w:rsidRDefault="001349F6" w:rsidP="006C063C">
      <w:pPr>
        <w:spacing w:after="0"/>
        <w:jc w:val="both"/>
        <w:rPr>
          <w:rFonts w:ascii="Calibri" w:eastAsiaTheme="minorHAnsi" w:hAnsi="Calibri" w:cs="Calibri"/>
          <w:sz w:val="22"/>
          <w:szCs w:val="22"/>
        </w:rPr>
      </w:pPr>
    </w:p>
    <w:p w14:paraId="5B768D7C" w14:textId="4FF137BA" w:rsidR="001375FD" w:rsidRDefault="001349F6" w:rsidP="00FB4CC8">
      <w:pPr>
        <w:rPr>
          <w:rFonts w:ascii="Arial" w:hAnsi="Arial" w:cs="Arial"/>
        </w:rPr>
      </w:pPr>
      <w:bookmarkStart w:id="11" w:name="_Hlk129092361"/>
      <w:r w:rsidRPr="0033564F">
        <w:rPr>
          <w:rFonts w:ascii="Arial" w:hAnsi="Arial" w:cs="Arial"/>
        </w:rPr>
        <w:t xml:space="preserve">Property vacancy is underwritten at </w:t>
      </w:r>
      <w:r w:rsidRPr="0033564F">
        <w:rPr>
          <w:rFonts w:ascii="Arial" w:hAnsi="Arial" w:cs="Arial"/>
          <w:bCs/>
        </w:rPr>
        <w:t>__</w:t>
      </w:r>
      <w:r w:rsidRPr="0033564F">
        <w:rPr>
          <w:rFonts w:ascii="Arial" w:hAnsi="Arial" w:cs="Arial"/>
        </w:rPr>
        <w:t xml:space="preserve">%, which is a blend of individual acuity vacancy estimates of </w:t>
      </w:r>
      <w:r w:rsidRPr="0033564F">
        <w:rPr>
          <w:rFonts w:ascii="Arial" w:hAnsi="Arial" w:cs="Arial"/>
          <w:bCs/>
        </w:rPr>
        <w:t>[</w:t>
      </w:r>
      <w:r w:rsidRPr="0033564F">
        <w:rPr>
          <w:rFonts w:ascii="Arial" w:hAnsi="Arial" w:cs="Arial"/>
          <w:bCs/>
          <w:i/>
        </w:rPr>
        <w:t>include as necessary __% (IL), __% (AL), __% (MC), and __% (SN)</w:t>
      </w:r>
      <w:r w:rsidRPr="0033564F">
        <w:rPr>
          <w:rFonts w:ascii="Arial" w:hAnsi="Arial" w:cs="Arial"/>
          <w:bCs/>
        </w:rPr>
        <w:t>]</w:t>
      </w:r>
      <w:r w:rsidRPr="0033564F">
        <w:rPr>
          <w:rFonts w:ascii="Arial" w:hAnsi="Arial" w:cs="Arial"/>
        </w:rPr>
        <w:t xml:space="preserve">. </w:t>
      </w:r>
      <w:r w:rsidR="00516FB8">
        <w:rPr>
          <w:rFonts w:ascii="Arial" w:hAnsi="Arial" w:cs="Arial"/>
        </w:rPr>
        <w:t xml:space="preserve">Property vacancy as of the underwritten rent roll is at _%, which is a blend of individual acuity vacancy of [include as necessary _% (IL), _%(AL), _%(MC), and _% (SN)]. </w:t>
      </w:r>
      <w:r w:rsidRPr="0033564F">
        <w:rPr>
          <w:rFonts w:ascii="Arial" w:hAnsi="Arial" w:cs="Arial"/>
          <w:i/>
        </w:rPr>
        <w:t>Address</w:t>
      </w:r>
      <w:r w:rsidR="00516FB8">
        <w:rPr>
          <w:rFonts w:ascii="Arial" w:hAnsi="Arial" w:cs="Arial"/>
          <w:i/>
        </w:rPr>
        <w:t xml:space="preserve"> how</w:t>
      </w:r>
      <w:r w:rsidRPr="0033564F">
        <w:rPr>
          <w:rFonts w:ascii="Arial" w:hAnsi="Arial" w:cs="Arial"/>
          <w:i/>
        </w:rPr>
        <w:t xml:space="preserve"> individual acuity vacancies were estimated based upon historical performance and market </w:t>
      </w:r>
      <w:r w:rsidR="00516FB8">
        <w:rPr>
          <w:rFonts w:ascii="Arial" w:hAnsi="Arial" w:cs="Arial"/>
          <w:i/>
        </w:rPr>
        <w:t xml:space="preserve">data. </w:t>
      </w:r>
      <w:r w:rsidR="00516FB8">
        <w:rPr>
          <w:rFonts w:ascii="Arial" w:hAnsi="Arial" w:cs="Arial"/>
        </w:rPr>
        <w:t xml:space="preserve">During the COVID-19 Pandemic property vacancy increased to a high point of _% in ____ (insert month and year). </w:t>
      </w:r>
      <w:r w:rsidRPr="0033564F">
        <w:rPr>
          <w:rFonts w:ascii="Arial" w:hAnsi="Arial" w:cs="Arial"/>
        </w:rPr>
        <w:t xml:space="preserve">Over the last </w:t>
      </w:r>
      <w:r w:rsidR="007B55B6">
        <w:rPr>
          <w:rFonts w:ascii="Arial" w:hAnsi="Arial" w:cs="Arial"/>
        </w:rPr>
        <w:t>12 months occupancy has [increased/decreased/stabilized] to a</w:t>
      </w:r>
      <w:r w:rsidR="00516FB8">
        <w:rPr>
          <w:rFonts w:ascii="Arial" w:hAnsi="Arial" w:cs="Arial"/>
        </w:rPr>
        <w:t xml:space="preserve">n </w:t>
      </w:r>
      <w:r w:rsidR="007B55B6">
        <w:rPr>
          <w:rFonts w:ascii="Arial" w:hAnsi="Arial" w:cs="Arial"/>
        </w:rPr>
        <w:t xml:space="preserve">average of </w:t>
      </w:r>
      <w:r w:rsidR="007B3CA6">
        <w:rPr>
          <w:rFonts w:ascii="Arial" w:hAnsi="Arial" w:cs="Arial"/>
        </w:rPr>
        <w:t xml:space="preserve">__%, and over the last </w:t>
      </w:r>
      <w:r w:rsidRPr="0033564F">
        <w:rPr>
          <w:rFonts w:ascii="Arial" w:hAnsi="Arial" w:cs="Arial"/>
        </w:rPr>
        <w:t>three months occupancy has [increased/decreased/stabilized] to an average of ___%.</w:t>
      </w:r>
      <w:r w:rsidR="00516FB8">
        <w:rPr>
          <w:rFonts w:ascii="Arial" w:hAnsi="Arial" w:cs="Arial"/>
        </w:rPr>
        <w:t xml:space="preserve"> Based on the underwritten NOI breakeven physical vacancy is _%. </w:t>
      </w:r>
    </w:p>
    <w:bookmarkEnd w:id="11"/>
    <w:p w14:paraId="2CC776D9" w14:textId="77777777" w:rsidR="00FB4CC8" w:rsidRPr="0017153A" w:rsidRDefault="00FB4CC8" w:rsidP="005A6131"/>
    <w:p w14:paraId="517FF290" w14:textId="03A5DFBF" w:rsidR="00E77CA3" w:rsidRPr="0017153A" w:rsidRDefault="00E77CA3" w:rsidP="00FB4CC8">
      <w:pPr>
        <w:pStyle w:val="Heading3"/>
        <w:rPr>
          <w:rFonts w:ascii="Arial" w:hAnsi="Arial" w:cs="Arial"/>
        </w:rPr>
      </w:pPr>
      <w:bookmarkStart w:id="12" w:name="_Cash_Flow_Footnotes_1"/>
      <w:bookmarkEnd w:id="12"/>
      <w:r w:rsidRPr="0017153A">
        <w:rPr>
          <w:rFonts w:ascii="Arial" w:hAnsi="Arial" w:cs="Arial"/>
        </w:rPr>
        <w:t>Total Seniors Housing Income</w:t>
      </w:r>
    </w:p>
    <w:p w14:paraId="0D855D5C" w14:textId="1BBAD917" w:rsidR="00E77CA3" w:rsidRPr="0017153A" w:rsidRDefault="00FB4CC8" w:rsidP="0017153A">
      <w:pPr>
        <w:rPr>
          <w:rFonts w:ascii="Arial" w:hAnsi="Arial" w:cs="Arial"/>
        </w:rPr>
      </w:pPr>
      <w:r w:rsidRPr="0017153A">
        <w:rPr>
          <w:rFonts w:ascii="Arial" w:hAnsi="Arial" w:cs="Arial"/>
        </w:rPr>
        <w:t>Underwritten based on the [T-12/Appraisal/Borrower’s Budget]</w:t>
      </w:r>
      <w:r>
        <w:rPr>
          <w:rFonts w:ascii="Arial" w:hAnsi="Arial" w:cs="Arial"/>
        </w:rPr>
        <w:t>.</w:t>
      </w:r>
    </w:p>
    <w:p w14:paraId="1797573C" w14:textId="77777777" w:rsidR="00FB4CC8" w:rsidRDefault="00FB4CC8">
      <w:pPr>
        <w:rPr>
          <w:rFonts w:ascii="Arial" w:eastAsiaTheme="majorEastAsia" w:hAnsi="Arial" w:cs="Arial"/>
          <w:color w:val="2F5496" w:themeColor="accent1" w:themeShade="BF"/>
          <w:sz w:val="32"/>
          <w:szCs w:val="32"/>
        </w:rPr>
      </w:pPr>
      <w:r>
        <w:rPr>
          <w:rFonts w:ascii="Arial" w:hAnsi="Arial" w:cs="Arial"/>
        </w:rPr>
        <w:br w:type="page"/>
      </w:r>
    </w:p>
    <w:p w14:paraId="6CD049F5" w14:textId="47440597" w:rsidR="00D01BA6" w:rsidRPr="00D425DA" w:rsidRDefault="00D01BA6" w:rsidP="006C063C">
      <w:pPr>
        <w:pStyle w:val="Heading1"/>
        <w:rPr>
          <w:rFonts w:ascii="Arial" w:hAnsi="Arial" w:cs="Arial"/>
        </w:rPr>
      </w:pPr>
      <w:r w:rsidRPr="00D425DA">
        <w:rPr>
          <w:rFonts w:ascii="Arial" w:hAnsi="Arial" w:cs="Arial"/>
        </w:rPr>
        <w:lastRenderedPageBreak/>
        <w:t xml:space="preserve">Cash Flow Footnotes </w:t>
      </w:r>
      <w:r w:rsidR="00B734F2" w:rsidRPr="00D425DA">
        <w:rPr>
          <w:rFonts w:ascii="Arial" w:hAnsi="Arial" w:cs="Arial"/>
        </w:rPr>
        <w:t>–</w:t>
      </w:r>
      <w:r w:rsidRPr="00D425DA">
        <w:rPr>
          <w:rFonts w:ascii="Arial" w:hAnsi="Arial" w:cs="Arial"/>
        </w:rPr>
        <w:t xml:space="preserve"> Expenses</w:t>
      </w:r>
      <w:r w:rsidR="00F05678" w:rsidRPr="00D425DA">
        <w:rPr>
          <w:rFonts w:ascii="Arial" w:hAnsi="Arial" w:cs="Arial"/>
        </w:rPr>
        <w:br/>
      </w:r>
    </w:p>
    <w:p w14:paraId="3A31E779" w14:textId="77777777" w:rsidR="00AE73C7" w:rsidRDefault="00AE73C7" w:rsidP="00AE73C7">
      <w:pPr>
        <w:spacing w:after="0"/>
        <w:jc w:val="both"/>
        <w:rPr>
          <w:rFonts w:ascii="Arial" w:hAnsi="Arial" w:cs="Arial"/>
          <w:b/>
          <w:bCs/>
          <w:i/>
        </w:rPr>
      </w:pPr>
      <w:r w:rsidRPr="008D4E83">
        <w:rPr>
          <w:rFonts w:ascii="Arial" w:hAnsi="Arial" w:cs="Arial"/>
          <w:b/>
          <w:bCs/>
          <w:i/>
        </w:rPr>
        <w:t>Note</w:t>
      </w:r>
      <w:r w:rsidRPr="008D4E83">
        <w:rPr>
          <w:rFonts w:ascii="Arial" w:hAnsi="Arial" w:cs="Arial"/>
          <w:i/>
        </w:rPr>
        <w:t>: If underwritten to the T-12</w:t>
      </w:r>
      <w:r>
        <w:rPr>
          <w:rFonts w:ascii="Arial" w:hAnsi="Arial" w:cs="Arial"/>
          <w:i/>
        </w:rPr>
        <w:t xml:space="preserve">, and T-12 is supported by </w:t>
      </w:r>
      <w:proofErr w:type="spellStart"/>
      <w:r>
        <w:rPr>
          <w:rFonts w:ascii="Arial" w:hAnsi="Arial" w:cs="Arial"/>
          <w:i/>
        </w:rPr>
        <w:t>historicals</w:t>
      </w:r>
      <w:proofErr w:type="spellEnd"/>
      <w:r>
        <w:rPr>
          <w:rFonts w:ascii="Arial" w:hAnsi="Arial" w:cs="Arial"/>
          <w:i/>
        </w:rPr>
        <w:t>, borrower’s budget and appraisal</w:t>
      </w:r>
      <w:r w:rsidRPr="008D4E83">
        <w:rPr>
          <w:rFonts w:ascii="Arial" w:hAnsi="Arial" w:cs="Arial"/>
          <w:i/>
        </w:rPr>
        <w:t xml:space="preserve">, </w:t>
      </w:r>
      <w:r w:rsidRPr="008D4E83">
        <w:rPr>
          <w:rFonts w:ascii="Arial" w:hAnsi="Arial" w:cs="Arial"/>
          <w:b/>
          <w:bCs/>
          <w:i/>
        </w:rPr>
        <w:t>no further support is needed</w:t>
      </w:r>
      <w:r w:rsidRPr="008D4E83">
        <w:rPr>
          <w:rFonts w:ascii="Arial" w:hAnsi="Arial" w:cs="Arial"/>
          <w:i/>
        </w:rPr>
        <w:t>.</w:t>
      </w:r>
      <w:r>
        <w:rPr>
          <w:rFonts w:ascii="Arial" w:hAnsi="Arial" w:cs="Arial"/>
          <w:i/>
        </w:rPr>
        <w:t xml:space="preserve"> Otherwise, please provide available</w:t>
      </w:r>
      <w:r>
        <w:rPr>
          <w:rFonts w:ascii="Arial" w:hAnsi="Arial" w:cs="Arial"/>
          <w:b/>
          <w:bCs/>
          <w:i/>
        </w:rPr>
        <w:t xml:space="preserve"> borrower/appraisal/Freddie Mac expense </w:t>
      </w:r>
      <w:proofErr w:type="spellStart"/>
      <w:r>
        <w:rPr>
          <w:rFonts w:ascii="Arial" w:hAnsi="Arial" w:cs="Arial"/>
          <w:b/>
          <w:bCs/>
          <w:i/>
        </w:rPr>
        <w:t>comparables</w:t>
      </w:r>
      <w:proofErr w:type="spellEnd"/>
      <w:r>
        <w:rPr>
          <w:rFonts w:ascii="Arial" w:hAnsi="Arial" w:cs="Arial"/>
          <w:b/>
          <w:bCs/>
          <w:i/>
        </w:rPr>
        <w:t xml:space="preserve"> </w:t>
      </w:r>
      <w:r w:rsidRPr="008D4E83">
        <w:rPr>
          <w:rFonts w:ascii="Arial" w:hAnsi="Arial" w:cs="Arial"/>
          <w:i/>
        </w:rPr>
        <w:t>in</w:t>
      </w:r>
      <w:r>
        <w:rPr>
          <w:rFonts w:ascii="Arial" w:hAnsi="Arial" w:cs="Arial"/>
          <w:b/>
          <w:bCs/>
          <w:i/>
        </w:rPr>
        <w:t xml:space="preserve"> </w:t>
      </w:r>
      <w:r w:rsidRPr="008D4E83">
        <w:rPr>
          <w:rFonts w:ascii="Arial" w:hAnsi="Arial" w:cs="Arial"/>
          <w:i/>
        </w:rPr>
        <w:t>the</w:t>
      </w:r>
      <w:r>
        <w:rPr>
          <w:rFonts w:ascii="Arial" w:hAnsi="Arial" w:cs="Arial"/>
          <w:b/>
          <w:bCs/>
          <w:i/>
        </w:rPr>
        <w:t xml:space="preserve"> </w:t>
      </w:r>
      <w:r w:rsidRPr="008D4E83">
        <w:rPr>
          <w:rFonts w:ascii="Arial" w:hAnsi="Arial" w:cs="Arial"/>
          <w:i/>
        </w:rPr>
        <w:t>local market to support our underwritten expense</w:t>
      </w:r>
      <w:r>
        <w:rPr>
          <w:rFonts w:ascii="Arial" w:hAnsi="Arial" w:cs="Arial"/>
          <w:b/>
          <w:bCs/>
          <w:i/>
        </w:rPr>
        <w:t>:</w:t>
      </w:r>
    </w:p>
    <w:p w14:paraId="2789CDC6" w14:textId="77777777" w:rsidR="00AE73C7" w:rsidRDefault="00AE73C7" w:rsidP="00AE73C7">
      <w:pPr>
        <w:spacing w:after="0"/>
        <w:jc w:val="both"/>
        <w:rPr>
          <w:rFonts w:ascii="Arial" w:hAnsi="Arial" w:cs="Arial"/>
          <w:b/>
          <w:bCs/>
          <w:i/>
        </w:rPr>
      </w:pPr>
    </w:p>
    <w:p w14:paraId="6CA7DCF9" w14:textId="77777777" w:rsidR="00AE73C7" w:rsidRDefault="00AE73C7" w:rsidP="00AE73C7">
      <w:pPr>
        <w:spacing w:after="0"/>
        <w:ind w:left="720"/>
        <w:jc w:val="both"/>
        <w:rPr>
          <w:rFonts w:ascii="Arial" w:hAnsi="Arial" w:cs="Arial"/>
          <w:b/>
          <w:bCs/>
          <w:i/>
        </w:rPr>
      </w:pPr>
      <w:r w:rsidRPr="008D4E83">
        <w:rPr>
          <w:rFonts w:ascii="Arial" w:hAnsi="Arial" w:cs="Arial"/>
          <w:b/>
          <w:bCs/>
          <w:iCs/>
        </w:rPr>
        <w:t>Borrower Support:</w:t>
      </w:r>
    </w:p>
    <w:p w14:paraId="7ED53790" w14:textId="77777777" w:rsidR="00AE73C7" w:rsidRPr="008D4E83" w:rsidRDefault="00AE73C7" w:rsidP="00AE73C7">
      <w:pPr>
        <w:spacing w:after="0"/>
        <w:ind w:left="720"/>
        <w:rPr>
          <w:rFonts w:ascii="Arial" w:hAnsi="Arial" w:cs="Arial"/>
          <w:b/>
          <w:bCs/>
          <w:iCs/>
        </w:rPr>
      </w:pPr>
      <w:r>
        <w:rPr>
          <w:rFonts w:ascii="Arial" w:hAnsi="Arial" w:cs="Arial"/>
          <w:iCs/>
        </w:rPr>
        <w:t xml:space="preserve">The borrower provided __ expense </w:t>
      </w:r>
      <w:proofErr w:type="spellStart"/>
      <w:r>
        <w:rPr>
          <w:rFonts w:ascii="Arial" w:hAnsi="Arial" w:cs="Arial"/>
          <w:iCs/>
        </w:rPr>
        <w:t>comparables</w:t>
      </w:r>
      <w:proofErr w:type="spellEnd"/>
      <w:r>
        <w:rPr>
          <w:rFonts w:ascii="Arial" w:hAnsi="Arial" w:cs="Arial"/>
          <w:iCs/>
        </w:rPr>
        <w:t xml:space="preserve"> located within ___ miles of the subject. The unit counts ranged from __ </w:t>
      </w:r>
      <w:proofErr w:type="spellStart"/>
      <w:r>
        <w:rPr>
          <w:rFonts w:ascii="Arial" w:hAnsi="Arial" w:cs="Arial"/>
          <w:iCs/>
        </w:rPr>
        <w:t>to</w:t>
      </w:r>
      <w:proofErr w:type="spellEnd"/>
      <w:r>
        <w:rPr>
          <w:rFonts w:ascii="Arial" w:hAnsi="Arial" w:cs="Arial"/>
          <w:iCs/>
        </w:rPr>
        <w:t xml:space="preserve"> __, with vintages ranging from __ </w:t>
      </w:r>
      <w:proofErr w:type="spellStart"/>
      <w:r>
        <w:rPr>
          <w:rFonts w:ascii="Arial" w:hAnsi="Arial" w:cs="Arial"/>
          <w:iCs/>
        </w:rPr>
        <w:t>to</w:t>
      </w:r>
      <w:proofErr w:type="spellEnd"/>
      <w:r>
        <w:rPr>
          <w:rFonts w:ascii="Arial" w:hAnsi="Arial" w:cs="Arial"/>
          <w:iCs/>
        </w:rPr>
        <w:t xml:space="preserve"> __. The </w:t>
      </w:r>
      <w:proofErr w:type="spellStart"/>
      <w:r>
        <w:rPr>
          <w:rFonts w:ascii="Arial" w:hAnsi="Arial" w:cs="Arial"/>
          <w:iCs/>
        </w:rPr>
        <w:t>comparables</w:t>
      </w:r>
      <w:proofErr w:type="spellEnd"/>
      <w:r>
        <w:rPr>
          <w:rFonts w:ascii="Arial" w:hAnsi="Arial" w:cs="Arial"/>
          <w:iCs/>
        </w:rPr>
        <w:t>’ expenses ranged from $__/unit to $__/unit, averaging $__/unit.</w:t>
      </w:r>
      <w:r>
        <w:rPr>
          <w:rFonts w:ascii="Arial" w:hAnsi="Arial" w:cs="Arial"/>
          <w:iCs/>
        </w:rPr>
        <w:br/>
      </w:r>
      <w:r>
        <w:rPr>
          <w:rFonts w:ascii="Arial" w:hAnsi="Arial" w:cs="Arial"/>
          <w:b/>
          <w:bCs/>
          <w:i/>
        </w:rPr>
        <w:br/>
      </w:r>
      <w:r w:rsidRPr="008D4E83">
        <w:rPr>
          <w:rFonts w:ascii="Arial" w:hAnsi="Arial" w:cs="Arial"/>
          <w:b/>
          <w:bCs/>
          <w:iCs/>
        </w:rPr>
        <w:t>Appraisal/Freddie Mac Support:</w:t>
      </w:r>
    </w:p>
    <w:p w14:paraId="54C179EF" w14:textId="77777777" w:rsidR="00AE73C7" w:rsidRDefault="00AE73C7" w:rsidP="00AE73C7">
      <w:pPr>
        <w:spacing w:after="0"/>
        <w:ind w:left="720"/>
        <w:rPr>
          <w:rFonts w:ascii="Arial" w:hAnsi="Arial" w:cs="Arial"/>
          <w:iCs/>
        </w:rPr>
      </w:pPr>
      <w:r>
        <w:rPr>
          <w:rFonts w:ascii="Arial" w:hAnsi="Arial" w:cs="Arial"/>
          <w:iCs/>
        </w:rPr>
        <w:t xml:space="preserve">The underwritten expense is supported by the [appraiser’s/Freddie Mac] expense </w:t>
      </w:r>
      <w:proofErr w:type="spellStart"/>
      <w:r>
        <w:rPr>
          <w:rFonts w:ascii="Arial" w:hAnsi="Arial" w:cs="Arial"/>
          <w:iCs/>
        </w:rPr>
        <w:t>comparables</w:t>
      </w:r>
      <w:proofErr w:type="spellEnd"/>
      <w:r>
        <w:rPr>
          <w:rFonts w:ascii="Arial" w:hAnsi="Arial" w:cs="Arial"/>
          <w:iCs/>
        </w:rPr>
        <w:t xml:space="preserve"> which range from $__/unit to $__/unit, averaging $__/unit.</w:t>
      </w:r>
    </w:p>
    <w:p w14:paraId="1D6FB1F3" w14:textId="77777777" w:rsidR="00AE73C7" w:rsidRPr="00B734F2" w:rsidRDefault="00AE73C7" w:rsidP="00AE73C7">
      <w:pPr>
        <w:spacing w:after="0"/>
      </w:pPr>
    </w:p>
    <w:p w14:paraId="610A6EDF" w14:textId="77777777" w:rsidR="00AE73C7" w:rsidRPr="00B245F3" w:rsidRDefault="00AE73C7" w:rsidP="00AE73C7">
      <w:pPr>
        <w:pStyle w:val="Heading2"/>
        <w:spacing w:before="0"/>
        <w:rPr>
          <w:rFonts w:ascii="Arial" w:hAnsi="Arial" w:cs="Arial"/>
          <w:b/>
          <w:bCs/>
          <w:sz w:val="24"/>
          <w:szCs w:val="24"/>
        </w:rPr>
      </w:pPr>
      <w:r w:rsidRPr="00B245F3">
        <w:rPr>
          <w:rFonts w:ascii="Arial" w:hAnsi="Arial" w:cs="Arial"/>
          <w:b/>
          <w:bCs/>
          <w:sz w:val="24"/>
          <w:szCs w:val="24"/>
        </w:rPr>
        <w:t>Real Estate Taxes</w:t>
      </w:r>
    </w:p>
    <w:p w14:paraId="684C58AC" w14:textId="77777777" w:rsidR="00AE73C7" w:rsidRDefault="00AE73C7" w:rsidP="00AE73C7">
      <w:pPr>
        <w:spacing w:after="0"/>
        <w:rPr>
          <w:rFonts w:ascii="Arial" w:hAnsi="Arial" w:cs="Arial"/>
          <w:i/>
        </w:rPr>
      </w:pPr>
      <w:r w:rsidRPr="00E726C2">
        <w:rPr>
          <w:rFonts w:ascii="Arial" w:hAnsi="Arial" w:cs="Arial"/>
        </w:rPr>
        <w:t>Underwritten based on [the appraiser’s estimate/current tax liability/assessment upon sale/ T-12 inflated by 3.0%], which is greater than/less than/consistent with the appraiser’s estimat</w:t>
      </w:r>
      <w:r>
        <w:rPr>
          <w:rFonts w:ascii="Arial" w:hAnsi="Arial" w:cs="Arial"/>
        </w:rPr>
        <w:t>e/property’s historical expense.</w:t>
      </w:r>
      <w:r w:rsidRPr="00E726C2">
        <w:rPr>
          <w:rFonts w:ascii="Arial" w:hAnsi="Arial" w:cs="Arial"/>
        </w:rPr>
        <w:t xml:space="preserve"> </w:t>
      </w:r>
      <w:r w:rsidRPr="00E726C2">
        <w:rPr>
          <w:rFonts w:ascii="Arial" w:hAnsi="Arial" w:cs="Arial"/>
          <w:i/>
        </w:rPr>
        <w:t>If not, state reasons. Include details such as how the taxes are calculate</w:t>
      </w:r>
      <w:r>
        <w:rPr>
          <w:rFonts w:ascii="Arial" w:hAnsi="Arial" w:cs="Arial"/>
          <w:i/>
        </w:rPr>
        <w:t>d</w:t>
      </w:r>
      <w:r w:rsidRPr="00E726C2">
        <w:rPr>
          <w:rFonts w:ascii="Arial" w:hAnsi="Arial" w:cs="Arial"/>
          <w:i/>
        </w:rPr>
        <w:t xml:space="preserve">, </w:t>
      </w:r>
      <w:r>
        <w:rPr>
          <w:rFonts w:ascii="Arial" w:hAnsi="Arial" w:cs="Arial"/>
          <w:i/>
        </w:rPr>
        <w:t xml:space="preserve">appraiser’s methodology, when </w:t>
      </w:r>
      <w:r w:rsidRPr="00E726C2">
        <w:rPr>
          <w:rFonts w:ascii="Arial" w:hAnsi="Arial" w:cs="Arial"/>
          <w:i/>
        </w:rPr>
        <w:t>the property</w:t>
      </w:r>
      <w:r>
        <w:rPr>
          <w:rFonts w:ascii="Arial" w:hAnsi="Arial" w:cs="Arial"/>
          <w:i/>
        </w:rPr>
        <w:t xml:space="preserve"> is</w:t>
      </w:r>
      <w:r w:rsidRPr="00E726C2">
        <w:rPr>
          <w:rFonts w:ascii="Arial" w:hAnsi="Arial" w:cs="Arial"/>
          <w:i/>
        </w:rPr>
        <w:t xml:space="preserve"> due for reassessment, comparison to t</w:t>
      </w:r>
      <w:r>
        <w:rPr>
          <w:rFonts w:ascii="Arial" w:hAnsi="Arial" w:cs="Arial"/>
          <w:i/>
        </w:rPr>
        <w:t xml:space="preserve">he appraiser’s tax </w:t>
      </w:r>
      <w:proofErr w:type="spellStart"/>
      <w:r>
        <w:rPr>
          <w:rFonts w:ascii="Arial" w:hAnsi="Arial" w:cs="Arial"/>
          <w:i/>
        </w:rPr>
        <w:t>comparables</w:t>
      </w:r>
      <w:proofErr w:type="spellEnd"/>
      <w:r>
        <w:rPr>
          <w:rFonts w:ascii="Arial" w:hAnsi="Arial" w:cs="Arial"/>
          <w:i/>
        </w:rPr>
        <w:t>. Discuss any tax abatements, term, phase out, calculation and requirements as they apply.</w:t>
      </w:r>
      <w:r w:rsidRPr="00E726C2">
        <w:rPr>
          <w:rFonts w:ascii="Arial" w:hAnsi="Arial" w:cs="Arial"/>
          <w:i/>
        </w:rPr>
        <w:t xml:space="preserve"> </w:t>
      </w:r>
      <w:r w:rsidRPr="00E726C2">
        <w:rPr>
          <w:rFonts w:ascii="Arial" w:hAnsi="Arial" w:cs="Arial"/>
        </w:rPr>
        <w:t xml:space="preserve">The actual </w:t>
      </w:r>
      <w:r w:rsidRPr="00E726C2">
        <w:rPr>
          <w:rFonts w:ascii="Arial" w:hAnsi="Arial" w:cs="Arial"/>
          <w:u w:val="single"/>
        </w:rPr>
        <w:t>year</w:t>
      </w:r>
      <w:r w:rsidRPr="00E726C2">
        <w:rPr>
          <w:rFonts w:ascii="Arial" w:hAnsi="Arial" w:cs="Arial"/>
        </w:rPr>
        <w:t xml:space="preserve"> tax liability was ____</w:t>
      </w:r>
      <w:r w:rsidRPr="00E726C2">
        <w:rPr>
          <w:rFonts w:ascii="Arial" w:hAnsi="Arial" w:cs="Arial"/>
          <w:i/>
        </w:rPr>
        <w:t>.</w:t>
      </w:r>
      <w:r>
        <w:rPr>
          <w:rFonts w:ascii="Arial" w:hAnsi="Arial" w:cs="Arial"/>
          <w:i/>
        </w:rPr>
        <w:t xml:space="preserve"> Add available expense </w:t>
      </w:r>
      <w:proofErr w:type="spellStart"/>
      <w:r>
        <w:rPr>
          <w:rFonts w:ascii="Arial" w:hAnsi="Arial" w:cs="Arial"/>
          <w:i/>
        </w:rPr>
        <w:t>comparables</w:t>
      </w:r>
      <w:proofErr w:type="spellEnd"/>
      <w:r w:rsidRPr="008D4E83">
        <w:rPr>
          <w:rFonts w:ascii="Arial" w:hAnsi="Arial" w:cs="Arial"/>
          <w:i/>
        </w:rPr>
        <w:t xml:space="preserve"> as seen in the support language noted above. </w:t>
      </w:r>
    </w:p>
    <w:p w14:paraId="53F29B65" w14:textId="77777777" w:rsidR="00AE73C7" w:rsidRPr="008D4E83" w:rsidRDefault="00AE73C7" w:rsidP="00AE73C7">
      <w:pPr>
        <w:spacing w:after="0"/>
        <w:rPr>
          <w:rFonts w:ascii="Arial" w:hAnsi="Arial" w:cs="Arial"/>
          <w:i/>
        </w:rPr>
      </w:pPr>
    </w:p>
    <w:p w14:paraId="1D405486" w14:textId="77777777" w:rsidR="00AE73C7" w:rsidRPr="00B245F3" w:rsidRDefault="00AE73C7" w:rsidP="00AE73C7">
      <w:pPr>
        <w:pStyle w:val="Heading2"/>
        <w:spacing w:before="0"/>
        <w:rPr>
          <w:rFonts w:ascii="Arial" w:hAnsi="Arial" w:cs="Arial"/>
          <w:b/>
          <w:bCs/>
          <w:sz w:val="24"/>
          <w:szCs w:val="24"/>
        </w:rPr>
      </w:pPr>
      <w:r w:rsidRPr="00B245F3">
        <w:rPr>
          <w:rFonts w:ascii="Arial" w:hAnsi="Arial" w:cs="Arial"/>
          <w:b/>
          <w:bCs/>
          <w:sz w:val="24"/>
          <w:szCs w:val="24"/>
        </w:rPr>
        <w:t>Insurance</w:t>
      </w:r>
    </w:p>
    <w:p w14:paraId="47F7628F" w14:textId="77777777" w:rsidR="00AE73C7" w:rsidRDefault="00AE73C7" w:rsidP="00AE73C7">
      <w:pPr>
        <w:spacing w:after="0"/>
        <w:rPr>
          <w:rFonts w:ascii="Arial" w:hAnsi="Arial" w:cs="Arial"/>
        </w:rPr>
      </w:pPr>
      <w:r w:rsidRPr="00E726C2">
        <w:rPr>
          <w:rFonts w:ascii="Arial" w:hAnsi="Arial" w:cs="Arial"/>
        </w:rPr>
        <w:t>Unde</w:t>
      </w:r>
      <w:r>
        <w:rPr>
          <w:rFonts w:ascii="Arial" w:hAnsi="Arial" w:cs="Arial"/>
        </w:rPr>
        <w:t>rwritten based on the [actual insurance premium/T-12 inflated by ___</w:t>
      </w:r>
      <w:r w:rsidRPr="00E726C2">
        <w:rPr>
          <w:rFonts w:ascii="Arial" w:hAnsi="Arial" w:cs="Arial"/>
        </w:rPr>
        <w:t>%</w:t>
      </w:r>
      <w:r>
        <w:rPr>
          <w:rFonts w:ascii="Arial" w:hAnsi="Arial" w:cs="Arial"/>
        </w:rPr>
        <w:t xml:space="preserve">]. [Coverage is provided via a blanket insurance policy.] </w:t>
      </w:r>
    </w:p>
    <w:p w14:paraId="788CE588" w14:textId="77777777" w:rsidR="00AE73C7" w:rsidRDefault="00AE73C7" w:rsidP="00AE73C7">
      <w:pPr>
        <w:spacing w:after="0"/>
        <w:rPr>
          <w:rFonts w:ascii="Arial" w:hAnsi="Arial" w:cs="Arial"/>
          <w:i/>
        </w:rPr>
      </w:pPr>
    </w:p>
    <w:p w14:paraId="504E8D96" w14:textId="77777777" w:rsidR="00AE73C7" w:rsidRDefault="00AE73C7" w:rsidP="00AE73C7">
      <w:pPr>
        <w:spacing w:after="0"/>
        <w:rPr>
          <w:rFonts w:ascii="Arial" w:hAnsi="Arial" w:cs="Arial"/>
          <w:iCs/>
        </w:rPr>
      </w:pPr>
      <w:r>
        <w:rPr>
          <w:rFonts w:ascii="Arial" w:hAnsi="Arial" w:cs="Arial"/>
          <w:i/>
        </w:rPr>
        <w:t xml:space="preserve">If </w:t>
      </w:r>
      <w:r w:rsidRPr="008D4E83">
        <w:rPr>
          <w:rFonts w:ascii="Arial" w:hAnsi="Arial" w:cs="Arial"/>
          <w:b/>
          <w:bCs/>
          <w:i/>
        </w:rPr>
        <w:t>not</w:t>
      </w:r>
      <w:r>
        <w:rPr>
          <w:rFonts w:ascii="Arial" w:hAnsi="Arial" w:cs="Arial"/>
          <w:i/>
        </w:rPr>
        <w:t xml:space="preserve"> underwritten based on the actual insurance premium, add available expense </w:t>
      </w:r>
      <w:proofErr w:type="spellStart"/>
      <w:r>
        <w:rPr>
          <w:rFonts w:ascii="Arial" w:hAnsi="Arial" w:cs="Arial"/>
          <w:i/>
        </w:rPr>
        <w:t>comparables</w:t>
      </w:r>
      <w:proofErr w:type="spellEnd"/>
      <w:r>
        <w:rPr>
          <w:rFonts w:ascii="Arial" w:hAnsi="Arial" w:cs="Arial"/>
          <w:iCs/>
        </w:rPr>
        <w:t xml:space="preserve"> as seen in the support language noted above.</w:t>
      </w:r>
    </w:p>
    <w:p w14:paraId="000E9F16" w14:textId="77777777" w:rsidR="0069090D" w:rsidRDefault="0069090D" w:rsidP="00AE73C7">
      <w:pPr>
        <w:spacing w:after="0"/>
        <w:rPr>
          <w:rFonts w:ascii="Arial" w:hAnsi="Arial" w:cs="Arial"/>
          <w:iCs/>
        </w:rPr>
      </w:pPr>
    </w:p>
    <w:p w14:paraId="595A7183" w14:textId="69A941E5" w:rsidR="0069090D" w:rsidRDefault="0069090D" w:rsidP="00AE73C7">
      <w:pPr>
        <w:spacing w:after="0"/>
        <w:rPr>
          <w:rFonts w:ascii="Arial" w:hAnsi="Arial" w:cs="Arial"/>
          <w:iCs/>
        </w:rPr>
      </w:pPr>
      <w:r w:rsidRPr="00E208AF">
        <w:rPr>
          <w:rFonts w:ascii="Arial" w:hAnsi="Arial" w:cs="Arial"/>
          <w:i/>
        </w:rPr>
        <w:t>If the underwritten actual insurance premium amount is materially less than the historical insurance, please provide additional details and support on how we became comfortable</w:t>
      </w:r>
      <w:r w:rsidRPr="001303B1">
        <w:rPr>
          <w:rFonts w:ascii="Arial" w:hAnsi="Arial" w:cs="Arial"/>
          <w:iCs/>
        </w:rPr>
        <w:t>.</w:t>
      </w:r>
    </w:p>
    <w:p w14:paraId="709AA502" w14:textId="77777777" w:rsidR="00AE73C7" w:rsidRPr="00C32BCA" w:rsidRDefault="00AE73C7" w:rsidP="00AE73C7">
      <w:pPr>
        <w:spacing w:after="0"/>
      </w:pPr>
    </w:p>
    <w:p w14:paraId="77B91EAE" w14:textId="77777777" w:rsidR="00AE73C7" w:rsidRPr="00B245F3" w:rsidRDefault="00AE73C7" w:rsidP="00AE73C7">
      <w:pPr>
        <w:pStyle w:val="Heading2"/>
        <w:spacing w:before="0"/>
        <w:rPr>
          <w:rFonts w:ascii="Arial" w:hAnsi="Arial" w:cs="Arial"/>
          <w:b/>
          <w:bCs/>
          <w:sz w:val="24"/>
          <w:szCs w:val="24"/>
        </w:rPr>
      </w:pPr>
      <w:r w:rsidRPr="00B245F3">
        <w:rPr>
          <w:rFonts w:ascii="Arial" w:hAnsi="Arial" w:cs="Arial"/>
          <w:b/>
          <w:bCs/>
          <w:sz w:val="24"/>
          <w:szCs w:val="24"/>
        </w:rPr>
        <w:t>Utilities</w:t>
      </w:r>
    </w:p>
    <w:p w14:paraId="13DAFB37" w14:textId="77777777" w:rsidR="00AE73C7" w:rsidRDefault="00AE73C7" w:rsidP="00AE73C7">
      <w:pPr>
        <w:spacing w:after="0"/>
        <w:jc w:val="both"/>
        <w:rPr>
          <w:rFonts w:ascii="Arial" w:hAnsi="Arial" w:cs="Arial"/>
          <w:iCs/>
        </w:rPr>
      </w:pPr>
      <w:r w:rsidRPr="00E726C2">
        <w:rPr>
          <w:rFonts w:ascii="Arial" w:hAnsi="Arial" w:cs="Arial"/>
        </w:rPr>
        <w:t>Unde</w:t>
      </w:r>
      <w:r>
        <w:rPr>
          <w:rFonts w:ascii="Arial" w:hAnsi="Arial" w:cs="Arial"/>
        </w:rPr>
        <w:t>rwritten based on the T-12 [inflated by ___</w:t>
      </w:r>
      <w:r w:rsidRPr="00E726C2">
        <w:rPr>
          <w:rFonts w:ascii="Arial" w:hAnsi="Arial" w:cs="Arial"/>
        </w:rPr>
        <w:t>%</w:t>
      </w:r>
      <w:r>
        <w:rPr>
          <w:rFonts w:ascii="Arial" w:hAnsi="Arial" w:cs="Arial"/>
        </w:rPr>
        <w:t>]</w:t>
      </w:r>
      <w:r>
        <w:rPr>
          <w:rFonts w:ascii="Arial" w:hAnsi="Arial" w:cs="Arial"/>
          <w:iCs/>
        </w:rPr>
        <w:t xml:space="preserve">. </w:t>
      </w:r>
    </w:p>
    <w:p w14:paraId="52E42626" w14:textId="77777777" w:rsidR="00AE73C7" w:rsidRDefault="00AE73C7" w:rsidP="00AE73C7">
      <w:pPr>
        <w:spacing w:after="0"/>
        <w:jc w:val="both"/>
        <w:rPr>
          <w:rFonts w:ascii="Arial" w:hAnsi="Arial" w:cs="Arial"/>
          <w:iCs/>
        </w:rPr>
      </w:pPr>
    </w:p>
    <w:p w14:paraId="1598705A" w14:textId="77777777" w:rsidR="00AE73C7" w:rsidRPr="00ED3319" w:rsidRDefault="00AE73C7" w:rsidP="00AE73C7">
      <w:pPr>
        <w:spacing w:after="0"/>
        <w:jc w:val="both"/>
        <w:rPr>
          <w:rFonts w:ascii="Arial" w:hAnsi="Arial" w:cs="Arial"/>
          <w:i/>
        </w:rPr>
      </w:pPr>
      <w:r w:rsidRPr="00952879">
        <w:rPr>
          <w:rFonts w:ascii="Arial" w:hAnsi="Arial" w:cs="Arial"/>
          <w:i/>
        </w:rPr>
        <w:t xml:space="preserve">If </w:t>
      </w:r>
      <w:r>
        <w:rPr>
          <w:rFonts w:ascii="Arial" w:hAnsi="Arial" w:cs="Arial"/>
          <w:i/>
        </w:rPr>
        <w:t xml:space="preserve">the underwritten figure is </w:t>
      </w:r>
      <w:r w:rsidRPr="00741EE8">
        <w:rPr>
          <w:rFonts w:ascii="Arial" w:hAnsi="Arial" w:cs="Arial"/>
          <w:b/>
          <w:bCs/>
          <w:i/>
        </w:rPr>
        <w:t>not</w:t>
      </w:r>
      <w:r w:rsidRPr="00952879">
        <w:rPr>
          <w:rFonts w:ascii="Arial" w:hAnsi="Arial" w:cs="Arial"/>
          <w:i/>
        </w:rPr>
        <w:t xml:space="preserve"> </w:t>
      </w:r>
      <w:r>
        <w:rPr>
          <w:rFonts w:ascii="Arial" w:hAnsi="Arial" w:cs="Arial"/>
          <w:i/>
        </w:rPr>
        <w:t>supported by</w:t>
      </w:r>
      <w:r w:rsidRPr="00952879">
        <w:rPr>
          <w:rFonts w:ascii="Arial" w:hAnsi="Arial" w:cs="Arial"/>
          <w:i/>
        </w:rPr>
        <w:t xml:space="preserve"> </w:t>
      </w:r>
      <w:r>
        <w:rPr>
          <w:rFonts w:ascii="Arial" w:hAnsi="Arial" w:cs="Arial"/>
          <w:i/>
        </w:rPr>
        <w:t xml:space="preserve">the </w:t>
      </w:r>
      <w:r w:rsidRPr="00952879">
        <w:rPr>
          <w:rFonts w:ascii="Arial" w:hAnsi="Arial" w:cs="Arial"/>
          <w:i/>
        </w:rPr>
        <w:t>T-12</w:t>
      </w:r>
      <w:r>
        <w:rPr>
          <w:rFonts w:ascii="Arial" w:hAnsi="Arial" w:cs="Arial"/>
          <w:i/>
        </w:rPr>
        <w:t xml:space="preserve">, </w:t>
      </w:r>
      <w:proofErr w:type="gramStart"/>
      <w:r w:rsidRPr="003C29CC">
        <w:rPr>
          <w:rFonts w:ascii="Arial" w:hAnsi="Arial" w:cs="Arial"/>
          <w:i/>
        </w:rPr>
        <w:t>explain</w:t>
      </w:r>
      <w:proofErr w:type="gramEnd"/>
      <w:r>
        <w:rPr>
          <w:rFonts w:ascii="Arial" w:hAnsi="Arial" w:cs="Arial"/>
          <w:i/>
        </w:rPr>
        <w:t xml:space="preserve"> and add available expense </w:t>
      </w:r>
      <w:proofErr w:type="spellStart"/>
      <w:r>
        <w:rPr>
          <w:rFonts w:ascii="Arial" w:hAnsi="Arial" w:cs="Arial"/>
          <w:i/>
        </w:rPr>
        <w:t>comparables</w:t>
      </w:r>
      <w:proofErr w:type="spellEnd"/>
      <w:r w:rsidRPr="001C56DB">
        <w:rPr>
          <w:rFonts w:ascii="Arial" w:hAnsi="Arial" w:cs="Arial"/>
          <w:i/>
        </w:rPr>
        <w:t xml:space="preserve"> as seen in the support language noted above</w:t>
      </w:r>
      <w:r>
        <w:rPr>
          <w:rFonts w:ascii="Arial" w:hAnsi="Arial" w:cs="Arial"/>
          <w:iCs/>
        </w:rPr>
        <w:t>.</w:t>
      </w:r>
      <w:r>
        <w:rPr>
          <w:rFonts w:ascii="Arial" w:hAnsi="Arial" w:cs="Arial"/>
          <w:i/>
        </w:rPr>
        <w:t xml:space="preserve"> Please note if tenants are directly metered for any utilities, as well as any other reasons why the expenses might be significantly below market.</w:t>
      </w:r>
    </w:p>
    <w:p w14:paraId="141AD96E" w14:textId="77777777" w:rsidR="00AE73C7" w:rsidRDefault="00AE73C7" w:rsidP="00AE73C7">
      <w:pPr>
        <w:spacing w:after="0"/>
        <w:jc w:val="both"/>
        <w:rPr>
          <w:rFonts w:ascii="Arial" w:hAnsi="Arial" w:cs="Arial"/>
          <w:i/>
        </w:rPr>
      </w:pPr>
    </w:p>
    <w:p w14:paraId="6514154B" w14:textId="77777777" w:rsidR="00AE73C7" w:rsidRPr="00F87B7E" w:rsidRDefault="00AE73C7" w:rsidP="00AE73C7">
      <w:pPr>
        <w:spacing w:after="0"/>
      </w:pPr>
      <w:r w:rsidRPr="006C2750">
        <w:rPr>
          <w:rFonts w:ascii="Arial" w:hAnsi="Arial" w:cs="Arial"/>
          <w:i/>
        </w:rPr>
        <w:t xml:space="preserve">If the property </w:t>
      </w:r>
      <w:r>
        <w:rPr>
          <w:rFonts w:ascii="Arial" w:hAnsi="Arial" w:cs="Arial"/>
          <w:i/>
        </w:rPr>
        <w:t>is participating in the</w:t>
      </w:r>
      <w:r w:rsidRPr="006C2750">
        <w:rPr>
          <w:rFonts w:ascii="Arial" w:hAnsi="Arial" w:cs="Arial"/>
          <w:i/>
        </w:rPr>
        <w:t xml:space="preserve"> Green Advantage Program, include the following in the Utilities Cash Flow Footnote: </w:t>
      </w:r>
      <w:r w:rsidRPr="006C2750">
        <w:rPr>
          <w:rFonts w:ascii="Arial" w:hAnsi="Arial" w:cs="Arial"/>
        </w:rPr>
        <w:t xml:space="preserve">The utilities were underwritten based </w:t>
      </w:r>
      <w:r>
        <w:rPr>
          <w:rFonts w:ascii="Arial" w:hAnsi="Arial" w:cs="Arial"/>
        </w:rPr>
        <w:t>on the [T-12/</w:t>
      </w:r>
      <w:r w:rsidRPr="006C2750">
        <w:rPr>
          <w:rFonts w:ascii="Arial" w:hAnsi="Arial" w:cs="Arial"/>
        </w:rPr>
        <w:t>T-12</w:t>
      </w:r>
      <w:r>
        <w:rPr>
          <w:rFonts w:ascii="Arial" w:hAnsi="Arial" w:cs="Arial"/>
        </w:rPr>
        <w:t xml:space="preserve"> inflated by __%/T-12 reduced by __% of the __% projected savings based on the Green Assessment Report]. Per the Green Assessment Report, the green improvements that the borrower has elected to complete will</w:t>
      </w:r>
      <w:r w:rsidRPr="006C2750">
        <w:rPr>
          <w:rFonts w:ascii="Arial" w:hAnsi="Arial" w:cs="Arial"/>
        </w:rPr>
        <w:t xml:space="preserve"> </w:t>
      </w:r>
      <w:r>
        <w:rPr>
          <w:rFonts w:ascii="Arial" w:hAnsi="Arial" w:cs="Arial"/>
          <w:iCs/>
        </w:rPr>
        <w:t>reduce the energy and water usage at the property by _</w:t>
      </w:r>
      <w:proofErr w:type="gramStart"/>
      <w:r>
        <w:rPr>
          <w:rFonts w:ascii="Arial" w:hAnsi="Arial" w:cs="Arial"/>
          <w:iCs/>
        </w:rPr>
        <w:t>_._</w:t>
      </w:r>
      <w:proofErr w:type="gramEnd"/>
      <w:r>
        <w:rPr>
          <w:rFonts w:ascii="Arial" w:hAnsi="Arial" w:cs="Arial"/>
          <w:iCs/>
        </w:rPr>
        <w:t xml:space="preserve">% and __._%, respectively, resulting in projected annual cost savings </w:t>
      </w:r>
      <w:r>
        <w:rPr>
          <w:rFonts w:ascii="Arial" w:hAnsi="Arial" w:cs="Arial"/>
          <w:iCs/>
        </w:rPr>
        <w:lastRenderedPageBreak/>
        <w:t>for the owner and tenants totaling $____ and $____, respectively.</w:t>
      </w:r>
      <w:r>
        <w:rPr>
          <w:rFonts w:ascii="Arial" w:hAnsi="Arial" w:cs="Arial"/>
          <w:iCs/>
        </w:rPr>
        <w:br/>
      </w:r>
    </w:p>
    <w:p w14:paraId="4E81D143" w14:textId="77777777" w:rsidR="00AE73C7" w:rsidRPr="00B245F3" w:rsidRDefault="00AE73C7" w:rsidP="00AE73C7">
      <w:pPr>
        <w:pStyle w:val="Heading2"/>
        <w:spacing w:before="0"/>
        <w:rPr>
          <w:rFonts w:ascii="Arial" w:hAnsi="Arial" w:cs="Arial"/>
          <w:b/>
          <w:bCs/>
          <w:sz w:val="24"/>
          <w:szCs w:val="24"/>
        </w:rPr>
      </w:pPr>
      <w:r w:rsidRPr="00B245F3">
        <w:rPr>
          <w:rFonts w:ascii="Arial" w:hAnsi="Arial" w:cs="Arial"/>
          <w:b/>
          <w:bCs/>
          <w:sz w:val="24"/>
          <w:szCs w:val="24"/>
        </w:rPr>
        <w:t>Repair &amp; Maintenance</w:t>
      </w:r>
    </w:p>
    <w:p w14:paraId="6545CA35" w14:textId="77777777" w:rsidR="00AE73C7" w:rsidRDefault="00AE73C7" w:rsidP="00AE73C7">
      <w:pPr>
        <w:spacing w:after="0"/>
        <w:rPr>
          <w:rFonts w:ascii="Arial" w:hAnsi="Arial" w:cs="Arial"/>
          <w:iCs/>
        </w:rPr>
      </w:pPr>
      <w:r w:rsidRPr="003C29CC">
        <w:rPr>
          <w:rFonts w:ascii="Arial" w:hAnsi="Arial" w:cs="Arial"/>
        </w:rPr>
        <w:t xml:space="preserve">Underwritten based on the </w:t>
      </w:r>
      <w:r>
        <w:rPr>
          <w:rFonts w:ascii="Arial" w:hAnsi="Arial" w:cs="Arial"/>
        </w:rPr>
        <w:t>[</w:t>
      </w:r>
      <w:r w:rsidRPr="003C29CC">
        <w:rPr>
          <w:rFonts w:ascii="Arial" w:hAnsi="Arial" w:cs="Arial"/>
        </w:rPr>
        <w:t>T-12</w:t>
      </w:r>
      <w:r>
        <w:rPr>
          <w:rFonts w:ascii="Arial" w:hAnsi="Arial" w:cs="Arial"/>
        </w:rPr>
        <w:t>/appraiser’s estimate/borrower’s budget].</w:t>
      </w:r>
      <w:r w:rsidRPr="003C29CC">
        <w:rPr>
          <w:rFonts w:ascii="Arial" w:hAnsi="Arial" w:cs="Arial"/>
          <w:iCs/>
        </w:rPr>
        <w:t xml:space="preserve"> </w:t>
      </w:r>
    </w:p>
    <w:p w14:paraId="416B4F69" w14:textId="77777777" w:rsidR="00AE73C7" w:rsidRDefault="00AE73C7" w:rsidP="00AE73C7">
      <w:pPr>
        <w:spacing w:after="0"/>
        <w:rPr>
          <w:rFonts w:ascii="Arial" w:hAnsi="Arial" w:cs="Arial"/>
          <w:i/>
        </w:rPr>
      </w:pPr>
    </w:p>
    <w:p w14:paraId="4CD24829" w14:textId="77777777" w:rsidR="00AE73C7" w:rsidRPr="008D4E83" w:rsidRDefault="00AE73C7" w:rsidP="00AE73C7">
      <w:pPr>
        <w:spacing w:after="0" w:line="240" w:lineRule="auto"/>
        <w:rPr>
          <w:rFonts w:ascii="Arial" w:hAnsi="Arial" w:cs="Arial"/>
          <w:i/>
        </w:rPr>
      </w:pPr>
      <w:r w:rsidRPr="008D4E83">
        <w:rPr>
          <w:rFonts w:ascii="Arial" w:hAnsi="Arial" w:cs="Arial"/>
          <w:i/>
        </w:rPr>
        <w:t>If underwritten based on the T-12 and supported by the borrower’s budget</w:t>
      </w:r>
      <w:r>
        <w:rPr>
          <w:rFonts w:ascii="Arial" w:hAnsi="Arial" w:cs="Arial"/>
          <w:i/>
        </w:rPr>
        <w:t xml:space="preserve">, </w:t>
      </w:r>
      <w:r w:rsidRPr="008D4E83">
        <w:rPr>
          <w:rFonts w:ascii="Arial" w:hAnsi="Arial" w:cs="Arial"/>
          <w:i/>
        </w:rPr>
        <w:t>appraisal</w:t>
      </w:r>
      <w:r>
        <w:rPr>
          <w:rFonts w:ascii="Arial" w:hAnsi="Arial" w:cs="Arial"/>
          <w:i/>
        </w:rPr>
        <w:t>,</w:t>
      </w:r>
      <w:r w:rsidRPr="008D4E83">
        <w:rPr>
          <w:rFonts w:ascii="Arial" w:hAnsi="Arial" w:cs="Arial"/>
          <w:i/>
        </w:rPr>
        <w:t xml:space="preserve"> </w:t>
      </w:r>
      <w:r>
        <w:rPr>
          <w:rFonts w:ascii="Arial" w:hAnsi="Arial" w:cs="Arial"/>
          <w:i/>
        </w:rPr>
        <w:t xml:space="preserve">and </w:t>
      </w:r>
      <w:proofErr w:type="spellStart"/>
      <w:r>
        <w:rPr>
          <w:rFonts w:ascii="Arial" w:hAnsi="Arial" w:cs="Arial"/>
          <w:i/>
        </w:rPr>
        <w:t>historicals</w:t>
      </w:r>
      <w:proofErr w:type="spellEnd"/>
      <w:r>
        <w:rPr>
          <w:rFonts w:ascii="Arial" w:hAnsi="Arial" w:cs="Arial"/>
          <w:i/>
        </w:rPr>
        <w:t xml:space="preserve">, </w:t>
      </w:r>
      <w:r w:rsidRPr="008D4E83">
        <w:rPr>
          <w:rFonts w:ascii="Arial" w:hAnsi="Arial" w:cs="Arial"/>
          <w:i/>
        </w:rPr>
        <w:t>no additional detail needed.</w:t>
      </w:r>
      <w:r>
        <w:rPr>
          <w:rFonts w:ascii="Arial" w:hAnsi="Arial" w:cs="Arial"/>
          <w:i/>
        </w:rPr>
        <w:t xml:space="preserve"> </w:t>
      </w:r>
      <w:r w:rsidRPr="00952879">
        <w:rPr>
          <w:rFonts w:ascii="Arial" w:hAnsi="Arial" w:cs="Arial"/>
          <w:i/>
        </w:rPr>
        <w:t xml:space="preserve">If </w:t>
      </w:r>
      <w:r>
        <w:rPr>
          <w:rFonts w:ascii="Arial" w:hAnsi="Arial" w:cs="Arial"/>
          <w:i/>
        </w:rPr>
        <w:t xml:space="preserve">the underwritten figure is </w:t>
      </w:r>
      <w:r w:rsidRPr="00741EE8">
        <w:rPr>
          <w:rFonts w:ascii="Arial" w:hAnsi="Arial" w:cs="Arial"/>
          <w:b/>
          <w:bCs/>
          <w:i/>
        </w:rPr>
        <w:t>not</w:t>
      </w:r>
      <w:r w:rsidRPr="00952879">
        <w:rPr>
          <w:rFonts w:ascii="Arial" w:hAnsi="Arial" w:cs="Arial"/>
          <w:i/>
        </w:rPr>
        <w:t xml:space="preserve"> </w:t>
      </w:r>
      <w:r>
        <w:rPr>
          <w:rFonts w:ascii="Arial" w:hAnsi="Arial" w:cs="Arial"/>
          <w:i/>
        </w:rPr>
        <w:t>supported by</w:t>
      </w:r>
      <w:r w:rsidRPr="00952879">
        <w:rPr>
          <w:rFonts w:ascii="Arial" w:hAnsi="Arial" w:cs="Arial"/>
          <w:i/>
        </w:rPr>
        <w:t xml:space="preserve"> </w:t>
      </w:r>
      <w:r>
        <w:rPr>
          <w:rFonts w:ascii="Arial" w:hAnsi="Arial" w:cs="Arial"/>
          <w:i/>
        </w:rPr>
        <w:t xml:space="preserve">the </w:t>
      </w:r>
      <w:r w:rsidRPr="00952879">
        <w:rPr>
          <w:rFonts w:ascii="Arial" w:hAnsi="Arial" w:cs="Arial"/>
          <w:i/>
        </w:rPr>
        <w:t>T-12</w:t>
      </w:r>
      <w:r>
        <w:rPr>
          <w:rFonts w:ascii="Arial" w:hAnsi="Arial" w:cs="Arial"/>
          <w:i/>
        </w:rPr>
        <w:t xml:space="preserve">, </w:t>
      </w:r>
      <w:r w:rsidRPr="003C29CC">
        <w:rPr>
          <w:rFonts w:ascii="Arial" w:hAnsi="Arial" w:cs="Arial"/>
          <w:i/>
        </w:rPr>
        <w:t>explain</w:t>
      </w:r>
      <w:r>
        <w:rPr>
          <w:rFonts w:ascii="Arial" w:hAnsi="Arial" w:cs="Arial"/>
          <w:i/>
        </w:rPr>
        <w:t xml:space="preserve">, and add available expense </w:t>
      </w:r>
      <w:proofErr w:type="spellStart"/>
      <w:r>
        <w:rPr>
          <w:rFonts w:ascii="Arial" w:hAnsi="Arial" w:cs="Arial"/>
          <w:i/>
        </w:rPr>
        <w:t>comparables</w:t>
      </w:r>
      <w:proofErr w:type="spellEnd"/>
      <w:r w:rsidRPr="008D4E83">
        <w:rPr>
          <w:rFonts w:ascii="Arial" w:hAnsi="Arial" w:cs="Arial"/>
          <w:i/>
        </w:rPr>
        <w:t xml:space="preserve"> as seen in the support language noted above.</w:t>
      </w:r>
      <w:r>
        <w:rPr>
          <w:rFonts w:ascii="Arial" w:hAnsi="Arial" w:cs="Arial"/>
          <w:i/>
        </w:rPr>
        <w:t xml:space="preserve"> </w:t>
      </w:r>
      <w:r w:rsidRPr="003C29CC">
        <w:rPr>
          <w:rFonts w:ascii="Arial" w:hAnsi="Arial" w:cs="Arial"/>
          <w:i/>
        </w:rPr>
        <w:t>If UW below historical</w:t>
      </w:r>
      <w:r>
        <w:rPr>
          <w:rFonts w:ascii="Arial" w:hAnsi="Arial" w:cs="Arial"/>
          <w:i/>
        </w:rPr>
        <w:t xml:space="preserve"> </w:t>
      </w:r>
      <w:r w:rsidRPr="003C29CC">
        <w:rPr>
          <w:rFonts w:ascii="Arial" w:hAnsi="Arial" w:cs="Arial"/>
          <w:i/>
        </w:rPr>
        <w:t>s</w:t>
      </w:r>
      <w:r>
        <w:rPr>
          <w:rFonts w:ascii="Arial" w:hAnsi="Arial" w:cs="Arial"/>
          <w:i/>
        </w:rPr>
        <w:t>tatements</w:t>
      </w:r>
      <w:r w:rsidRPr="003C29CC">
        <w:rPr>
          <w:rFonts w:ascii="Arial" w:hAnsi="Arial" w:cs="Arial"/>
          <w:i/>
        </w:rPr>
        <w:t xml:space="preserve"> due to Cap Ex; </w:t>
      </w:r>
      <w:r>
        <w:rPr>
          <w:rFonts w:ascii="Arial" w:hAnsi="Arial" w:cs="Arial"/>
          <w:i/>
        </w:rPr>
        <w:t xml:space="preserve">detail </w:t>
      </w:r>
      <w:r w:rsidRPr="003C29CC">
        <w:rPr>
          <w:rFonts w:ascii="Arial" w:hAnsi="Arial" w:cs="Arial"/>
          <w:i/>
        </w:rPr>
        <w:t xml:space="preserve">the line items and associated dollar amounts that were excluded from underwriting. If underwritten to the borrower’s budget due to streamlined operations – identify items where cost savings will be realized. </w:t>
      </w:r>
    </w:p>
    <w:p w14:paraId="3A271EA4" w14:textId="77777777" w:rsidR="00AE73C7" w:rsidRPr="004150DD" w:rsidRDefault="00AE73C7" w:rsidP="00AE73C7">
      <w:pPr>
        <w:spacing w:after="0"/>
      </w:pPr>
    </w:p>
    <w:p w14:paraId="09CF59F1" w14:textId="77777777" w:rsidR="00AE73C7" w:rsidRPr="00B245F3" w:rsidRDefault="00AE73C7" w:rsidP="00AE73C7">
      <w:pPr>
        <w:pStyle w:val="Heading2"/>
        <w:spacing w:before="0"/>
        <w:rPr>
          <w:rFonts w:ascii="Arial" w:hAnsi="Arial" w:cs="Arial"/>
          <w:b/>
          <w:bCs/>
          <w:sz w:val="24"/>
          <w:szCs w:val="24"/>
        </w:rPr>
      </w:pPr>
      <w:r w:rsidRPr="00B245F3">
        <w:rPr>
          <w:rFonts w:ascii="Arial" w:hAnsi="Arial" w:cs="Arial"/>
          <w:b/>
          <w:bCs/>
          <w:sz w:val="24"/>
          <w:szCs w:val="24"/>
        </w:rPr>
        <w:t>Management Fee</w:t>
      </w:r>
    </w:p>
    <w:p w14:paraId="72BA164A" w14:textId="77777777" w:rsidR="00AE73C7" w:rsidRDefault="00AE73C7" w:rsidP="00AE73C7">
      <w:pPr>
        <w:spacing w:after="0"/>
        <w:jc w:val="both"/>
        <w:rPr>
          <w:rFonts w:ascii="Arial" w:hAnsi="Arial" w:cs="Arial"/>
        </w:rPr>
      </w:pPr>
      <w:r>
        <w:rPr>
          <w:rFonts w:ascii="Arial" w:hAnsi="Arial" w:cs="Arial"/>
        </w:rPr>
        <w:t xml:space="preserve">Underwritten at __% of EGI, based on the actual contract rate with the [borrower-affiliated/third-party] management company. The management fee is fully subordinated to the mortgage. </w:t>
      </w:r>
    </w:p>
    <w:p w14:paraId="67F6075F" w14:textId="77777777" w:rsidR="00AE73C7" w:rsidRDefault="00AE73C7" w:rsidP="00AE73C7">
      <w:pPr>
        <w:spacing w:after="0"/>
        <w:jc w:val="both"/>
        <w:rPr>
          <w:rFonts w:ascii="Arial" w:hAnsi="Arial" w:cs="Arial"/>
        </w:rPr>
      </w:pPr>
    </w:p>
    <w:p w14:paraId="6485B654" w14:textId="77777777" w:rsidR="00AE73C7" w:rsidRDefault="00AE73C7" w:rsidP="00AE73C7">
      <w:pPr>
        <w:spacing w:after="0"/>
        <w:jc w:val="both"/>
        <w:rPr>
          <w:rFonts w:ascii="Arial" w:hAnsi="Arial" w:cs="Arial"/>
        </w:rPr>
      </w:pPr>
      <w:r>
        <w:rPr>
          <w:rFonts w:ascii="Arial" w:hAnsi="Arial" w:cs="Arial"/>
          <w:i/>
          <w:iCs/>
        </w:rPr>
        <w:t xml:space="preserve">If based on the appraiser’s estimate: </w:t>
      </w:r>
      <w:r w:rsidRPr="00E726C2">
        <w:rPr>
          <w:rFonts w:ascii="Arial" w:hAnsi="Arial" w:cs="Arial"/>
        </w:rPr>
        <w:t xml:space="preserve">Underwritten at </w:t>
      </w:r>
      <w:r>
        <w:rPr>
          <w:rFonts w:ascii="Arial" w:hAnsi="Arial" w:cs="Arial"/>
        </w:rPr>
        <w:t xml:space="preserve">__% of EGI, based on the appraiser’s estimate. The actual contract rate with the [borrower-affiliated/third-party] management company is __%. The management fee is fully subordinate to the mortgage. </w:t>
      </w:r>
    </w:p>
    <w:p w14:paraId="78B0A727" w14:textId="77777777" w:rsidR="00AE73C7" w:rsidRPr="004E280A" w:rsidRDefault="00AE73C7" w:rsidP="00AE73C7">
      <w:pPr>
        <w:spacing w:after="0"/>
      </w:pPr>
    </w:p>
    <w:p w14:paraId="2C097FED" w14:textId="77777777" w:rsidR="00AE73C7" w:rsidRPr="00B245F3" w:rsidRDefault="00AE73C7" w:rsidP="00AE73C7">
      <w:pPr>
        <w:pStyle w:val="Heading2"/>
        <w:spacing w:before="0"/>
        <w:rPr>
          <w:rFonts w:ascii="Arial" w:hAnsi="Arial" w:cs="Arial"/>
          <w:b/>
          <w:bCs/>
          <w:sz w:val="24"/>
          <w:szCs w:val="24"/>
        </w:rPr>
      </w:pPr>
      <w:r w:rsidRPr="00B245F3">
        <w:rPr>
          <w:rFonts w:ascii="Arial" w:hAnsi="Arial" w:cs="Arial"/>
          <w:b/>
          <w:bCs/>
          <w:sz w:val="24"/>
          <w:szCs w:val="24"/>
        </w:rPr>
        <w:t>Payroll</w:t>
      </w:r>
    </w:p>
    <w:p w14:paraId="037D6B36" w14:textId="77777777" w:rsidR="00AE73C7" w:rsidRDefault="00AE73C7" w:rsidP="00AE73C7">
      <w:pPr>
        <w:spacing w:after="0"/>
        <w:rPr>
          <w:rFonts w:ascii="Arial" w:hAnsi="Arial" w:cs="Arial"/>
          <w:i/>
          <w:iCs/>
        </w:rPr>
      </w:pPr>
      <w:r w:rsidRPr="00E726C2">
        <w:rPr>
          <w:rFonts w:ascii="Arial" w:hAnsi="Arial" w:cs="Arial"/>
        </w:rPr>
        <w:t>Unde</w:t>
      </w:r>
      <w:r>
        <w:rPr>
          <w:rFonts w:ascii="Arial" w:hAnsi="Arial" w:cs="Arial"/>
        </w:rPr>
        <w:t xml:space="preserve">rwritten based on the [payroll schedule/T-12/appraiser’s estimate] excluding apartment allowance which is based on the rent roll. The borrower provided a payroll schedule which consisted of __ employees including a </w:t>
      </w:r>
      <w:r w:rsidRPr="00414B9D">
        <w:rPr>
          <w:rFonts w:ascii="Arial" w:hAnsi="Arial" w:cs="Arial"/>
          <w:i/>
          <w:iCs/>
          <w:u w:val="single"/>
        </w:rPr>
        <w:t>property manager</w:t>
      </w:r>
      <w:r>
        <w:rPr>
          <w:rFonts w:ascii="Arial" w:hAnsi="Arial" w:cs="Arial"/>
          <w:i/>
          <w:iCs/>
          <w:u w:val="single"/>
        </w:rPr>
        <w:t>/maintenance supervisor, leasing agent, etc.</w:t>
      </w:r>
      <w:r>
        <w:rPr>
          <w:rFonts w:ascii="Arial" w:hAnsi="Arial" w:cs="Arial"/>
        </w:rPr>
        <w:t xml:space="preserve"> </w:t>
      </w:r>
      <w:r>
        <w:rPr>
          <w:rFonts w:ascii="Arial" w:hAnsi="Arial" w:cs="Arial"/>
          <w:i/>
          <w:iCs/>
        </w:rPr>
        <w:t xml:space="preserve">List each employee. </w:t>
      </w:r>
    </w:p>
    <w:p w14:paraId="7D86AE5C" w14:textId="77777777" w:rsidR="00AE73C7" w:rsidRDefault="00AE73C7" w:rsidP="00AE73C7">
      <w:pPr>
        <w:spacing w:after="0"/>
        <w:rPr>
          <w:rFonts w:ascii="Arial" w:hAnsi="Arial" w:cs="Arial"/>
          <w:i/>
          <w:iCs/>
        </w:rPr>
      </w:pPr>
    </w:p>
    <w:p w14:paraId="32DC0505" w14:textId="77777777" w:rsidR="00AE73C7" w:rsidRDefault="00AE73C7" w:rsidP="00AE73C7">
      <w:pPr>
        <w:spacing w:after="0"/>
        <w:rPr>
          <w:rFonts w:ascii="Arial" w:hAnsi="Arial" w:cs="Arial"/>
          <w:i/>
        </w:rPr>
      </w:pPr>
      <w:r w:rsidRPr="00741EE8">
        <w:rPr>
          <w:rFonts w:ascii="Arial" w:hAnsi="Arial" w:cs="Arial"/>
          <w:i/>
        </w:rPr>
        <w:t>If underwritten based on the T-12 and supported by the borrower’s budget</w:t>
      </w:r>
      <w:r>
        <w:rPr>
          <w:rFonts w:ascii="Arial" w:hAnsi="Arial" w:cs="Arial"/>
          <w:i/>
        </w:rPr>
        <w:t xml:space="preserve">, </w:t>
      </w:r>
      <w:r w:rsidRPr="00741EE8">
        <w:rPr>
          <w:rFonts w:ascii="Arial" w:hAnsi="Arial" w:cs="Arial"/>
          <w:i/>
        </w:rPr>
        <w:t>appraisal</w:t>
      </w:r>
      <w:r>
        <w:rPr>
          <w:rFonts w:ascii="Arial" w:hAnsi="Arial" w:cs="Arial"/>
          <w:i/>
        </w:rPr>
        <w:t>,</w:t>
      </w:r>
      <w:r w:rsidRPr="00741EE8">
        <w:rPr>
          <w:rFonts w:ascii="Arial" w:hAnsi="Arial" w:cs="Arial"/>
          <w:i/>
        </w:rPr>
        <w:t xml:space="preserve"> </w:t>
      </w:r>
      <w:r>
        <w:rPr>
          <w:rFonts w:ascii="Arial" w:hAnsi="Arial" w:cs="Arial"/>
          <w:i/>
        </w:rPr>
        <w:t xml:space="preserve">and </w:t>
      </w:r>
      <w:proofErr w:type="spellStart"/>
      <w:r>
        <w:rPr>
          <w:rFonts w:ascii="Arial" w:hAnsi="Arial" w:cs="Arial"/>
          <w:i/>
        </w:rPr>
        <w:t>historicals</w:t>
      </w:r>
      <w:proofErr w:type="spellEnd"/>
      <w:r>
        <w:rPr>
          <w:rFonts w:ascii="Arial" w:hAnsi="Arial" w:cs="Arial"/>
          <w:i/>
        </w:rPr>
        <w:t xml:space="preserve">, </w:t>
      </w:r>
      <w:r w:rsidRPr="00741EE8">
        <w:rPr>
          <w:rFonts w:ascii="Arial" w:hAnsi="Arial" w:cs="Arial"/>
          <w:i/>
        </w:rPr>
        <w:t>no additional detail needed.</w:t>
      </w:r>
      <w:r>
        <w:rPr>
          <w:rFonts w:ascii="Arial" w:hAnsi="Arial" w:cs="Arial"/>
          <w:i/>
        </w:rPr>
        <w:t xml:space="preserve"> </w:t>
      </w:r>
      <w:r w:rsidRPr="00952879">
        <w:rPr>
          <w:rFonts w:ascii="Arial" w:hAnsi="Arial" w:cs="Arial"/>
          <w:i/>
        </w:rPr>
        <w:t xml:space="preserve">If </w:t>
      </w:r>
      <w:r>
        <w:rPr>
          <w:rFonts w:ascii="Arial" w:hAnsi="Arial" w:cs="Arial"/>
          <w:i/>
        </w:rPr>
        <w:t xml:space="preserve">the underwritten figure is </w:t>
      </w:r>
      <w:r w:rsidRPr="00741EE8">
        <w:rPr>
          <w:rFonts w:ascii="Arial" w:hAnsi="Arial" w:cs="Arial"/>
          <w:b/>
          <w:bCs/>
          <w:i/>
        </w:rPr>
        <w:t>not</w:t>
      </w:r>
      <w:r w:rsidRPr="00952879">
        <w:rPr>
          <w:rFonts w:ascii="Arial" w:hAnsi="Arial" w:cs="Arial"/>
          <w:i/>
        </w:rPr>
        <w:t xml:space="preserve"> </w:t>
      </w:r>
      <w:r>
        <w:rPr>
          <w:rFonts w:ascii="Arial" w:hAnsi="Arial" w:cs="Arial"/>
          <w:i/>
        </w:rPr>
        <w:t>supported by</w:t>
      </w:r>
      <w:r w:rsidRPr="00952879">
        <w:rPr>
          <w:rFonts w:ascii="Arial" w:hAnsi="Arial" w:cs="Arial"/>
          <w:i/>
        </w:rPr>
        <w:t xml:space="preserve"> </w:t>
      </w:r>
      <w:r>
        <w:rPr>
          <w:rFonts w:ascii="Arial" w:hAnsi="Arial" w:cs="Arial"/>
          <w:i/>
        </w:rPr>
        <w:t xml:space="preserve">the </w:t>
      </w:r>
      <w:r w:rsidRPr="00952879">
        <w:rPr>
          <w:rFonts w:ascii="Arial" w:hAnsi="Arial" w:cs="Arial"/>
          <w:i/>
        </w:rPr>
        <w:t>T-12</w:t>
      </w:r>
      <w:r>
        <w:rPr>
          <w:rFonts w:ascii="Arial" w:hAnsi="Arial" w:cs="Arial"/>
          <w:i/>
        </w:rPr>
        <w:t xml:space="preserve">, </w:t>
      </w:r>
      <w:r w:rsidRPr="003C29CC">
        <w:rPr>
          <w:rFonts w:ascii="Arial" w:hAnsi="Arial" w:cs="Arial"/>
          <w:i/>
        </w:rPr>
        <w:t>explain</w:t>
      </w:r>
      <w:r>
        <w:rPr>
          <w:rFonts w:ascii="Arial" w:hAnsi="Arial" w:cs="Arial"/>
          <w:i/>
        </w:rPr>
        <w:t xml:space="preserve">, and add available expense </w:t>
      </w:r>
      <w:proofErr w:type="spellStart"/>
      <w:r>
        <w:rPr>
          <w:rFonts w:ascii="Arial" w:hAnsi="Arial" w:cs="Arial"/>
          <w:i/>
        </w:rPr>
        <w:t>comparables</w:t>
      </w:r>
      <w:proofErr w:type="spellEnd"/>
      <w:r w:rsidRPr="001C56DB">
        <w:rPr>
          <w:rFonts w:ascii="Arial" w:hAnsi="Arial" w:cs="Arial"/>
          <w:i/>
        </w:rPr>
        <w:t xml:space="preserve"> as seen in the support language noted above.</w:t>
      </w:r>
      <w:r>
        <w:rPr>
          <w:rFonts w:ascii="Arial" w:hAnsi="Arial" w:cs="Arial"/>
          <w:i/>
        </w:rPr>
        <w:t xml:space="preserve"> </w:t>
      </w:r>
    </w:p>
    <w:p w14:paraId="3DB96590" w14:textId="77777777" w:rsidR="00AE73C7" w:rsidRPr="00136D37" w:rsidRDefault="00AE73C7" w:rsidP="00AE73C7">
      <w:pPr>
        <w:spacing w:after="0"/>
      </w:pPr>
    </w:p>
    <w:p w14:paraId="0C7A0980" w14:textId="77777777" w:rsidR="00AE73C7" w:rsidRPr="00B245F3" w:rsidRDefault="00AE73C7" w:rsidP="00AE73C7">
      <w:pPr>
        <w:pStyle w:val="Heading2"/>
        <w:spacing w:before="0"/>
        <w:rPr>
          <w:rFonts w:ascii="Arial" w:hAnsi="Arial" w:cs="Arial"/>
          <w:b/>
          <w:bCs/>
          <w:sz w:val="24"/>
          <w:szCs w:val="24"/>
        </w:rPr>
      </w:pPr>
      <w:r w:rsidRPr="00B245F3">
        <w:rPr>
          <w:rFonts w:ascii="Arial" w:hAnsi="Arial" w:cs="Arial"/>
          <w:b/>
          <w:bCs/>
          <w:sz w:val="24"/>
          <w:szCs w:val="24"/>
        </w:rPr>
        <w:t>General &amp; Administration</w:t>
      </w:r>
    </w:p>
    <w:p w14:paraId="40CB3237" w14:textId="77777777" w:rsidR="00AE73C7" w:rsidRDefault="00AE73C7" w:rsidP="00AE73C7">
      <w:pPr>
        <w:spacing w:after="0"/>
        <w:rPr>
          <w:rFonts w:ascii="Arial" w:hAnsi="Arial" w:cs="Arial"/>
          <w:iCs/>
        </w:rPr>
      </w:pPr>
      <w:r w:rsidRPr="00E726C2">
        <w:rPr>
          <w:rFonts w:ascii="Arial" w:hAnsi="Arial" w:cs="Arial"/>
        </w:rPr>
        <w:t>Underwritten</w:t>
      </w:r>
      <w:r>
        <w:rPr>
          <w:rFonts w:ascii="Arial" w:hAnsi="Arial" w:cs="Arial"/>
        </w:rPr>
        <w:t xml:space="preserve"> based on the [T-12/appraiser’s estimate/borrower’s budget] </w:t>
      </w:r>
      <w:r w:rsidRPr="00335810">
        <w:rPr>
          <w:rFonts w:ascii="Arial" w:hAnsi="Arial" w:cs="Arial"/>
        </w:rPr>
        <w:t>excluding the model unit which was based on the rent roll</w:t>
      </w:r>
      <w:r>
        <w:rPr>
          <w:rFonts w:ascii="Arial" w:hAnsi="Arial" w:cs="Arial"/>
          <w:iCs/>
        </w:rPr>
        <w:t xml:space="preserve">. </w:t>
      </w:r>
    </w:p>
    <w:p w14:paraId="4E524318" w14:textId="77777777" w:rsidR="00AE73C7" w:rsidRDefault="00AE73C7" w:rsidP="00AE73C7">
      <w:pPr>
        <w:spacing w:after="0"/>
        <w:rPr>
          <w:rFonts w:ascii="Arial" w:hAnsi="Arial" w:cs="Arial"/>
          <w:iCs/>
        </w:rPr>
      </w:pPr>
    </w:p>
    <w:p w14:paraId="44E4C4C3" w14:textId="77777777" w:rsidR="00AE73C7" w:rsidRPr="00C87B4F" w:rsidRDefault="00AE73C7" w:rsidP="00AE73C7">
      <w:pPr>
        <w:spacing w:after="0"/>
      </w:pPr>
      <w:r w:rsidRPr="00741EE8">
        <w:rPr>
          <w:rFonts w:ascii="Arial" w:hAnsi="Arial" w:cs="Arial"/>
          <w:i/>
        </w:rPr>
        <w:t>If underwritten based on the T-12 and supported by the borrower’s budget</w:t>
      </w:r>
      <w:r>
        <w:rPr>
          <w:rFonts w:ascii="Arial" w:hAnsi="Arial" w:cs="Arial"/>
          <w:i/>
        </w:rPr>
        <w:t xml:space="preserve">, </w:t>
      </w:r>
      <w:r w:rsidRPr="00741EE8">
        <w:rPr>
          <w:rFonts w:ascii="Arial" w:hAnsi="Arial" w:cs="Arial"/>
          <w:i/>
        </w:rPr>
        <w:t>appraisal</w:t>
      </w:r>
      <w:r>
        <w:rPr>
          <w:rFonts w:ascii="Arial" w:hAnsi="Arial" w:cs="Arial"/>
          <w:i/>
        </w:rPr>
        <w:t>,</w:t>
      </w:r>
      <w:r w:rsidRPr="00741EE8">
        <w:rPr>
          <w:rFonts w:ascii="Arial" w:hAnsi="Arial" w:cs="Arial"/>
          <w:i/>
        </w:rPr>
        <w:t xml:space="preserve"> </w:t>
      </w:r>
      <w:r>
        <w:rPr>
          <w:rFonts w:ascii="Arial" w:hAnsi="Arial" w:cs="Arial"/>
          <w:i/>
        </w:rPr>
        <w:t xml:space="preserve">and </w:t>
      </w:r>
      <w:proofErr w:type="spellStart"/>
      <w:r>
        <w:rPr>
          <w:rFonts w:ascii="Arial" w:hAnsi="Arial" w:cs="Arial"/>
          <w:i/>
        </w:rPr>
        <w:t>historicals</w:t>
      </w:r>
      <w:proofErr w:type="spellEnd"/>
      <w:r>
        <w:rPr>
          <w:rFonts w:ascii="Arial" w:hAnsi="Arial" w:cs="Arial"/>
          <w:i/>
        </w:rPr>
        <w:t xml:space="preserve">, </w:t>
      </w:r>
      <w:r w:rsidRPr="00741EE8">
        <w:rPr>
          <w:rFonts w:ascii="Arial" w:hAnsi="Arial" w:cs="Arial"/>
          <w:i/>
        </w:rPr>
        <w:t>no additional detail needed.</w:t>
      </w:r>
      <w:r>
        <w:rPr>
          <w:rFonts w:ascii="Arial" w:hAnsi="Arial" w:cs="Arial"/>
          <w:i/>
        </w:rPr>
        <w:t xml:space="preserve"> </w:t>
      </w:r>
      <w:r w:rsidRPr="00952879">
        <w:rPr>
          <w:rFonts w:ascii="Arial" w:hAnsi="Arial" w:cs="Arial"/>
          <w:i/>
        </w:rPr>
        <w:t xml:space="preserve">If </w:t>
      </w:r>
      <w:r>
        <w:rPr>
          <w:rFonts w:ascii="Arial" w:hAnsi="Arial" w:cs="Arial"/>
          <w:i/>
        </w:rPr>
        <w:t xml:space="preserve">the underwritten figure is </w:t>
      </w:r>
      <w:r w:rsidRPr="00741EE8">
        <w:rPr>
          <w:rFonts w:ascii="Arial" w:hAnsi="Arial" w:cs="Arial"/>
          <w:b/>
          <w:bCs/>
          <w:i/>
        </w:rPr>
        <w:t>not</w:t>
      </w:r>
      <w:r w:rsidRPr="00952879">
        <w:rPr>
          <w:rFonts w:ascii="Arial" w:hAnsi="Arial" w:cs="Arial"/>
          <w:i/>
        </w:rPr>
        <w:t xml:space="preserve"> </w:t>
      </w:r>
      <w:r>
        <w:rPr>
          <w:rFonts w:ascii="Arial" w:hAnsi="Arial" w:cs="Arial"/>
          <w:i/>
        </w:rPr>
        <w:t>supported by</w:t>
      </w:r>
      <w:r w:rsidRPr="00952879">
        <w:rPr>
          <w:rFonts w:ascii="Arial" w:hAnsi="Arial" w:cs="Arial"/>
          <w:i/>
        </w:rPr>
        <w:t xml:space="preserve"> </w:t>
      </w:r>
      <w:r>
        <w:rPr>
          <w:rFonts w:ascii="Arial" w:hAnsi="Arial" w:cs="Arial"/>
          <w:i/>
        </w:rPr>
        <w:t xml:space="preserve">the </w:t>
      </w:r>
      <w:r w:rsidRPr="00952879">
        <w:rPr>
          <w:rFonts w:ascii="Arial" w:hAnsi="Arial" w:cs="Arial"/>
          <w:i/>
        </w:rPr>
        <w:t>T-12</w:t>
      </w:r>
      <w:r>
        <w:rPr>
          <w:rFonts w:ascii="Arial" w:hAnsi="Arial" w:cs="Arial"/>
          <w:i/>
        </w:rPr>
        <w:t xml:space="preserve">, </w:t>
      </w:r>
      <w:r w:rsidRPr="003C29CC">
        <w:rPr>
          <w:rFonts w:ascii="Arial" w:hAnsi="Arial" w:cs="Arial"/>
          <w:i/>
        </w:rPr>
        <w:t>explain</w:t>
      </w:r>
      <w:r>
        <w:rPr>
          <w:rFonts w:ascii="Arial" w:hAnsi="Arial" w:cs="Arial"/>
          <w:i/>
        </w:rPr>
        <w:t xml:space="preserve">, and add available expense </w:t>
      </w:r>
      <w:proofErr w:type="spellStart"/>
      <w:r>
        <w:rPr>
          <w:rFonts w:ascii="Arial" w:hAnsi="Arial" w:cs="Arial"/>
          <w:i/>
        </w:rPr>
        <w:t>comparables</w:t>
      </w:r>
      <w:proofErr w:type="spellEnd"/>
      <w:r>
        <w:rPr>
          <w:rFonts w:ascii="Arial" w:hAnsi="Arial" w:cs="Arial"/>
          <w:iCs/>
        </w:rPr>
        <w:t xml:space="preserve"> as seen in the support language noted above.</w:t>
      </w:r>
      <w:r>
        <w:rPr>
          <w:rFonts w:ascii="Arial" w:hAnsi="Arial" w:cs="Arial"/>
          <w:i/>
        </w:rPr>
        <w:t xml:space="preserve"> </w:t>
      </w:r>
      <w:r>
        <w:rPr>
          <w:rFonts w:ascii="Arial" w:hAnsi="Arial" w:cs="Arial"/>
          <w:iCs/>
        </w:rPr>
        <w:br/>
      </w:r>
    </w:p>
    <w:p w14:paraId="175D4CE7" w14:textId="77777777" w:rsidR="00AE73C7" w:rsidRPr="00B245F3" w:rsidRDefault="00AE73C7" w:rsidP="00AE73C7">
      <w:pPr>
        <w:pStyle w:val="Heading2"/>
        <w:spacing w:before="0"/>
        <w:rPr>
          <w:rFonts w:ascii="Arial" w:hAnsi="Arial" w:cs="Arial"/>
          <w:b/>
          <w:bCs/>
          <w:sz w:val="24"/>
          <w:szCs w:val="24"/>
        </w:rPr>
      </w:pPr>
      <w:r w:rsidRPr="00B245F3">
        <w:rPr>
          <w:rFonts w:ascii="Arial" w:hAnsi="Arial" w:cs="Arial"/>
          <w:b/>
          <w:bCs/>
          <w:sz w:val="24"/>
          <w:szCs w:val="24"/>
        </w:rPr>
        <w:t>Miscellaneous</w:t>
      </w:r>
    </w:p>
    <w:p w14:paraId="715BE825" w14:textId="77777777" w:rsidR="00AE73C7" w:rsidRPr="0005204A" w:rsidRDefault="00AE73C7" w:rsidP="00AE73C7">
      <w:pPr>
        <w:spacing w:after="0"/>
        <w:rPr>
          <w:i/>
          <w:iCs/>
        </w:rPr>
      </w:pPr>
      <w:r w:rsidRPr="0005204A">
        <w:rPr>
          <w:rFonts w:ascii="Arial" w:hAnsi="Arial" w:cs="Arial"/>
          <w:i/>
          <w:iCs/>
        </w:rPr>
        <w:t xml:space="preserve">Discuss what is included in the miscellaneous expense, </w:t>
      </w:r>
      <w:proofErr w:type="gramStart"/>
      <w:r w:rsidRPr="0005204A">
        <w:rPr>
          <w:rFonts w:ascii="Arial" w:hAnsi="Arial" w:cs="Arial"/>
          <w:i/>
          <w:iCs/>
        </w:rPr>
        <w:t>compare</w:t>
      </w:r>
      <w:proofErr w:type="gramEnd"/>
      <w:r w:rsidRPr="0005204A">
        <w:rPr>
          <w:rFonts w:ascii="Arial" w:hAnsi="Arial" w:cs="Arial"/>
          <w:i/>
          <w:iCs/>
        </w:rPr>
        <w:t xml:space="preserve"> to historical statements.</w:t>
      </w:r>
      <w:r>
        <w:rPr>
          <w:rFonts w:ascii="Arial" w:hAnsi="Arial" w:cs="Arial"/>
          <w:i/>
          <w:iCs/>
        </w:rPr>
        <w:br/>
      </w:r>
    </w:p>
    <w:p w14:paraId="6DE5D66A" w14:textId="77777777" w:rsidR="00AE73C7" w:rsidRPr="00B245F3" w:rsidRDefault="00AE73C7" w:rsidP="00AE73C7">
      <w:pPr>
        <w:pStyle w:val="Heading2"/>
        <w:spacing w:before="0"/>
        <w:rPr>
          <w:rFonts w:ascii="Arial" w:hAnsi="Arial" w:cs="Arial"/>
          <w:b/>
          <w:bCs/>
          <w:sz w:val="24"/>
          <w:szCs w:val="24"/>
        </w:rPr>
      </w:pPr>
      <w:r w:rsidRPr="00B245F3">
        <w:rPr>
          <w:rFonts w:ascii="Arial" w:hAnsi="Arial" w:cs="Arial"/>
          <w:b/>
          <w:bCs/>
          <w:sz w:val="24"/>
          <w:szCs w:val="24"/>
        </w:rPr>
        <w:t>Ground Rents</w:t>
      </w:r>
    </w:p>
    <w:p w14:paraId="255F8DD5" w14:textId="77777777" w:rsidR="00AE73C7" w:rsidRPr="00707898" w:rsidRDefault="00AE73C7" w:rsidP="00AE73C7">
      <w:pPr>
        <w:spacing w:after="0"/>
        <w:rPr>
          <w:rFonts w:cs="Arial"/>
          <w:i/>
          <w:iCs/>
        </w:rPr>
      </w:pPr>
      <w:r w:rsidRPr="00707898">
        <w:rPr>
          <w:rFonts w:ascii="Arial" w:hAnsi="Arial" w:cs="Arial"/>
        </w:rPr>
        <w:t xml:space="preserve">Underwritten at $____ annual payment per the ground lease agreement. </w:t>
      </w:r>
      <w:r w:rsidRPr="00707898">
        <w:rPr>
          <w:rFonts w:ascii="Arial" w:hAnsi="Arial" w:cs="Arial"/>
          <w:i/>
          <w:iCs/>
        </w:rPr>
        <w:t>If the ground lease includes escalating payments, discuss the payment structure.</w:t>
      </w:r>
      <w:r w:rsidRPr="00707898">
        <w:rPr>
          <w:rFonts w:ascii="Arial" w:hAnsi="Arial" w:cs="Arial"/>
          <w:i/>
          <w:iCs/>
        </w:rPr>
        <w:br/>
      </w:r>
    </w:p>
    <w:p w14:paraId="5DD0D874" w14:textId="77777777" w:rsidR="00AE73C7" w:rsidRPr="00B245F3" w:rsidRDefault="00AE73C7" w:rsidP="00AE73C7">
      <w:pPr>
        <w:pStyle w:val="Heading2"/>
        <w:spacing w:before="0"/>
        <w:rPr>
          <w:rFonts w:ascii="Arial" w:hAnsi="Arial" w:cs="Arial"/>
          <w:b/>
          <w:bCs/>
          <w:sz w:val="24"/>
          <w:szCs w:val="24"/>
        </w:rPr>
      </w:pPr>
      <w:r w:rsidRPr="00B245F3">
        <w:rPr>
          <w:rFonts w:ascii="Arial" w:hAnsi="Arial" w:cs="Arial"/>
          <w:b/>
          <w:bCs/>
          <w:sz w:val="24"/>
          <w:szCs w:val="24"/>
        </w:rPr>
        <w:t>Replacement Reserves</w:t>
      </w:r>
    </w:p>
    <w:p w14:paraId="300CBD32" w14:textId="77777777" w:rsidR="00AE73C7" w:rsidRDefault="00AE73C7" w:rsidP="00AE73C7">
      <w:pPr>
        <w:spacing w:after="0"/>
        <w:rPr>
          <w:rFonts w:ascii="Arial" w:hAnsi="Arial" w:cs="Arial"/>
        </w:rPr>
      </w:pPr>
      <w:r w:rsidRPr="00E726C2">
        <w:rPr>
          <w:rFonts w:ascii="Arial" w:hAnsi="Arial" w:cs="Arial"/>
        </w:rPr>
        <w:t>Underwritten at $__</w:t>
      </w:r>
      <w:r>
        <w:rPr>
          <w:rFonts w:ascii="Arial" w:hAnsi="Arial" w:cs="Arial"/>
        </w:rPr>
        <w:t>___</w:t>
      </w:r>
      <w:r w:rsidRPr="00E726C2">
        <w:rPr>
          <w:rFonts w:ascii="Arial" w:hAnsi="Arial" w:cs="Arial"/>
        </w:rPr>
        <w:t>_/unit/year, which is supported by the PCA estimate of $_</w:t>
      </w:r>
      <w:r>
        <w:rPr>
          <w:rFonts w:ascii="Arial" w:hAnsi="Arial" w:cs="Arial"/>
        </w:rPr>
        <w:t>___</w:t>
      </w:r>
      <w:r w:rsidRPr="00E726C2">
        <w:rPr>
          <w:rFonts w:ascii="Arial" w:hAnsi="Arial" w:cs="Arial"/>
        </w:rPr>
        <w:t xml:space="preserve">__/unit/year. </w:t>
      </w:r>
    </w:p>
    <w:p w14:paraId="145B6E98" w14:textId="6B5C139A" w:rsidR="00190F8E" w:rsidRDefault="00190F8E" w:rsidP="006C063C">
      <w:pPr>
        <w:rPr>
          <w:rFonts w:ascii="Arial" w:hAnsi="Arial" w:cs="Arial"/>
          <w:i/>
        </w:rPr>
      </w:pPr>
    </w:p>
    <w:p w14:paraId="61299010" w14:textId="24519F9B" w:rsidR="00055830" w:rsidRPr="00935549" w:rsidRDefault="00055830" w:rsidP="00055830">
      <w:pPr>
        <w:autoSpaceDE w:val="0"/>
        <w:autoSpaceDN w:val="0"/>
        <w:adjustRightInd w:val="0"/>
        <w:spacing w:after="0"/>
        <w:rPr>
          <w:rFonts w:ascii="Arial" w:hAnsi="Arial" w:cs="Arial"/>
        </w:rPr>
      </w:pPr>
    </w:p>
    <w:p w14:paraId="45EAFE24" w14:textId="3D3D9D2F" w:rsidR="002465E0" w:rsidRPr="00935549" w:rsidRDefault="002465E0" w:rsidP="006C063C"/>
    <w:p w14:paraId="04255F59" w14:textId="17CD2F97" w:rsidR="00055830" w:rsidRDefault="00055830">
      <w:pPr>
        <w:pStyle w:val="Heading2"/>
        <w:rPr>
          <w:rFonts w:ascii="Arial" w:hAnsi="Arial" w:cs="Arial"/>
          <w:b/>
          <w:bCs/>
          <w:sz w:val="24"/>
          <w:szCs w:val="24"/>
        </w:rPr>
      </w:pPr>
      <w:r w:rsidRPr="00B245F3">
        <w:rPr>
          <w:rFonts w:ascii="Arial" w:hAnsi="Arial" w:cs="Arial"/>
          <w:b/>
          <w:bCs/>
          <w:sz w:val="24"/>
          <w:szCs w:val="24"/>
        </w:rPr>
        <w:t>Seniors Housing</w:t>
      </w:r>
    </w:p>
    <w:p w14:paraId="35A7629D" w14:textId="14C79D3A" w:rsidR="00055830" w:rsidRDefault="00055830" w:rsidP="00055830"/>
    <w:p w14:paraId="73706DDD" w14:textId="77777777" w:rsidR="00055830" w:rsidRPr="00B245F3" w:rsidRDefault="00055830" w:rsidP="00055830">
      <w:pPr>
        <w:autoSpaceDE w:val="0"/>
        <w:autoSpaceDN w:val="0"/>
        <w:adjustRightInd w:val="0"/>
        <w:spacing w:after="0"/>
        <w:rPr>
          <w:rFonts w:ascii="Arial" w:hAnsi="Arial" w:cs="Arial"/>
          <w:b/>
          <w:bCs/>
          <w:sz w:val="24"/>
          <w:szCs w:val="24"/>
        </w:rPr>
      </w:pPr>
      <w:r w:rsidRPr="00B245F3">
        <w:rPr>
          <w:rFonts w:ascii="Arial" w:hAnsi="Arial" w:cs="Arial"/>
          <w:b/>
          <w:bCs/>
          <w:sz w:val="24"/>
          <w:szCs w:val="24"/>
        </w:rPr>
        <w:t>Total Seniors Housing Expenses</w:t>
      </w:r>
    </w:p>
    <w:p w14:paraId="48E77B42" w14:textId="6B6F4D4C" w:rsidR="00055830" w:rsidRDefault="00055830" w:rsidP="00FD6A8C">
      <w:pPr>
        <w:spacing w:after="0"/>
        <w:jc w:val="both"/>
        <w:rPr>
          <w:rFonts w:ascii="Arial" w:hAnsi="Arial" w:cs="Arial"/>
        </w:rPr>
      </w:pPr>
      <w:r w:rsidRPr="00935549">
        <w:rPr>
          <w:rFonts w:ascii="Arial" w:hAnsi="Arial" w:cs="Arial"/>
        </w:rPr>
        <w:t>Underwritten based on T-12 inflated by ___%.</w:t>
      </w:r>
    </w:p>
    <w:p w14:paraId="5747D783" w14:textId="77777777" w:rsidR="00BE3F42" w:rsidRPr="00055830" w:rsidRDefault="00BE3F42" w:rsidP="00FD6A8C">
      <w:pPr>
        <w:spacing w:after="0"/>
        <w:jc w:val="both"/>
      </w:pPr>
    </w:p>
    <w:p w14:paraId="1F820886" w14:textId="35BA873A" w:rsidR="002465E0" w:rsidRPr="00935549" w:rsidRDefault="00A868EE" w:rsidP="0017153A">
      <w:pPr>
        <w:pStyle w:val="Heading3"/>
        <w:rPr>
          <w:color w:val="auto"/>
        </w:rPr>
      </w:pPr>
      <w:r w:rsidRPr="00935549">
        <w:rPr>
          <w:color w:val="auto"/>
        </w:rPr>
        <w:t>Total Expense Analysis</w:t>
      </w:r>
    </w:p>
    <w:p w14:paraId="1B84851B" w14:textId="77777777" w:rsidR="00E71946" w:rsidRPr="00935549" w:rsidRDefault="00E71946" w:rsidP="00E71946">
      <w:pPr>
        <w:spacing w:after="0"/>
        <w:jc w:val="both"/>
        <w:rPr>
          <w:rFonts w:ascii="Arial" w:hAnsi="Arial" w:cs="Arial"/>
        </w:rPr>
      </w:pPr>
      <w:bookmarkStart w:id="13" w:name="_Hlk160542646"/>
      <w:r w:rsidRPr="00935549">
        <w:rPr>
          <w:rFonts w:ascii="Arial" w:hAnsi="Arial" w:cs="Arial"/>
        </w:rPr>
        <w:t>Underwritten ($______/unit or ___% of EGI) in line with the historical average ($______/unit or ___% of EGI), the T-12 ($______/unit or ___% of EGI</w:t>
      </w:r>
      <w:proofErr w:type="gramStart"/>
      <w:r w:rsidRPr="00935549">
        <w:rPr>
          <w:rFonts w:ascii="Arial" w:hAnsi="Arial" w:cs="Arial"/>
        </w:rPr>
        <w:t>),  and</w:t>
      </w:r>
      <w:proofErr w:type="gramEnd"/>
      <w:r w:rsidRPr="00935549">
        <w:rPr>
          <w:rFonts w:ascii="Arial" w:hAnsi="Arial" w:cs="Arial"/>
        </w:rPr>
        <w:t xml:space="preserve"> appraiser’s estimate ($______/unit  or ___% of EGI). </w:t>
      </w:r>
      <w:r w:rsidRPr="00935549">
        <w:rPr>
          <w:rFonts w:ascii="Arial" w:hAnsi="Arial" w:cs="Arial"/>
          <w:i/>
        </w:rPr>
        <w:t>If not, indicate assumptions</w:t>
      </w:r>
      <w:r w:rsidRPr="00935549">
        <w:rPr>
          <w:rFonts w:ascii="Arial" w:hAnsi="Arial" w:cs="Arial"/>
        </w:rPr>
        <w:t>.</w:t>
      </w:r>
    </w:p>
    <w:p w14:paraId="45F324E4" w14:textId="77777777" w:rsidR="00E71946" w:rsidRPr="00935549" w:rsidRDefault="00E71946" w:rsidP="00E71946">
      <w:pPr>
        <w:spacing w:after="0"/>
        <w:jc w:val="both"/>
        <w:rPr>
          <w:rFonts w:ascii="Arial" w:hAnsi="Arial" w:cs="Arial"/>
        </w:rPr>
      </w:pPr>
    </w:p>
    <w:p w14:paraId="1BDB0EA1" w14:textId="77777777" w:rsidR="00E71946" w:rsidRPr="00935549" w:rsidRDefault="00E71946" w:rsidP="00E71946">
      <w:pPr>
        <w:spacing w:after="0"/>
        <w:jc w:val="both"/>
        <w:rPr>
          <w:rFonts w:ascii="Arial" w:hAnsi="Arial" w:cs="Arial"/>
        </w:rPr>
      </w:pPr>
      <w:r w:rsidRPr="00935549">
        <w:rPr>
          <w:rFonts w:ascii="Arial" w:hAnsi="Arial" w:cs="Arial"/>
          <w:i/>
        </w:rPr>
        <w:t>Complete using table following:</w:t>
      </w:r>
      <w:r w:rsidRPr="00935549">
        <w:rPr>
          <w:rFonts w:ascii="Arial" w:hAnsi="Arial" w:cs="Arial"/>
        </w:rPr>
        <w:t xml:space="preserve"> Per </w:t>
      </w:r>
      <w:r>
        <w:rPr>
          <w:rFonts w:ascii="Arial" w:hAnsi="Arial" w:cs="Arial"/>
        </w:rPr>
        <w:t>the American Seniors Housing Association’s</w:t>
      </w:r>
      <w:r w:rsidRPr="00935549">
        <w:rPr>
          <w:rFonts w:ascii="Arial" w:hAnsi="Arial" w:cs="Arial"/>
        </w:rPr>
        <w:t xml:space="preserve"> State of Seniors Housing Report</w:t>
      </w:r>
      <w:r>
        <w:rPr>
          <w:rFonts w:ascii="Arial" w:hAnsi="Arial" w:cs="Arial"/>
        </w:rPr>
        <w:t xml:space="preserve"> 2023</w:t>
      </w:r>
      <w:r w:rsidRPr="00935549">
        <w:rPr>
          <w:rFonts w:ascii="Arial" w:hAnsi="Arial" w:cs="Arial"/>
        </w:rPr>
        <w:t xml:space="preserve">, the operating expense margin for </w:t>
      </w:r>
      <w:r w:rsidRPr="00935549">
        <w:rPr>
          <w:rFonts w:ascii="Arial" w:hAnsi="Arial" w:cs="Arial"/>
          <w:u w:val="single"/>
        </w:rPr>
        <w:t>P</w:t>
      </w:r>
      <w:r w:rsidRPr="00935549">
        <w:rPr>
          <w:rFonts w:ascii="Arial" w:hAnsi="Arial" w:cs="Arial"/>
          <w:bCs/>
          <w:u w:val="single"/>
        </w:rPr>
        <w:t>roperty Type</w:t>
      </w:r>
      <w:r w:rsidRPr="00935549">
        <w:rPr>
          <w:rFonts w:ascii="Arial" w:hAnsi="Arial" w:cs="Arial"/>
          <w:i/>
          <w:iCs/>
        </w:rPr>
        <w:t xml:space="preserve"> </w:t>
      </w:r>
      <w:r w:rsidRPr="00935549">
        <w:rPr>
          <w:rFonts w:ascii="Arial" w:hAnsi="Arial" w:cs="Arial"/>
        </w:rPr>
        <w:t xml:space="preserve">properties range from </w:t>
      </w:r>
      <w:r w:rsidRPr="00935549">
        <w:rPr>
          <w:rFonts w:ascii="Arial" w:hAnsi="Arial" w:cs="Arial"/>
          <w:b/>
        </w:rPr>
        <w:t>___%</w:t>
      </w:r>
      <w:r w:rsidRPr="00935549">
        <w:rPr>
          <w:rFonts w:ascii="Arial" w:hAnsi="Arial" w:cs="Arial"/>
        </w:rPr>
        <w:t xml:space="preserve"> (</w:t>
      </w:r>
      <w:r w:rsidRPr="00935549">
        <w:rPr>
          <w:rFonts w:ascii="Arial" w:hAnsi="Arial" w:cs="Arial"/>
          <w:i/>
        </w:rPr>
        <w:t>lower quartile</w:t>
      </w:r>
      <w:r w:rsidRPr="00935549">
        <w:rPr>
          <w:rFonts w:ascii="Arial" w:hAnsi="Arial" w:cs="Arial"/>
        </w:rPr>
        <w:t xml:space="preserve">) to </w:t>
      </w:r>
      <w:r w:rsidRPr="00935549">
        <w:rPr>
          <w:rFonts w:ascii="Arial" w:hAnsi="Arial" w:cs="Arial"/>
          <w:b/>
        </w:rPr>
        <w:t>___%</w:t>
      </w:r>
      <w:r w:rsidRPr="00935549">
        <w:rPr>
          <w:rFonts w:ascii="Arial" w:hAnsi="Arial" w:cs="Arial"/>
        </w:rPr>
        <w:t xml:space="preserve"> (</w:t>
      </w:r>
      <w:r w:rsidRPr="00935549">
        <w:rPr>
          <w:rFonts w:ascii="Arial" w:hAnsi="Arial" w:cs="Arial"/>
          <w:i/>
        </w:rPr>
        <w:t>upper quartile</w:t>
      </w:r>
      <w:r w:rsidRPr="00935549">
        <w:rPr>
          <w:rFonts w:ascii="Arial" w:hAnsi="Arial" w:cs="Arial"/>
        </w:rPr>
        <w:t xml:space="preserve">) with a median of </w:t>
      </w:r>
      <w:r w:rsidRPr="00935549">
        <w:rPr>
          <w:rFonts w:ascii="Arial" w:hAnsi="Arial" w:cs="Arial"/>
          <w:b/>
        </w:rPr>
        <w:t>____%</w:t>
      </w:r>
      <w:r w:rsidRPr="00935549">
        <w:rPr>
          <w:rFonts w:ascii="Arial" w:hAnsi="Arial" w:cs="Arial"/>
        </w:rPr>
        <w:t xml:space="preserve">. Given the subject’s </w:t>
      </w:r>
      <w:r w:rsidRPr="00935549">
        <w:rPr>
          <w:rFonts w:ascii="Arial" w:hAnsi="Arial" w:cs="Arial"/>
          <w:bCs/>
          <w:i/>
        </w:rPr>
        <w:t xml:space="preserve">[age, market position, </w:t>
      </w:r>
      <w:proofErr w:type="gramStart"/>
      <w:r w:rsidRPr="00935549">
        <w:rPr>
          <w:rFonts w:ascii="Arial" w:hAnsi="Arial" w:cs="Arial"/>
          <w:bCs/>
          <w:i/>
        </w:rPr>
        <w:t>quality</w:t>
      </w:r>
      <w:proofErr w:type="gramEnd"/>
      <w:r w:rsidRPr="00935549">
        <w:rPr>
          <w:rFonts w:ascii="Arial" w:hAnsi="Arial" w:cs="Arial"/>
          <w:bCs/>
          <w:i/>
        </w:rPr>
        <w:t xml:space="preserve"> and rents, etc.]</w:t>
      </w:r>
      <w:r w:rsidRPr="00935549">
        <w:rPr>
          <w:rFonts w:ascii="Arial" w:hAnsi="Arial" w:cs="Arial"/>
          <w:b/>
          <w:bCs/>
        </w:rPr>
        <w:t xml:space="preserve"> </w:t>
      </w:r>
      <w:r w:rsidRPr="00935549">
        <w:rPr>
          <w:rFonts w:ascii="Arial" w:hAnsi="Arial" w:cs="Arial"/>
        </w:rPr>
        <w:t xml:space="preserve">it is appropriate for the subject to have a margin that is </w:t>
      </w:r>
      <w:r w:rsidRPr="00935549">
        <w:rPr>
          <w:rFonts w:ascii="Arial" w:hAnsi="Arial" w:cs="Arial"/>
          <w:bCs/>
        </w:rPr>
        <w:t>close to the [highest/median/lowest</w:t>
      </w:r>
      <w:r w:rsidRPr="00935549">
        <w:rPr>
          <w:rFonts w:ascii="Arial" w:hAnsi="Arial" w:cs="Arial"/>
          <w:bCs/>
          <w:u w:val="single"/>
        </w:rPr>
        <w:t>]</w:t>
      </w:r>
      <w:r w:rsidRPr="00935549">
        <w:rPr>
          <w:rFonts w:ascii="Arial" w:hAnsi="Arial" w:cs="Arial"/>
          <w:b/>
          <w:bCs/>
        </w:rPr>
        <w:t xml:space="preserve"> </w:t>
      </w:r>
      <w:r w:rsidRPr="00935549">
        <w:rPr>
          <w:rFonts w:ascii="Arial" w:hAnsi="Arial" w:cs="Arial"/>
        </w:rPr>
        <w:t xml:space="preserve">of the responding </w:t>
      </w:r>
      <w:r w:rsidRPr="00935549">
        <w:rPr>
          <w:rFonts w:ascii="Arial" w:hAnsi="Arial" w:cs="Arial"/>
          <w:u w:val="single"/>
        </w:rPr>
        <w:t>P</w:t>
      </w:r>
      <w:r w:rsidRPr="00935549">
        <w:rPr>
          <w:rFonts w:ascii="Arial" w:hAnsi="Arial" w:cs="Arial"/>
          <w:bCs/>
          <w:u w:val="single"/>
        </w:rPr>
        <w:t>roperty Type</w:t>
      </w:r>
      <w:r w:rsidRPr="00935549">
        <w:rPr>
          <w:rFonts w:ascii="Arial" w:hAnsi="Arial" w:cs="Arial"/>
          <w:i/>
          <w:iCs/>
        </w:rPr>
        <w:t xml:space="preserve"> </w:t>
      </w:r>
      <w:r w:rsidRPr="00935549">
        <w:rPr>
          <w:rFonts w:ascii="Arial" w:hAnsi="Arial" w:cs="Arial"/>
        </w:rPr>
        <w:t xml:space="preserve">properties across the United States.   </w:t>
      </w:r>
    </w:p>
    <w:p w14:paraId="3DCCFB20" w14:textId="77777777" w:rsidR="00E71946" w:rsidRPr="00935549" w:rsidRDefault="00E71946" w:rsidP="00E71946">
      <w:pPr>
        <w:spacing w:after="0"/>
        <w:jc w:val="both"/>
        <w:rPr>
          <w:rFonts w:ascii="Arial" w:hAnsi="Arial" w:cs="Arial"/>
        </w:rPr>
      </w:pPr>
    </w:p>
    <w:p w14:paraId="7BCABCC9" w14:textId="77777777" w:rsidR="00E71946" w:rsidRPr="00935549" w:rsidRDefault="00E71946" w:rsidP="00E71946">
      <w:pPr>
        <w:rPr>
          <w:rFonts w:ascii="Arial" w:hAnsi="Arial" w:cs="Arial"/>
        </w:rPr>
      </w:pPr>
      <w:r w:rsidRPr="00935549">
        <w:rPr>
          <w:rFonts w:ascii="Arial" w:hAnsi="Arial" w:cs="Arial"/>
        </w:rPr>
        <w:t>Expense Margins by Property Type</w:t>
      </w:r>
      <w:r w:rsidRPr="00935549">
        <w:rPr>
          <w:rFonts w:ascii="Arial" w:hAnsi="Arial" w:cs="Arial"/>
          <w:vertAlign w:val="superscript"/>
        </w:rPr>
        <w:t>1</w:t>
      </w:r>
      <w:r w:rsidRPr="00935549">
        <w:rPr>
          <w:rFonts w:ascii="Arial" w:hAnsi="Arial" w:cs="Arial"/>
        </w:rPr>
        <w:t>:</w:t>
      </w:r>
    </w:p>
    <w:tbl>
      <w:tblPr>
        <w:tblW w:w="8769" w:type="dxa"/>
        <w:tblLayout w:type="fixed"/>
        <w:tblLook w:val="04A0" w:firstRow="1" w:lastRow="0" w:firstColumn="1" w:lastColumn="0" w:noHBand="0" w:noVBand="1"/>
      </w:tblPr>
      <w:tblGrid>
        <w:gridCol w:w="1839"/>
        <w:gridCol w:w="919"/>
        <w:gridCol w:w="919"/>
        <w:gridCol w:w="1014"/>
        <w:gridCol w:w="1321"/>
        <w:gridCol w:w="919"/>
        <w:gridCol w:w="804"/>
        <w:gridCol w:w="1034"/>
      </w:tblGrid>
      <w:tr w:rsidR="00E71946" w:rsidRPr="00935549" w14:paraId="71DFD49D" w14:textId="77777777" w:rsidTr="00E208AF">
        <w:trPr>
          <w:trHeight w:val="602"/>
        </w:trPr>
        <w:tc>
          <w:tcPr>
            <w:tcW w:w="183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BB953C5" w14:textId="77777777" w:rsidR="00E71946" w:rsidRPr="00935549" w:rsidRDefault="00E71946" w:rsidP="00E208AF">
            <w:pPr>
              <w:spacing w:after="0" w:line="257" w:lineRule="auto"/>
              <w:rPr>
                <w:rFonts w:ascii="Arial" w:eastAsia="Times New Roman" w:hAnsi="Arial" w:cs="Arial"/>
                <w:sz w:val="18"/>
                <w:szCs w:val="18"/>
              </w:rPr>
            </w:pPr>
            <w:r w:rsidRPr="00935549">
              <w:rPr>
                <w:rFonts w:ascii="Arial" w:eastAsia="Times New Roman" w:hAnsi="Arial" w:cs="Arial"/>
                <w:sz w:val="18"/>
                <w:szCs w:val="18"/>
              </w:rPr>
              <w:t>For Profit Communities Only</w:t>
            </w:r>
          </w:p>
        </w:tc>
        <w:tc>
          <w:tcPr>
            <w:tcW w:w="919" w:type="dxa"/>
            <w:tcBorders>
              <w:top w:val="single" w:sz="4" w:space="0" w:color="auto"/>
              <w:left w:val="nil"/>
              <w:bottom w:val="single" w:sz="4" w:space="0" w:color="auto"/>
              <w:right w:val="single" w:sz="4" w:space="0" w:color="auto"/>
            </w:tcBorders>
            <w:shd w:val="clear" w:color="auto" w:fill="D9D9D9"/>
            <w:vAlign w:val="bottom"/>
            <w:hideMark/>
          </w:tcPr>
          <w:p w14:paraId="7FCF8401" w14:textId="77777777" w:rsidR="00E71946" w:rsidRPr="00935549" w:rsidRDefault="00E71946" w:rsidP="00E208AF">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IL</w:t>
            </w:r>
          </w:p>
        </w:tc>
        <w:tc>
          <w:tcPr>
            <w:tcW w:w="919" w:type="dxa"/>
            <w:tcBorders>
              <w:top w:val="single" w:sz="4" w:space="0" w:color="auto"/>
              <w:left w:val="nil"/>
              <w:bottom w:val="single" w:sz="4" w:space="0" w:color="auto"/>
              <w:right w:val="single" w:sz="4" w:space="0" w:color="auto"/>
            </w:tcBorders>
            <w:shd w:val="clear" w:color="auto" w:fill="D9D9D9"/>
            <w:vAlign w:val="bottom"/>
            <w:hideMark/>
          </w:tcPr>
          <w:p w14:paraId="57081997" w14:textId="77777777" w:rsidR="00E71946" w:rsidRPr="00935549" w:rsidRDefault="00E71946" w:rsidP="00E208AF">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IL/AL</w:t>
            </w:r>
          </w:p>
        </w:tc>
        <w:tc>
          <w:tcPr>
            <w:tcW w:w="1014" w:type="dxa"/>
            <w:tcBorders>
              <w:top w:val="single" w:sz="4" w:space="0" w:color="auto"/>
              <w:left w:val="nil"/>
              <w:bottom w:val="single" w:sz="4" w:space="0" w:color="auto"/>
              <w:right w:val="single" w:sz="4" w:space="0" w:color="auto"/>
            </w:tcBorders>
            <w:shd w:val="clear" w:color="auto" w:fill="D9D9D9"/>
            <w:vAlign w:val="bottom"/>
            <w:hideMark/>
          </w:tcPr>
          <w:p w14:paraId="6CCAA02D" w14:textId="77777777" w:rsidR="00E71946" w:rsidRPr="00935549" w:rsidRDefault="00E71946" w:rsidP="00E208AF">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IL/AL/MC</w:t>
            </w:r>
          </w:p>
        </w:tc>
        <w:tc>
          <w:tcPr>
            <w:tcW w:w="1321" w:type="dxa"/>
            <w:tcBorders>
              <w:top w:val="single" w:sz="4" w:space="0" w:color="auto"/>
              <w:left w:val="nil"/>
              <w:bottom w:val="single" w:sz="4" w:space="0" w:color="auto"/>
              <w:right w:val="single" w:sz="4" w:space="0" w:color="auto"/>
            </w:tcBorders>
            <w:shd w:val="clear" w:color="auto" w:fill="D9D9D9"/>
            <w:vAlign w:val="bottom"/>
            <w:hideMark/>
          </w:tcPr>
          <w:p w14:paraId="346FD4E3" w14:textId="77777777" w:rsidR="00E71946" w:rsidRPr="00935549" w:rsidRDefault="00E71946" w:rsidP="00E208AF">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AL        WITHOUT MC</w:t>
            </w:r>
          </w:p>
        </w:tc>
        <w:tc>
          <w:tcPr>
            <w:tcW w:w="919" w:type="dxa"/>
            <w:tcBorders>
              <w:top w:val="single" w:sz="4" w:space="0" w:color="auto"/>
              <w:left w:val="nil"/>
              <w:bottom w:val="single" w:sz="4" w:space="0" w:color="auto"/>
              <w:right w:val="single" w:sz="4" w:space="0" w:color="auto"/>
            </w:tcBorders>
            <w:shd w:val="clear" w:color="auto" w:fill="D9D9D9"/>
            <w:vAlign w:val="bottom"/>
            <w:hideMark/>
          </w:tcPr>
          <w:p w14:paraId="4146C9BA" w14:textId="77777777" w:rsidR="00E71946" w:rsidRPr="00935549" w:rsidRDefault="00E71946" w:rsidP="00E208AF">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AL WITH MC</w:t>
            </w:r>
          </w:p>
        </w:tc>
        <w:tc>
          <w:tcPr>
            <w:tcW w:w="804" w:type="dxa"/>
            <w:tcBorders>
              <w:top w:val="single" w:sz="4" w:space="0" w:color="auto"/>
              <w:left w:val="nil"/>
              <w:bottom w:val="single" w:sz="4" w:space="0" w:color="auto"/>
              <w:right w:val="single" w:sz="4" w:space="0" w:color="auto"/>
            </w:tcBorders>
            <w:shd w:val="clear" w:color="auto" w:fill="D9D9D9"/>
            <w:vAlign w:val="bottom"/>
            <w:hideMark/>
          </w:tcPr>
          <w:p w14:paraId="53B5C66D" w14:textId="77777777" w:rsidR="00E71946" w:rsidRPr="00935549" w:rsidRDefault="00E71946" w:rsidP="00E208AF">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MC</w:t>
            </w:r>
          </w:p>
        </w:tc>
        <w:tc>
          <w:tcPr>
            <w:tcW w:w="1034" w:type="dxa"/>
            <w:tcBorders>
              <w:top w:val="single" w:sz="4" w:space="0" w:color="auto"/>
              <w:left w:val="nil"/>
              <w:bottom w:val="single" w:sz="4" w:space="0" w:color="auto"/>
              <w:right w:val="single" w:sz="4" w:space="0" w:color="auto"/>
            </w:tcBorders>
            <w:shd w:val="clear" w:color="auto" w:fill="D9D9D9"/>
            <w:vAlign w:val="bottom"/>
            <w:hideMark/>
          </w:tcPr>
          <w:p w14:paraId="7F8A25FA" w14:textId="77777777" w:rsidR="00E71946" w:rsidRPr="00935549" w:rsidRDefault="00E71946" w:rsidP="00E208AF">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CCRC</w:t>
            </w:r>
          </w:p>
        </w:tc>
      </w:tr>
      <w:tr w:rsidR="00E71946" w:rsidRPr="00935549" w14:paraId="10A7FD67" w14:textId="77777777" w:rsidTr="00E208AF">
        <w:trPr>
          <w:trHeight w:val="329"/>
        </w:trPr>
        <w:tc>
          <w:tcPr>
            <w:tcW w:w="1839" w:type="dxa"/>
            <w:tcBorders>
              <w:top w:val="nil"/>
              <w:left w:val="single" w:sz="4" w:space="0" w:color="auto"/>
              <w:bottom w:val="single" w:sz="4" w:space="0" w:color="auto"/>
              <w:right w:val="single" w:sz="4" w:space="0" w:color="auto"/>
            </w:tcBorders>
            <w:noWrap/>
            <w:vAlign w:val="bottom"/>
            <w:hideMark/>
          </w:tcPr>
          <w:p w14:paraId="32EC8159" w14:textId="77777777" w:rsidR="00E71946" w:rsidRPr="00935549" w:rsidRDefault="00E71946" w:rsidP="00E208AF">
            <w:pPr>
              <w:spacing w:after="0" w:line="257" w:lineRule="auto"/>
              <w:rPr>
                <w:rFonts w:ascii="Arial" w:eastAsia="Times New Roman" w:hAnsi="Arial" w:cs="Arial"/>
                <w:sz w:val="18"/>
                <w:szCs w:val="18"/>
              </w:rPr>
            </w:pPr>
            <w:r w:rsidRPr="00935549">
              <w:rPr>
                <w:rFonts w:ascii="Arial" w:eastAsia="Times New Roman" w:hAnsi="Arial" w:cs="Arial"/>
                <w:sz w:val="18"/>
                <w:szCs w:val="18"/>
              </w:rPr>
              <w:t>Upper Quartile</w:t>
            </w:r>
          </w:p>
        </w:tc>
        <w:tc>
          <w:tcPr>
            <w:tcW w:w="919" w:type="dxa"/>
            <w:tcBorders>
              <w:top w:val="nil"/>
              <w:left w:val="nil"/>
              <w:bottom w:val="single" w:sz="4" w:space="0" w:color="auto"/>
              <w:right w:val="single" w:sz="4" w:space="0" w:color="auto"/>
            </w:tcBorders>
            <w:noWrap/>
            <w:hideMark/>
          </w:tcPr>
          <w:p w14:paraId="362B05FB" w14:textId="77777777" w:rsidR="00E71946" w:rsidRPr="00935549" w:rsidRDefault="00E71946" w:rsidP="00E208AF">
            <w:pPr>
              <w:spacing w:after="0" w:line="257" w:lineRule="auto"/>
              <w:jc w:val="center"/>
              <w:rPr>
                <w:rFonts w:ascii="Arial" w:eastAsia="Times New Roman" w:hAnsi="Arial" w:cs="Arial"/>
                <w:sz w:val="18"/>
                <w:szCs w:val="18"/>
              </w:rPr>
            </w:pPr>
            <w:r w:rsidRPr="00FB56D2">
              <w:t>84.3%</w:t>
            </w:r>
          </w:p>
        </w:tc>
        <w:tc>
          <w:tcPr>
            <w:tcW w:w="919" w:type="dxa"/>
            <w:tcBorders>
              <w:top w:val="nil"/>
              <w:left w:val="nil"/>
              <w:bottom w:val="single" w:sz="4" w:space="0" w:color="auto"/>
              <w:right w:val="single" w:sz="4" w:space="0" w:color="auto"/>
            </w:tcBorders>
            <w:noWrap/>
            <w:hideMark/>
          </w:tcPr>
          <w:p w14:paraId="2B912F13" w14:textId="77777777" w:rsidR="00E71946" w:rsidRPr="00935549" w:rsidRDefault="00E71946" w:rsidP="00E208AF">
            <w:pPr>
              <w:spacing w:after="0" w:line="257" w:lineRule="auto"/>
              <w:jc w:val="center"/>
              <w:rPr>
                <w:rFonts w:ascii="Arial" w:eastAsia="Times New Roman" w:hAnsi="Arial" w:cs="Arial"/>
                <w:sz w:val="18"/>
                <w:szCs w:val="18"/>
              </w:rPr>
            </w:pPr>
            <w:r w:rsidRPr="00FB56D2">
              <w:t>93.4%</w:t>
            </w:r>
          </w:p>
        </w:tc>
        <w:tc>
          <w:tcPr>
            <w:tcW w:w="1014" w:type="dxa"/>
            <w:tcBorders>
              <w:top w:val="nil"/>
              <w:left w:val="nil"/>
              <w:bottom w:val="single" w:sz="4" w:space="0" w:color="auto"/>
              <w:right w:val="single" w:sz="4" w:space="0" w:color="auto"/>
            </w:tcBorders>
            <w:noWrap/>
            <w:hideMark/>
          </w:tcPr>
          <w:p w14:paraId="7BC7AAEA" w14:textId="77777777" w:rsidR="00E71946" w:rsidRPr="00935549" w:rsidRDefault="00E71946" w:rsidP="00E208AF">
            <w:pPr>
              <w:spacing w:after="0" w:line="257" w:lineRule="auto"/>
              <w:jc w:val="center"/>
              <w:rPr>
                <w:rFonts w:ascii="Arial" w:eastAsia="Times New Roman" w:hAnsi="Arial" w:cs="Arial"/>
                <w:sz w:val="18"/>
                <w:szCs w:val="18"/>
              </w:rPr>
            </w:pPr>
            <w:r w:rsidRPr="00FB56D2">
              <w:t>92.0%</w:t>
            </w:r>
          </w:p>
        </w:tc>
        <w:tc>
          <w:tcPr>
            <w:tcW w:w="1321" w:type="dxa"/>
            <w:tcBorders>
              <w:top w:val="nil"/>
              <w:left w:val="nil"/>
              <w:bottom w:val="single" w:sz="4" w:space="0" w:color="auto"/>
              <w:right w:val="single" w:sz="4" w:space="0" w:color="auto"/>
            </w:tcBorders>
            <w:noWrap/>
            <w:hideMark/>
          </w:tcPr>
          <w:p w14:paraId="35F4C9FF" w14:textId="77777777" w:rsidR="00E71946" w:rsidRPr="00935549" w:rsidRDefault="00E71946" w:rsidP="00E208AF">
            <w:pPr>
              <w:spacing w:after="0" w:line="257" w:lineRule="auto"/>
              <w:jc w:val="center"/>
              <w:rPr>
                <w:rFonts w:ascii="Arial" w:eastAsia="Times New Roman" w:hAnsi="Arial" w:cs="Arial"/>
                <w:sz w:val="18"/>
                <w:szCs w:val="18"/>
              </w:rPr>
            </w:pPr>
            <w:r w:rsidRPr="00FB56D2">
              <w:t>102.0%</w:t>
            </w:r>
          </w:p>
        </w:tc>
        <w:tc>
          <w:tcPr>
            <w:tcW w:w="919" w:type="dxa"/>
            <w:tcBorders>
              <w:top w:val="nil"/>
              <w:left w:val="nil"/>
              <w:bottom w:val="single" w:sz="4" w:space="0" w:color="auto"/>
              <w:right w:val="single" w:sz="4" w:space="0" w:color="auto"/>
            </w:tcBorders>
            <w:noWrap/>
            <w:hideMark/>
          </w:tcPr>
          <w:p w14:paraId="0AF60033" w14:textId="77777777" w:rsidR="00E71946" w:rsidRPr="00935549" w:rsidRDefault="00E71946" w:rsidP="00E208AF">
            <w:pPr>
              <w:spacing w:after="0" w:line="257" w:lineRule="auto"/>
              <w:jc w:val="center"/>
              <w:rPr>
                <w:rFonts w:ascii="Arial" w:eastAsia="Times New Roman" w:hAnsi="Arial" w:cs="Arial"/>
                <w:sz w:val="18"/>
                <w:szCs w:val="18"/>
              </w:rPr>
            </w:pPr>
            <w:r w:rsidRPr="00FB56D2">
              <w:t>99.9%</w:t>
            </w:r>
          </w:p>
        </w:tc>
        <w:tc>
          <w:tcPr>
            <w:tcW w:w="804" w:type="dxa"/>
            <w:tcBorders>
              <w:top w:val="nil"/>
              <w:left w:val="nil"/>
              <w:bottom w:val="single" w:sz="4" w:space="0" w:color="auto"/>
              <w:right w:val="single" w:sz="4" w:space="0" w:color="auto"/>
            </w:tcBorders>
            <w:noWrap/>
            <w:hideMark/>
          </w:tcPr>
          <w:p w14:paraId="1A725FB9" w14:textId="77777777" w:rsidR="00E71946" w:rsidRPr="00935549" w:rsidRDefault="00E71946" w:rsidP="00E208AF">
            <w:pPr>
              <w:spacing w:after="0" w:line="257" w:lineRule="auto"/>
              <w:jc w:val="center"/>
              <w:rPr>
                <w:rFonts w:ascii="Arial" w:eastAsia="Times New Roman" w:hAnsi="Arial" w:cs="Arial"/>
                <w:sz w:val="18"/>
                <w:szCs w:val="18"/>
              </w:rPr>
            </w:pPr>
            <w:r w:rsidRPr="00FB56D2">
              <w:t>103.5%</w:t>
            </w:r>
          </w:p>
        </w:tc>
        <w:tc>
          <w:tcPr>
            <w:tcW w:w="1034" w:type="dxa"/>
            <w:tcBorders>
              <w:top w:val="nil"/>
              <w:left w:val="nil"/>
              <w:bottom w:val="single" w:sz="4" w:space="0" w:color="auto"/>
              <w:right w:val="single" w:sz="4" w:space="0" w:color="auto"/>
            </w:tcBorders>
            <w:noWrap/>
            <w:hideMark/>
          </w:tcPr>
          <w:p w14:paraId="30CF02B7" w14:textId="77777777" w:rsidR="00E71946" w:rsidRPr="00935549" w:rsidRDefault="00E71946" w:rsidP="00E208AF">
            <w:pPr>
              <w:spacing w:after="0" w:line="257" w:lineRule="auto"/>
              <w:jc w:val="center"/>
              <w:rPr>
                <w:rFonts w:ascii="Arial" w:eastAsia="Times New Roman" w:hAnsi="Arial" w:cs="Arial"/>
                <w:sz w:val="18"/>
                <w:szCs w:val="18"/>
              </w:rPr>
            </w:pPr>
            <w:r w:rsidRPr="00FB56D2">
              <w:t>104.5%</w:t>
            </w:r>
          </w:p>
        </w:tc>
      </w:tr>
      <w:tr w:rsidR="00E71946" w:rsidRPr="00935549" w14:paraId="654D08E5" w14:textId="77777777" w:rsidTr="00E208AF">
        <w:trPr>
          <w:trHeight w:val="192"/>
        </w:trPr>
        <w:tc>
          <w:tcPr>
            <w:tcW w:w="1839" w:type="dxa"/>
            <w:tcBorders>
              <w:top w:val="nil"/>
              <w:left w:val="single" w:sz="4" w:space="0" w:color="auto"/>
              <w:bottom w:val="single" w:sz="4" w:space="0" w:color="auto"/>
              <w:right w:val="single" w:sz="4" w:space="0" w:color="auto"/>
            </w:tcBorders>
            <w:noWrap/>
            <w:vAlign w:val="bottom"/>
            <w:hideMark/>
          </w:tcPr>
          <w:p w14:paraId="17B10082" w14:textId="77777777" w:rsidR="00E71946" w:rsidRPr="00935549" w:rsidRDefault="00E71946" w:rsidP="00E208AF">
            <w:pPr>
              <w:spacing w:after="0" w:line="257" w:lineRule="auto"/>
              <w:rPr>
                <w:rFonts w:ascii="Arial" w:eastAsia="Times New Roman" w:hAnsi="Arial" w:cs="Arial"/>
                <w:sz w:val="18"/>
                <w:szCs w:val="18"/>
              </w:rPr>
            </w:pPr>
            <w:r w:rsidRPr="00935549">
              <w:rPr>
                <w:rFonts w:ascii="Arial" w:eastAsia="Times New Roman" w:hAnsi="Arial" w:cs="Arial"/>
                <w:sz w:val="18"/>
                <w:szCs w:val="18"/>
              </w:rPr>
              <w:t>Median</w:t>
            </w:r>
          </w:p>
        </w:tc>
        <w:tc>
          <w:tcPr>
            <w:tcW w:w="919" w:type="dxa"/>
            <w:tcBorders>
              <w:top w:val="nil"/>
              <w:left w:val="nil"/>
              <w:bottom w:val="single" w:sz="4" w:space="0" w:color="auto"/>
              <w:right w:val="single" w:sz="4" w:space="0" w:color="auto"/>
            </w:tcBorders>
            <w:noWrap/>
            <w:hideMark/>
          </w:tcPr>
          <w:p w14:paraId="7C6D3584" w14:textId="77777777" w:rsidR="00E71946" w:rsidRPr="00935549" w:rsidRDefault="00E71946" w:rsidP="00E208AF">
            <w:pPr>
              <w:spacing w:after="0" w:line="257" w:lineRule="auto"/>
              <w:jc w:val="center"/>
              <w:rPr>
                <w:rFonts w:ascii="Arial" w:eastAsia="Times New Roman" w:hAnsi="Arial" w:cs="Arial"/>
                <w:sz w:val="18"/>
                <w:szCs w:val="18"/>
              </w:rPr>
            </w:pPr>
            <w:r w:rsidRPr="00FB56D2">
              <w:t>67.5%</w:t>
            </w:r>
          </w:p>
        </w:tc>
        <w:tc>
          <w:tcPr>
            <w:tcW w:w="919" w:type="dxa"/>
            <w:tcBorders>
              <w:top w:val="nil"/>
              <w:left w:val="nil"/>
              <w:bottom w:val="single" w:sz="4" w:space="0" w:color="auto"/>
              <w:right w:val="single" w:sz="4" w:space="0" w:color="auto"/>
            </w:tcBorders>
            <w:noWrap/>
            <w:hideMark/>
          </w:tcPr>
          <w:p w14:paraId="04AB154C" w14:textId="77777777" w:rsidR="00E71946" w:rsidRPr="00935549" w:rsidRDefault="00E71946" w:rsidP="00E208AF">
            <w:pPr>
              <w:spacing w:after="0" w:line="257" w:lineRule="auto"/>
              <w:jc w:val="center"/>
              <w:rPr>
                <w:rFonts w:ascii="Arial" w:eastAsia="Times New Roman" w:hAnsi="Arial" w:cs="Arial"/>
                <w:sz w:val="18"/>
                <w:szCs w:val="18"/>
              </w:rPr>
            </w:pPr>
            <w:r w:rsidRPr="00FB56D2">
              <w:t>70.8%</w:t>
            </w:r>
          </w:p>
        </w:tc>
        <w:tc>
          <w:tcPr>
            <w:tcW w:w="1014" w:type="dxa"/>
            <w:tcBorders>
              <w:top w:val="nil"/>
              <w:left w:val="nil"/>
              <w:bottom w:val="single" w:sz="4" w:space="0" w:color="auto"/>
              <w:right w:val="single" w:sz="4" w:space="0" w:color="auto"/>
            </w:tcBorders>
            <w:noWrap/>
            <w:hideMark/>
          </w:tcPr>
          <w:p w14:paraId="325CC054" w14:textId="77777777" w:rsidR="00E71946" w:rsidRPr="00935549" w:rsidRDefault="00E71946" w:rsidP="00E208AF">
            <w:pPr>
              <w:spacing w:after="0" w:line="257" w:lineRule="auto"/>
              <w:jc w:val="center"/>
              <w:rPr>
                <w:rFonts w:ascii="Arial" w:eastAsia="Times New Roman" w:hAnsi="Arial" w:cs="Arial"/>
                <w:sz w:val="18"/>
                <w:szCs w:val="18"/>
              </w:rPr>
            </w:pPr>
            <w:r w:rsidRPr="00FB56D2">
              <w:t>73.4%</w:t>
            </w:r>
          </w:p>
        </w:tc>
        <w:tc>
          <w:tcPr>
            <w:tcW w:w="1321" w:type="dxa"/>
            <w:tcBorders>
              <w:top w:val="nil"/>
              <w:left w:val="nil"/>
              <w:bottom w:val="single" w:sz="4" w:space="0" w:color="auto"/>
              <w:right w:val="single" w:sz="4" w:space="0" w:color="auto"/>
            </w:tcBorders>
            <w:noWrap/>
            <w:hideMark/>
          </w:tcPr>
          <w:p w14:paraId="2B4B2771" w14:textId="77777777" w:rsidR="00E71946" w:rsidRPr="00935549" w:rsidRDefault="00E71946" w:rsidP="00E208AF">
            <w:pPr>
              <w:spacing w:after="0" w:line="257" w:lineRule="auto"/>
              <w:jc w:val="center"/>
              <w:rPr>
                <w:rFonts w:ascii="Arial" w:eastAsia="Times New Roman" w:hAnsi="Arial" w:cs="Arial"/>
                <w:sz w:val="18"/>
                <w:szCs w:val="18"/>
              </w:rPr>
            </w:pPr>
            <w:r w:rsidRPr="00FB56D2">
              <w:t>73.3%</w:t>
            </w:r>
          </w:p>
        </w:tc>
        <w:tc>
          <w:tcPr>
            <w:tcW w:w="919" w:type="dxa"/>
            <w:tcBorders>
              <w:top w:val="nil"/>
              <w:left w:val="nil"/>
              <w:bottom w:val="single" w:sz="4" w:space="0" w:color="auto"/>
              <w:right w:val="single" w:sz="4" w:space="0" w:color="auto"/>
            </w:tcBorders>
            <w:noWrap/>
            <w:hideMark/>
          </w:tcPr>
          <w:p w14:paraId="7D34D41E" w14:textId="77777777" w:rsidR="00E71946" w:rsidRPr="00935549" w:rsidRDefault="00E71946" w:rsidP="00E208AF">
            <w:pPr>
              <w:spacing w:after="0" w:line="257" w:lineRule="auto"/>
              <w:jc w:val="center"/>
              <w:rPr>
                <w:rFonts w:ascii="Arial" w:eastAsia="Times New Roman" w:hAnsi="Arial" w:cs="Arial"/>
                <w:sz w:val="18"/>
                <w:szCs w:val="18"/>
              </w:rPr>
            </w:pPr>
            <w:r w:rsidRPr="00FB56D2">
              <w:t>79.9%</w:t>
            </w:r>
          </w:p>
        </w:tc>
        <w:tc>
          <w:tcPr>
            <w:tcW w:w="804" w:type="dxa"/>
            <w:tcBorders>
              <w:top w:val="nil"/>
              <w:left w:val="nil"/>
              <w:bottom w:val="single" w:sz="4" w:space="0" w:color="auto"/>
              <w:right w:val="single" w:sz="4" w:space="0" w:color="auto"/>
            </w:tcBorders>
            <w:noWrap/>
            <w:hideMark/>
          </w:tcPr>
          <w:p w14:paraId="6EBA7A55" w14:textId="77777777" w:rsidR="00E71946" w:rsidRPr="00935549" w:rsidRDefault="00E71946" w:rsidP="00E208AF">
            <w:pPr>
              <w:spacing w:after="0" w:line="257" w:lineRule="auto"/>
              <w:jc w:val="center"/>
              <w:rPr>
                <w:rFonts w:ascii="Arial" w:eastAsia="Times New Roman" w:hAnsi="Arial" w:cs="Arial"/>
                <w:sz w:val="18"/>
                <w:szCs w:val="18"/>
              </w:rPr>
            </w:pPr>
            <w:r w:rsidRPr="00FB56D2">
              <w:t>81.2%</w:t>
            </w:r>
          </w:p>
        </w:tc>
        <w:tc>
          <w:tcPr>
            <w:tcW w:w="1034" w:type="dxa"/>
            <w:tcBorders>
              <w:top w:val="nil"/>
              <w:left w:val="nil"/>
              <w:bottom w:val="single" w:sz="4" w:space="0" w:color="auto"/>
              <w:right w:val="single" w:sz="4" w:space="0" w:color="auto"/>
            </w:tcBorders>
            <w:noWrap/>
            <w:hideMark/>
          </w:tcPr>
          <w:p w14:paraId="02F3FD67" w14:textId="77777777" w:rsidR="00E71946" w:rsidRPr="00935549" w:rsidRDefault="00E71946" w:rsidP="00E208AF">
            <w:pPr>
              <w:spacing w:after="0" w:line="257" w:lineRule="auto"/>
              <w:jc w:val="center"/>
              <w:rPr>
                <w:rFonts w:ascii="Arial" w:eastAsia="Times New Roman" w:hAnsi="Arial" w:cs="Arial"/>
                <w:sz w:val="18"/>
                <w:szCs w:val="18"/>
              </w:rPr>
            </w:pPr>
            <w:r w:rsidRPr="00FB56D2">
              <w:t>83.2%</w:t>
            </w:r>
          </w:p>
        </w:tc>
      </w:tr>
      <w:tr w:rsidR="00E71946" w:rsidRPr="00935549" w14:paraId="3C24D812" w14:textId="77777777" w:rsidTr="00E208AF">
        <w:trPr>
          <w:trHeight w:val="320"/>
        </w:trPr>
        <w:tc>
          <w:tcPr>
            <w:tcW w:w="1839" w:type="dxa"/>
            <w:tcBorders>
              <w:top w:val="nil"/>
              <w:left w:val="single" w:sz="4" w:space="0" w:color="auto"/>
              <w:bottom w:val="single" w:sz="4" w:space="0" w:color="auto"/>
              <w:right w:val="single" w:sz="4" w:space="0" w:color="auto"/>
            </w:tcBorders>
            <w:noWrap/>
            <w:vAlign w:val="bottom"/>
            <w:hideMark/>
          </w:tcPr>
          <w:p w14:paraId="575B270A" w14:textId="77777777" w:rsidR="00E71946" w:rsidRPr="00935549" w:rsidRDefault="00E71946" w:rsidP="00E208AF">
            <w:pPr>
              <w:spacing w:after="0" w:line="257" w:lineRule="auto"/>
              <w:rPr>
                <w:rFonts w:ascii="Arial" w:eastAsia="Times New Roman" w:hAnsi="Arial" w:cs="Arial"/>
                <w:sz w:val="18"/>
                <w:szCs w:val="18"/>
              </w:rPr>
            </w:pPr>
            <w:r w:rsidRPr="00935549">
              <w:rPr>
                <w:rFonts w:ascii="Arial" w:eastAsia="Times New Roman" w:hAnsi="Arial" w:cs="Arial"/>
                <w:sz w:val="18"/>
                <w:szCs w:val="18"/>
              </w:rPr>
              <w:t>Lower Quartile</w:t>
            </w:r>
          </w:p>
        </w:tc>
        <w:tc>
          <w:tcPr>
            <w:tcW w:w="919" w:type="dxa"/>
            <w:tcBorders>
              <w:top w:val="nil"/>
              <w:left w:val="nil"/>
              <w:bottom w:val="single" w:sz="4" w:space="0" w:color="auto"/>
              <w:right w:val="single" w:sz="4" w:space="0" w:color="auto"/>
            </w:tcBorders>
            <w:noWrap/>
            <w:hideMark/>
          </w:tcPr>
          <w:p w14:paraId="5EF5800D" w14:textId="77777777" w:rsidR="00E71946" w:rsidRPr="00935549" w:rsidRDefault="00E71946" w:rsidP="00E208AF">
            <w:pPr>
              <w:spacing w:after="0" w:line="257" w:lineRule="auto"/>
              <w:jc w:val="center"/>
              <w:rPr>
                <w:rFonts w:ascii="Arial" w:eastAsia="Times New Roman" w:hAnsi="Arial" w:cs="Arial"/>
                <w:sz w:val="18"/>
                <w:szCs w:val="18"/>
              </w:rPr>
            </w:pPr>
            <w:r w:rsidRPr="00FB56D2">
              <w:t>56.9%</w:t>
            </w:r>
          </w:p>
        </w:tc>
        <w:tc>
          <w:tcPr>
            <w:tcW w:w="919" w:type="dxa"/>
            <w:tcBorders>
              <w:top w:val="nil"/>
              <w:left w:val="nil"/>
              <w:bottom w:val="single" w:sz="4" w:space="0" w:color="auto"/>
              <w:right w:val="single" w:sz="4" w:space="0" w:color="auto"/>
            </w:tcBorders>
            <w:noWrap/>
            <w:hideMark/>
          </w:tcPr>
          <w:p w14:paraId="0B3E4F43" w14:textId="77777777" w:rsidR="00E71946" w:rsidRPr="00935549" w:rsidRDefault="00E71946" w:rsidP="00E208AF">
            <w:pPr>
              <w:spacing w:after="0" w:line="257" w:lineRule="auto"/>
              <w:jc w:val="center"/>
              <w:rPr>
                <w:rFonts w:ascii="Arial" w:eastAsia="Times New Roman" w:hAnsi="Arial" w:cs="Arial"/>
                <w:sz w:val="18"/>
                <w:szCs w:val="18"/>
              </w:rPr>
            </w:pPr>
            <w:r w:rsidRPr="00FB56D2">
              <w:t>58.8%</w:t>
            </w:r>
          </w:p>
        </w:tc>
        <w:tc>
          <w:tcPr>
            <w:tcW w:w="1014" w:type="dxa"/>
            <w:tcBorders>
              <w:top w:val="nil"/>
              <w:left w:val="nil"/>
              <w:bottom w:val="single" w:sz="4" w:space="0" w:color="auto"/>
              <w:right w:val="single" w:sz="4" w:space="0" w:color="auto"/>
            </w:tcBorders>
            <w:noWrap/>
            <w:hideMark/>
          </w:tcPr>
          <w:p w14:paraId="70737D53" w14:textId="77777777" w:rsidR="00E71946" w:rsidRPr="00935549" w:rsidRDefault="00E71946" w:rsidP="00E208AF">
            <w:pPr>
              <w:spacing w:after="0" w:line="257" w:lineRule="auto"/>
              <w:jc w:val="center"/>
              <w:rPr>
                <w:rFonts w:ascii="Arial" w:eastAsia="Times New Roman" w:hAnsi="Arial" w:cs="Arial"/>
                <w:sz w:val="18"/>
                <w:szCs w:val="18"/>
              </w:rPr>
            </w:pPr>
            <w:r w:rsidRPr="00FB56D2">
              <w:t>62.0%</w:t>
            </w:r>
          </w:p>
        </w:tc>
        <w:tc>
          <w:tcPr>
            <w:tcW w:w="1321" w:type="dxa"/>
            <w:tcBorders>
              <w:top w:val="nil"/>
              <w:left w:val="nil"/>
              <w:bottom w:val="single" w:sz="4" w:space="0" w:color="auto"/>
              <w:right w:val="single" w:sz="4" w:space="0" w:color="auto"/>
            </w:tcBorders>
            <w:noWrap/>
            <w:hideMark/>
          </w:tcPr>
          <w:p w14:paraId="199BDE01" w14:textId="77777777" w:rsidR="00E71946" w:rsidRPr="00935549" w:rsidRDefault="00E71946" w:rsidP="00E208AF">
            <w:pPr>
              <w:spacing w:after="0" w:line="257" w:lineRule="auto"/>
              <w:jc w:val="center"/>
              <w:rPr>
                <w:rFonts w:ascii="Arial" w:eastAsia="Times New Roman" w:hAnsi="Arial" w:cs="Arial"/>
                <w:sz w:val="18"/>
                <w:szCs w:val="18"/>
              </w:rPr>
            </w:pPr>
            <w:r w:rsidRPr="00FB56D2">
              <w:t>60.2%</w:t>
            </w:r>
          </w:p>
        </w:tc>
        <w:tc>
          <w:tcPr>
            <w:tcW w:w="919" w:type="dxa"/>
            <w:tcBorders>
              <w:top w:val="nil"/>
              <w:left w:val="nil"/>
              <w:bottom w:val="single" w:sz="4" w:space="0" w:color="auto"/>
              <w:right w:val="single" w:sz="4" w:space="0" w:color="auto"/>
            </w:tcBorders>
            <w:noWrap/>
            <w:hideMark/>
          </w:tcPr>
          <w:p w14:paraId="0BA081CA" w14:textId="77777777" w:rsidR="00E71946" w:rsidRPr="00935549" w:rsidRDefault="00E71946" w:rsidP="00E208AF">
            <w:pPr>
              <w:spacing w:after="0" w:line="257" w:lineRule="auto"/>
              <w:jc w:val="center"/>
              <w:rPr>
                <w:rFonts w:ascii="Arial" w:eastAsia="Times New Roman" w:hAnsi="Arial" w:cs="Arial"/>
                <w:sz w:val="18"/>
                <w:szCs w:val="18"/>
              </w:rPr>
            </w:pPr>
            <w:r w:rsidRPr="00FB56D2">
              <w:t>66.3%</w:t>
            </w:r>
          </w:p>
        </w:tc>
        <w:tc>
          <w:tcPr>
            <w:tcW w:w="804" w:type="dxa"/>
            <w:tcBorders>
              <w:top w:val="nil"/>
              <w:left w:val="nil"/>
              <w:bottom w:val="single" w:sz="4" w:space="0" w:color="auto"/>
              <w:right w:val="single" w:sz="4" w:space="0" w:color="auto"/>
            </w:tcBorders>
            <w:noWrap/>
            <w:hideMark/>
          </w:tcPr>
          <w:p w14:paraId="279FE96B" w14:textId="77777777" w:rsidR="00E71946" w:rsidRPr="00935549" w:rsidRDefault="00E71946" w:rsidP="00E208AF">
            <w:pPr>
              <w:spacing w:after="0" w:line="257" w:lineRule="auto"/>
              <w:jc w:val="center"/>
              <w:rPr>
                <w:rFonts w:ascii="Arial" w:eastAsia="Times New Roman" w:hAnsi="Arial" w:cs="Arial"/>
                <w:sz w:val="18"/>
                <w:szCs w:val="18"/>
              </w:rPr>
            </w:pPr>
            <w:r w:rsidRPr="00FB56D2">
              <w:t>68.9%</w:t>
            </w:r>
          </w:p>
        </w:tc>
        <w:tc>
          <w:tcPr>
            <w:tcW w:w="1034" w:type="dxa"/>
            <w:tcBorders>
              <w:top w:val="nil"/>
              <w:left w:val="nil"/>
              <w:bottom w:val="single" w:sz="4" w:space="0" w:color="auto"/>
              <w:right w:val="single" w:sz="4" w:space="0" w:color="auto"/>
            </w:tcBorders>
            <w:noWrap/>
            <w:hideMark/>
          </w:tcPr>
          <w:p w14:paraId="3CCA68D7" w14:textId="77777777" w:rsidR="00E71946" w:rsidRPr="00935549" w:rsidRDefault="00E71946" w:rsidP="00E208AF">
            <w:pPr>
              <w:spacing w:after="0" w:line="257" w:lineRule="auto"/>
              <w:jc w:val="center"/>
              <w:rPr>
                <w:rFonts w:ascii="Arial" w:eastAsia="Times New Roman" w:hAnsi="Arial" w:cs="Arial"/>
                <w:sz w:val="18"/>
                <w:szCs w:val="18"/>
              </w:rPr>
            </w:pPr>
            <w:r w:rsidRPr="00FB56D2">
              <w:t>65.7%</w:t>
            </w:r>
          </w:p>
        </w:tc>
      </w:tr>
    </w:tbl>
    <w:bookmarkEnd w:id="13"/>
    <w:p w14:paraId="6C820DD1" w14:textId="77777777" w:rsidR="00E71946" w:rsidRDefault="00E71946" w:rsidP="00E71946">
      <w:pPr>
        <w:rPr>
          <w:rFonts w:ascii="Arial" w:hAnsi="Arial" w:cs="Arial"/>
        </w:rPr>
      </w:pPr>
      <w:r w:rsidRPr="00935549">
        <w:rPr>
          <w:rFonts w:ascii="Arial" w:hAnsi="Arial" w:cs="Arial"/>
          <w:vertAlign w:val="superscript"/>
        </w:rPr>
        <w:t>1</w:t>
      </w:r>
      <w:r w:rsidRPr="00935549">
        <w:rPr>
          <w:rFonts w:ascii="Arial" w:hAnsi="Arial" w:cs="Arial"/>
        </w:rPr>
        <w:t xml:space="preserve">Expense margins in this table are calculated as the inverse of the operating margins contained in ASHA’s State of Seniors Housing Report </w:t>
      </w:r>
      <w:r>
        <w:rPr>
          <w:rFonts w:ascii="Arial" w:hAnsi="Arial" w:cs="Arial"/>
        </w:rPr>
        <w:t>2023</w:t>
      </w:r>
      <w:r w:rsidRPr="00935549">
        <w:rPr>
          <w:rFonts w:ascii="Arial" w:hAnsi="Arial" w:cs="Arial"/>
        </w:rPr>
        <w:t xml:space="preserve"> from table 13.1.</w:t>
      </w:r>
    </w:p>
    <w:p w14:paraId="187E9558" w14:textId="45981264" w:rsidR="00F72F01" w:rsidRPr="00935549" w:rsidRDefault="00F72F01" w:rsidP="006C063C">
      <w:pPr>
        <w:rPr>
          <w:rFonts w:ascii="Arial" w:hAnsi="Arial" w:cs="Arial"/>
        </w:rPr>
        <w:sectPr w:rsidR="00F72F01" w:rsidRPr="00935549" w:rsidSect="00B245F3">
          <w:headerReference w:type="first" r:id="rId21"/>
          <w:pgSz w:w="12240" w:h="15840" w:code="1"/>
          <w:pgMar w:top="1800" w:right="1440" w:bottom="1800" w:left="1440" w:header="720" w:footer="720" w:gutter="0"/>
          <w:cols w:space="720"/>
          <w:docGrid w:linePitch="326"/>
        </w:sectPr>
      </w:pPr>
    </w:p>
    <w:p w14:paraId="545AD19F" w14:textId="3F721729" w:rsidR="006233D7" w:rsidRPr="00D425DA" w:rsidRDefault="00C01325" w:rsidP="006C063C">
      <w:pPr>
        <w:pStyle w:val="Heading1"/>
        <w:rPr>
          <w:rFonts w:ascii="Arial" w:hAnsi="Arial" w:cs="Arial"/>
        </w:rPr>
      </w:pPr>
      <w:bookmarkStart w:id="14" w:name="_Borrower_Overview"/>
      <w:bookmarkEnd w:id="14"/>
      <w:r w:rsidRPr="00D425DA">
        <w:rPr>
          <w:rFonts w:ascii="Arial" w:hAnsi="Arial" w:cs="Arial"/>
        </w:rPr>
        <w:lastRenderedPageBreak/>
        <w:t>Borrower Overview</w:t>
      </w:r>
      <w:r w:rsidR="00F05678" w:rsidRPr="00D425DA">
        <w:rPr>
          <w:rFonts w:ascii="Arial" w:hAnsi="Arial" w:cs="Arial"/>
        </w:rPr>
        <w:br/>
      </w:r>
    </w:p>
    <w:p w14:paraId="768BFBE4" w14:textId="5FFE474F" w:rsidR="00DD2AAC" w:rsidRPr="00DD2AAC" w:rsidRDefault="00DD2AAC" w:rsidP="006C063C">
      <w:pPr>
        <w:rPr>
          <w:rFonts w:ascii="Arial" w:hAnsi="Arial" w:cs="Arial"/>
          <w:b/>
          <w:bCs/>
          <w:i/>
          <w:iCs/>
        </w:rPr>
      </w:pPr>
      <w:r>
        <w:rPr>
          <w:rFonts w:ascii="Arial" w:hAnsi="Arial" w:cs="Arial"/>
          <w:b/>
          <w:bCs/>
          <w:i/>
          <w:iCs/>
        </w:rPr>
        <w:t xml:space="preserve">Please do not repeat information </w:t>
      </w:r>
      <w:r w:rsidR="00261F43">
        <w:rPr>
          <w:rFonts w:ascii="Arial" w:hAnsi="Arial" w:cs="Arial"/>
          <w:b/>
          <w:bCs/>
          <w:i/>
          <w:iCs/>
        </w:rPr>
        <w:t>needlessly</w:t>
      </w:r>
      <w:r>
        <w:rPr>
          <w:rFonts w:ascii="Arial" w:hAnsi="Arial" w:cs="Arial"/>
          <w:b/>
          <w:bCs/>
          <w:i/>
          <w:iCs/>
        </w:rPr>
        <w:t xml:space="preserve">. </w:t>
      </w:r>
      <w:r w:rsidR="00261F43">
        <w:rPr>
          <w:rFonts w:ascii="Arial" w:hAnsi="Arial" w:cs="Arial"/>
          <w:b/>
          <w:bCs/>
          <w:i/>
          <w:iCs/>
        </w:rPr>
        <w:t>For example, i</w:t>
      </w:r>
      <w:r>
        <w:rPr>
          <w:rFonts w:ascii="Arial" w:hAnsi="Arial" w:cs="Arial"/>
          <w:b/>
          <w:bCs/>
          <w:i/>
          <w:iCs/>
        </w:rPr>
        <w:t>f the sponsor’s</w:t>
      </w:r>
      <w:r w:rsidR="00261F43">
        <w:rPr>
          <w:rFonts w:ascii="Arial" w:hAnsi="Arial" w:cs="Arial"/>
          <w:b/>
          <w:bCs/>
          <w:i/>
          <w:iCs/>
        </w:rPr>
        <w:t>/</w:t>
      </w:r>
      <w:r>
        <w:rPr>
          <w:rFonts w:ascii="Arial" w:hAnsi="Arial" w:cs="Arial"/>
          <w:b/>
          <w:bCs/>
          <w:i/>
          <w:iCs/>
        </w:rPr>
        <w:t xml:space="preserve">guarantor’s experience, net worth, or </w:t>
      </w:r>
      <w:r w:rsidR="00261F43">
        <w:rPr>
          <w:rFonts w:ascii="Arial" w:hAnsi="Arial" w:cs="Arial"/>
          <w:b/>
          <w:bCs/>
          <w:i/>
          <w:iCs/>
        </w:rPr>
        <w:t>SREO</w:t>
      </w:r>
      <w:r>
        <w:rPr>
          <w:rFonts w:ascii="Arial" w:hAnsi="Arial" w:cs="Arial"/>
          <w:b/>
          <w:bCs/>
          <w:i/>
          <w:iCs/>
        </w:rPr>
        <w:t xml:space="preserve"> is discussed in the strengths section it is not necessary to </w:t>
      </w:r>
      <w:r w:rsidR="00261F43">
        <w:rPr>
          <w:rFonts w:ascii="Arial" w:hAnsi="Arial" w:cs="Arial"/>
          <w:b/>
          <w:bCs/>
          <w:i/>
          <w:iCs/>
        </w:rPr>
        <w:t>restate. Provide new information as relevant and necessary but keep repetition to a minimum.</w:t>
      </w:r>
    </w:p>
    <w:p w14:paraId="05B83E04" w14:textId="77757D2F" w:rsidR="00EA3C5B" w:rsidRPr="00F01ABD" w:rsidRDefault="003440D1" w:rsidP="00F01ABD">
      <w:pPr>
        <w:rPr>
          <w:rFonts w:ascii="Arial" w:hAnsi="Arial" w:cs="Arial"/>
        </w:rPr>
      </w:pPr>
      <w:r w:rsidRPr="00210BC2">
        <w:rPr>
          <w:rFonts w:ascii="Arial" w:hAnsi="Arial" w:cs="Arial"/>
        </w:rPr>
        <w:t>The</w:t>
      </w:r>
      <w:r w:rsidR="00F01ABD">
        <w:rPr>
          <w:rFonts w:ascii="Arial" w:hAnsi="Arial" w:cs="Arial"/>
        </w:rPr>
        <w:t xml:space="preserve"> K</w:t>
      </w:r>
      <w:r w:rsidRPr="00210BC2">
        <w:rPr>
          <w:rFonts w:ascii="Arial" w:hAnsi="Arial" w:cs="Arial"/>
        </w:rPr>
        <w:t xml:space="preserve">ey </w:t>
      </w:r>
      <w:r w:rsidR="00F01ABD">
        <w:rPr>
          <w:rFonts w:ascii="Arial" w:hAnsi="Arial" w:cs="Arial"/>
        </w:rPr>
        <w:t>S</w:t>
      </w:r>
      <w:r w:rsidRPr="00210BC2">
        <w:rPr>
          <w:rFonts w:ascii="Arial" w:hAnsi="Arial" w:cs="Arial"/>
        </w:rPr>
        <w:t xml:space="preserve">ponsors for this transaction are _____, _____, etc. The </w:t>
      </w:r>
      <w:r w:rsidR="00F01ABD">
        <w:rPr>
          <w:rFonts w:ascii="Arial" w:hAnsi="Arial" w:cs="Arial"/>
        </w:rPr>
        <w:t>C</w:t>
      </w:r>
      <w:r w:rsidRPr="00210BC2">
        <w:rPr>
          <w:rFonts w:ascii="Arial" w:hAnsi="Arial" w:cs="Arial"/>
        </w:rPr>
        <w:t>arve-</w:t>
      </w:r>
      <w:r w:rsidR="00F01ABD">
        <w:rPr>
          <w:rFonts w:ascii="Arial" w:hAnsi="Arial" w:cs="Arial"/>
        </w:rPr>
        <w:t>O</w:t>
      </w:r>
      <w:r w:rsidRPr="00210BC2">
        <w:rPr>
          <w:rFonts w:ascii="Arial" w:hAnsi="Arial" w:cs="Arial"/>
        </w:rPr>
        <w:t xml:space="preserve">ut </w:t>
      </w:r>
      <w:r w:rsidR="00F01ABD">
        <w:rPr>
          <w:rFonts w:ascii="Arial" w:hAnsi="Arial" w:cs="Arial"/>
        </w:rPr>
        <w:t>G</w:t>
      </w:r>
      <w:r w:rsidRPr="00210BC2">
        <w:rPr>
          <w:rFonts w:ascii="Arial" w:hAnsi="Arial" w:cs="Arial"/>
        </w:rPr>
        <w:t>uarantors for this transaction are _____, _____, etc.</w:t>
      </w:r>
    </w:p>
    <w:p w14:paraId="2C4EB68F" w14:textId="490D1838" w:rsidR="00EA3C5B" w:rsidRPr="00707898" w:rsidRDefault="00FC1347" w:rsidP="006C063C">
      <w:pPr>
        <w:spacing w:after="0"/>
        <w:jc w:val="both"/>
        <w:rPr>
          <w:rFonts w:ascii="Arial" w:hAnsi="Arial" w:cs="Arial"/>
        </w:rPr>
      </w:pPr>
      <w:r>
        <w:rPr>
          <w:rFonts w:ascii="Arial" w:hAnsi="Arial" w:cs="Arial"/>
          <w:i/>
          <w:iCs/>
        </w:rPr>
        <w:t>Include i</w:t>
      </w:r>
      <w:r w:rsidR="00EA3C5B">
        <w:rPr>
          <w:rFonts w:ascii="Arial" w:hAnsi="Arial" w:cs="Arial"/>
          <w:i/>
          <w:iCs/>
        </w:rPr>
        <w:t xml:space="preserve">f the borrowing structure </w:t>
      </w:r>
      <w:r>
        <w:rPr>
          <w:rFonts w:ascii="Arial" w:hAnsi="Arial" w:cs="Arial"/>
          <w:i/>
          <w:iCs/>
        </w:rPr>
        <w:t xml:space="preserve">involves </w:t>
      </w:r>
      <w:r w:rsidR="00EA3C5B">
        <w:rPr>
          <w:rFonts w:ascii="Arial" w:hAnsi="Arial" w:cs="Arial"/>
          <w:i/>
          <w:iCs/>
        </w:rPr>
        <w:t>a Delaware Statutory Trust</w:t>
      </w:r>
      <w:r>
        <w:rPr>
          <w:rFonts w:ascii="Arial" w:hAnsi="Arial" w:cs="Arial"/>
          <w:i/>
          <w:iCs/>
        </w:rPr>
        <w:t xml:space="preserve">: </w:t>
      </w:r>
      <w:r w:rsidRPr="00707898">
        <w:rPr>
          <w:rFonts w:ascii="Arial" w:hAnsi="Arial" w:cs="Arial"/>
        </w:rPr>
        <w:t xml:space="preserve">The initial depositor to the DST is _____.  At closing, the borrower </w:t>
      </w:r>
      <w:proofErr w:type="gramStart"/>
      <w:r w:rsidRPr="00707898">
        <w:rPr>
          <w:rFonts w:ascii="Arial" w:hAnsi="Arial" w:cs="Arial"/>
        </w:rPr>
        <w:t>entered into</w:t>
      </w:r>
      <w:proofErr w:type="gramEnd"/>
      <w:r w:rsidRPr="00707898">
        <w:rPr>
          <w:rFonts w:ascii="Arial" w:hAnsi="Arial" w:cs="Arial"/>
        </w:rPr>
        <w:t xml:space="preserve"> a master lease with _____, an entity ultimately managed by the _____.  _____ is the DST Manager and Signatory Trustee and is also ultimately managed by the _____.</w:t>
      </w:r>
    </w:p>
    <w:p w14:paraId="616C9637" w14:textId="77777777" w:rsidR="00354CF3" w:rsidRDefault="00354CF3" w:rsidP="006C063C">
      <w:pPr>
        <w:spacing w:after="0"/>
        <w:jc w:val="both"/>
        <w:rPr>
          <w:rFonts w:ascii="Arial" w:hAnsi="Arial" w:cs="Arial"/>
          <w:i/>
          <w:iCs/>
          <w:color w:val="44546A" w:themeColor="text2"/>
        </w:rPr>
      </w:pPr>
    </w:p>
    <w:p w14:paraId="2288264F" w14:textId="143EADDB" w:rsidR="003440D1" w:rsidRDefault="00354CF3" w:rsidP="006C063C">
      <w:pPr>
        <w:rPr>
          <w:rFonts w:ascii="Arial" w:hAnsi="Arial" w:cs="Arial"/>
          <w:i/>
        </w:rPr>
      </w:pPr>
      <w:r>
        <w:rPr>
          <w:rFonts w:ascii="Arial" w:hAnsi="Arial" w:cs="Arial"/>
          <w:i/>
        </w:rPr>
        <w:t>Discuss</w:t>
      </w:r>
      <w:r w:rsidRPr="00210BC2">
        <w:rPr>
          <w:rFonts w:ascii="Arial" w:hAnsi="Arial" w:cs="Arial"/>
          <w:i/>
        </w:rPr>
        <w:t xml:space="preserve"> the individual sponsors'/guarantors’ roles and relationship to the borrowing entity. Include a brief description of the organization’s business model and real estate experience. Provide detail on any issues/deficiencies or unusual aspects of the borrowing structure. If material, discuss any contingent liabilities (view guidelines and write-up below).</w:t>
      </w:r>
      <w:r w:rsidRPr="00210BC2">
        <w:rPr>
          <w:rFonts w:ascii="Arial" w:hAnsi="Arial" w:cs="Arial"/>
        </w:rPr>
        <w:t xml:space="preserve"> Per the</w:t>
      </w:r>
      <w:r w:rsidR="00F01ABD">
        <w:rPr>
          <w:rFonts w:ascii="Arial" w:hAnsi="Arial" w:cs="Arial"/>
        </w:rPr>
        <w:t xml:space="preserve"> schedule of</w:t>
      </w:r>
      <w:r w:rsidRPr="00210BC2">
        <w:rPr>
          <w:rFonts w:ascii="Arial" w:hAnsi="Arial" w:cs="Arial"/>
        </w:rPr>
        <w:t xml:space="preserve"> real estate owned dated __/__/__, [name of </w:t>
      </w:r>
      <w:r w:rsidR="00F01ABD">
        <w:rPr>
          <w:rFonts w:ascii="Arial" w:hAnsi="Arial" w:cs="Arial"/>
        </w:rPr>
        <w:t>S</w:t>
      </w:r>
      <w:r w:rsidRPr="00210BC2">
        <w:rPr>
          <w:rFonts w:ascii="Arial" w:hAnsi="Arial" w:cs="Arial"/>
        </w:rPr>
        <w:t xml:space="preserve">ponsor] reported ownership interest in </w:t>
      </w:r>
      <w:r w:rsidRPr="00210BC2">
        <w:rPr>
          <w:rFonts w:ascii="Arial" w:hAnsi="Arial" w:cs="Arial"/>
          <w:u w:val="single"/>
        </w:rPr>
        <w:t>list properties</w:t>
      </w:r>
      <w:r w:rsidRPr="00210BC2">
        <w:rPr>
          <w:rFonts w:ascii="Arial" w:hAnsi="Arial" w:cs="Arial"/>
        </w:rPr>
        <w:t xml:space="preserve"> located in </w:t>
      </w:r>
      <w:r w:rsidRPr="00210BC2">
        <w:rPr>
          <w:rFonts w:ascii="Arial" w:hAnsi="Arial" w:cs="Arial"/>
          <w:u w:val="single"/>
        </w:rPr>
        <w:t>list cities or states</w:t>
      </w:r>
      <w:r w:rsidRPr="00210BC2">
        <w:rPr>
          <w:rFonts w:ascii="Arial" w:hAnsi="Arial" w:cs="Arial"/>
        </w:rPr>
        <w:t xml:space="preserve">. The portfolio reflected an overall LTV and DSCR of ___% and </w:t>
      </w:r>
      <w:proofErr w:type="gramStart"/>
      <w:r w:rsidRPr="00210BC2">
        <w:rPr>
          <w:rFonts w:ascii="Arial" w:hAnsi="Arial" w:cs="Arial"/>
        </w:rPr>
        <w:t>_._</w:t>
      </w:r>
      <w:proofErr w:type="gramEnd"/>
      <w:r w:rsidRPr="00210BC2">
        <w:rPr>
          <w:rFonts w:ascii="Arial" w:hAnsi="Arial" w:cs="Arial"/>
        </w:rPr>
        <w:t xml:space="preserve">_x, respectively. </w:t>
      </w:r>
      <w:r w:rsidRPr="00210BC2">
        <w:rPr>
          <w:rFonts w:ascii="Arial" w:hAnsi="Arial" w:cs="Arial"/>
          <w:i/>
        </w:rPr>
        <w:t>Include information on significant nearing loan maturities.</w:t>
      </w:r>
    </w:p>
    <w:p w14:paraId="57DF868C" w14:textId="77777777" w:rsidR="00A60771" w:rsidRDefault="00A60771" w:rsidP="00A60771">
      <w:pPr>
        <w:rPr>
          <w:rFonts w:ascii="Arial" w:hAnsi="Arial" w:cs="Arial"/>
          <w:iCs/>
        </w:rPr>
      </w:pPr>
      <w:r>
        <w:rPr>
          <w:rFonts w:ascii="Arial" w:hAnsi="Arial" w:cs="Arial"/>
          <w:i/>
        </w:rPr>
        <w:t>Discuss any underperforming properties on the schedule of real estate owned. Include the reason for the poor performance, as well as the sponsor’s plans to improve the property. If underperforming does not pose a material risk to the transaction, add the following:</w:t>
      </w:r>
      <w:r>
        <w:rPr>
          <w:rFonts w:ascii="Arial" w:hAnsi="Arial" w:cs="Arial"/>
          <w:i/>
        </w:rPr>
        <w:br/>
      </w:r>
    </w:p>
    <w:p w14:paraId="35398CE4" w14:textId="77777777" w:rsidR="00A60771" w:rsidRPr="00DE1661" w:rsidRDefault="00A60771" w:rsidP="00A60771">
      <w:pPr>
        <w:rPr>
          <w:rFonts w:ascii="Arial" w:hAnsi="Arial" w:cs="Arial"/>
        </w:rPr>
      </w:pPr>
      <w:r w:rsidRPr="00DE1661">
        <w:rPr>
          <w:rFonts w:ascii="Arial" w:hAnsi="Arial" w:cs="Arial"/>
        </w:rPr>
        <w:t xml:space="preserve">Due to the overall performance metrics </w:t>
      </w:r>
      <w:r>
        <w:rPr>
          <w:rFonts w:ascii="Arial" w:hAnsi="Arial" w:cs="Arial"/>
        </w:rPr>
        <w:t xml:space="preserve">of the schedule of real estate owned </w:t>
      </w:r>
      <w:r w:rsidRPr="00DE1661">
        <w:rPr>
          <w:rFonts w:ascii="Arial" w:hAnsi="Arial" w:cs="Arial"/>
        </w:rPr>
        <w:t xml:space="preserve">and </w:t>
      </w:r>
      <w:r w:rsidRPr="00F80455">
        <w:rPr>
          <w:rFonts w:ascii="Arial" w:hAnsi="Arial" w:cs="Arial"/>
        </w:rPr>
        <w:t>financial wherewithal</w:t>
      </w:r>
      <w:r w:rsidRPr="00BF0B02">
        <w:rPr>
          <w:rFonts w:ascii="Arial" w:hAnsi="Arial" w:cs="Arial"/>
        </w:rPr>
        <w:t xml:space="preserve"> </w:t>
      </w:r>
      <w:r>
        <w:rPr>
          <w:rFonts w:ascii="Arial" w:hAnsi="Arial" w:cs="Arial"/>
        </w:rPr>
        <w:t xml:space="preserve">of the </w:t>
      </w:r>
      <w:r w:rsidRPr="00DE1661">
        <w:rPr>
          <w:rFonts w:ascii="Arial" w:hAnsi="Arial" w:cs="Arial"/>
        </w:rPr>
        <w:t>[</w:t>
      </w:r>
      <w:r>
        <w:rPr>
          <w:rFonts w:ascii="Arial" w:hAnsi="Arial" w:cs="Arial"/>
        </w:rPr>
        <w:t>Guarantor/</w:t>
      </w:r>
      <w:r w:rsidRPr="00DE1661">
        <w:rPr>
          <w:rFonts w:ascii="Arial" w:hAnsi="Arial" w:cs="Arial"/>
        </w:rPr>
        <w:t>Spons</w:t>
      </w:r>
      <w:r>
        <w:rPr>
          <w:rFonts w:ascii="Arial" w:hAnsi="Arial" w:cs="Arial"/>
        </w:rPr>
        <w:t>or</w:t>
      </w:r>
      <w:r w:rsidRPr="00DE1661">
        <w:rPr>
          <w:rFonts w:ascii="Arial" w:hAnsi="Arial" w:cs="Arial"/>
        </w:rPr>
        <w:t xml:space="preserve">], </w:t>
      </w:r>
      <w:r>
        <w:rPr>
          <w:rFonts w:ascii="Arial" w:hAnsi="Arial" w:cs="Arial"/>
        </w:rPr>
        <w:t>[</w:t>
      </w:r>
      <w:r w:rsidRPr="00DE1661">
        <w:rPr>
          <w:rFonts w:ascii="Arial" w:hAnsi="Arial" w:cs="Arial"/>
        </w:rPr>
        <w:t>this/these</w:t>
      </w:r>
      <w:r>
        <w:rPr>
          <w:rFonts w:ascii="Arial" w:hAnsi="Arial" w:cs="Arial"/>
        </w:rPr>
        <w:t>]</w:t>
      </w:r>
      <w:r w:rsidRPr="00DE1661">
        <w:rPr>
          <w:rFonts w:ascii="Arial" w:hAnsi="Arial" w:cs="Arial"/>
        </w:rPr>
        <w:t xml:space="preserve"> loan(s) </w:t>
      </w:r>
      <w:r>
        <w:rPr>
          <w:rFonts w:ascii="Arial" w:hAnsi="Arial" w:cs="Arial"/>
        </w:rPr>
        <w:t>[</w:t>
      </w:r>
      <w:r w:rsidRPr="00DE1661">
        <w:rPr>
          <w:rFonts w:ascii="Arial" w:hAnsi="Arial" w:cs="Arial"/>
        </w:rPr>
        <w:t>does/</w:t>
      </w:r>
      <w:r>
        <w:rPr>
          <w:rFonts w:ascii="Arial" w:hAnsi="Arial" w:cs="Arial"/>
        </w:rPr>
        <w:t>]</w:t>
      </w:r>
      <w:r w:rsidRPr="00DE1661">
        <w:rPr>
          <w:rFonts w:ascii="Arial" w:hAnsi="Arial" w:cs="Arial"/>
        </w:rPr>
        <w:t xml:space="preserve"> not pose a material risk to the transaction.</w:t>
      </w:r>
    </w:p>
    <w:p w14:paraId="0A391827" w14:textId="32ED00E9" w:rsidR="00FC7672" w:rsidRPr="00935549" w:rsidRDefault="00FC7672" w:rsidP="006C063C">
      <w:pPr>
        <w:rPr>
          <w:rFonts w:ascii="Arial" w:hAnsi="Arial" w:cs="Arial"/>
          <w:i/>
        </w:rPr>
      </w:pPr>
      <w:r w:rsidRPr="00935549">
        <w:rPr>
          <w:rFonts w:ascii="Arial" w:hAnsi="Arial" w:cs="Arial"/>
          <w:i/>
        </w:rPr>
        <w:t xml:space="preserve">If the sponsor is a new or recent borrower to Freddie Mac discuss other lending relationships, borrower’s operational track record, specific examples of specific investment strategies executed (especially as it relates to the </w:t>
      </w:r>
      <w:proofErr w:type="gramStart"/>
      <w:r w:rsidRPr="00935549">
        <w:rPr>
          <w:rFonts w:ascii="Arial" w:hAnsi="Arial" w:cs="Arial"/>
          <w:i/>
        </w:rPr>
        <w:t>particular deal</w:t>
      </w:r>
      <w:proofErr w:type="gramEnd"/>
      <w:r w:rsidRPr="00935549">
        <w:rPr>
          <w:rFonts w:ascii="Arial" w:hAnsi="Arial" w:cs="Arial"/>
          <w:i/>
        </w:rPr>
        <w:t>).</w:t>
      </w:r>
    </w:p>
    <w:p w14:paraId="3D0D3668" w14:textId="77777777" w:rsidR="00BA4820" w:rsidRDefault="00BA4820" w:rsidP="00BA4820">
      <w:pPr>
        <w:spacing w:after="0"/>
        <w:jc w:val="both"/>
        <w:rPr>
          <w:rFonts w:ascii="Arial" w:hAnsi="Arial" w:cs="Arial"/>
          <w:i/>
          <w:color w:val="ED7D31" w:themeColor="accent2"/>
        </w:rPr>
      </w:pPr>
      <w:r>
        <w:rPr>
          <w:rFonts w:ascii="Arial" w:hAnsi="Arial" w:cs="Arial"/>
          <w:i/>
        </w:rPr>
        <w:t>Include one of the following:</w:t>
      </w:r>
    </w:p>
    <w:p w14:paraId="3EED138A" w14:textId="77777777" w:rsidR="00BA4820" w:rsidRDefault="00BA4820" w:rsidP="00BA4820">
      <w:pPr>
        <w:spacing w:after="0"/>
        <w:jc w:val="both"/>
        <w:rPr>
          <w:rFonts w:ascii="Arial" w:hAnsi="Arial" w:cs="Arial"/>
          <w:i/>
          <w:color w:val="ED7D31" w:themeColor="accent2"/>
        </w:rPr>
      </w:pPr>
    </w:p>
    <w:p w14:paraId="28137438" w14:textId="77777777" w:rsidR="00BA4820" w:rsidRDefault="00BA4820" w:rsidP="00BA4820">
      <w:pPr>
        <w:spacing w:after="0"/>
        <w:jc w:val="both"/>
        <w:rPr>
          <w:rFonts w:ascii="Arial" w:hAnsi="Arial" w:cs="Arial"/>
        </w:rPr>
      </w:pPr>
      <w:r>
        <w:rPr>
          <w:rFonts w:ascii="Arial" w:hAnsi="Arial" w:cs="Arial"/>
        </w:rPr>
        <w:t xml:space="preserve">The [Guarantor/Sponsor] is a repeat Freddie Mac [Guarantor/Sponsor], having completed XX transactions since </w:t>
      </w:r>
      <w:r w:rsidRPr="007C47A7">
        <w:rPr>
          <w:rFonts w:ascii="Arial" w:hAnsi="Arial" w:cs="Arial"/>
          <w:u w:val="single"/>
        </w:rPr>
        <w:t>Year</w:t>
      </w:r>
      <w:r>
        <w:rPr>
          <w:rFonts w:ascii="Arial" w:hAnsi="Arial" w:cs="Arial"/>
          <w:u w:val="single"/>
        </w:rPr>
        <w:t>,</w:t>
      </w:r>
      <w:r>
        <w:rPr>
          <w:rFonts w:ascii="Arial" w:hAnsi="Arial" w:cs="Arial"/>
        </w:rPr>
        <w:t xml:space="preserve"> totaling $_____ in UPB. The loans have paid as agreed.</w:t>
      </w:r>
    </w:p>
    <w:p w14:paraId="0D5E4F14" w14:textId="77777777" w:rsidR="00BA4820" w:rsidRDefault="00BA4820" w:rsidP="00BA4820">
      <w:pPr>
        <w:spacing w:after="0"/>
        <w:jc w:val="both"/>
        <w:rPr>
          <w:rFonts w:ascii="Arial" w:hAnsi="Arial" w:cs="Arial"/>
        </w:rPr>
      </w:pPr>
    </w:p>
    <w:p w14:paraId="760C77B9" w14:textId="77777777" w:rsidR="00BA4820" w:rsidRPr="00D306D6" w:rsidRDefault="00BA4820" w:rsidP="00BA4820">
      <w:pPr>
        <w:spacing w:after="0"/>
        <w:jc w:val="both"/>
        <w:rPr>
          <w:rFonts w:ascii="Arial" w:hAnsi="Arial" w:cs="Arial"/>
          <w:i/>
          <w:iCs/>
        </w:rPr>
      </w:pPr>
      <w:r w:rsidRPr="00D306D6">
        <w:rPr>
          <w:rFonts w:ascii="Arial" w:hAnsi="Arial" w:cs="Arial"/>
          <w:i/>
          <w:iCs/>
        </w:rPr>
        <w:t>Or</w:t>
      </w:r>
    </w:p>
    <w:p w14:paraId="5759DCA8" w14:textId="77777777" w:rsidR="00BA4820" w:rsidRDefault="00BA4820" w:rsidP="00BA4820">
      <w:pPr>
        <w:spacing w:after="0"/>
        <w:jc w:val="both"/>
        <w:rPr>
          <w:rFonts w:ascii="Arial" w:hAnsi="Arial" w:cs="Arial"/>
        </w:rPr>
      </w:pPr>
    </w:p>
    <w:p w14:paraId="2D72FAF7" w14:textId="77777777" w:rsidR="00BA4820" w:rsidRDefault="00BA4820" w:rsidP="00BA4820">
      <w:pPr>
        <w:spacing w:after="0"/>
        <w:jc w:val="both"/>
        <w:rPr>
          <w:rFonts w:ascii="Arial" w:hAnsi="Arial" w:cs="Arial"/>
        </w:rPr>
      </w:pPr>
      <w:r w:rsidRPr="00D306D6">
        <w:rPr>
          <w:rFonts w:ascii="Arial" w:hAnsi="Arial" w:cs="Arial"/>
        </w:rPr>
        <w:t xml:space="preserve">The [Guarantor/Sponsor] is a new Freddie Mac </w:t>
      </w:r>
      <w:r w:rsidRPr="00F47125">
        <w:rPr>
          <w:rFonts w:ascii="Arial" w:hAnsi="Arial" w:cs="Arial"/>
        </w:rPr>
        <w:t>[Guarantor/Sponsor]</w:t>
      </w:r>
      <w:r>
        <w:rPr>
          <w:rFonts w:ascii="Arial" w:hAnsi="Arial" w:cs="Arial"/>
        </w:rPr>
        <w:t>/</w:t>
      </w:r>
      <w:r w:rsidRPr="00D306D6">
        <w:rPr>
          <w:rFonts w:ascii="Arial" w:hAnsi="Arial" w:cs="Arial"/>
        </w:rPr>
        <w:t>has not transacted in the past 10 years.</w:t>
      </w:r>
    </w:p>
    <w:p w14:paraId="2F1298B8" w14:textId="77777777" w:rsidR="00BA4820" w:rsidRDefault="00BA4820" w:rsidP="00BA4820">
      <w:pPr>
        <w:spacing w:after="0"/>
        <w:jc w:val="both"/>
        <w:rPr>
          <w:rFonts w:ascii="Arial" w:hAnsi="Arial" w:cs="Arial"/>
          <w:i/>
          <w:color w:val="ED7D31" w:themeColor="accent2"/>
        </w:rPr>
      </w:pPr>
    </w:p>
    <w:p w14:paraId="259B5F5C" w14:textId="77777777" w:rsidR="00316FA2" w:rsidRDefault="00316FA2" w:rsidP="006C063C">
      <w:pPr>
        <w:spacing w:after="0"/>
        <w:jc w:val="both"/>
        <w:rPr>
          <w:rFonts w:ascii="Arial" w:hAnsi="Arial" w:cs="Arial"/>
          <w:i/>
          <w:iCs/>
          <w:color w:val="ED7D31" w:themeColor="accent2"/>
        </w:rPr>
      </w:pPr>
    </w:p>
    <w:p w14:paraId="54A602D2" w14:textId="77777777" w:rsidR="00316FA2" w:rsidRDefault="00316FA2" w:rsidP="006C063C">
      <w:pPr>
        <w:spacing w:after="0"/>
        <w:jc w:val="both"/>
        <w:rPr>
          <w:rStyle w:val="hvr"/>
          <w:rFonts w:ascii="Arial" w:hAnsi="Arial" w:cs="Arial"/>
          <w:color w:val="000000"/>
        </w:rPr>
      </w:pPr>
      <w:r>
        <w:rPr>
          <w:rFonts w:ascii="Arial" w:hAnsi="Arial" w:cs="Arial"/>
          <w:i/>
        </w:rPr>
        <w:t xml:space="preserve">If the loan has preferred equity: address details </w:t>
      </w:r>
      <w:r w:rsidRPr="005957CC">
        <w:rPr>
          <w:rFonts w:ascii="Arial" w:hAnsi="Arial" w:cs="Arial"/>
          <w:i/>
        </w:rPr>
        <w:t>including if it is soft pay or hard pay.</w:t>
      </w:r>
      <w:r>
        <w:rPr>
          <w:rFonts w:ascii="Arial" w:hAnsi="Arial" w:cs="Arial"/>
          <w:i/>
        </w:rPr>
        <w:t xml:space="preserve"> </w:t>
      </w:r>
      <w:r w:rsidRPr="005957CC">
        <w:rPr>
          <w:rFonts w:ascii="Arial" w:hAnsi="Arial" w:cs="Arial"/>
          <w:i/>
        </w:rPr>
        <w:t>Discuss</w:t>
      </w:r>
      <w:r>
        <w:rPr>
          <w:rFonts w:ascii="Arial" w:hAnsi="Arial" w:cs="Arial"/>
          <w:i/>
        </w:rPr>
        <w:t xml:space="preserve"> </w:t>
      </w:r>
      <w:r w:rsidRPr="005957CC">
        <w:rPr>
          <w:rFonts w:ascii="Arial" w:hAnsi="Arial" w:cs="Arial"/>
          <w:i/>
        </w:rPr>
        <w:t>the Standard Trigger Event examples</w:t>
      </w:r>
      <w:r w:rsidRPr="005957CC">
        <w:rPr>
          <w:rStyle w:val="hvr"/>
          <w:rFonts w:ascii="Arial" w:hAnsi="Arial" w:cs="Arial"/>
          <w:color w:val="000000"/>
        </w:rPr>
        <w:t>:</w:t>
      </w:r>
    </w:p>
    <w:p w14:paraId="7FC7072E" w14:textId="77777777" w:rsidR="00316FA2" w:rsidRPr="005957CC" w:rsidRDefault="00316FA2" w:rsidP="006C063C">
      <w:pPr>
        <w:spacing w:after="0"/>
        <w:jc w:val="both"/>
        <w:rPr>
          <w:rStyle w:val="hvr"/>
          <w:rFonts w:ascii="Arial" w:hAnsi="Arial" w:cs="Arial"/>
          <w:i/>
        </w:rPr>
      </w:pPr>
    </w:p>
    <w:p w14:paraId="116B6833" w14:textId="77777777" w:rsidR="00316FA2" w:rsidRPr="005957CC" w:rsidRDefault="00316FA2" w:rsidP="00DD2AAC">
      <w:pPr>
        <w:pStyle w:val="ListParagraph"/>
        <w:numPr>
          <w:ilvl w:val="0"/>
          <w:numId w:val="23"/>
        </w:numPr>
        <w:spacing w:after="0"/>
        <w:ind w:left="720"/>
        <w:contextualSpacing w:val="0"/>
        <w:jc w:val="both"/>
        <w:rPr>
          <w:rStyle w:val="hvr"/>
          <w:rFonts w:ascii="Arial" w:hAnsi="Arial" w:cs="Arial"/>
          <w:color w:val="000000"/>
        </w:rPr>
      </w:pPr>
      <w:r w:rsidRPr="005957CC">
        <w:rPr>
          <w:rStyle w:val="hvr"/>
          <w:rFonts w:ascii="Arial" w:hAnsi="Arial" w:cs="Arial"/>
          <w:color w:val="000000"/>
        </w:rPr>
        <w:t xml:space="preserve">Failure to pay the preferred return (include details on specific dates, return %, etc.) </w:t>
      </w:r>
    </w:p>
    <w:p w14:paraId="60892300" w14:textId="77777777" w:rsidR="00316FA2" w:rsidRPr="005957CC" w:rsidRDefault="00316FA2" w:rsidP="00DD2AAC">
      <w:pPr>
        <w:pStyle w:val="ListParagraph"/>
        <w:numPr>
          <w:ilvl w:val="0"/>
          <w:numId w:val="23"/>
        </w:numPr>
        <w:spacing w:after="0"/>
        <w:ind w:left="720"/>
        <w:contextualSpacing w:val="0"/>
        <w:jc w:val="both"/>
        <w:rPr>
          <w:rStyle w:val="hvr"/>
          <w:rFonts w:ascii="Arial" w:hAnsi="Arial" w:cs="Arial"/>
          <w:color w:val="000000"/>
        </w:rPr>
      </w:pPr>
      <w:r w:rsidRPr="005957CC">
        <w:rPr>
          <w:rStyle w:val="hvr"/>
          <w:rFonts w:ascii="Arial" w:hAnsi="Arial" w:cs="Arial"/>
          <w:color w:val="000000"/>
        </w:rPr>
        <w:t>Negligence or willful misconduct of Manager</w:t>
      </w:r>
    </w:p>
    <w:p w14:paraId="081092DE" w14:textId="77777777" w:rsidR="00316FA2" w:rsidRPr="005957CC" w:rsidRDefault="00316FA2" w:rsidP="00DD2AAC">
      <w:pPr>
        <w:pStyle w:val="ListParagraph"/>
        <w:numPr>
          <w:ilvl w:val="0"/>
          <w:numId w:val="23"/>
        </w:numPr>
        <w:spacing w:after="0"/>
        <w:ind w:left="720"/>
        <w:contextualSpacing w:val="0"/>
        <w:rPr>
          <w:rStyle w:val="hvr"/>
          <w:rFonts w:ascii="Arial" w:hAnsi="Arial" w:cs="Arial"/>
          <w:color w:val="000000"/>
        </w:rPr>
      </w:pPr>
      <w:r w:rsidRPr="005957CC">
        <w:rPr>
          <w:rStyle w:val="hvr"/>
          <w:rFonts w:ascii="Arial" w:hAnsi="Arial" w:cs="Arial"/>
          <w:color w:val="000000"/>
        </w:rPr>
        <w:lastRenderedPageBreak/>
        <w:t xml:space="preserve">A default by a </w:t>
      </w:r>
      <w:proofErr w:type="gramStart"/>
      <w:r w:rsidRPr="005957CC">
        <w:rPr>
          <w:rStyle w:val="hvr"/>
          <w:rFonts w:ascii="Arial" w:hAnsi="Arial" w:cs="Arial"/>
          <w:color w:val="000000"/>
        </w:rPr>
        <w:t>Manager</w:t>
      </w:r>
      <w:proofErr w:type="gramEnd"/>
      <w:r w:rsidRPr="005957CC">
        <w:rPr>
          <w:rStyle w:val="hvr"/>
          <w:rFonts w:ascii="Arial" w:hAnsi="Arial" w:cs="Arial"/>
          <w:color w:val="000000"/>
        </w:rPr>
        <w:t xml:space="preserve"> affiliate under the property management agreement</w:t>
      </w:r>
    </w:p>
    <w:p w14:paraId="7EDEF648" w14:textId="77777777" w:rsidR="00316FA2" w:rsidRPr="005957CC" w:rsidRDefault="00316FA2" w:rsidP="00DD2AAC">
      <w:pPr>
        <w:pStyle w:val="ListParagraph"/>
        <w:numPr>
          <w:ilvl w:val="0"/>
          <w:numId w:val="23"/>
        </w:numPr>
        <w:spacing w:after="0"/>
        <w:ind w:left="720"/>
        <w:contextualSpacing w:val="0"/>
        <w:rPr>
          <w:rStyle w:val="hvr"/>
          <w:rFonts w:ascii="Arial" w:hAnsi="Arial" w:cs="Arial"/>
          <w:color w:val="000000"/>
        </w:rPr>
      </w:pPr>
      <w:r w:rsidRPr="005957CC">
        <w:rPr>
          <w:rStyle w:val="hvr"/>
          <w:rFonts w:ascii="Arial" w:hAnsi="Arial" w:cs="Arial"/>
          <w:color w:val="000000"/>
        </w:rPr>
        <w:t>Loss of a “key person” in Manager</w:t>
      </w:r>
    </w:p>
    <w:p w14:paraId="4A9B2BBB" w14:textId="77777777" w:rsidR="00316FA2" w:rsidRPr="005957CC" w:rsidRDefault="00316FA2" w:rsidP="00DD2AAC">
      <w:pPr>
        <w:pStyle w:val="ListParagraph"/>
        <w:numPr>
          <w:ilvl w:val="0"/>
          <w:numId w:val="23"/>
        </w:numPr>
        <w:spacing w:after="0"/>
        <w:ind w:left="720"/>
        <w:contextualSpacing w:val="0"/>
        <w:rPr>
          <w:rStyle w:val="hvr"/>
          <w:rFonts w:ascii="Arial" w:hAnsi="Arial" w:cs="Arial"/>
          <w:color w:val="000000"/>
        </w:rPr>
      </w:pPr>
      <w:r w:rsidRPr="005957CC">
        <w:rPr>
          <w:rStyle w:val="hvr"/>
          <w:rFonts w:ascii="Arial" w:hAnsi="Arial" w:cs="Arial"/>
          <w:color w:val="000000"/>
        </w:rPr>
        <w:t>Manager’s failure to make a capital contribution required by the Governing Agreement</w:t>
      </w:r>
    </w:p>
    <w:p w14:paraId="3DE97D46" w14:textId="77777777" w:rsidR="00316FA2" w:rsidRPr="005957CC" w:rsidRDefault="00316FA2" w:rsidP="00DD2AAC">
      <w:pPr>
        <w:pStyle w:val="ListParagraph"/>
        <w:numPr>
          <w:ilvl w:val="0"/>
          <w:numId w:val="23"/>
        </w:numPr>
        <w:spacing w:after="0"/>
        <w:ind w:left="720"/>
        <w:contextualSpacing w:val="0"/>
        <w:rPr>
          <w:rStyle w:val="hvr"/>
          <w:rFonts w:ascii="Arial" w:hAnsi="Arial" w:cs="Arial"/>
          <w:color w:val="000000"/>
        </w:rPr>
      </w:pPr>
      <w:r w:rsidRPr="005957CC">
        <w:rPr>
          <w:rStyle w:val="hvr"/>
          <w:rFonts w:ascii="Arial" w:hAnsi="Arial" w:cs="Arial"/>
          <w:color w:val="000000"/>
        </w:rPr>
        <w:t xml:space="preserve">Manager’s failure to comply with an approved budget, operating plan or other required administrative </w:t>
      </w:r>
      <w:proofErr w:type="gramStart"/>
      <w:r w:rsidRPr="005957CC">
        <w:rPr>
          <w:rStyle w:val="hvr"/>
          <w:rFonts w:ascii="Arial" w:hAnsi="Arial" w:cs="Arial"/>
          <w:color w:val="000000"/>
        </w:rPr>
        <w:t>protocol</w:t>
      </w:r>
      <w:proofErr w:type="gramEnd"/>
    </w:p>
    <w:p w14:paraId="4177C630" w14:textId="77777777" w:rsidR="00316FA2" w:rsidRPr="005957CC" w:rsidRDefault="00316FA2" w:rsidP="00DD2AAC">
      <w:pPr>
        <w:pStyle w:val="ListParagraph"/>
        <w:numPr>
          <w:ilvl w:val="0"/>
          <w:numId w:val="23"/>
        </w:numPr>
        <w:spacing w:after="0"/>
        <w:ind w:left="720"/>
        <w:contextualSpacing w:val="0"/>
        <w:rPr>
          <w:rStyle w:val="hvr"/>
          <w:rFonts w:ascii="Arial" w:hAnsi="Arial" w:cs="Arial"/>
          <w:color w:val="000000"/>
        </w:rPr>
      </w:pPr>
      <w:r w:rsidRPr="005957CC">
        <w:rPr>
          <w:rStyle w:val="hvr"/>
          <w:rFonts w:ascii="Arial" w:hAnsi="Arial" w:cs="Arial"/>
          <w:color w:val="000000"/>
        </w:rPr>
        <w:t xml:space="preserve">Manager’s failure to comply with “major decision” provisions in the Governing Agreement which require Equity Member’s </w:t>
      </w:r>
      <w:proofErr w:type="gramStart"/>
      <w:r w:rsidRPr="005957CC">
        <w:rPr>
          <w:rStyle w:val="hvr"/>
          <w:rFonts w:ascii="Arial" w:hAnsi="Arial" w:cs="Arial"/>
          <w:color w:val="000000"/>
        </w:rPr>
        <w:t>approval</w:t>
      </w:r>
      <w:proofErr w:type="gramEnd"/>
    </w:p>
    <w:p w14:paraId="40DB9350" w14:textId="77777777" w:rsidR="00316FA2" w:rsidRDefault="00316FA2" w:rsidP="00DD2AAC">
      <w:pPr>
        <w:pStyle w:val="ListParagraph"/>
        <w:numPr>
          <w:ilvl w:val="0"/>
          <w:numId w:val="23"/>
        </w:numPr>
        <w:spacing w:after="0"/>
        <w:ind w:left="720"/>
        <w:contextualSpacing w:val="0"/>
        <w:rPr>
          <w:rStyle w:val="hvr"/>
          <w:rFonts w:ascii="Arial" w:hAnsi="Arial" w:cs="Arial"/>
          <w:color w:val="000000"/>
        </w:rPr>
      </w:pPr>
      <w:r w:rsidRPr="005957CC">
        <w:rPr>
          <w:rStyle w:val="hvr"/>
          <w:rFonts w:ascii="Arial" w:hAnsi="Arial" w:cs="Arial"/>
          <w:color w:val="000000"/>
        </w:rPr>
        <w:t>The institution of any legal proceedings against Manager</w:t>
      </w:r>
    </w:p>
    <w:p w14:paraId="4948CBAD" w14:textId="63F25C0F" w:rsidR="00316FA2" w:rsidRDefault="00316FA2" w:rsidP="00DD2AAC">
      <w:pPr>
        <w:pStyle w:val="ListParagraph"/>
        <w:numPr>
          <w:ilvl w:val="0"/>
          <w:numId w:val="23"/>
        </w:numPr>
        <w:spacing w:after="0"/>
        <w:ind w:left="720"/>
        <w:contextualSpacing w:val="0"/>
        <w:rPr>
          <w:rStyle w:val="hvr"/>
          <w:rFonts w:ascii="Arial" w:hAnsi="Arial" w:cs="Arial"/>
          <w:color w:val="000000"/>
        </w:rPr>
      </w:pPr>
      <w:r w:rsidRPr="00316FA2">
        <w:rPr>
          <w:rStyle w:val="hvr"/>
          <w:rFonts w:ascii="Arial" w:hAnsi="Arial" w:cs="Arial"/>
          <w:color w:val="000000"/>
        </w:rPr>
        <w:t xml:space="preserve">Manager filing for bankruptcy or other creditor’s rights </w:t>
      </w:r>
      <w:proofErr w:type="gramStart"/>
      <w:r w:rsidRPr="00316FA2">
        <w:rPr>
          <w:rStyle w:val="hvr"/>
          <w:rFonts w:ascii="Arial" w:hAnsi="Arial" w:cs="Arial"/>
          <w:color w:val="000000"/>
        </w:rPr>
        <w:t>protection</w:t>
      </w:r>
      <w:proofErr w:type="gramEnd"/>
    </w:p>
    <w:p w14:paraId="48F38BA4" w14:textId="0D7EFD1B" w:rsidR="00584065" w:rsidRDefault="00F05678" w:rsidP="006C063C">
      <w:pPr>
        <w:spacing w:after="0"/>
        <w:jc w:val="both"/>
        <w:rPr>
          <w:rFonts w:ascii="Arial" w:hAnsi="Arial" w:cs="Arial"/>
          <w:i/>
        </w:rPr>
      </w:pPr>
      <w:r>
        <w:rPr>
          <w:rFonts w:ascii="Arial" w:hAnsi="Arial" w:cs="Arial"/>
          <w:i/>
        </w:rPr>
        <w:br/>
      </w:r>
      <w:r w:rsidR="00584065">
        <w:rPr>
          <w:rFonts w:ascii="Arial" w:hAnsi="Arial" w:cs="Arial"/>
          <w:i/>
        </w:rPr>
        <w:t>D</w:t>
      </w:r>
      <w:r w:rsidR="00584065" w:rsidRPr="00E726C2">
        <w:rPr>
          <w:rFonts w:ascii="Arial" w:hAnsi="Arial" w:cs="Arial"/>
          <w:i/>
        </w:rPr>
        <w:t xml:space="preserve">iscuss any </w:t>
      </w:r>
      <w:r w:rsidR="00584065">
        <w:rPr>
          <w:rFonts w:ascii="Arial" w:hAnsi="Arial" w:cs="Arial"/>
          <w:i/>
        </w:rPr>
        <w:t xml:space="preserve">prior </w:t>
      </w:r>
      <w:r w:rsidR="00584065" w:rsidRPr="00E726C2">
        <w:rPr>
          <w:rFonts w:ascii="Arial" w:hAnsi="Arial" w:cs="Arial"/>
          <w:i/>
        </w:rPr>
        <w:t>credit issues concerning the borrower</w:t>
      </w:r>
      <w:r w:rsidR="00584065">
        <w:rPr>
          <w:rFonts w:ascii="Arial" w:hAnsi="Arial" w:cs="Arial"/>
          <w:i/>
        </w:rPr>
        <w:t>, sponsor, or guarantor</w:t>
      </w:r>
      <w:r w:rsidR="00584065" w:rsidRPr="00E726C2">
        <w:rPr>
          <w:rFonts w:ascii="Arial" w:hAnsi="Arial" w:cs="Arial"/>
          <w:i/>
        </w:rPr>
        <w:t>.</w:t>
      </w:r>
      <w:r w:rsidR="00584065">
        <w:rPr>
          <w:rFonts w:ascii="Arial" w:hAnsi="Arial" w:cs="Arial"/>
          <w:i/>
        </w:rPr>
        <w:t xml:space="preserve"> Include the</w:t>
      </w:r>
      <w:r w:rsidR="00584065" w:rsidRPr="004244AD">
        <w:rPr>
          <w:rFonts w:ascii="Arial" w:hAnsi="Arial" w:cs="Arial"/>
          <w:i/>
        </w:rPr>
        <w:t xml:space="preserve"> circumstances</w:t>
      </w:r>
      <w:r w:rsidR="00584065">
        <w:rPr>
          <w:rFonts w:ascii="Arial" w:hAnsi="Arial" w:cs="Arial"/>
          <w:i/>
        </w:rPr>
        <w:t xml:space="preserve">, </w:t>
      </w:r>
      <w:r w:rsidR="00584065" w:rsidRPr="004244AD">
        <w:rPr>
          <w:rFonts w:ascii="Arial" w:hAnsi="Arial" w:cs="Arial"/>
          <w:i/>
        </w:rPr>
        <w:t>why the issue occurred</w:t>
      </w:r>
      <w:r w:rsidR="00584065">
        <w:rPr>
          <w:rFonts w:ascii="Arial" w:hAnsi="Arial" w:cs="Arial"/>
          <w:i/>
        </w:rPr>
        <w:t>,</w:t>
      </w:r>
      <w:r w:rsidR="00584065" w:rsidRPr="004244AD">
        <w:rPr>
          <w:rFonts w:ascii="Arial" w:hAnsi="Arial" w:cs="Arial"/>
          <w:i/>
        </w:rPr>
        <w:t xml:space="preserve"> and how it was resolved. If the credit issue is unresolved, note any actions the guarantor/sponsor has taken that show their willingness to make the lender whole. If the prior credit issue is mortgage based, please include additional details on the issue, the sponsor’s explanation, as well as any steps taken to mitigate the risk of this happening at the subject property.</w:t>
      </w:r>
    </w:p>
    <w:p w14:paraId="4240E406" w14:textId="77777777" w:rsidR="00584065" w:rsidRDefault="00584065" w:rsidP="006C063C">
      <w:pPr>
        <w:spacing w:after="0"/>
        <w:jc w:val="both"/>
        <w:rPr>
          <w:rFonts w:ascii="Arial" w:hAnsi="Arial" w:cs="Arial"/>
          <w:i/>
        </w:rPr>
      </w:pPr>
    </w:p>
    <w:p w14:paraId="4E78A507" w14:textId="77777777" w:rsidR="00584065" w:rsidRDefault="00584065" w:rsidP="006C063C">
      <w:pPr>
        <w:spacing w:after="0"/>
        <w:jc w:val="both"/>
        <w:rPr>
          <w:rFonts w:ascii="Arial" w:hAnsi="Arial" w:cs="Arial"/>
          <w:i/>
        </w:rPr>
      </w:pPr>
      <w:r>
        <w:rPr>
          <w:rFonts w:ascii="Arial" w:hAnsi="Arial" w:cs="Arial"/>
          <w:i/>
        </w:rPr>
        <w:t xml:space="preserve">Discuss any negative press concerning the borrower, sponsor, or guarantor. </w:t>
      </w:r>
      <w:r w:rsidRPr="00B51D2F">
        <w:rPr>
          <w:rFonts w:ascii="Arial" w:hAnsi="Arial" w:cs="Arial"/>
          <w:i/>
        </w:rPr>
        <w:t xml:space="preserve">Describe articles containing negative press </w:t>
      </w:r>
      <w:r>
        <w:rPr>
          <w:rFonts w:ascii="Arial" w:hAnsi="Arial" w:cs="Arial"/>
          <w:i/>
        </w:rPr>
        <w:t>including</w:t>
      </w:r>
      <w:r w:rsidRPr="00B51D2F">
        <w:rPr>
          <w:rFonts w:ascii="Arial" w:hAnsi="Arial" w:cs="Arial"/>
          <w:i/>
        </w:rPr>
        <w:t xml:space="preserve"> </w:t>
      </w:r>
      <w:r>
        <w:rPr>
          <w:rFonts w:ascii="Arial" w:hAnsi="Arial" w:cs="Arial"/>
          <w:i/>
        </w:rPr>
        <w:t>the timing,</w:t>
      </w:r>
      <w:r w:rsidRPr="00B51D2F">
        <w:rPr>
          <w:rFonts w:ascii="Arial" w:hAnsi="Arial" w:cs="Arial"/>
          <w:i/>
        </w:rPr>
        <w:t xml:space="preserve"> nature of claims</w:t>
      </w:r>
      <w:r>
        <w:rPr>
          <w:rFonts w:ascii="Arial" w:hAnsi="Arial" w:cs="Arial"/>
          <w:i/>
        </w:rPr>
        <w:t xml:space="preserve">, and the </w:t>
      </w:r>
      <w:r w:rsidRPr="00B51D2F">
        <w:rPr>
          <w:rFonts w:ascii="Arial" w:hAnsi="Arial" w:cs="Arial"/>
          <w:i/>
        </w:rPr>
        <w:t>resolution of claims such as clearing all code violations, installing security measures, or resolving all tenant complaints.</w:t>
      </w:r>
    </w:p>
    <w:p w14:paraId="055FD823" w14:textId="77777777" w:rsidR="00584065" w:rsidRDefault="00584065" w:rsidP="006C063C">
      <w:pPr>
        <w:spacing w:after="0"/>
        <w:jc w:val="both"/>
        <w:rPr>
          <w:rFonts w:ascii="Arial" w:hAnsi="Arial" w:cs="Arial"/>
          <w:i/>
        </w:rPr>
      </w:pPr>
    </w:p>
    <w:p w14:paraId="600594A1" w14:textId="02962219" w:rsidR="00584065" w:rsidRDefault="00584065" w:rsidP="006C063C">
      <w:pPr>
        <w:rPr>
          <w:rFonts w:ascii="Arial" w:hAnsi="Arial" w:cs="Arial"/>
          <w:i/>
        </w:rPr>
      </w:pPr>
      <w:r>
        <w:rPr>
          <w:rFonts w:ascii="Arial" w:hAnsi="Arial" w:cs="Arial"/>
          <w:i/>
        </w:rPr>
        <w:t xml:space="preserve">Discuss any pending litigation concerning the borrower, sponsor, or guarantor. </w:t>
      </w:r>
      <w:r w:rsidRPr="005C1EB0">
        <w:rPr>
          <w:rFonts w:ascii="Arial" w:hAnsi="Arial" w:cs="Arial"/>
          <w:i/>
        </w:rPr>
        <w:t>Describe whether the borrower and his attorney’s response to the claims and how the litigation is expected to proceed with the most up-to-date information on the case.</w:t>
      </w:r>
      <w:r>
        <w:rPr>
          <w:rFonts w:ascii="Arial" w:hAnsi="Arial" w:cs="Arial"/>
          <w:i/>
        </w:rPr>
        <w:t xml:space="preserve"> </w:t>
      </w:r>
      <w:r w:rsidRPr="007D43B7">
        <w:rPr>
          <w:rFonts w:ascii="Arial" w:hAnsi="Arial" w:cs="Arial"/>
          <w:i/>
        </w:rPr>
        <w:t>Discuss insurance coverage limits and whether the carrier has assumed defense.</w:t>
      </w:r>
      <w:r>
        <w:rPr>
          <w:rFonts w:ascii="Arial" w:hAnsi="Arial" w:cs="Arial"/>
          <w:i/>
        </w:rPr>
        <w:t xml:space="preserve"> </w:t>
      </w:r>
      <w:r w:rsidRPr="0067569F">
        <w:rPr>
          <w:rFonts w:ascii="Arial" w:hAnsi="Arial" w:cs="Arial"/>
          <w:i/>
        </w:rPr>
        <w:t>Include any other details relevant to whether the subject litigation will materially impact the borrower/guarantor/mortgaged property</w:t>
      </w:r>
      <w:r>
        <w:rPr>
          <w:rFonts w:ascii="Arial" w:hAnsi="Arial" w:cs="Arial"/>
          <w:i/>
        </w:rPr>
        <w:t>. How will</w:t>
      </w:r>
      <w:r w:rsidRPr="004A535C">
        <w:rPr>
          <w:rFonts w:ascii="Arial" w:hAnsi="Arial" w:cs="Arial"/>
          <w:i/>
        </w:rPr>
        <w:t xml:space="preserve"> the worst-case scenario impact the sponsor/guarantor, and </w:t>
      </w:r>
      <w:r>
        <w:rPr>
          <w:rFonts w:ascii="Arial" w:hAnsi="Arial" w:cs="Arial"/>
          <w:i/>
        </w:rPr>
        <w:t>materially</w:t>
      </w:r>
      <w:r w:rsidRPr="004A535C">
        <w:rPr>
          <w:rFonts w:ascii="Arial" w:hAnsi="Arial" w:cs="Arial"/>
          <w:i/>
        </w:rPr>
        <w:t xml:space="preserve"> impact the property</w:t>
      </w:r>
      <w:r>
        <w:rPr>
          <w:rFonts w:ascii="Arial" w:hAnsi="Arial" w:cs="Arial"/>
          <w:i/>
        </w:rPr>
        <w:t>.</w:t>
      </w:r>
    </w:p>
    <w:p w14:paraId="54A6C7B0" w14:textId="5BC09D1E" w:rsidR="00E72FE0" w:rsidRPr="00584065" w:rsidRDefault="00E72FE0" w:rsidP="006C063C">
      <w:pPr>
        <w:rPr>
          <w:rFonts w:ascii="Arial" w:hAnsi="Arial" w:cs="Arial"/>
          <w:color w:val="000000"/>
        </w:rPr>
      </w:pPr>
      <w:r w:rsidRPr="00E726C2">
        <w:rPr>
          <w:rFonts w:ascii="Arial" w:hAnsi="Arial" w:cs="Arial"/>
          <w:i/>
        </w:rPr>
        <w:t xml:space="preserve">If there are no issues, insert the following sentence: </w:t>
      </w:r>
      <w:r w:rsidRPr="00E726C2">
        <w:rPr>
          <w:rFonts w:ascii="Arial" w:hAnsi="Arial" w:cs="Arial"/>
        </w:rPr>
        <w:t>No material, derogatory credit or litigation issues were noted for the sponsor or borrower</w:t>
      </w:r>
      <w:r>
        <w:rPr>
          <w:rFonts w:ascii="Arial" w:hAnsi="Arial" w:cs="Arial"/>
        </w:rPr>
        <w:t>.</w:t>
      </w:r>
      <w:r w:rsidR="00F05678">
        <w:rPr>
          <w:rFonts w:ascii="Arial" w:hAnsi="Arial" w:cs="Arial"/>
        </w:rPr>
        <w:br/>
      </w:r>
    </w:p>
    <w:p w14:paraId="408D28EB" w14:textId="688B902B" w:rsidR="003836E5" w:rsidRPr="00B245F3" w:rsidRDefault="009849C5" w:rsidP="006C063C">
      <w:pPr>
        <w:pStyle w:val="Heading2"/>
        <w:rPr>
          <w:rFonts w:ascii="Arial" w:hAnsi="Arial" w:cs="Arial"/>
          <w:b/>
          <w:bCs/>
          <w:sz w:val="24"/>
          <w:szCs w:val="24"/>
        </w:rPr>
      </w:pPr>
      <w:r w:rsidRPr="00B245F3">
        <w:rPr>
          <w:rFonts w:ascii="Arial" w:hAnsi="Arial" w:cs="Arial"/>
          <w:b/>
          <w:bCs/>
          <w:sz w:val="24"/>
          <w:szCs w:val="24"/>
        </w:rPr>
        <w:t>Low Income Housing Tax Credits Investor</w:t>
      </w:r>
    </w:p>
    <w:p w14:paraId="5EF59AB7" w14:textId="77777777" w:rsidR="00213AB0" w:rsidRPr="00935549" w:rsidRDefault="00213AB0" w:rsidP="006C063C">
      <w:pPr>
        <w:spacing w:after="0"/>
        <w:jc w:val="both"/>
        <w:rPr>
          <w:rFonts w:ascii="Arial" w:hAnsi="Arial" w:cs="Arial"/>
        </w:rPr>
      </w:pPr>
      <w:r w:rsidRPr="00935549">
        <w:rPr>
          <w:rFonts w:ascii="Arial" w:hAnsi="Arial" w:cs="Arial"/>
          <w:u w:val="single"/>
        </w:rPr>
        <w:t>Name of LIHTC Investor</w:t>
      </w:r>
      <w:r w:rsidRPr="00935549">
        <w:rPr>
          <w:rFonts w:ascii="Arial" w:hAnsi="Arial" w:cs="Arial"/>
        </w:rPr>
        <w:t xml:space="preserve"> will serve as the [Special Limited Partner/Limited Partner/Tax Credit Investor] in the transaction. </w:t>
      </w:r>
      <w:r w:rsidRPr="00935549">
        <w:rPr>
          <w:rFonts w:ascii="Arial" w:hAnsi="Arial" w:cs="Arial"/>
          <w:u w:val="single"/>
        </w:rPr>
        <w:t xml:space="preserve">Name of LIHTC Investor </w:t>
      </w:r>
      <w:r w:rsidRPr="00935549">
        <w:rPr>
          <w:rFonts w:ascii="Arial" w:hAnsi="Arial" w:cs="Arial"/>
        </w:rPr>
        <w:t xml:space="preserve">is a repeat Freddie Mac Tax Credit Syndicator, having raised more than $_____ in equity since </w:t>
      </w:r>
      <w:r w:rsidRPr="00935549">
        <w:rPr>
          <w:rFonts w:ascii="Arial" w:hAnsi="Arial" w:cs="Arial"/>
          <w:u w:val="single"/>
        </w:rPr>
        <w:t>Year</w:t>
      </w:r>
      <w:r w:rsidRPr="00935549">
        <w:rPr>
          <w:rFonts w:ascii="Arial" w:hAnsi="Arial" w:cs="Arial"/>
          <w:i/>
          <w:iCs/>
        </w:rPr>
        <w:t>,</w:t>
      </w:r>
      <w:r w:rsidRPr="00935549">
        <w:rPr>
          <w:rFonts w:ascii="Arial" w:hAnsi="Arial" w:cs="Arial"/>
        </w:rPr>
        <w:t xml:space="preserve"> on more than ____properties throughout </w:t>
      </w:r>
      <w:r w:rsidRPr="00935549">
        <w:rPr>
          <w:rFonts w:ascii="Arial" w:hAnsi="Arial" w:cs="Arial"/>
          <w:u w:val="single"/>
        </w:rPr>
        <w:t>United States/state/region/city/MSA/submarket</w:t>
      </w:r>
      <w:r w:rsidRPr="00935549">
        <w:rPr>
          <w:rFonts w:ascii="Arial" w:hAnsi="Arial" w:cs="Arial"/>
        </w:rPr>
        <w:t>.</w:t>
      </w:r>
    </w:p>
    <w:p w14:paraId="0F3D52EC" w14:textId="77777777" w:rsidR="00213AB0" w:rsidRPr="00935549" w:rsidRDefault="00213AB0" w:rsidP="006C063C">
      <w:pPr>
        <w:spacing w:after="0"/>
        <w:jc w:val="both"/>
        <w:rPr>
          <w:rFonts w:ascii="Arial" w:hAnsi="Arial" w:cs="Arial"/>
        </w:rPr>
      </w:pPr>
    </w:p>
    <w:p w14:paraId="4D26A786" w14:textId="07587D77" w:rsidR="00213AB0" w:rsidRPr="00935549" w:rsidRDefault="00213AB0" w:rsidP="006C063C">
      <w:r w:rsidRPr="00935549">
        <w:rPr>
          <w:rFonts w:ascii="Arial" w:hAnsi="Arial" w:cs="Arial"/>
          <w:i/>
          <w:iCs/>
        </w:rPr>
        <w:t>If not a repeat Freddie Mac Tax Credit Syndicator, provide additional details on their experience with LITHC syndication and affordable properties.</w:t>
      </w:r>
      <w:r w:rsidR="00F05678" w:rsidRPr="00935549">
        <w:rPr>
          <w:rFonts w:ascii="Arial" w:hAnsi="Arial" w:cs="Arial"/>
          <w:i/>
          <w:iCs/>
        </w:rPr>
        <w:br/>
      </w:r>
    </w:p>
    <w:p w14:paraId="0A4D2672" w14:textId="1F00C75D" w:rsidR="00213AB0" w:rsidRPr="00935549" w:rsidRDefault="00213AB0" w:rsidP="006C063C">
      <w:pPr>
        <w:pStyle w:val="Heading2"/>
        <w:rPr>
          <w:rFonts w:ascii="Arial" w:hAnsi="Arial" w:cs="Arial"/>
          <w:b/>
          <w:bCs/>
          <w:color w:val="auto"/>
          <w:sz w:val="24"/>
          <w:szCs w:val="24"/>
        </w:rPr>
      </w:pPr>
      <w:r w:rsidRPr="00935549">
        <w:rPr>
          <w:rFonts w:ascii="Arial" w:hAnsi="Arial" w:cs="Arial"/>
          <w:b/>
          <w:bCs/>
          <w:color w:val="auto"/>
          <w:sz w:val="24"/>
          <w:szCs w:val="24"/>
        </w:rPr>
        <w:t>For Seniors Housing Properties</w:t>
      </w:r>
    </w:p>
    <w:p w14:paraId="2D647E66" w14:textId="77777777" w:rsidR="00450375" w:rsidRPr="00935549" w:rsidRDefault="0021712D" w:rsidP="006C063C">
      <w:pPr>
        <w:rPr>
          <w:rFonts w:ascii="Arial" w:hAnsi="Arial" w:cs="Arial"/>
          <w:i/>
          <w:iCs/>
        </w:rPr>
        <w:sectPr w:rsidR="00450375" w:rsidRPr="00935549" w:rsidSect="00B245F3">
          <w:pgSz w:w="12240" w:h="15840" w:code="1"/>
          <w:pgMar w:top="1800" w:right="1440" w:bottom="1800" w:left="1440" w:header="720" w:footer="720" w:gutter="0"/>
          <w:cols w:space="720"/>
          <w:docGrid w:linePitch="326"/>
        </w:sectPr>
      </w:pPr>
      <w:r w:rsidRPr="00935549">
        <w:rPr>
          <w:rFonts w:ascii="Arial" w:hAnsi="Arial" w:cs="Arial"/>
          <w:i/>
          <w:iCs/>
        </w:rPr>
        <w:t>For Seniors Housing Properties</w:t>
      </w:r>
      <w:r w:rsidRPr="00935549">
        <w:rPr>
          <w:rFonts w:ascii="Arial" w:hAnsi="Arial" w:cs="Arial"/>
          <w:iCs/>
        </w:rPr>
        <w:t>:</w:t>
      </w:r>
      <w:r w:rsidRPr="00935549">
        <w:rPr>
          <w:rFonts w:ascii="Arial" w:hAnsi="Arial" w:cs="Arial"/>
          <w:i/>
          <w:iCs/>
        </w:rPr>
        <w:t xml:space="preserve"> If there is an operating lease include a description of the </w:t>
      </w:r>
      <w:proofErr w:type="spellStart"/>
      <w:r w:rsidRPr="00935549">
        <w:rPr>
          <w:rFonts w:ascii="Arial" w:hAnsi="Arial" w:cs="Arial"/>
          <w:i/>
          <w:iCs/>
        </w:rPr>
        <w:t>leasee</w:t>
      </w:r>
      <w:proofErr w:type="spellEnd"/>
      <w:r w:rsidRPr="00935549">
        <w:rPr>
          <w:rFonts w:ascii="Arial" w:hAnsi="Arial" w:cs="Arial"/>
          <w:i/>
          <w:iCs/>
        </w:rPr>
        <w:t>/operator, affiliation with borrower, term, lease payment, and lease payment coverages in the borrower section. If not affiliated with borrower, discuss experience at subject property and other properties and licensing or certifications are in good standing.</w:t>
      </w:r>
    </w:p>
    <w:p w14:paraId="7041FF52" w14:textId="5929DED0" w:rsidR="0021712D" w:rsidRPr="00935549" w:rsidRDefault="0021712D" w:rsidP="006C063C">
      <w:pPr>
        <w:pStyle w:val="Heading1"/>
        <w:rPr>
          <w:rFonts w:ascii="Arial" w:hAnsi="Arial" w:cs="Arial"/>
        </w:rPr>
      </w:pPr>
      <w:bookmarkStart w:id="15" w:name="_Property_Management_Overview"/>
      <w:bookmarkEnd w:id="15"/>
      <w:r w:rsidRPr="00935549">
        <w:rPr>
          <w:rFonts w:ascii="Arial" w:hAnsi="Arial" w:cs="Arial"/>
        </w:rPr>
        <w:lastRenderedPageBreak/>
        <w:t>Property Management Overview</w:t>
      </w:r>
      <w:r w:rsidR="00F05678" w:rsidRPr="00935549">
        <w:rPr>
          <w:rFonts w:ascii="Arial" w:hAnsi="Arial" w:cs="Arial"/>
        </w:rPr>
        <w:br/>
      </w:r>
    </w:p>
    <w:p w14:paraId="6DB72ECD" w14:textId="3CFAC299" w:rsidR="0020320A" w:rsidRPr="00B245F3" w:rsidRDefault="0020320A" w:rsidP="006C063C">
      <w:pPr>
        <w:pStyle w:val="Heading2"/>
        <w:rPr>
          <w:rFonts w:ascii="Arial" w:hAnsi="Arial" w:cs="Arial"/>
          <w:b/>
          <w:bCs/>
          <w:sz w:val="24"/>
          <w:szCs w:val="24"/>
        </w:rPr>
      </w:pPr>
      <w:r w:rsidRPr="00B245F3">
        <w:rPr>
          <w:rFonts w:ascii="Arial" w:hAnsi="Arial" w:cs="Arial"/>
          <w:b/>
          <w:bCs/>
          <w:sz w:val="24"/>
          <w:szCs w:val="24"/>
        </w:rPr>
        <w:t>Borrower-Affiliated Management</w:t>
      </w:r>
    </w:p>
    <w:p w14:paraId="7B0829E4" w14:textId="27E08D9B" w:rsidR="00523B78" w:rsidRPr="00523B78" w:rsidRDefault="00523B78" w:rsidP="006C063C">
      <w:r w:rsidRPr="00E726C2">
        <w:rPr>
          <w:rFonts w:ascii="Arial" w:hAnsi="Arial" w:cs="Arial"/>
        </w:rPr>
        <w:t xml:space="preserve">The property is managed by </w:t>
      </w:r>
      <w:r>
        <w:rPr>
          <w:rFonts w:ascii="Arial" w:hAnsi="Arial" w:cs="Arial"/>
          <w:u w:val="single"/>
        </w:rPr>
        <w:t>M</w:t>
      </w:r>
      <w:r w:rsidRPr="00E726C2">
        <w:rPr>
          <w:rFonts w:ascii="Arial" w:hAnsi="Arial" w:cs="Arial"/>
          <w:u w:val="single"/>
        </w:rPr>
        <w:t xml:space="preserve">anagement </w:t>
      </w:r>
      <w:r>
        <w:rPr>
          <w:rFonts w:ascii="Arial" w:hAnsi="Arial" w:cs="Arial"/>
          <w:u w:val="single"/>
        </w:rPr>
        <w:t>C</w:t>
      </w:r>
      <w:r w:rsidRPr="00E726C2">
        <w:rPr>
          <w:rFonts w:ascii="Arial" w:hAnsi="Arial" w:cs="Arial"/>
          <w:u w:val="single"/>
        </w:rPr>
        <w:t xml:space="preserve">ompany </w:t>
      </w:r>
      <w:r>
        <w:rPr>
          <w:rFonts w:ascii="Arial" w:hAnsi="Arial" w:cs="Arial"/>
          <w:u w:val="single"/>
        </w:rPr>
        <w:t>N</w:t>
      </w:r>
      <w:r w:rsidRPr="00E726C2">
        <w:rPr>
          <w:rFonts w:ascii="Arial" w:hAnsi="Arial" w:cs="Arial"/>
          <w:u w:val="single"/>
        </w:rPr>
        <w:t>ame</w:t>
      </w:r>
      <w:r w:rsidRPr="00E726C2">
        <w:rPr>
          <w:rFonts w:ascii="Arial" w:hAnsi="Arial" w:cs="Arial"/>
        </w:rPr>
        <w:t>, a borrower-</w:t>
      </w:r>
      <w:r>
        <w:rPr>
          <w:rFonts w:ascii="Arial" w:hAnsi="Arial" w:cs="Arial"/>
        </w:rPr>
        <w:t>affiliated</w:t>
      </w:r>
      <w:r w:rsidRPr="00E726C2">
        <w:rPr>
          <w:rFonts w:ascii="Arial" w:hAnsi="Arial" w:cs="Arial"/>
        </w:rPr>
        <w:t xml:space="preserve"> management company. The principals of the management company have been in the real estate industry </w:t>
      </w:r>
      <w:proofErr w:type="gramStart"/>
      <w:r w:rsidRPr="00E726C2">
        <w:rPr>
          <w:rFonts w:ascii="Arial" w:hAnsi="Arial" w:cs="Arial"/>
        </w:rPr>
        <w:t>since</w:t>
      </w:r>
      <w:r>
        <w:rPr>
          <w:rFonts w:ascii="Arial" w:hAnsi="Arial" w:cs="Arial"/>
          <w:u w:val="single"/>
        </w:rPr>
        <w:t xml:space="preserve">  </w:t>
      </w:r>
      <w:r>
        <w:rPr>
          <w:rFonts w:ascii="Arial" w:hAnsi="Arial" w:cs="Arial"/>
        </w:rPr>
        <w:t>_</w:t>
      </w:r>
      <w:proofErr w:type="gramEnd"/>
      <w:r>
        <w:rPr>
          <w:rFonts w:ascii="Arial" w:hAnsi="Arial" w:cs="Arial"/>
        </w:rPr>
        <w:t>_</w:t>
      </w:r>
      <w:r w:rsidRPr="0060259C">
        <w:rPr>
          <w:rFonts w:ascii="Arial" w:hAnsi="Arial" w:cs="Arial"/>
        </w:rPr>
        <w:t>_.</w:t>
      </w:r>
      <w:r w:rsidRPr="00E726C2">
        <w:rPr>
          <w:rFonts w:ascii="Arial" w:hAnsi="Arial" w:cs="Arial"/>
        </w:rPr>
        <w:t xml:space="preserve"> Its portfolio includes </w:t>
      </w:r>
      <w:r w:rsidRPr="00E726C2">
        <w:rPr>
          <w:rFonts w:ascii="Arial" w:hAnsi="Arial" w:cs="Arial"/>
          <w:u w:val="single"/>
        </w:rPr>
        <w:t>list property types managed</w:t>
      </w:r>
      <w:r w:rsidRPr="00E726C2">
        <w:rPr>
          <w:rFonts w:ascii="Arial" w:hAnsi="Arial" w:cs="Arial"/>
        </w:rPr>
        <w:t>. It currently manages</w:t>
      </w:r>
      <w:r>
        <w:rPr>
          <w:rFonts w:ascii="Arial" w:hAnsi="Arial" w:cs="Arial"/>
        </w:rPr>
        <w:t xml:space="preserve"> </w:t>
      </w:r>
      <w:r>
        <w:rPr>
          <w:rFonts w:ascii="Arial" w:hAnsi="Arial" w:cs="Arial"/>
          <w:u w:val="single"/>
        </w:rPr>
        <w:t xml:space="preserve">  </w:t>
      </w:r>
      <w:r w:rsidRPr="00E726C2">
        <w:rPr>
          <w:rFonts w:ascii="Arial" w:hAnsi="Arial" w:cs="Arial"/>
        </w:rPr>
        <w:t xml:space="preserve">units in </w:t>
      </w:r>
      <w:r w:rsidRPr="00E726C2">
        <w:rPr>
          <w:rFonts w:ascii="Arial" w:hAnsi="Arial" w:cs="Arial"/>
          <w:u w:val="single"/>
        </w:rPr>
        <w:t>list states or region of operation</w:t>
      </w:r>
      <w:r w:rsidRPr="00E726C2">
        <w:rPr>
          <w:rFonts w:ascii="Arial" w:hAnsi="Arial" w:cs="Arial"/>
          <w:i/>
        </w:rPr>
        <w:t>,</w:t>
      </w:r>
      <w:r w:rsidRPr="00E726C2">
        <w:rPr>
          <w:rFonts w:ascii="Arial" w:hAnsi="Arial" w:cs="Arial"/>
        </w:rPr>
        <w:t xml:space="preserve"> with</w:t>
      </w:r>
      <w:r>
        <w:rPr>
          <w:rFonts w:ascii="Arial" w:hAnsi="Arial" w:cs="Arial"/>
        </w:rPr>
        <w:t xml:space="preserve"> </w:t>
      </w:r>
      <w:r>
        <w:rPr>
          <w:rFonts w:ascii="Arial" w:hAnsi="Arial" w:cs="Arial"/>
          <w:u w:val="single"/>
        </w:rPr>
        <w:t xml:space="preserve">  </w:t>
      </w:r>
      <w:r w:rsidRPr="00E726C2">
        <w:rPr>
          <w:rFonts w:ascii="Arial" w:hAnsi="Arial" w:cs="Arial"/>
        </w:rPr>
        <w:t xml:space="preserve"> units in the local area.</w:t>
      </w:r>
      <w:r w:rsidR="00F05678">
        <w:rPr>
          <w:rFonts w:ascii="Arial" w:hAnsi="Arial" w:cs="Arial"/>
        </w:rPr>
        <w:br/>
      </w:r>
    </w:p>
    <w:p w14:paraId="34BB820D" w14:textId="6ED279A5" w:rsidR="003379E2" w:rsidRPr="00B245F3" w:rsidRDefault="003379E2" w:rsidP="006C063C">
      <w:pPr>
        <w:pStyle w:val="Heading2"/>
        <w:rPr>
          <w:rFonts w:ascii="Arial" w:hAnsi="Arial" w:cs="Arial"/>
          <w:b/>
          <w:bCs/>
          <w:sz w:val="24"/>
          <w:szCs w:val="24"/>
        </w:rPr>
      </w:pPr>
      <w:r w:rsidRPr="00B245F3">
        <w:rPr>
          <w:rFonts w:ascii="Arial" w:hAnsi="Arial" w:cs="Arial"/>
          <w:b/>
          <w:bCs/>
          <w:sz w:val="24"/>
          <w:szCs w:val="24"/>
        </w:rPr>
        <w:t>Third-Party Management</w:t>
      </w:r>
    </w:p>
    <w:p w14:paraId="1B919D8A" w14:textId="6CA54068" w:rsidR="00283227" w:rsidRPr="00283227" w:rsidRDefault="00283227" w:rsidP="006C063C">
      <w:r w:rsidRPr="00E726C2">
        <w:rPr>
          <w:rFonts w:ascii="Arial" w:hAnsi="Arial" w:cs="Arial"/>
        </w:rPr>
        <w:t xml:space="preserve">The property is managed by </w:t>
      </w:r>
      <w:r>
        <w:rPr>
          <w:rFonts w:ascii="Arial" w:hAnsi="Arial" w:cs="Arial"/>
          <w:u w:val="single"/>
        </w:rPr>
        <w:t>M</w:t>
      </w:r>
      <w:r w:rsidRPr="00E726C2">
        <w:rPr>
          <w:rFonts w:ascii="Arial" w:hAnsi="Arial" w:cs="Arial"/>
          <w:u w:val="single"/>
        </w:rPr>
        <w:t xml:space="preserve">anagement </w:t>
      </w:r>
      <w:r>
        <w:rPr>
          <w:rFonts w:ascii="Arial" w:hAnsi="Arial" w:cs="Arial"/>
          <w:u w:val="single"/>
        </w:rPr>
        <w:t>C</w:t>
      </w:r>
      <w:r w:rsidRPr="00E726C2">
        <w:rPr>
          <w:rFonts w:ascii="Arial" w:hAnsi="Arial" w:cs="Arial"/>
          <w:u w:val="single"/>
        </w:rPr>
        <w:t xml:space="preserve">ompany </w:t>
      </w:r>
      <w:r>
        <w:rPr>
          <w:rFonts w:ascii="Arial" w:hAnsi="Arial" w:cs="Arial"/>
          <w:u w:val="single"/>
        </w:rPr>
        <w:t>N</w:t>
      </w:r>
      <w:r w:rsidRPr="00E726C2">
        <w:rPr>
          <w:rFonts w:ascii="Arial" w:hAnsi="Arial" w:cs="Arial"/>
          <w:u w:val="single"/>
        </w:rPr>
        <w:t>ame</w:t>
      </w:r>
      <w:r w:rsidRPr="00E726C2">
        <w:rPr>
          <w:rFonts w:ascii="Arial" w:hAnsi="Arial" w:cs="Arial"/>
        </w:rPr>
        <w:t>, a third-party management company. The principals of the management company have been in the real estate industry since</w:t>
      </w:r>
      <w:r>
        <w:rPr>
          <w:rFonts w:ascii="Arial" w:hAnsi="Arial" w:cs="Arial"/>
        </w:rPr>
        <w:t xml:space="preserve"> </w:t>
      </w:r>
      <w:r>
        <w:rPr>
          <w:rFonts w:ascii="Arial" w:hAnsi="Arial" w:cs="Arial"/>
        </w:rPr>
        <w:softHyphen/>
      </w:r>
      <w:r>
        <w:rPr>
          <w:rFonts w:ascii="Arial" w:hAnsi="Arial" w:cs="Arial"/>
        </w:rPr>
        <w:softHyphen/>
      </w:r>
      <w:r>
        <w:rPr>
          <w:rFonts w:ascii="Arial" w:hAnsi="Arial" w:cs="Arial"/>
        </w:rPr>
        <w:softHyphen/>
        <w:t>___</w:t>
      </w:r>
      <w:r w:rsidRPr="00E726C2">
        <w:rPr>
          <w:rFonts w:ascii="Arial" w:hAnsi="Arial" w:cs="Arial"/>
        </w:rPr>
        <w:t>.</w:t>
      </w:r>
      <w:r>
        <w:rPr>
          <w:rFonts w:ascii="Arial" w:hAnsi="Arial" w:cs="Arial"/>
        </w:rPr>
        <w:t xml:space="preserve"> </w:t>
      </w:r>
      <w:r w:rsidRPr="00E726C2">
        <w:rPr>
          <w:rFonts w:ascii="Arial" w:hAnsi="Arial" w:cs="Arial"/>
        </w:rPr>
        <w:t xml:space="preserve">Its portfolio includes </w:t>
      </w:r>
      <w:r w:rsidRPr="00E726C2">
        <w:rPr>
          <w:rFonts w:ascii="Arial" w:hAnsi="Arial" w:cs="Arial"/>
          <w:u w:val="single"/>
        </w:rPr>
        <w:t>list property types managed</w:t>
      </w:r>
      <w:r w:rsidRPr="00E726C2">
        <w:rPr>
          <w:rFonts w:ascii="Arial" w:hAnsi="Arial" w:cs="Arial"/>
        </w:rPr>
        <w:t>. It currently manages</w:t>
      </w:r>
      <w:r>
        <w:rPr>
          <w:rFonts w:ascii="Arial" w:hAnsi="Arial" w:cs="Arial"/>
        </w:rPr>
        <w:t xml:space="preserve"> </w:t>
      </w:r>
      <w:r>
        <w:rPr>
          <w:rFonts w:ascii="Arial" w:hAnsi="Arial" w:cs="Arial"/>
          <w:u w:val="single"/>
        </w:rPr>
        <w:t xml:space="preserve">   </w:t>
      </w:r>
      <w:r w:rsidRPr="00E726C2">
        <w:rPr>
          <w:rFonts w:ascii="Arial" w:hAnsi="Arial" w:cs="Arial"/>
        </w:rPr>
        <w:t xml:space="preserve">units in </w:t>
      </w:r>
      <w:r w:rsidRPr="00E726C2">
        <w:rPr>
          <w:rFonts w:ascii="Arial" w:hAnsi="Arial" w:cs="Arial"/>
          <w:u w:val="single"/>
        </w:rPr>
        <w:t>list states or region of operation</w:t>
      </w:r>
      <w:r w:rsidRPr="00E726C2">
        <w:rPr>
          <w:rFonts w:ascii="Arial" w:hAnsi="Arial" w:cs="Arial"/>
        </w:rPr>
        <w:t>, with</w:t>
      </w:r>
      <w:r>
        <w:rPr>
          <w:rFonts w:ascii="Arial" w:hAnsi="Arial" w:cs="Arial"/>
        </w:rPr>
        <w:t xml:space="preserve"> </w:t>
      </w:r>
      <w:r>
        <w:rPr>
          <w:rFonts w:ascii="Arial" w:hAnsi="Arial" w:cs="Arial"/>
          <w:u w:val="single"/>
        </w:rPr>
        <w:t xml:space="preserve">   </w:t>
      </w:r>
      <w:r w:rsidRPr="00E726C2">
        <w:rPr>
          <w:rFonts w:ascii="Arial" w:hAnsi="Arial" w:cs="Arial"/>
        </w:rPr>
        <w:t>units in the local area.</w:t>
      </w:r>
      <w:r w:rsidR="00F05678">
        <w:rPr>
          <w:rFonts w:ascii="Arial" w:hAnsi="Arial" w:cs="Arial"/>
        </w:rPr>
        <w:br/>
      </w:r>
    </w:p>
    <w:p w14:paraId="347D2D9F" w14:textId="5750777A" w:rsidR="00283227" w:rsidRPr="00B245F3" w:rsidRDefault="00283227" w:rsidP="006C063C">
      <w:pPr>
        <w:pStyle w:val="Heading2"/>
        <w:rPr>
          <w:rFonts w:ascii="Arial" w:hAnsi="Arial" w:cs="Arial"/>
          <w:b/>
          <w:bCs/>
          <w:sz w:val="24"/>
          <w:szCs w:val="24"/>
        </w:rPr>
      </w:pPr>
      <w:r w:rsidRPr="00B245F3">
        <w:rPr>
          <w:rFonts w:ascii="Arial" w:hAnsi="Arial" w:cs="Arial"/>
          <w:b/>
          <w:bCs/>
          <w:sz w:val="24"/>
          <w:szCs w:val="24"/>
        </w:rPr>
        <w:t>For Seniors Housing Properties</w:t>
      </w:r>
    </w:p>
    <w:p w14:paraId="5795B01A" w14:textId="77777777" w:rsidR="00685BC4" w:rsidRPr="00935549" w:rsidRDefault="00685BC4" w:rsidP="006C063C">
      <w:pPr>
        <w:jc w:val="both"/>
        <w:rPr>
          <w:rFonts w:ascii="Arial" w:hAnsi="Arial" w:cs="Arial"/>
          <w:i/>
        </w:rPr>
      </w:pPr>
      <w:r w:rsidRPr="00935549">
        <w:rPr>
          <w:rFonts w:ascii="Arial" w:hAnsi="Arial" w:cs="Arial"/>
        </w:rPr>
        <w:t>There are __ core leadership positions at the property. There are ___ vacant positions currently at the property (</w:t>
      </w:r>
      <w:r w:rsidRPr="00935549">
        <w:rPr>
          <w:rFonts w:ascii="Arial" w:hAnsi="Arial" w:cs="Arial"/>
          <w:i/>
        </w:rPr>
        <w:t>provide the type of positions</w:t>
      </w:r>
      <w:r w:rsidRPr="00935549">
        <w:rPr>
          <w:rFonts w:ascii="Arial" w:hAnsi="Arial" w:cs="Arial"/>
        </w:rPr>
        <w:t xml:space="preserve">). </w:t>
      </w:r>
      <w:r w:rsidRPr="00935549">
        <w:rPr>
          <w:rFonts w:ascii="Arial" w:hAnsi="Arial" w:cs="Arial"/>
          <w:i/>
        </w:rPr>
        <w:t xml:space="preserve"> </w:t>
      </w:r>
      <w:r w:rsidRPr="00935549">
        <w:rPr>
          <w:rFonts w:ascii="Arial" w:hAnsi="Arial" w:cs="Arial"/>
        </w:rPr>
        <w:t>There has been turnover in ___ of ___ key management positions within the last year</w:t>
      </w:r>
      <w:r w:rsidRPr="00935549">
        <w:rPr>
          <w:rFonts w:ascii="Arial" w:hAnsi="Arial" w:cs="Arial"/>
          <w:i/>
        </w:rPr>
        <w:t>. If turnover has been high, comment on why. New hires within the last 12 months include: _____</w:t>
      </w:r>
      <w:proofErr w:type="gramStart"/>
      <w:r w:rsidRPr="00935549">
        <w:rPr>
          <w:rFonts w:ascii="Arial" w:hAnsi="Arial" w:cs="Arial"/>
          <w:i/>
        </w:rPr>
        <w:t>_(</w:t>
      </w:r>
      <w:proofErr w:type="gramEnd"/>
      <w:r w:rsidRPr="00935549">
        <w:rPr>
          <w:rFonts w:ascii="Arial" w:hAnsi="Arial" w:cs="Arial"/>
          <w:i/>
        </w:rPr>
        <w:t xml:space="preserve">provide number of months at property and number of years in Senior Housing). </w:t>
      </w:r>
    </w:p>
    <w:p w14:paraId="2491C4F1" w14:textId="77777777" w:rsidR="00685BC4" w:rsidRPr="00935549" w:rsidRDefault="00685BC4" w:rsidP="006C063C">
      <w:pPr>
        <w:jc w:val="both"/>
        <w:rPr>
          <w:rFonts w:ascii="Arial" w:hAnsi="Arial" w:cs="Arial"/>
          <w:i/>
        </w:rPr>
      </w:pPr>
      <w:r w:rsidRPr="00935549">
        <w:rPr>
          <w:rFonts w:ascii="Arial" w:hAnsi="Arial" w:cs="Arial"/>
          <w:i/>
        </w:rPr>
        <w:t xml:space="preserve">List all Director Positions and tenure at property or industry of each from Liability Assessment Report or management assessment information. Be sure ED background is mentioned if at the property less than 12 months. </w:t>
      </w:r>
    </w:p>
    <w:p w14:paraId="073D0FD2" w14:textId="77777777" w:rsidR="00685BC4" w:rsidRPr="00935549" w:rsidRDefault="00685BC4" w:rsidP="006C063C">
      <w:pPr>
        <w:jc w:val="both"/>
        <w:rPr>
          <w:rFonts w:ascii="Arial" w:hAnsi="Arial" w:cs="Arial"/>
          <w:i/>
        </w:rPr>
      </w:pPr>
      <w:r w:rsidRPr="00935549">
        <w:rPr>
          <w:rFonts w:ascii="Arial" w:hAnsi="Arial" w:cs="Arial"/>
        </w:rPr>
        <w:t>Management oversight at the facility includes visits every __ months from_____</w:t>
      </w:r>
      <w:r w:rsidRPr="00935549">
        <w:rPr>
          <w:rFonts w:ascii="Arial" w:hAnsi="Arial" w:cs="Arial"/>
          <w:i/>
        </w:rPr>
        <w:t xml:space="preserve"> (list corporate positions). </w:t>
      </w:r>
      <w:r w:rsidRPr="00935549">
        <w:rPr>
          <w:rFonts w:ascii="Arial" w:hAnsi="Arial" w:cs="Arial"/>
        </w:rPr>
        <w:t>Quality Assurance (QA) audits are conducted by __ when they visit the community _____</w:t>
      </w:r>
      <w:proofErr w:type="gramStart"/>
      <w:r w:rsidRPr="00935549">
        <w:rPr>
          <w:rFonts w:ascii="Arial" w:hAnsi="Arial" w:cs="Arial"/>
        </w:rPr>
        <w:t>_</w:t>
      </w:r>
      <w:r w:rsidRPr="00935549">
        <w:rPr>
          <w:rFonts w:ascii="Arial" w:hAnsi="Arial" w:cs="Arial"/>
          <w:i/>
        </w:rPr>
        <w:t>(</w:t>
      </w:r>
      <w:proofErr w:type="gramEnd"/>
      <w:r w:rsidRPr="00935549">
        <w:rPr>
          <w:rFonts w:ascii="Arial" w:hAnsi="Arial" w:cs="Arial"/>
          <w:i/>
        </w:rPr>
        <w:t xml:space="preserve">enter how often they are conducted). </w:t>
      </w:r>
      <w:r w:rsidRPr="00935549">
        <w:rPr>
          <w:rFonts w:ascii="Arial" w:hAnsi="Arial" w:cs="Arial"/>
        </w:rPr>
        <w:t>The audits consist of</w:t>
      </w:r>
      <w:r w:rsidRPr="00935549">
        <w:rPr>
          <w:rFonts w:ascii="Arial" w:hAnsi="Arial" w:cs="Arial"/>
          <w:i/>
        </w:rPr>
        <w:t xml:space="preserve"> __ (describe). </w:t>
      </w:r>
    </w:p>
    <w:p w14:paraId="79FDE9EF" w14:textId="77777777" w:rsidR="00685BC4" w:rsidRPr="00935549" w:rsidRDefault="00685BC4" w:rsidP="006C063C">
      <w:pPr>
        <w:spacing w:after="0"/>
        <w:jc w:val="both"/>
        <w:rPr>
          <w:rFonts w:ascii="Arial" w:hAnsi="Arial" w:cs="Arial"/>
          <w:i/>
          <w:iCs/>
        </w:rPr>
      </w:pPr>
      <w:r w:rsidRPr="00935549">
        <w:rPr>
          <w:rFonts w:ascii="Arial" w:hAnsi="Arial" w:cs="Arial"/>
          <w:i/>
          <w:iCs/>
        </w:rPr>
        <w:t xml:space="preserve">For Seniors Housing Properties that require a Management Assessment Report: </w:t>
      </w:r>
    </w:p>
    <w:p w14:paraId="1D045F8D" w14:textId="77777777" w:rsidR="00685BC4" w:rsidRPr="00935549" w:rsidRDefault="00685BC4" w:rsidP="006C063C">
      <w:pPr>
        <w:spacing w:after="0"/>
        <w:jc w:val="both"/>
        <w:rPr>
          <w:rFonts w:ascii="Arial" w:hAnsi="Arial" w:cs="Arial"/>
          <w:i/>
          <w:iCs/>
        </w:rPr>
      </w:pPr>
    </w:p>
    <w:p w14:paraId="450478A8" w14:textId="4BD26316" w:rsidR="00685BC4" w:rsidRPr="00935549" w:rsidRDefault="00685BC4" w:rsidP="006C063C">
      <w:r w:rsidRPr="00935549">
        <w:rPr>
          <w:rFonts w:ascii="Arial" w:hAnsi="Arial" w:cs="Arial"/>
          <w:i/>
          <w:iCs/>
        </w:rPr>
        <w:t>If a management assessment report is required based on the amount of the loan, it should be listed.  It should describe the property's regional and corporate structure to include an org chart and current vacancies in the senior management. Other information such as the technology platform and quality insurance program to monitor the clinical operations should be considered when detailing the summary of the report. Look for the timing of any issues identified to see impact to property's historical or future cash flows.</w:t>
      </w:r>
    </w:p>
    <w:p w14:paraId="2E796A64" w14:textId="77777777" w:rsidR="00450375" w:rsidRDefault="009F473C" w:rsidP="006C063C">
      <w:pPr>
        <w:spacing w:after="160" w:line="259" w:lineRule="auto"/>
        <w:sectPr w:rsidR="00450375" w:rsidSect="00B245F3">
          <w:headerReference w:type="default" r:id="rId22"/>
          <w:pgSz w:w="12240" w:h="15840" w:code="1"/>
          <w:pgMar w:top="1800" w:right="1440" w:bottom="1800" w:left="1440" w:header="720" w:footer="720" w:gutter="0"/>
          <w:cols w:space="720"/>
          <w:docGrid w:linePitch="326"/>
        </w:sectPr>
      </w:pPr>
      <w:r>
        <w:br w:type="page"/>
      </w:r>
    </w:p>
    <w:p w14:paraId="61302C0A" w14:textId="58F7DB17" w:rsidR="00685BC4" w:rsidRPr="00935549" w:rsidRDefault="00685BC4" w:rsidP="006C063C">
      <w:pPr>
        <w:pStyle w:val="Heading1"/>
        <w:rPr>
          <w:rFonts w:ascii="Arial" w:hAnsi="Arial" w:cs="Arial"/>
        </w:rPr>
      </w:pPr>
      <w:bookmarkStart w:id="16" w:name="_Appraisal_Overview"/>
      <w:bookmarkEnd w:id="16"/>
      <w:r w:rsidRPr="00935549">
        <w:rPr>
          <w:rFonts w:ascii="Arial" w:hAnsi="Arial" w:cs="Arial"/>
        </w:rPr>
        <w:lastRenderedPageBreak/>
        <w:t>Appraisal</w:t>
      </w:r>
      <w:r w:rsidR="00450375" w:rsidRPr="00935549">
        <w:rPr>
          <w:rFonts w:ascii="Arial" w:hAnsi="Arial" w:cs="Arial"/>
        </w:rPr>
        <w:t xml:space="preserve"> Overview</w:t>
      </w:r>
      <w:r w:rsidR="00F05678" w:rsidRPr="00935549">
        <w:rPr>
          <w:rFonts w:ascii="Arial" w:hAnsi="Arial" w:cs="Arial"/>
        </w:rPr>
        <w:br/>
      </w:r>
    </w:p>
    <w:p w14:paraId="65DF5260" w14:textId="77777777" w:rsidR="000E2C39" w:rsidRPr="00E726C2" w:rsidRDefault="000E2C39" w:rsidP="006C063C">
      <w:pPr>
        <w:spacing w:after="0"/>
        <w:jc w:val="both"/>
        <w:rPr>
          <w:rFonts w:ascii="Arial" w:hAnsi="Arial" w:cs="Arial"/>
          <w:i/>
        </w:rPr>
      </w:pPr>
      <w:r w:rsidRPr="00E726C2">
        <w:rPr>
          <w:rFonts w:ascii="Arial" w:hAnsi="Arial" w:cs="Arial"/>
          <w:i/>
        </w:rPr>
        <w:t>If applicable, this section should address the following:</w:t>
      </w:r>
    </w:p>
    <w:p w14:paraId="4368285B" w14:textId="77777777" w:rsidR="000E2C39" w:rsidRPr="00E726C2" w:rsidRDefault="000E2C39" w:rsidP="006C063C">
      <w:pPr>
        <w:spacing w:after="0"/>
        <w:jc w:val="both"/>
        <w:rPr>
          <w:rFonts w:ascii="Arial" w:hAnsi="Arial" w:cs="Arial"/>
          <w:i/>
        </w:rPr>
      </w:pPr>
    </w:p>
    <w:p w14:paraId="0DE11217"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Confirm the appraiser has acknowledged any rent restrictions encumbering the property.</w:t>
      </w:r>
    </w:p>
    <w:p w14:paraId="0E7FA678"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Extraordinary assumptions or hypothetical conditions that impact the appraised value.</w:t>
      </w:r>
    </w:p>
    <w:p w14:paraId="52220037"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 xml:space="preserve">Address whether the appraisal considered loss-to-lease, as well as any significant differences between the appraiser’s vacancy assumptions and actual/historical vacancy at the property. </w:t>
      </w:r>
    </w:p>
    <w:p w14:paraId="7D6F27C7" w14:textId="77777777" w:rsidR="000E2C39"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If the appraiser used 100% market rents without loss-to-lease, instead of in-place rents and vacant units at market rent, discuss the appraiser’s support and reasoning.</w:t>
      </w:r>
    </w:p>
    <w:p w14:paraId="2C55E96B" w14:textId="77777777" w:rsidR="000E2C39"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If the appraiser included multiple values, include as relevant. For example, As-Is value, As-Restricted value, Unrestricted At-Market Value, As-Stabilized value, etc.</w:t>
      </w:r>
    </w:p>
    <w:p w14:paraId="76E8658A" w14:textId="77777777" w:rsidR="000E2C39" w:rsidRPr="004A0B3F" w:rsidRDefault="000E2C39" w:rsidP="006C063C">
      <w:pPr>
        <w:pStyle w:val="ListParagraph"/>
        <w:numPr>
          <w:ilvl w:val="0"/>
          <w:numId w:val="24"/>
        </w:numPr>
        <w:spacing w:after="0"/>
        <w:ind w:left="0"/>
        <w:contextualSpacing w:val="0"/>
        <w:jc w:val="both"/>
        <w:rPr>
          <w:rStyle w:val="Emphasis"/>
          <w:rFonts w:ascii="Arial" w:hAnsi="Arial" w:cs="Arial"/>
        </w:rPr>
      </w:pPr>
      <w:r>
        <w:rPr>
          <w:rStyle w:val="Emphasis"/>
          <w:rFonts w:ascii="Arial" w:hAnsi="Arial" w:cs="Arial"/>
        </w:rPr>
        <w:t>Discuss the appraiser’s cap rate conclusions, how they arrived at their conclusion, as well as any unusual factors that may have impacted the final cap rate. Also d</w:t>
      </w:r>
      <w:r w:rsidRPr="001C702F">
        <w:rPr>
          <w:rStyle w:val="Emphasis"/>
          <w:rFonts w:ascii="Arial" w:hAnsi="Arial" w:cs="Arial"/>
        </w:rPr>
        <w:t xml:space="preserve">iscuss whether the appraiser’s cap rate is reasonably supported. If the cap rate isn’t supported by the </w:t>
      </w:r>
      <w:proofErr w:type="spellStart"/>
      <w:r w:rsidRPr="001C702F">
        <w:rPr>
          <w:rStyle w:val="Emphasis"/>
          <w:rFonts w:ascii="Arial" w:hAnsi="Arial" w:cs="Arial"/>
        </w:rPr>
        <w:t>comparables</w:t>
      </w:r>
      <w:proofErr w:type="spellEnd"/>
      <w:r w:rsidRPr="001C702F">
        <w:rPr>
          <w:rStyle w:val="Emphasis"/>
          <w:rFonts w:ascii="Arial" w:hAnsi="Arial" w:cs="Arial"/>
        </w:rPr>
        <w:t xml:space="preserve"> discuss the appraiser’s reasoning.</w:t>
      </w:r>
    </w:p>
    <w:p w14:paraId="4C8C5DC3"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Sales history of the property (purchased out of foreclosure, purchase price inconsistent with the appraiser’s estimate, etc.)</w:t>
      </w:r>
    </w:p>
    <w:p w14:paraId="3FF5DAC8"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Whether any physical or legal issues impact the valuation and to what extent (e.g., ground leases, commercial leases, shared access agreements, shared amenities, regulatory agreements, etc.)</w:t>
      </w:r>
    </w:p>
    <w:p w14:paraId="55D6F56F"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If value was attributed to a tax abatement, note the $ amount attributed to the value, the years of tax savings incorporated into the DCF approach and the discount rate the appraiser used.</w:t>
      </w:r>
    </w:p>
    <w:p w14:paraId="329287CE"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 xml:space="preserve">For </w:t>
      </w:r>
      <w:proofErr w:type="spellStart"/>
      <w:r w:rsidRPr="001C702F">
        <w:rPr>
          <w:rStyle w:val="Emphasis"/>
          <w:rFonts w:ascii="Arial" w:hAnsi="Arial" w:cs="Arial"/>
        </w:rPr>
        <w:t>unstabilized</w:t>
      </w:r>
      <w:proofErr w:type="spellEnd"/>
      <w:r w:rsidRPr="001C702F">
        <w:rPr>
          <w:rStyle w:val="Emphasis"/>
          <w:rFonts w:ascii="Arial" w:hAnsi="Arial" w:cs="Arial"/>
        </w:rPr>
        <w:t xml:space="preserve"> properties, discussion of lease-up, loss-to-lease, concessions, absorption, unusual obsolescence, cost of repairs, etc.</w:t>
      </w:r>
    </w:p>
    <w:p w14:paraId="3A70B391"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If significant commercial space is present at the property, note if the appraiser applied a different cap rate on the commercial space income or used a blended cap rate approach.</w:t>
      </w:r>
    </w:p>
    <w:p w14:paraId="10A59154"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If the subject is a manufactured housing community, confirm that the appraiser did not include any income or value from borrower-affiliate owned homes, as well as any goodwill or intangible value. If any was included, an alternative value with these excluded is needed.</w:t>
      </w:r>
    </w:p>
    <w:p w14:paraId="3AC4FA37" w14:textId="77777777" w:rsidR="000E2C39" w:rsidRDefault="000E2C39" w:rsidP="006C063C">
      <w:pPr>
        <w:spacing w:after="0"/>
        <w:jc w:val="both"/>
        <w:rPr>
          <w:rStyle w:val="Emphasis"/>
        </w:rPr>
      </w:pPr>
    </w:p>
    <w:p w14:paraId="4E4FC903" w14:textId="6CDAA1CC" w:rsidR="000E2C39" w:rsidRPr="000E2C39" w:rsidRDefault="000E2C39" w:rsidP="006C063C"/>
    <w:p w14:paraId="6627F747" w14:textId="7F5B8410" w:rsidR="000E2C39" w:rsidRPr="00B245F3" w:rsidRDefault="000E2C39" w:rsidP="006C063C">
      <w:pPr>
        <w:pStyle w:val="Heading2"/>
        <w:rPr>
          <w:rFonts w:ascii="Arial" w:hAnsi="Arial" w:cs="Arial"/>
          <w:b/>
          <w:bCs/>
          <w:sz w:val="24"/>
          <w:szCs w:val="24"/>
        </w:rPr>
      </w:pPr>
      <w:r w:rsidRPr="00B245F3">
        <w:rPr>
          <w:rFonts w:ascii="Arial" w:hAnsi="Arial" w:cs="Arial"/>
          <w:b/>
          <w:bCs/>
          <w:sz w:val="24"/>
          <w:szCs w:val="24"/>
        </w:rPr>
        <w:t>Green Advantage Program</w:t>
      </w:r>
    </w:p>
    <w:p w14:paraId="042B2255" w14:textId="77777777" w:rsidR="00407FA3" w:rsidRDefault="00F05FF0" w:rsidP="006C063C">
      <w:r w:rsidRPr="00255207">
        <w:rPr>
          <w:rFonts w:ascii="Arial" w:hAnsi="Arial" w:cs="Arial"/>
          <w:i/>
        </w:rPr>
        <w:t xml:space="preserve">If the property has a Green Advantage Program in place, </w:t>
      </w:r>
      <w:r>
        <w:rPr>
          <w:rFonts w:ascii="Arial" w:hAnsi="Arial" w:cs="Arial"/>
          <w:i/>
        </w:rPr>
        <w:t xml:space="preserve">also </w:t>
      </w:r>
      <w:r w:rsidRPr="00255207">
        <w:rPr>
          <w:rFonts w:ascii="Arial" w:hAnsi="Arial" w:cs="Arial"/>
          <w:i/>
        </w:rPr>
        <w:t>include the following in the Appraisal Comments:</w:t>
      </w:r>
      <w:r w:rsidRPr="00255207">
        <w:t xml:space="preserve"> </w:t>
      </w:r>
    </w:p>
    <w:p w14:paraId="74E65E6F" w14:textId="161A3B18" w:rsidR="00D81483" w:rsidRPr="00CE0598" w:rsidRDefault="00F05FF0" w:rsidP="006C063C">
      <w:r w:rsidRPr="00CE0598">
        <w:rPr>
          <w:rFonts w:ascii="Arial" w:hAnsi="Arial" w:cs="Arial"/>
        </w:rPr>
        <w:t xml:space="preserve">The appraiser concluded an As-Is Value of </w:t>
      </w:r>
      <w:r w:rsidRPr="00707898">
        <w:rPr>
          <w:rFonts w:ascii="Arial" w:hAnsi="Arial" w:cs="Arial"/>
        </w:rPr>
        <w:t>_____</w:t>
      </w:r>
      <w:r w:rsidRPr="00CE0598">
        <w:rPr>
          <w:rFonts w:ascii="Arial" w:hAnsi="Arial" w:cs="Arial"/>
        </w:rPr>
        <w:t xml:space="preserve"> based on the completion of the energy efficient </w:t>
      </w:r>
      <w:r w:rsidR="00D46A9D">
        <w:rPr>
          <w:rFonts w:ascii="Arial" w:hAnsi="Arial" w:cs="Arial"/>
        </w:rPr>
        <w:t>improvements</w:t>
      </w:r>
      <w:r w:rsidR="00D46A9D" w:rsidRPr="00CE0598">
        <w:rPr>
          <w:rFonts w:ascii="Arial" w:hAnsi="Arial" w:cs="Arial"/>
        </w:rPr>
        <w:t xml:space="preserve"> </w:t>
      </w:r>
      <w:r w:rsidRPr="00CE0598">
        <w:rPr>
          <w:rFonts w:ascii="Arial" w:hAnsi="Arial" w:cs="Arial"/>
        </w:rPr>
        <w:t xml:space="preserve">identified in the Green Assessment Report </w:t>
      </w:r>
      <w:r w:rsidRPr="00707898">
        <w:rPr>
          <w:rFonts w:ascii="Arial" w:hAnsi="Arial" w:cs="Arial"/>
        </w:rPr>
        <w:t xml:space="preserve">dated </w:t>
      </w:r>
      <w:r w:rsidR="00CE0598" w:rsidRPr="00707898">
        <w:rPr>
          <w:rFonts w:ascii="Arial" w:hAnsi="Arial" w:cs="Arial"/>
        </w:rPr>
        <w:t>__/__/__</w:t>
      </w:r>
      <w:r w:rsidR="00CE0598" w:rsidRPr="00CE0598">
        <w:rPr>
          <w:rFonts w:ascii="Arial" w:hAnsi="Arial" w:cs="Arial"/>
        </w:rPr>
        <w:t xml:space="preserve">, representing </w:t>
      </w:r>
      <w:r w:rsidRPr="00CE0598">
        <w:rPr>
          <w:rFonts w:ascii="Arial" w:hAnsi="Arial" w:cs="Arial"/>
        </w:rPr>
        <w:t xml:space="preserve">an </w:t>
      </w:r>
      <w:r w:rsidR="00CE0598" w:rsidRPr="00707898">
        <w:rPr>
          <w:rFonts w:ascii="Arial" w:hAnsi="Arial" w:cs="Arial"/>
        </w:rPr>
        <w:t xml:space="preserve">__% </w:t>
      </w:r>
      <w:r w:rsidRPr="00CE0598">
        <w:rPr>
          <w:rFonts w:ascii="Arial" w:hAnsi="Arial" w:cs="Arial"/>
        </w:rPr>
        <w:t xml:space="preserve">increase over the current As-Is Value of </w:t>
      </w:r>
      <w:r w:rsidRPr="00707898">
        <w:rPr>
          <w:rFonts w:ascii="Arial" w:hAnsi="Arial" w:cs="Arial"/>
        </w:rPr>
        <w:t>_______.</w:t>
      </w:r>
      <w:r w:rsidR="00F05678" w:rsidRPr="00707898">
        <w:rPr>
          <w:rFonts w:ascii="Arial" w:hAnsi="Arial" w:cs="Arial"/>
        </w:rPr>
        <w:br/>
      </w:r>
    </w:p>
    <w:p w14:paraId="37C9696A" w14:textId="6BA4454E" w:rsidR="00D81483" w:rsidRPr="00B245F3" w:rsidRDefault="00D81483" w:rsidP="006C063C">
      <w:pPr>
        <w:pStyle w:val="Heading2"/>
        <w:rPr>
          <w:rFonts w:ascii="Arial" w:hAnsi="Arial" w:cs="Arial"/>
          <w:b/>
          <w:bCs/>
          <w:sz w:val="24"/>
          <w:szCs w:val="24"/>
        </w:rPr>
      </w:pPr>
      <w:r w:rsidRPr="00B245F3">
        <w:rPr>
          <w:rFonts w:ascii="Arial" w:hAnsi="Arial" w:cs="Arial"/>
          <w:b/>
          <w:bCs/>
          <w:sz w:val="24"/>
          <w:szCs w:val="24"/>
        </w:rPr>
        <w:t>Rent Restrictions</w:t>
      </w:r>
    </w:p>
    <w:p w14:paraId="62A62291" w14:textId="7CA500CB" w:rsidR="00407FA3" w:rsidRPr="00935549" w:rsidRDefault="00407FA3" w:rsidP="006C063C">
      <w:pPr>
        <w:jc w:val="both"/>
        <w:rPr>
          <w:rStyle w:val="Emphasis"/>
          <w:rFonts w:ascii="Arial" w:hAnsi="Arial" w:cs="Arial"/>
        </w:rPr>
      </w:pPr>
      <w:r w:rsidRPr="00935549">
        <w:rPr>
          <w:rStyle w:val="Emphasis"/>
          <w:rFonts w:ascii="Arial" w:hAnsi="Arial" w:cs="Arial"/>
        </w:rPr>
        <w:t xml:space="preserve">If the subject has any rent restrictions encumbering the property, </w:t>
      </w:r>
      <w:r w:rsidRPr="00935549">
        <w:rPr>
          <w:rFonts w:ascii="Arial" w:hAnsi="Arial" w:cs="Arial"/>
          <w:i/>
        </w:rPr>
        <w:t>also include the following in the Appraisal Comments:</w:t>
      </w:r>
    </w:p>
    <w:p w14:paraId="1803BE3F" w14:textId="19EA1A77" w:rsidR="00407FA3" w:rsidRDefault="00407FA3" w:rsidP="006C063C">
      <w:pPr>
        <w:rPr>
          <w:rStyle w:val="Emphasis"/>
          <w:rFonts w:ascii="Arial" w:hAnsi="Arial" w:cs="Arial"/>
          <w:i w:val="0"/>
          <w:iCs w:val="0"/>
        </w:rPr>
      </w:pPr>
      <w:r w:rsidRPr="00935549">
        <w:rPr>
          <w:rStyle w:val="Emphasis"/>
          <w:rFonts w:ascii="Arial" w:hAnsi="Arial" w:cs="Arial"/>
          <w:i w:val="0"/>
          <w:iCs w:val="0"/>
        </w:rPr>
        <w:t xml:space="preserve">The subject is encumbered by a [LIHTC agreement/LURA/rent control/etc.] that restricts ___ of the units to tenants at or below ___% of AMI, and ___ of the units to tenants at or below __% of AMI, etc. The restrictions last for ___ years, and expire </w:t>
      </w:r>
      <w:r w:rsidRPr="00935549">
        <w:rPr>
          <w:rStyle w:val="Emphasis"/>
          <w:rFonts w:ascii="Arial" w:hAnsi="Arial" w:cs="Arial"/>
          <w:i w:val="0"/>
          <w:iCs w:val="0"/>
          <w:u w:val="single"/>
        </w:rPr>
        <w:t>Month, Year</w:t>
      </w:r>
      <w:r w:rsidRPr="00935549">
        <w:rPr>
          <w:rStyle w:val="Emphasis"/>
          <w:rFonts w:ascii="Arial" w:hAnsi="Arial" w:cs="Arial"/>
          <w:i w:val="0"/>
          <w:iCs w:val="0"/>
        </w:rPr>
        <w:t>. The concluded market rents of $____ are [above/below/in line] with the maximum allowable rental rates of $_____.</w:t>
      </w:r>
    </w:p>
    <w:p w14:paraId="4DCBC2EC" w14:textId="29CEF668" w:rsidR="00ED04D0" w:rsidRDefault="00ED04D0" w:rsidP="00ED04D0">
      <w:pPr>
        <w:pStyle w:val="Heading2"/>
        <w:rPr>
          <w:rFonts w:ascii="Arial" w:hAnsi="Arial" w:cs="Arial"/>
          <w:b/>
          <w:bCs/>
          <w:color w:val="auto"/>
          <w:sz w:val="24"/>
          <w:szCs w:val="24"/>
        </w:rPr>
      </w:pPr>
      <w:r>
        <w:rPr>
          <w:rFonts w:ascii="Arial" w:hAnsi="Arial" w:cs="Arial"/>
          <w:b/>
          <w:bCs/>
          <w:color w:val="auto"/>
          <w:sz w:val="24"/>
          <w:szCs w:val="24"/>
        </w:rPr>
        <w:lastRenderedPageBreak/>
        <w:t xml:space="preserve">Freddie Mac Preservation Rent and Income Restrictions </w:t>
      </w:r>
    </w:p>
    <w:p w14:paraId="03CFB233" w14:textId="06A20A5B" w:rsidR="00ED04D0" w:rsidRPr="00FD6A8C" w:rsidRDefault="00ED04D0" w:rsidP="00FD6A8C">
      <w:pPr>
        <w:rPr>
          <w:rFonts w:ascii="Arial" w:hAnsi="Arial" w:cs="Arial"/>
        </w:rPr>
      </w:pPr>
      <w:r w:rsidRPr="00FD6A8C">
        <w:rPr>
          <w:rFonts w:ascii="Arial" w:hAnsi="Arial" w:cs="Arial"/>
        </w:rPr>
        <w:t>The subject is encumbered by Self-Imposed Rent and Income Restrictions that confines at least ___% of the units to tenants at or below ___% of AMI (to be in-place at closing).  The restrictions are captured within the applicable Rider to the Multifamily Loan and Security Agreement. The restrictions last for (the term/____) of the Loan and will be for ___ of the ___ units. The concluded market rents of $____ for _BR/_BA and $_____ for _BR/_BA are (</w:t>
      </w:r>
      <w:r>
        <w:rPr>
          <w:rFonts w:ascii="Arial" w:hAnsi="Arial" w:cs="Arial"/>
        </w:rPr>
        <w:t>less than/consistent with/greater than</w:t>
      </w:r>
      <w:r w:rsidRPr="00FD6A8C">
        <w:rPr>
          <w:rFonts w:ascii="Arial" w:hAnsi="Arial" w:cs="Arial"/>
        </w:rPr>
        <w:t>) the maximum allowable rental rates of $</w:t>
      </w:r>
      <w:r>
        <w:rPr>
          <w:rFonts w:ascii="Arial" w:hAnsi="Arial" w:cs="Arial"/>
        </w:rPr>
        <w:t>_____</w:t>
      </w:r>
      <w:r w:rsidRPr="00FD6A8C">
        <w:rPr>
          <w:rFonts w:ascii="Arial" w:hAnsi="Arial" w:cs="Arial"/>
        </w:rPr>
        <w:t xml:space="preserve"> (sourced from Novogradac/Appraisal).</w:t>
      </w:r>
    </w:p>
    <w:p w14:paraId="450610CF" w14:textId="77777777" w:rsidR="00935549" w:rsidRPr="00935549" w:rsidRDefault="00935549" w:rsidP="006C063C">
      <w:pPr>
        <w:rPr>
          <w:i/>
          <w:iCs/>
        </w:rPr>
      </w:pPr>
    </w:p>
    <w:p w14:paraId="057F37AD" w14:textId="2A767665" w:rsidR="005537FC" w:rsidRPr="00935549" w:rsidRDefault="005537FC" w:rsidP="006C063C">
      <w:pPr>
        <w:pStyle w:val="Heading2"/>
        <w:rPr>
          <w:rFonts w:ascii="Arial" w:hAnsi="Arial" w:cs="Arial"/>
          <w:b/>
          <w:bCs/>
          <w:color w:val="auto"/>
          <w:sz w:val="24"/>
          <w:szCs w:val="24"/>
        </w:rPr>
      </w:pPr>
      <w:r w:rsidRPr="00935549">
        <w:rPr>
          <w:rFonts w:ascii="Arial" w:hAnsi="Arial" w:cs="Arial"/>
          <w:b/>
          <w:bCs/>
          <w:color w:val="auto"/>
          <w:sz w:val="24"/>
          <w:szCs w:val="24"/>
        </w:rPr>
        <w:t>Unfunded Forwards</w:t>
      </w:r>
    </w:p>
    <w:p w14:paraId="6F3C62F3" w14:textId="4EAA745E" w:rsidR="00471781" w:rsidRPr="00935549" w:rsidRDefault="00471781" w:rsidP="006C063C">
      <w:pPr>
        <w:jc w:val="both"/>
        <w:rPr>
          <w:rStyle w:val="Emphasis"/>
          <w:rFonts w:ascii="Arial" w:hAnsi="Arial" w:cs="Arial"/>
        </w:rPr>
      </w:pPr>
      <w:r w:rsidRPr="00935549">
        <w:rPr>
          <w:rStyle w:val="Emphasis"/>
          <w:rFonts w:ascii="Arial" w:hAnsi="Arial" w:cs="Arial"/>
        </w:rPr>
        <w:t xml:space="preserve">For Targeted Affordable Unfunded Forwards, </w:t>
      </w:r>
      <w:r w:rsidRPr="00935549">
        <w:rPr>
          <w:rFonts w:ascii="Arial" w:hAnsi="Arial" w:cs="Arial"/>
          <w:i/>
        </w:rPr>
        <w:t>also include the following in the Appraisal Comments:</w:t>
      </w:r>
    </w:p>
    <w:p w14:paraId="1AF6F4EA" w14:textId="62DE108D" w:rsidR="00ED04D0" w:rsidRPr="00935549" w:rsidRDefault="00471781" w:rsidP="00FD6A8C">
      <w:pPr>
        <w:rPr>
          <w:rFonts w:ascii="Arial" w:hAnsi="Arial" w:cs="Arial"/>
          <w:b/>
          <w:bCs/>
          <w:sz w:val="24"/>
          <w:szCs w:val="24"/>
        </w:rPr>
      </w:pPr>
      <w:r w:rsidRPr="00935549">
        <w:rPr>
          <w:rStyle w:val="Emphasis"/>
          <w:rFonts w:ascii="Arial" w:hAnsi="Arial" w:cs="Arial"/>
          <w:i w:val="0"/>
          <w:iCs w:val="0"/>
        </w:rPr>
        <w:t xml:space="preserve">[Appraisal firm name] prepared an appraisal of the subject with a valuation dated </w:t>
      </w:r>
      <w:r w:rsidRPr="00935549">
        <w:rPr>
          <w:rStyle w:val="Emphasis"/>
          <w:rFonts w:ascii="Arial" w:hAnsi="Arial" w:cs="Arial"/>
          <w:i w:val="0"/>
          <w:iCs w:val="0"/>
          <w:u w:val="single"/>
        </w:rPr>
        <w:t>__/__/__</w:t>
      </w:r>
      <w:r w:rsidRPr="00935549">
        <w:rPr>
          <w:rStyle w:val="Emphasis"/>
          <w:rFonts w:ascii="Arial" w:hAnsi="Arial" w:cs="Arial"/>
          <w:i w:val="0"/>
          <w:iCs w:val="0"/>
        </w:rPr>
        <w:t>. The appraisal included several valuations based on the [unimproved land/improved land without income restrictions/improved land with income restrictions/etc.]. The scenarios included effective values dated as of the projected construction completion date, __/__/__, as well as the projected stabilization date, __/__/__. As the Property will be subject to income restrictions post-conversion, the restricted scenarios of value were given primary consideration.</w:t>
      </w:r>
      <w:r w:rsidR="00F05678" w:rsidRPr="00935549">
        <w:rPr>
          <w:rStyle w:val="Emphasis"/>
          <w:rFonts w:ascii="Arial" w:hAnsi="Arial" w:cs="Arial"/>
          <w:i w:val="0"/>
          <w:iCs w:val="0"/>
        </w:rPr>
        <w:br/>
      </w:r>
    </w:p>
    <w:p w14:paraId="0C81ADF5" w14:textId="77777777" w:rsidR="00AF14AD" w:rsidRDefault="009F473C" w:rsidP="006C063C">
      <w:pPr>
        <w:spacing w:after="160" w:line="259" w:lineRule="auto"/>
        <w:sectPr w:rsidR="00AF14AD" w:rsidSect="00B245F3">
          <w:headerReference w:type="first" r:id="rId23"/>
          <w:pgSz w:w="12240" w:h="15840" w:code="1"/>
          <w:pgMar w:top="1800" w:right="1440" w:bottom="1800" w:left="1440" w:header="720" w:footer="720" w:gutter="0"/>
          <w:cols w:space="720"/>
          <w:docGrid w:linePitch="326"/>
        </w:sectPr>
      </w:pPr>
      <w:r>
        <w:br w:type="page"/>
      </w:r>
    </w:p>
    <w:p w14:paraId="0DAE10E5" w14:textId="729D9EEB" w:rsidR="004C22A3" w:rsidRPr="00935549" w:rsidRDefault="004C22A3" w:rsidP="006C063C">
      <w:pPr>
        <w:pStyle w:val="Heading1"/>
        <w:rPr>
          <w:rFonts w:ascii="Arial" w:hAnsi="Arial" w:cs="Arial"/>
        </w:rPr>
      </w:pPr>
      <w:bookmarkStart w:id="17" w:name="_Sales/Rent_Comparables_Overview"/>
      <w:bookmarkEnd w:id="17"/>
      <w:r w:rsidRPr="00935549">
        <w:rPr>
          <w:rFonts w:ascii="Arial" w:hAnsi="Arial" w:cs="Arial"/>
        </w:rPr>
        <w:lastRenderedPageBreak/>
        <w:t xml:space="preserve">Sales/Rent </w:t>
      </w:r>
      <w:proofErr w:type="spellStart"/>
      <w:r w:rsidRPr="00935549">
        <w:rPr>
          <w:rFonts w:ascii="Arial" w:hAnsi="Arial" w:cs="Arial"/>
        </w:rPr>
        <w:t>Comparables</w:t>
      </w:r>
      <w:proofErr w:type="spellEnd"/>
      <w:r w:rsidRPr="00935549">
        <w:rPr>
          <w:rFonts w:ascii="Arial" w:hAnsi="Arial" w:cs="Arial"/>
        </w:rPr>
        <w:t xml:space="preserve"> Overview</w:t>
      </w:r>
    </w:p>
    <w:p w14:paraId="29DC3B8E" w14:textId="77777777" w:rsidR="0030548B" w:rsidRDefault="0030548B" w:rsidP="006C063C">
      <w:pPr>
        <w:spacing w:after="0"/>
        <w:jc w:val="both"/>
        <w:rPr>
          <w:rFonts w:ascii="Arial" w:hAnsi="Arial" w:cs="Arial"/>
          <w:bCs/>
          <w:i/>
          <w:iCs/>
        </w:rPr>
      </w:pPr>
    </w:p>
    <w:p w14:paraId="644D6BDC" w14:textId="75F74342" w:rsidR="0030548B" w:rsidRDefault="0030548B" w:rsidP="006C063C">
      <w:pPr>
        <w:spacing w:after="0"/>
        <w:jc w:val="both"/>
        <w:rPr>
          <w:rFonts w:ascii="Arial" w:hAnsi="Arial" w:cs="Arial"/>
          <w:bCs/>
          <w:i/>
          <w:iCs/>
        </w:rPr>
      </w:pPr>
      <w:r w:rsidRPr="00CE0327">
        <w:rPr>
          <w:rFonts w:ascii="Arial" w:hAnsi="Arial" w:cs="Arial"/>
          <w:bCs/>
          <w:i/>
          <w:iCs/>
        </w:rPr>
        <w:t xml:space="preserve">If the property has a unit makeup, either in size or type, significantly different than the </w:t>
      </w:r>
      <w:proofErr w:type="spellStart"/>
      <w:r w:rsidRPr="00CE0327">
        <w:rPr>
          <w:rFonts w:ascii="Arial" w:hAnsi="Arial" w:cs="Arial"/>
          <w:bCs/>
          <w:i/>
          <w:iCs/>
        </w:rPr>
        <w:t>comparables</w:t>
      </w:r>
      <w:proofErr w:type="spellEnd"/>
      <w:r w:rsidRPr="00CE0327">
        <w:rPr>
          <w:rFonts w:ascii="Arial" w:hAnsi="Arial" w:cs="Arial"/>
          <w:bCs/>
          <w:i/>
          <w:iCs/>
        </w:rPr>
        <w:t xml:space="preserve"> discuss how that impacted the valuation. Include the appraiser’s reasoning for including </w:t>
      </w:r>
      <w:proofErr w:type="spellStart"/>
      <w:r w:rsidRPr="00CE0327">
        <w:rPr>
          <w:rFonts w:ascii="Arial" w:hAnsi="Arial" w:cs="Arial"/>
          <w:bCs/>
          <w:i/>
          <w:iCs/>
        </w:rPr>
        <w:t>comparables</w:t>
      </w:r>
      <w:proofErr w:type="spellEnd"/>
      <w:r w:rsidRPr="00CE0327">
        <w:rPr>
          <w:rFonts w:ascii="Arial" w:hAnsi="Arial" w:cs="Arial"/>
          <w:bCs/>
          <w:i/>
          <w:iCs/>
        </w:rPr>
        <w:t xml:space="preserve"> significantly different than the subject.</w:t>
      </w:r>
    </w:p>
    <w:p w14:paraId="092FD3D5" w14:textId="77777777" w:rsidR="0030548B" w:rsidRDefault="0030548B" w:rsidP="006C063C">
      <w:pPr>
        <w:spacing w:after="0"/>
        <w:jc w:val="both"/>
        <w:rPr>
          <w:rFonts w:ascii="Arial" w:hAnsi="Arial" w:cs="Arial"/>
          <w:bCs/>
          <w:i/>
          <w:iCs/>
        </w:rPr>
      </w:pPr>
    </w:p>
    <w:p w14:paraId="0ADE3DFE" w14:textId="77777777" w:rsidR="0030548B" w:rsidRPr="00CE0327" w:rsidRDefault="0030548B" w:rsidP="006C063C">
      <w:pPr>
        <w:spacing w:after="0"/>
        <w:jc w:val="both"/>
        <w:rPr>
          <w:rFonts w:ascii="Arial" w:hAnsi="Arial" w:cs="Arial"/>
          <w:bCs/>
          <w:i/>
          <w:iCs/>
        </w:rPr>
      </w:pPr>
      <w:r>
        <w:rPr>
          <w:rFonts w:ascii="Arial" w:hAnsi="Arial" w:cs="Arial"/>
          <w:bCs/>
          <w:i/>
          <w:iCs/>
        </w:rPr>
        <w:t xml:space="preserve">Address whether any of the </w:t>
      </w:r>
      <w:proofErr w:type="spellStart"/>
      <w:r>
        <w:rPr>
          <w:rFonts w:ascii="Arial" w:hAnsi="Arial" w:cs="Arial"/>
          <w:bCs/>
          <w:i/>
          <w:iCs/>
        </w:rPr>
        <w:t>comparables</w:t>
      </w:r>
      <w:proofErr w:type="spellEnd"/>
      <w:r>
        <w:rPr>
          <w:rFonts w:ascii="Arial" w:hAnsi="Arial" w:cs="Arial"/>
          <w:bCs/>
          <w:i/>
          <w:iCs/>
        </w:rPr>
        <w:t xml:space="preserve"> are impacted by any rent restrictions or regulatory agreements that may impact property operations or performance, or anything else that will impact the </w:t>
      </w:r>
      <w:proofErr w:type="spellStart"/>
      <w:r>
        <w:rPr>
          <w:rFonts w:ascii="Arial" w:hAnsi="Arial" w:cs="Arial"/>
          <w:bCs/>
          <w:i/>
          <w:iCs/>
        </w:rPr>
        <w:t>comparables</w:t>
      </w:r>
      <w:proofErr w:type="spellEnd"/>
      <w:r>
        <w:rPr>
          <w:rFonts w:ascii="Arial" w:hAnsi="Arial" w:cs="Arial"/>
          <w:bCs/>
          <w:i/>
          <w:iCs/>
        </w:rPr>
        <w:t xml:space="preserve"> effectiveness as an actual comparable.</w:t>
      </w:r>
    </w:p>
    <w:p w14:paraId="0AFCE1D0" w14:textId="77777777" w:rsidR="0030548B" w:rsidRDefault="0030548B" w:rsidP="006C063C">
      <w:pPr>
        <w:spacing w:after="0"/>
        <w:jc w:val="both"/>
        <w:rPr>
          <w:rFonts w:ascii="Arial" w:hAnsi="Arial" w:cs="Arial"/>
          <w:bCs/>
          <w:i/>
          <w:iCs/>
        </w:rPr>
      </w:pPr>
    </w:p>
    <w:p w14:paraId="226FA64E" w14:textId="77777777" w:rsidR="0030548B" w:rsidRPr="00CE0327" w:rsidRDefault="0030548B" w:rsidP="006C063C">
      <w:pPr>
        <w:spacing w:after="0"/>
        <w:jc w:val="both"/>
        <w:rPr>
          <w:rFonts w:ascii="Arial" w:hAnsi="Arial" w:cs="Arial"/>
          <w:bCs/>
          <w:i/>
          <w:iCs/>
        </w:rPr>
      </w:pPr>
    </w:p>
    <w:p w14:paraId="304BCB97" w14:textId="77777777" w:rsidR="0030548B" w:rsidRPr="00CE0327" w:rsidRDefault="0030548B" w:rsidP="006C063C">
      <w:pPr>
        <w:spacing w:after="0"/>
        <w:jc w:val="both"/>
        <w:rPr>
          <w:rFonts w:ascii="Arial" w:hAnsi="Arial" w:cs="Arial"/>
          <w:i/>
        </w:rPr>
      </w:pPr>
      <w:r w:rsidRPr="00CE0327">
        <w:rPr>
          <w:rFonts w:ascii="Arial" w:hAnsi="Arial" w:cs="Arial"/>
          <w:i/>
        </w:rPr>
        <w:t>If applicable, address the following:</w:t>
      </w:r>
    </w:p>
    <w:p w14:paraId="66CE1DBF" w14:textId="77777777" w:rsidR="0030548B" w:rsidRPr="00CE0327" w:rsidRDefault="0030548B" w:rsidP="006C063C">
      <w:pPr>
        <w:spacing w:after="0"/>
        <w:jc w:val="both"/>
        <w:rPr>
          <w:rFonts w:ascii="Arial" w:hAnsi="Arial" w:cs="Arial"/>
          <w:i/>
        </w:rPr>
      </w:pPr>
    </w:p>
    <w:p w14:paraId="0C580394" w14:textId="77777777" w:rsidR="0030548B" w:rsidRDefault="0030548B" w:rsidP="006C063C">
      <w:pPr>
        <w:pStyle w:val="ListParagraph"/>
        <w:numPr>
          <w:ilvl w:val="0"/>
          <w:numId w:val="25"/>
        </w:numPr>
        <w:spacing w:after="0"/>
        <w:ind w:left="0"/>
        <w:contextualSpacing w:val="0"/>
        <w:jc w:val="both"/>
        <w:rPr>
          <w:rStyle w:val="Emphasis"/>
          <w:rFonts w:ascii="Arial" w:hAnsi="Arial" w:cs="Arial"/>
        </w:rPr>
      </w:pPr>
      <w:r w:rsidRPr="00CE0327">
        <w:rPr>
          <w:rStyle w:val="Emphasis"/>
          <w:rFonts w:ascii="Arial" w:hAnsi="Arial" w:cs="Arial"/>
        </w:rPr>
        <w:t xml:space="preserve">Check acceptability of </w:t>
      </w:r>
      <w:proofErr w:type="spellStart"/>
      <w:r w:rsidRPr="00CE0327">
        <w:rPr>
          <w:rStyle w:val="Emphasis"/>
          <w:rFonts w:ascii="Arial" w:hAnsi="Arial" w:cs="Arial"/>
        </w:rPr>
        <w:t>comparables</w:t>
      </w:r>
      <w:proofErr w:type="spellEnd"/>
      <w:r w:rsidRPr="00CE0327">
        <w:rPr>
          <w:rStyle w:val="Emphasis"/>
          <w:rFonts w:ascii="Arial" w:hAnsi="Arial" w:cs="Arial"/>
        </w:rPr>
        <w:t xml:space="preserve"> utilized in the appraisal (sales, rent, land, and expense).</w:t>
      </w:r>
    </w:p>
    <w:p w14:paraId="278DFA6B" w14:textId="77777777" w:rsidR="0030548B" w:rsidRPr="00CE0327" w:rsidRDefault="0030548B" w:rsidP="006C063C">
      <w:pPr>
        <w:pStyle w:val="ListParagraph"/>
        <w:numPr>
          <w:ilvl w:val="0"/>
          <w:numId w:val="25"/>
        </w:numPr>
        <w:spacing w:after="0"/>
        <w:ind w:left="0"/>
        <w:contextualSpacing w:val="0"/>
        <w:jc w:val="both"/>
        <w:rPr>
          <w:rStyle w:val="Emphasis"/>
          <w:rFonts w:ascii="Arial" w:hAnsi="Arial" w:cs="Arial"/>
        </w:rPr>
      </w:pPr>
      <w:r w:rsidRPr="00CE0327">
        <w:rPr>
          <w:rStyle w:val="Emphasis"/>
          <w:rFonts w:ascii="Arial" w:hAnsi="Arial" w:cs="Arial"/>
        </w:rPr>
        <w:t xml:space="preserve">Discuss any material deviations from the </w:t>
      </w:r>
      <w:proofErr w:type="spellStart"/>
      <w:r w:rsidRPr="00CE0327">
        <w:rPr>
          <w:rStyle w:val="Emphasis"/>
          <w:rFonts w:ascii="Arial" w:hAnsi="Arial" w:cs="Arial"/>
        </w:rPr>
        <w:t>comparables</w:t>
      </w:r>
      <w:proofErr w:type="spellEnd"/>
      <w:r w:rsidRPr="00CE0327">
        <w:rPr>
          <w:rStyle w:val="Emphasis"/>
          <w:rFonts w:ascii="Arial" w:hAnsi="Arial" w:cs="Arial"/>
        </w:rPr>
        <w:t xml:space="preserve"> or any unusual assumptions. This can include differing cap rates, occupancies, overall value or value per unit, rents per unit, or overall unit makeup. It should be clear why the </w:t>
      </w:r>
      <w:proofErr w:type="spellStart"/>
      <w:r w:rsidRPr="00CE0327">
        <w:rPr>
          <w:rStyle w:val="Emphasis"/>
          <w:rFonts w:ascii="Arial" w:hAnsi="Arial" w:cs="Arial"/>
        </w:rPr>
        <w:t>comparables</w:t>
      </w:r>
      <w:proofErr w:type="spellEnd"/>
      <w:r w:rsidRPr="00CE0327">
        <w:rPr>
          <w:rStyle w:val="Emphasis"/>
          <w:rFonts w:ascii="Arial" w:hAnsi="Arial" w:cs="Arial"/>
        </w:rPr>
        <w:t xml:space="preserve"> were used despite the deviations.</w:t>
      </w:r>
    </w:p>
    <w:p w14:paraId="0CCC9073" w14:textId="77777777" w:rsidR="0030548B" w:rsidRPr="00CE0327" w:rsidRDefault="0030548B" w:rsidP="006C063C">
      <w:pPr>
        <w:pStyle w:val="ListParagraph"/>
        <w:numPr>
          <w:ilvl w:val="0"/>
          <w:numId w:val="25"/>
        </w:numPr>
        <w:spacing w:after="0"/>
        <w:ind w:left="0"/>
        <w:contextualSpacing w:val="0"/>
        <w:jc w:val="both"/>
        <w:rPr>
          <w:rStyle w:val="Emphasis"/>
          <w:rFonts w:ascii="Arial" w:hAnsi="Arial" w:cs="Arial"/>
        </w:rPr>
      </w:pPr>
      <w:r w:rsidRPr="00CE0327">
        <w:rPr>
          <w:rStyle w:val="Emphasis"/>
          <w:rFonts w:ascii="Arial" w:hAnsi="Arial" w:cs="Arial"/>
        </w:rPr>
        <w:t xml:space="preserve">If the property is student, rent restricted, seniors, etc. – address if the sales or rent </w:t>
      </w:r>
      <w:proofErr w:type="spellStart"/>
      <w:r w:rsidRPr="00CE0327">
        <w:rPr>
          <w:rStyle w:val="Emphasis"/>
          <w:rFonts w:ascii="Arial" w:hAnsi="Arial" w:cs="Arial"/>
        </w:rPr>
        <w:t>comparables</w:t>
      </w:r>
      <w:proofErr w:type="spellEnd"/>
      <w:r w:rsidRPr="00CE0327">
        <w:rPr>
          <w:rStyle w:val="Emphasis"/>
          <w:rFonts w:ascii="Arial" w:hAnsi="Arial" w:cs="Arial"/>
        </w:rPr>
        <w:t xml:space="preserve"> are the same or different property type. Also address any unique features present at the subject.</w:t>
      </w:r>
    </w:p>
    <w:p w14:paraId="6C9D297C" w14:textId="54C60F1F" w:rsidR="0030548B" w:rsidRPr="0030548B" w:rsidRDefault="0030548B" w:rsidP="006C063C">
      <w:r w:rsidRPr="00CE0327">
        <w:rPr>
          <w:rFonts w:ascii="Arial" w:hAnsi="Arial" w:cs="Arial"/>
          <w:bCs/>
          <w:i/>
          <w:iCs/>
        </w:rPr>
        <w:t xml:space="preserve">If the subject is a manufactured housing community, address whether the </w:t>
      </w:r>
      <w:proofErr w:type="spellStart"/>
      <w:r w:rsidRPr="00CE0327">
        <w:rPr>
          <w:rFonts w:ascii="Arial" w:hAnsi="Arial" w:cs="Arial"/>
          <w:bCs/>
          <w:i/>
          <w:iCs/>
        </w:rPr>
        <w:t>comparables</w:t>
      </w:r>
      <w:proofErr w:type="spellEnd"/>
      <w:r w:rsidRPr="00CE0327">
        <w:rPr>
          <w:rFonts w:ascii="Arial" w:hAnsi="Arial" w:cs="Arial"/>
          <w:bCs/>
          <w:i/>
          <w:iCs/>
        </w:rPr>
        <w:t xml:space="preserve"> have a similar makeup in terms of borrower-affiliate owned homes or RV/Park models.</w:t>
      </w:r>
      <w:r w:rsidR="00F05678">
        <w:rPr>
          <w:rFonts w:ascii="Arial" w:hAnsi="Arial" w:cs="Arial"/>
          <w:bCs/>
          <w:i/>
          <w:iCs/>
        </w:rPr>
        <w:br/>
      </w:r>
    </w:p>
    <w:p w14:paraId="3CFAA247" w14:textId="7F06D8BE" w:rsidR="00B01CEC" w:rsidRPr="00B245F3" w:rsidRDefault="00B01CEC" w:rsidP="006C063C">
      <w:pPr>
        <w:pStyle w:val="Heading2"/>
        <w:rPr>
          <w:rFonts w:ascii="Arial" w:hAnsi="Arial" w:cs="Arial"/>
          <w:b/>
          <w:bCs/>
          <w:sz w:val="24"/>
          <w:szCs w:val="24"/>
        </w:rPr>
      </w:pPr>
      <w:r w:rsidRPr="00B245F3">
        <w:rPr>
          <w:rFonts w:ascii="Arial" w:hAnsi="Arial" w:cs="Arial"/>
          <w:b/>
          <w:bCs/>
          <w:sz w:val="24"/>
          <w:szCs w:val="24"/>
        </w:rPr>
        <w:t xml:space="preserve">For </w:t>
      </w:r>
      <w:r w:rsidR="00184AE2" w:rsidRPr="00B245F3">
        <w:rPr>
          <w:rFonts w:ascii="Arial" w:hAnsi="Arial" w:cs="Arial"/>
          <w:b/>
          <w:bCs/>
          <w:sz w:val="24"/>
          <w:szCs w:val="24"/>
        </w:rPr>
        <w:t>Targeted Affordable Housing</w:t>
      </w:r>
      <w:r w:rsidRPr="00B245F3">
        <w:rPr>
          <w:rFonts w:ascii="Arial" w:hAnsi="Arial" w:cs="Arial"/>
          <w:b/>
          <w:bCs/>
          <w:sz w:val="24"/>
          <w:szCs w:val="24"/>
        </w:rPr>
        <w:t xml:space="preserve"> properties:</w:t>
      </w:r>
    </w:p>
    <w:p w14:paraId="0060677D" w14:textId="15F2D9F8" w:rsidR="00C61196" w:rsidRPr="00C61196" w:rsidRDefault="00C61196" w:rsidP="006C063C">
      <w:r>
        <w:t>Note whether the comparable properties have similar restrictions as the subject.</w:t>
      </w:r>
    </w:p>
    <w:p w14:paraId="390C174A" w14:textId="77777777" w:rsidR="00C61196" w:rsidRPr="00CE0327" w:rsidRDefault="00C61196" w:rsidP="006C063C">
      <w:pPr>
        <w:spacing w:after="0"/>
        <w:jc w:val="both"/>
        <w:rPr>
          <w:rFonts w:ascii="Arial" w:hAnsi="Arial" w:cs="Arial"/>
          <w:b/>
        </w:rPr>
      </w:pPr>
      <w:r w:rsidRPr="00CE0327">
        <w:rPr>
          <w:rFonts w:ascii="Arial" w:hAnsi="Arial" w:cs="Arial"/>
          <w:b/>
        </w:rPr>
        <w:t xml:space="preserve">Sales Comps: </w:t>
      </w:r>
      <w:r w:rsidRPr="00CE0327">
        <w:rPr>
          <w:rFonts w:ascii="Arial" w:hAnsi="Arial" w:cs="Arial"/>
          <w:bCs/>
        </w:rPr>
        <w:t xml:space="preserve"> Sales </w:t>
      </w:r>
      <w:proofErr w:type="spellStart"/>
      <w:r w:rsidRPr="00CE0327">
        <w:rPr>
          <w:rFonts w:ascii="Arial" w:hAnsi="Arial" w:cs="Arial"/>
          <w:bCs/>
        </w:rPr>
        <w:t>comparables</w:t>
      </w:r>
      <w:proofErr w:type="spellEnd"/>
      <w:r w:rsidRPr="00CE0327">
        <w:rPr>
          <w:rFonts w:ascii="Arial" w:hAnsi="Arial" w:cs="Arial"/>
          <w:bCs/>
        </w:rPr>
        <w:t xml:space="preserve"> ___, ___, and ___ are affordable properties. [Sales </w:t>
      </w:r>
      <w:proofErr w:type="spellStart"/>
      <w:r w:rsidRPr="00CE0327">
        <w:rPr>
          <w:rFonts w:ascii="Arial" w:hAnsi="Arial" w:cs="Arial"/>
          <w:bCs/>
        </w:rPr>
        <w:t>comparables</w:t>
      </w:r>
      <w:proofErr w:type="spellEnd"/>
      <w:r w:rsidRPr="00CE0327">
        <w:rPr>
          <w:rFonts w:ascii="Arial" w:hAnsi="Arial" w:cs="Arial"/>
          <w:bCs/>
        </w:rPr>
        <w:t xml:space="preserve"> _, _, and _ are market rate properties.]</w:t>
      </w:r>
    </w:p>
    <w:p w14:paraId="1FE63D6A" w14:textId="77777777" w:rsidR="00C61196" w:rsidRPr="00CE0327" w:rsidRDefault="00C61196" w:rsidP="006C063C">
      <w:pPr>
        <w:spacing w:after="0"/>
        <w:jc w:val="both"/>
        <w:rPr>
          <w:rFonts w:ascii="Arial" w:hAnsi="Arial" w:cs="Arial"/>
          <w:bCs/>
        </w:rPr>
      </w:pPr>
    </w:p>
    <w:p w14:paraId="14F5E984" w14:textId="4D3EF300" w:rsidR="00C61196" w:rsidRPr="00C61196" w:rsidRDefault="00C61196" w:rsidP="006C063C">
      <w:r w:rsidRPr="00CE0327">
        <w:rPr>
          <w:rFonts w:ascii="Arial" w:hAnsi="Arial" w:cs="Arial"/>
          <w:b/>
        </w:rPr>
        <w:t>Rent Comps</w:t>
      </w:r>
      <w:r w:rsidRPr="00CE0327">
        <w:rPr>
          <w:rFonts w:ascii="Arial" w:hAnsi="Arial" w:cs="Arial"/>
          <w:bCs/>
        </w:rPr>
        <w:t xml:space="preserve">: </w:t>
      </w:r>
      <w:bookmarkStart w:id="18" w:name="_Hlk70592316"/>
      <w:r w:rsidRPr="00CE0327">
        <w:rPr>
          <w:rFonts w:ascii="Arial" w:hAnsi="Arial" w:cs="Arial"/>
          <w:bCs/>
        </w:rPr>
        <w:t xml:space="preserve">Rent </w:t>
      </w:r>
      <w:proofErr w:type="spellStart"/>
      <w:r w:rsidRPr="00CE0327">
        <w:rPr>
          <w:rFonts w:ascii="Arial" w:hAnsi="Arial" w:cs="Arial"/>
          <w:bCs/>
        </w:rPr>
        <w:t>comparables</w:t>
      </w:r>
      <w:proofErr w:type="spellEnd"/>
      <w:r w:rsidRPr="00CE0327">
        <w:rPr>
          <w:rFonts w:ascii="Arial" w:hAnsi="Arial" w:cs="Arial"/>
          <w:bCs/>
        </w:rPr>
        <w:t xml:space="preserve"> ___, ___, and ___ are affordable properties. [Rent </w:t>
      </w:r>
      <w:proofErr w:type="spellStart"/>
      <w:r w:rsidRPr="00CE0327">
        <w:rPr>
          <w:rFonts w:ascii="Arial" w:hAnsi="Arial" w:cs="Arial"/>
          <w:bCs/>
        </w:rPr>
        <w:t>comparables</w:t>
      </w:r>
      <w:proofErr w:type="spellEnd"/>
      <w:r w:rsidRPr="00CE0327">
        <w:rPr>
          <w:rFonts w:ascii="Arial" w:hAnsi="Arial" w:cs="Arial"/>
          <w:bCs/>
        </w:rPr>
        <w:t xml:space="preserve"> ___, ___, and _ are market rate properties.]</w:t>
      </w:r>
      <w:bookmarkEnd w:id="18"/>
      <w:r w:rsidR="00F05678">
        <w:rPr>
          <w:rFonts w:ascii="Arial" w:hAnsi="Arial" w:cs="Arial"/>
          <w:bCs/>
        </w:rPr>
        <w:br/>
      </w:r>
    </w:p>
    <w:p w14:paraId="71FE1D08" w14:textId="3E518FA2" w:rsidR="00184AE2" w:rsidRPr="00B245F3" w:rsidRDefault="00184AE2" w:rsidP="006C063C">
      <w:pPr>
        <w:pStyle w:val="Heading2"/>
        <w:rPr>
          <w:rFonts w:ascii="Arial" w:hAnsi="Arial" w:cs="Arial"/>
          <w:b/>
          <w:bCs/>
          <w:sz w:val="24"/>
          <w:szCs w:val="24"/>
        </w:rPr>
      </w:pPr>
      <w:r w:rsidRPr="00B245F3">
        <w:rPr>
          <w:rFonts w:ascii="Arial" w:hAnsi="Arial" w:cs="Arial"/>
          <w:b/>
          <w:bCs/>
          <w:sz w:val="24"/>
          <w:szCs w:val="24"/>
        </w:rPr>
        <w:t>For Seniors Housing Properties</w:t>
      </w:r>
    </w:p>
    <w:p w14:paraId="50287D29" w14:textId="77777777" w:rsidR="000F382E" w:rsidRPr="00CE0327" w:rsidRDefault="000F382E" w:rsidP="006C063C">
      <w:pPr>
        <w:pStyle w:val="ListParagraph"/>
        <w:numPr>
          <w:ilvl w:val="0"/>
          <w:numId w:val="25"/>
        </w:numPr>
        <w:spacing w:after="0"/>
        <w:ind w:left="0"/>
        <w:contextualSpacing w:val="0"/>
        <w:jc w:val="both"/>
        <w:rPr>
          <w:rStyle w:val="Emphasis"/>
          <w:rFonts w:ascii="Arial" w:hAnsi="Arial" w:cs="Arial"/>
        </w:rPr>
      </w:pPr>
      <w:r w:rsidRPr="00CE0327">
        <w:rPr>
          <w:rStyle w:val="Emphasis"/>
          <w:rFonts w:ascii="Arial" w:hAnsi="Arial" w:cs="Arial"/>
        </w:rPr>
        <w:t xml:space="preserve">Discuss the property’s actual rent outliers such as shared unit rent and whether the care charges or government subsidies (i.e. Medicaid/Medicare) are included. The average rent by acuity for the subject property should be well supported by the appraiser’s adjusted rent comps. Discuss any significant adjustments to the actual comps. </w:t>
      </w:r>
    </w:p>
    <w:p w14:paraId="3C567A51" w14:textId="77777777" w:rsidR="000F382E" w:rsidRPr="00CE0327" w:rsidRDefault="000F382E" w:rsidP="006C063C">
      <w:pPr>
        <w:pStyle w:val="ListParagraph"/>
        <w:numPr>
          <w:ilvl w:val="0"/>
          <w:numId w:val="25"/>
        </w:numPr>
        <w:spacing w:after="0"/>
        <w:ind w:left="0"/>
        <w:contextualSpacing w:val="0"/>
        <w:jc w:val="both"/>
        <w:rPr>
          <w:rStyle w:val="Emphasis"/>
          <w:rFonts w:ascii="Arial" w:hAnsi="Arial" w:cs="Arial"/>
        </w:rPr>
      </w:pPr>
      <w:r w:rsidRPr="00CE0327">
        <w:rPr>
          <w:rStyle w:val="Emphasis"/>
          <w:rFonts w:ascii="Arial" w:hAnsi="Arial" w:cs="Arial"/>
        </w:rPr>
        <w:t>For Seniors Housing Properties: Discuss the acuity mix percentages and any portfolio sales between the sale comps and the property.</w:t>
      </w:r>
    </w:p>
    <w:p w14:paraId="5C9F48E5" w14:textId="77777777" w:rsidR="000F382E" w:rsidRPr="00CE0327" w:rsidRDefault="000F382E" w:rsidP="006C063C">
      <w:pPr>
        <w:spacing w:after="0"/>
        <w:jc w:val="both"/>
        <w:rPr>
          <w:rFonts w:ascii="Arial" w:hAnsi="Arial" w:cs="Arial"/>
          <w:bCs/>
        </w:rPr>
      </w:pPr>
    </w:p>
    <w:p w14:paraId="65BC605E" w14:textId="77777777" w:rsidR="000F382E" w:rsidRPr="00CE0327" w:rsidRDefault="000F382E" w:rsidP="006C063C">
      <w:pPr>
        <w:spacing w:after="0"/>
        <w:jc w:val="both"/>
        <w:rPr>
          <w:rFonts w:ascii="Arial" w:hAnsi="Arial" w:cs="Arial"/>
          <w:b/>
          <w:i/>
        </w:rPr>
      </w:pPr>
      <w:r w:rsidRPr="00CE0327">
        <w:rPr>
          <w:rFonts w:ascii="Arial" w:hAnsi="Arial" w:cs="Arial"/>
          <w:b/>
          <w:i/>
        </w:rPr>
        <w:t>For Seniors Housing Include the following paragraph:</w:t>
      </w:r>
    </w:p>
    <w:p w14:paraId="06C9D490" w14:textId="77777777" w:rsidR="000F382E" w:rsidRPr="00CE0327" w:rsidRDefault="000F382E" w:rsidP="006C063C">
      <w:pPr>
        <w:spacing w:after="0"/>
        <w:jc w:val="both"/>
        <w:rPr>
          <w:rFonts w:ascii="Arial" w:hAnsi="Arial" w:cs="Arial"/>
          <w:b/>
          <w:i/>
        </w:rPr>
      </w:pPr>
    </w:p>
    <w:p w14:paraId="5A0014BD" w14:textId="07EC46B2" w:rsidR="000F382E" w:rsidRPr="000F382E" w:rsidRDefault="000F382E" w:rsidP="006C063C">
      <w:r w:rsidRPr="00CE0327">
        <w:rPr>
          <w:rFonts w:ascii="Arial" w:hAnsi="Arial" w:cs="Arial"/>
        </w:rPr>
        <w:t xml:space="preserve">The market for </w:t>
      </w:r>
      <w:proofErr w:type="gramStart"/>
      <w:r w:rsidRPr="00CE0327">
        <w:rPr>
          <w:rFonts w:ascii="Arial" w:hAnsi="Arial" w:cs="Arial"/>
        </w:rPr>
        <w:t>Seniors</w:t>
      </w:r>
      <w:proofErr w:type="gramEnd"/>
      <w:r w:rsidRPr="00CE0327">
        <w:rPr>
          <w:rFonts w:ascii="Arial" w:hAnsi="Arial" w:cs="Arial"/>
        </w:rPr>
        <w:t xml:space="preserve"> properties is more national in scope than for conventional multifamily properties and appraisals typically include comparable sales in different geographic locations that are similar in-service type and property quality. Cap rates do not vary greatly from location to location; rather they vary based on service level. In addition, there have not been enough recent sales in most properties’ markets areas to complete a comparable sales analysis using only sales in the same market.</w:t>
      </w:r>
    </w:p>
    <w:p w14:paraId="6FBF3252" w14:textId="2CC38038" w:rsidR="00C11E25" w:rsidRDefault="00C11E25" w:rsidP="006C063C">
      <w:pPr>
        <w:spacing w:after="160" w:line="259" w:lineRule="auto"/>
        <w:sectPr w:rsidR="00C11E25" w:rsidSect="00B245F3">
          <w:headerReference w:type="default" r:id="rId24"/>
          <w:headerReference w:type="first" r:id="rId25"/>
          <w:pgSz w:w="12240" w:h="15840" w:code="1"/>
          <w:pgMar w:top="1800" w:right="1440" w:bottom="1800" w:left="1440" w:header="720" w:footer="720" w:gutter="0"/>
          <w:cols w:space="720"/>
          <w:docGrid w:linePitch="326"/>
        </w:sectPr>
      </w:pPr>
    </w:p>
    <w:p w14:paraId="452ED428" w14:textId="02FD1F92" w:rsidR="007956D4" w:rsidRPr="00935549" w:rsidRDefault="007956D4" w:rsidP="006C063C">
      <w:pPr>
        <w:pStyle w:val="Heading1"/>
        <w:rPr>
          <w:rFonts w:ascii="Arial" w:hAnsi="Arial" w:cs="Arial"/>
        </w:rPr>
      </w:pPr>
      <w:bookmarkStart w:id="19" w:name="_Engineering_Overview"/>
      <w:bookmarkEnd w:id="19"/>
      <w:r w:rsidRPr="00935549">
        <w:rPr>
          <w:rFonts w:ascii="Arial" w:hAnsi="Arial" w:cs="Arial"/>
        </w:rPr>
        <w:lastRenderedPageBreak/>
        <w:t>Engineering Overview</w:t>
      </w:r>
      <w:r w:rsidR="00F05678" w:rsidRPr="00935549">
        <w:rPr>
          <w:rFonts w:ascii="Arial" w:hAnsi="Arial" w:cs="Arial"/>
        </w:rPr>
        <w:br/>
      </w:r>
    </w:p>
    <w:p w14:paraId="3295C86E" w14:textId="77777777" w:rsidR="007645F0" w:rsidRDefault="00533CD0" w:rsidP="006C063C">
      <w:pPr>
        <w:rPr>
          <w:rFonts w:ascii="Arial" w:hAnsi="Arial" w:cs="Arial"/>
          <w:i/>
        </w:rPr>
      </w:pPr>
      <w:r>
        <w:rPr>
          <w:rFonts w:ascii="Arial" w:hAnsi="Arial" w:cs="Arial"/>
          <w:i/>
        </w:rPr>
        <w:t xml:space="preserve">Discuss any unusual or </w:t>
      </w:r>
      <w:r w:rsidR="00671FEA">
        <w:rPr>
          <w:rFonts w:ascii="Arial" w:hAnsi="Arial" w:cs="Arial"/>
          <w:i/>
        </w:rPr>
        <w:t>material engineering issues impacting the property</w:t>
      </w:r>
      <w:r w:rsidR="007645F0">
        <w:rPr>
          <w:rFonts w:ascii="Arial" w:hAnsi="Arial" w:cs="Arial"/>
          <w:i/>
        </w:rPr>
        <w:t>, as well as any steps taken during underwriting to mitigate any risks or concerns.</w:t>
      </w:r>
    </w:p>
    <w:p w14:paraId="77F48646" w14:textId="0F69370C" w:rsidR="00662319" w:rsidRDefault="00533CD0" w:rsidP="006C063C">
      <w:pPr>
        <w:rPr>
          <w:rStyle w:val="Emphasis"/>
          <w:rFonts w:ascii="Arial" w:eastAsia="Calibri" w:hAnsi="Arial" w:cs="Arial"/>
        </w:rPr>
      </w:pPr>
      <w:r>
        <w:rPr>
          <w:rFonts w:ascii="Arial" w:hAnsi="Arial" w:cs="Arial"/>
          <w:i/>
        </w:rPr>
        <w:t xml:space="preserve"> </w:t>
      </w:r>
      <w:r w:rsidR="00662319" w:rsidRPr="00770314">
        <w:rPr>
          <w:rStyle w:val="Emphasis"/>
          <w:rFonts w:ascii="Arial" w:hAnsi="Arial" w:cs="Arial"/>
        </w:rPr>
        <w:t>I</w:t>
      </w:r>
      <w:r w:rsidR="00662319" w:rsidRPr="00770314">
        <w:rPr>
          <w:rStyle w:val="Emphasis"/>
          <w:rFonts w:ascii="Arial" w:eastAsia="Calibri" w:hAnsi="Arial" w:cs="Arial"/>
        </w:rPr>
        <w:t>f an immediate repair reserve was not required, please note in the funding conditions rather than the engineering write up</w:t>
      </w:r>
      <w:r w:rsidR="00662319">
        <w:rPr>
          <w:rStyle w:val="Emphasis"/>
          <w:rFonts w:ascii="Arial" w:eastAsia="Calibri" w:hAnsi="Arial" w:cs="Arial"/>
        </w:rPr>
        <w:t>.</w:t>
      </w:r>
    </w:p>
    <w:p w14:paraId="2FD5A4B8" w14:textId="77777777" w:rsidR="000152BC" w:rsidRPr="004870B1" w:rsidRDefault="000152BC" w:rsidP="006C063C">
      <w:pPr>
        <w:spacing w:after="0"/>
        <w:jc w:val="both"/>
        <w:rPr>
          <w:rFonts w:ascii="Arial" w:hAnsi="Arial" w:cs="Arial"/>
          <w:i/>
        </w:rPr>
      </w:pPr>
      <w:r w:rsidRPr="004870B1">
        <w:rPr>
          <w:rFonts w:ascii="Arial" w:hAnsi="Arial" w:cs="Arial"/>
          <w:i/>
        </w:rPr>
        <w:t>Include if applicable:</w:t>
      </w:r>
      <w:r w:rsidRPr="004870B1">
        <w:rPr>
          <w:rFonts w:ascii="Arial" w:hAnsi="Arial" w:cs="Arial"/>
          <w:iCs/>
        </w:rPr>
        <w:t xml:space="preserve"> Per the Borrower Certification of Completion dated __/__/__, all repairs are completed.</w:t>
      </w:r>
    </w:p>
    <w:p w14:paraId="321CF5BF" w14:textId="77777777" w:rsidR="000152BC" w:rsidRPr="00DA5E57" w:rsidRDefault="000152BC" w:rsidP="006C063C">
      <w:pPr>
        <w:spacing w:after="0"/>
        <w:jc w:val="both"/>
        <w:rPr>
          <w:rFonts w:ascii="Arial" w:hAnsi="Arial" w:cs="Arial"/>
          <w:iCs/>
        </w:rPr>
      </w:pPr>
    </w:p>
    <w:p w14:paraId="1C0C5E21" w14:textId="77777777" w:rsidR="000152BC" w:rsidRPr="00E726C2" w:rsidRDefault="000152BC" w:rsidP="006C063C">
      <w:pPr>
        <w:spacing w:after="0"/>
        <w:jc w:val="both"/>
        <w:rPr>
          <w:rFonts w:ascii="Arial" w:hAnsi="Arial" w:cs="Arial"/>
          <w:i/>
        </w:rPr>
      </w:pPr>
      <w:r w:rsidRPr="00E726C2">
        <w:rPr>
          <w:rFonts w:ascii="Arial" w:hAnsi="Arial" w:cs="Arial"/>
          <w:i/>
        </w:rPr>
        <w:t>Special attention should be given to building materials identified Borrower Certification of Property Physical and Environmental Condition (e.g., aluminum wiring, fire-retardant-treated [“FRT”] plywood, or polybutylene piping) and a summary should be provided detailing the engineer’s conclusion about the acceptability of these materials as well as any recommendations/cost to cure.</w:t>
      </w:r>
    </w:p>
    <w:p w14:paraId="2183E53E" w14:textId="77777777" w:rsidR="000152BC" w:rsidRPr="00E726C2" w:rsidRDefault="000152BC" w:rsidP="006C063C">
      <w:pPr>
        <w:spacing w:after="0"/>
        <w:jc w:val="both"/>
        <w:rPr>
          <w:rFonts w:ascii="Arial" w:hAnsi="Arial" w:cs="Arial"/>
          <w:i/>
        </w:rPr>
      </w:pPr>
    </w:p>
    <w:p w14:paraId="5BFE396A" w14:textId="13EA9B5C" w:rsidR="000152BC" w:rsidRDefault="000152BC" w:rsidP="00C45046">
      <w:pPr>
        <w:spacing w:after="0"/>
        <w:rPr>
          <w:rFonts w:ascii="Arial" w:hAnsi="Arial" w:cs="Arial"/>
          <w:i/>
        </w:rPr>
      </w:pPr>
      <w:r w:rsidRPr="00E726C2">
        <w:rPr>
          <w:rFonts w:ascii="Arial" w:hAnsi="Arial" w:cs="Arial"/>
          <w:i/>
        </w:rPr>
        <w:t>It is important to confirm that the report has not identified any open or unresolved issues (i.e., additional inspections needed) and that the conclusions are clear, concise, and actionable.</w:t>
      </w:r>
      <w:r>
        <w:rPr>
          <w:rFonts w:ascii="Arial" w:hAnsi="Arial" w:cs="Arial"/>
          <w:i/>
        </w:rPr>
        <w:t xml:space="preserve"> </w:t>
      </w:r>
      <w:r w:rsidR="00F05678">
        <w:rPr>
          <w:rFonts w:ascii="Arial" w:hAnsi="Arial" w:cs="Arial"/>
          <w:i/>
        </w:rPr>
        <w:br/>
      </w:r>
    </w:p>
    <w:p w14:paraId="42ED72B2" w14:textId="77777777" w:rsidR="000152BC" w:rsidRDefault="000152BC" w:rsidP="006C063C">
      <w:pPr>
        <w:spacing w:after="0"/>
        <w:jc w:val="both"/>
        <w:rPr>
          <w:rFonts w:ascii="Arial" w:hAnsi="Arial" w:cs="Arial"/>
          <w:i/>
        </w:rPr>
      </w:pPr>
    </w:p>
    <w:p w14:paraId="3E4BB2C9" w14:textId="40598612" w:rsidR="000152BC" w:rsidRPr="00B245F3" w:rsidRDefault="000152BC" w:rsidP="006C063C">
      <w:pPr>
        <w:pStyle w:val="Heading2"/>
        <w:rPr>
          <w:rFonts w:ascii="Arial" w:hAnsi="Arial" w:cs="Arial"/>
          <w:b/>
          <w:bCs/>
          <w:sz w:val="24"/>
          <w:szCs w:val="24"/>
        </w:rPr>
      </w:pPr>
      <w:r w:rsidRPr="00B245F3">
        <w:rPr>
          <w:rFonts w:ascii="Arial" w:hAnsi="Arial" w:cs="Arial"/>
          <w:b/>
          <w:bCs/>
          <w:sz w:val="24"/>
          <w:szCs w:val="24"/>
        </w:rPr>
        <w:t>Gree</w:t>
      </w:r>
      <w:r w:rsidR="00AD3367" w:rsidRPr="00B245F3">
        <w:rPr>
          <w:rFonts w:ascii="Arial" w:hAnsi="Arial" w:cs="Arial"/>
          <w:b/>
          <w:bCs/>
          <w:sz w:val="24"/>
          <w:szCs w:val="24"/>
        </w:rPr>
        <w:t>n</w:t>
      </w:r>
      <w:r w:rsidRPr="00B245F3">
        <w:rPr>
          <w:rFonts w:ascii="Arial" w:hAnsi="Arial" w:cs="Arial"/>
          <w:b/>
          <w:bCs/>
          <w:sz w:val="24"/>
          <w:szCs w:val="24"/>
        </w:rPr>
        <w:t xml:space="preserve"> Advantage</w:t>
      </w:r>
    </w:p>
    <w:p w14:paraId="007DDA95" w14:textId="17AB66DA" w:rsidR="00BA072F" w:rsidRPr="00935549" w:rsidRDefault="000152BC" w:rsidP="006C063C">
      <w:pPr>
        <w:rPr>
          <w:rFonts w:ascii="Arial" w:hAnsi="Arial" w:cs="Arial"/>
        </w:rPr>
      </w:pPr>
      <w:r w:rsidRPr="00935549">
        <w:rPr>
          <w:rFonts w:ascii="Arial" w:hAnsi="Arial" w:cs="Arial"/>
          <w:i/>
        </w:rPr>
        <w:t xml:space="preserve">If the property has a Green Advantage Program in place, include the following in the Engineering Comments:  </w:t>
      </w:r>
      <w:r w:rsidRPr="00935549">
        <w:rPr>
          <w:rFonts w:ascii="Arial" w:hAnsi="Arial" w:cs="Arial"/>
        </w:rPr>
        <w:t>The borrower provided an escrow totaling _____ at closing for the replacement of [</w:t>
      </w:r>
      <w:r w:rsidRPr="00935549">
        <w:rPr>
          <w:rFonts w:ascii="Arial" w:hAnsi="Arial" w:cs="Arial"/>
          <w:i/>
          <w:iCs/>
          <w:u w:val="single"/>
        </w:rPr>
        <w:t>list green improvements</w:t>
      </w:r>
      <w:r w:rsidRPr="00935549">
        <w:rPr>
          <w:rFonts w:ascii="Arial" w:hAnsi="Arial" w:cs="Arial"/>
        </w:rPr>
        <w:t>] at the property, to be completed within __ months of closing.</w:t>
      </w:r>
      <w:r w:rsidR="00F05678" w:rsidRPr="00935549">
        <w:rPr>
          <w:rFonts w:ascii="Arial" w:hAnsi="Arial" w:cs="Arial"/>
        </w:rPr>
        <w:br/>
      </w:r>
      <w:r w:rsidR="00F05678" w:rsidRPr="00935549">
        <w:rPr>
          <w:rFonts w:ascii="Arial" w:hAnsi="Arial" w:cs="Arial"/>
          <w:bCs/>
        </w:rPr>
        <w:br/>
      </w:r>
    </w:p>
    <w:p w14:paraId="2BAF2DDD" w14:textId="75CE65D0" w:rsidR="00BA072F" w:rsidRPr="00B245F3" w:rsidRDefault="00BA072F" w:rsidP="006C063C">
      <w:pPr>
        <w:pStyle w:val="Heading2"/>
        <w:rPr>
          <w:rFonts w:ascii="Arial" w:hAnsi="Arial" w:cs="Arial"/>
          <w:b/>
          <w:bCs/>
          <w:sz w:val="24"/>
          <w:szCs w:val="24"/>
        </w:rPr>
      </w:pPr>
      <w:r w:rsidRPr="00B245F3">
        <w:rPr>
          <w:rFonts w:ascii="Arial" w:hAnsi="Arial" w:cs="Arial"/>
          <w:b/>
          <w:bCs/>
          <w:sz w:val="24"/>
          <w:szCs w:val="24"/>
        </w:rPr>
        <w:t>Wood-Damaging Organism</w:t>
      </w:r>
    </w:p>
    <w:p w14:paraId="41F42B6F" w14:textId="21B89C16" w:rsidR="00DC66A3" w:rsidRDefault="00DC66A3" w:rsidP="006C063C">
      <w:pPr>
        <w:jc w:val="both"/>
        <w:rPr>
          <w:rFonts w:ascii="Arial" w:hAnsi="Arial" w:cs="Arial"/>
          <w:bCs/>
          <w:i/>
          <w:iCs/>
        </w:rPr>
      </w:pPr>
      <w:r>
        <w:rPr>
          <w:rFonts w:ascii="Arial" w:hAnsi="Arial" w:cs="Arial"/>
          <w:bCs/>
          <w:i/>
          <w:iCs/>
        </w:rPr>
        <w:t xml:space="preserve">If a Wood-Damaging Organism (WDO) report </w:t>
      </w:r>
      <w:r w:rsidR="00B95829">
        <w:rPr>
          <w:rFonts w:ascii="Arial" w:hAnsi="Arial" w:cs="Arial"/>
          <w:bCs/>
          <w:i/>
          <w:iCs/>
        </w:rPr>
        <w:t>identified presence of infestation or other related issues:</w:t>
      </w:r>
    </w:p>
    <w:p w14:paraId="77CDFE9B" w14:textId="5271900A" w:rsidR="00DC66A3" w:rsidRPr="00D85E13" w:rsidRDefault="00DC66A3" w:rsidP="00F05678">
      <w:pPr>
        <w:rPr>
          <w:rFonts w:ascii="Arial" w:hAnsi="Arial" w:cs="Arial"/>
          <w:bCs/>
          <w:i/>
          <w:iCs/>
        </w:rPr>
      </w:pPr>
      <w:r>
        <w:rPr>
          <w:rFonts w:ascii="Arial" w:hAnsi="Arial" w:cs="Arial"/>
          <w:bCs/>
        </w:rPr>
        <w:t xml:space="preserve">The </w:t>
      </w:r>
      <w:r w:rsidR="0032632E">
        <w:rPr>
          <w:rFonts w:ascii="Arial" w:hAnsi="Arial" w:cs="Arial"/>
          <w:bCs/>
        </w:rPr>
        <w:t xml:space="preserve">WDO </w:t>
      </w:r>
      <w:r w:rsidR="00F05678">
        <w:rPr>
          <w:rFonts w:ascii="Arial" w:hAnsi="Arial" w:cs="Arial"/>
          <w:bCs/>
        </w:rPr>
        <w:t xml:space="preserve">consultant </w:t>
      </w:r>
      <w:r>
        <w:rPr>
          <w:rFonts w:ascii="Arial" w:hAnsi="Arial" w:cs="Arial"/>
          <w:bCs/>
        </w:rPr>
        <w:t xml:space="preserve">prepared a wood-damaging organisms report dated __/__/____, which [did/did not] identify any presence of infestation. </w:t>
      </w:r>
      <w:r>
        <w:rPr>
          <w:rFonts w:ascii="Arial" w:hAnsi="Arial" w:cs="Arial"/>
          <w:bCs/>
          <w:i/>
          <w:iCs/>
        </w:rPr>
        <w:t>If the report did identify infestation, such as dry rot, wood-damaging organisms, etc., include the location of the findings, remediation costs, and whether the remediation was identified by the engineer and included in any scope of existing rehab/priority repairs. Include if one-time remediation costs are in place or if a treatment contract renewal is in place.</w:t>
      </w:r>
      <w:r w:rsidR="00F05678">
        <w:rPr>
          <w:rFonts w:ascii="Arial" w:hAnsi="Arial" w:cs="Arial"/>
          <w:bCs/>
          <w:i/>
          <w:iCs/>
        </w:rPr>
        <w:br/>
      </w:r>
    </w:p>
    <w:p w14:paraId="7EB7D84D" w14:textId="5CF00C3F" w:rsidR="00DC66A3" w:rsidRDefault="00DC66A3" w:rsidP="006C063C">
      <w:pPr>
        <w:jc w:val="both"/>
        <w:rPr>
          <w:rFonts w:ascii="Arial" w:hAnsi="Arial" w:cs="Arial"/>
          <w:bCs/>
          <w:i/>
          <w:iCs/>
        </w:rPr>
      </w:pPr>
      <w:r>
        <w:rPr>
          <w:rFonts w:ascii="Arial" w:hAnsi="Arial" w:cs="Arial"/>
          <w:bCs/>
          <w:i/>
          <w:iCs/>
        </w:rPr>
        <w:t>If a Wood-Damaging Organism (WDO) report was required and the property is a Targeted Affordable Unfunded-Forward:</w:t>
      </w:r>
    </w:p>
    <w:p w14:paraId="0A24D460" w14:textId="794FDE66" w:rsidR="00DC66A3" w:rsidRPr="00DC66A3" w:rsidRDefault="00DC66A3" w:rsidP="006C063C">
      <w:r>
        <w:rPr>
          <w:rFonts w:ascii="Arial" w:hAnsi="Arial" w:cs="Arial"/>
          <w:bCs/>
        </w:rPr>
        <w:t>A Wood-Damaging Organism report will be provided at conversion.</w:t>
      </w:r>
    </w:p>
    <w:p w14:paraId="2BEA8DFC" w14:textId="77777777" w:rsidR="0024225D" w:rsidRDefault="009F473C" w:rsidP="006C063C">
      <w:pPr>
        <w:spacing w:after="160" w:line="259" w:lineRule="auto"/>
        <w:sectPr w:rsidR="0024225D" w:rsidSect="00B245F3">
          <w:headerReference w:type="first" r:id="rId26"/>
          <w:pgSz w:w="12240" w:h="15840" w:code="1"/>
          <w:pgMar w:top="1800" w:right="1440" w:bottom="1800" w:left="1440" w:header="720" w:footer="720" w:gutter="0"/>
          <w:cols w:space="720"/>
          <w:docGrid w:linePitch="326"/>
        </w:sectPr>
      </w:pPr>
      <w:r>
        <w:br w:type="page"/>
      </w:r>
    </w:p>
    <w:p w14:paraId="0813DF14" w14:textId="08592C2D" w:rsidR="00DC66A3" w:rsidRPr="00935549" w:rsidRDefault="00DC66A3" w:rsidP="006C063C">
      <w:pPr>
        <w:pStyle w:val="Heading1"/>
        <w:rPr>
          <w:rFonts w:ascii="Arial" w:hAnsi="Arial" w:cs="Arial"/>
        </w:rPr>
      </w:pPr>
      <w:bookmarkStart w:id="20" w:name="_Environmental_Overview"/>
      <w:bookmarkEnd w:id="20"/>
      <w:r w:rsidRPr="00935549">
        <w:rPr>
          <w:rFonts w:ascii="Arial" w:hAnsi="Arial" w:cs="Arial"/>
        </w:rPr>
        <w:lastRenderedPageBreak/>
        <w:t>Environmental Overview</w:t>
      </w:r>
      <w:r w:rsidR="004E595D" w:rsidRPr="00935549">
        <w:rPr>
          <w:rFonts w:ascii="Arial" w:hAnsi="Arial" w:cs="Arial"/>
        </w:rPr>
        <w:br/>
      </w:r>
    </w:p>
    <w:p w14:paraId="0766508F" w14:textId="09123B35" w:rsidR="00DA67F1" w:rsidRPr="00E726C2" w:rsidRDefault="00DA67F1" w:rsidP="006C063C">
      <w:pPr>
        <w:spacing w:after="0"/>
        <w:jc w:val="both"/>
        <w:rPr>
          <w:rFonts w:ascii="Arial" w:hAnsi="Arial" w:cs="Arial"/>
          <w:i/>
        </w:rPr>
      </w:pPr>
      <w:r w:rsidRPr="00E726C2">
        <w:rPr>
          <w:rFonts w:ascii="Arial" w:hAnsi="Arial" w:cs="Arial"/>
          <w:b/>
          <w:i/>
        </w:rPr>
        <w:t>Summarize IF</w:t>
      </w:r>
      <w:r w:rsidRPr="00E726C2">
        <w:rPr>
          <w:rFonts w:ascii="Arial" w:hAnsi="Arial" w:cs="Arial"/>
          <w:i/>
        </w:rPr>
        <w:t xml:space="preserve"> the environmental consultant identifies the presence of certain Recognized Environmental Conditions (RECs) or recommendations. To the extent testing is incomplete or in process, a recommendation for course of action should be clearly laid out to include timeframes, possible escrows, etc.</w:t>
      </w:r>
      <w:r>
        <w:rPr>
          <w:rFonts w:ascii="Arial" w:hAnsi="Arial" w:cs="Arial"/>
          <w:i/>
        </w:rPr>
        <w:t xml:space="preserve"> Confirm regulatory closure of any </w:t>
      </w:r>
      <w:proofErr w:type="spellStart"/>
      <w:r>
        <w:rPr>
          <w:rFonts w:ascii="Arial" w:hAnsi="Arial" w:cs="Arial"/>
          <w:i/>
        </w:rPr>
        <w:t>RECs.</w:t>
      </w:r>
      <w:proofErr w:type="spellEnd"/>
    </w:p>
    <w:p w14:paraId="6955AFC5" w14:textId="141F0BF5" w:rsidR="007645F0" w:rsidRDefault="007645F0" w:rsidP="006C063C">
      <w:pPr>
        <w:spacing w:after="0"/>
        <w:jc w:val="both"/>
        <w:rPr>
          <w:rFonts w:ascii="Arial" w:hAnsi="Arial" w:cs="Arial"/>
          <w:i/>
        </w:rPr>
      </w:pPr>
    </w:p>
    <w:p w14:paraId="353C2C06" w14:textId="140DBB13" w:rsidR="00DA67F1" w:rsidRPr="00DA67F1" w:rsidRDefault="007645F0" w:rsidP="008D7AB3">
      <w:r>
        <w:rPr>
          <w:rFonts w:ascii="Arial" w:hAnsi="Arial" w:cs="Arial"/>
          <w:i/>
        </w:rPr>
        <w:t>Discuss any unusual or material environmental issues impacting the property, as well as any steps taken during underwriting to mitigate any risks or concerns.</w:t>
      </w:r>
      <w:r>
        <w:rPr>
          <w:rFonts w:ascii="Arial" w:hAnsi="Arial" w:cs="Arial"/>
          <w:i/>
        </w:rPr>
        <w:br/>
      </w:r>
    </w:p>
    <w:p w14:paraId="0512D448" w14:textId="7315CD52" w:rsidR="00DA67F1" w:rsidRPr="00B245F3" w:rsidRDefault="00CA336B" w:rsidP="006C063C">
      <w:pPr>
        <w:pStyle w:val="Heading2"/>
        <w:rPr>
          <w:rFonts w:ascii="Arial" w:hAnsi="Arial" w:cs="Arial"/>
          <w:b/>
          <w:bCs/>
          <w:sz w:val="24"/>
          <w:szCs w:val="24"/>
        </w:rPr>
      </w:pPr>
      <w:r w:rsidRPr="00B245F3">
        <w:rPr>
          <w:rFonts w:ascii="Arial" w:hAnsi="Arial" w:cs="Arial"/>
          <w:b/>
          <w:bCs/>
          <w:sz w:val="24"/>
          <w:szCs w:val="24"/>
        </w:rPr>
        <w:t>Radon</w:t>
      </w:r>
    </w:p>
    <w:p w14:paraId="3A88A484" w14:textId="77777777" w:rsidR="00C0572B" w:rsidRPr="00647B61" w:rsidRDefault="00C0572B" w:rsidP="00C0572B">
      <w:pPr>
        <w:keepNext/>
        <w:spacing w:before="80" w:line="240" w:lineRule="auto"/>
        <w:rPr>
          <w:rFonts w:ascii="Arial" w:eastAsia="Calibri" w:hAnsi="Arial" w:cs="Arial"/>
          <w:b/>
          <w:bCs/>
          <w:color w:val="404040"/>
        </w:rPr>
      </w:pPr>
      <w:r w:rsidRPr="00647B61">
        <w:rPr>
          <w:rFonts w:ascii="Arial" w:eastAsia="Calibri" w:hAnsi="Arial" w:cs="Arial"/>
          <w:b/>
          <w:bCs/>
          <w:color w:val="404040"/>
        </w:rPr>
        <w:t xml:space="preserve">For loans taken under application </w:t>
      </w:r>
      <w:r w:rsidRPr="00647B61">
        <w:rPr>
          <w:rFonts w:ascii="Arial" w:eastAsia="Calibri" w:hAnsi="Arial" w:cs="Arial"/>
          <w:b/>
          <w:bCs/>
          <w:color w:val="404040"/>
          <w:u w:val="single"/>
        </w:rPr>
        <w:t>on or prior to</w:t>
      </w:r>
      <w:r w:rsidRPr="00647B61">
        <w:rPr>
          <w:rFonts w:ascii="Arial" w:eastAsia="Calibri" w:hAnsi="Arial" w:cs="Arial"/>
          <w:b/>
          <w:bCs/>
          <w:color w:val="404040"/>
        </w:rPr>
        <w:t xml:space="preserve"> June 30, 2023, use the following language:</w:t>
      </w:r>
    </w:p>
    <w:p w14:paraId="271C3558" w14:textId="77777777" w:rsidR="00C0572B" w:rsidRDefault="00C0572B" w:rsidP="00C0572B">
      <w:pPr>
        <w:spacing w:after="0"/>
        <w:jc w:val="both"/>
        <w:rPr>
          <w:rFonts w:ascii="Arial" w:hAnsi="Arial" w:cs="Arial"/>
          <w:i/>
        </w:rPr>
      </w:pPr>
      <w:r w:rsidRPr="004D5FA3">
        <w:rPr>
          <w:rFonts w:ascii="Arial" w:hAnsi="Arial" w:cs="Arial"/>
          <w:i/>
        </w:rPr>
        <w:t xml:space="preserve">If the initial radon testing was completed by the time of loan </w:t>
      </w:r>
      <w:r>
        <w:rPr>
          <w:rFonts w:ascii="Arial" w:hAnsi="Arial" w:cs="Arial"/>
          <w:i/>
        </w:rPr>
        <w:t>o</w:t>
      </w:r>
      <w:r w:rsidRPr="004D5FA3">
        <w:rPr>
          <w:rFonts w:ascii="Arial" w:hAnsi="Arial" w:cs="Arial"/>
          <w:i/>
        </w:rPr>
        <w:t>rigination, include the following:</w:t>
      </w:r>
    </w:p>
    <w:p w14:paraId="00373F33" w14:textId="77777777" w:rsidR="00C0572B" w:rsidRPr="00E91AEC" w:rsidRDefault="00C0572B" w:rsidP="00C0572B">
      <w:pPr>
        <w:spacing w:after="0"/>
        <w:jc w:val="both"/>
        <w:rPr>
          <w:rFonts w:ascii="Arial" w:hAnsi="Arial" w:cs="Arial"/>
          <w:i/>
          <w:color w:val="323E4F" w:themeColor="text2" w:themeShade="BF"/>
        </w:rPr>
      </w:pPr>
    </w:p>
    <w:p w14:paraId="62802CEA" w14:textId="77777777" w:rsidR="00C0572B" w:rsidRPr="00935549" w:rsidRDefault="00C0572B" w:rsidP="00C0572B">
      <w:pPr>
        <w:rPr>
          <w:rFonts w:ascii="Arial" w:hAnsi="Arial" w:cs="Arial"/>
        </w:rPr>
      </w:pPr>
      <w:r w:rsidRPr="00935549">
        <w:rPr>
          <w:rFonts w:ascii="Arial" w:hAnsi="Arial" w:cs="Arial"/>
        </w:rPr>
        <w:t>The engineer identified radon samples in ___ units that exceeded the EPA action level for radon in residential dwellings. Per the Multifamily Loan and Security Agreement, a radon screening for this unit must be completed within 30 days of closing, and radon testing for this same unit for no less than a 91-day period must be completed within 180 days of closing. Should the long-term testing indicate a need for radon mitigation, the borrower will be required to provide a radon remediation deposit equal to 150% of the total costs. The remediation will be required to be completed within 90 days of the notice.</w:t>
      </w:r>
      <w:r w:rsidRPr="00935549">
        <w:rPr>
          <w:rFonts w:ascii="Arial" w:hAnsi="Arial" w:cs="Arial"/>
        </w:rPr>
        <w:br/>
      </w:r>
    </w:p>
    <w:p w14:paraId="6A47FF59" w14:textId="77777777" w:rsidR="00C0572B" w:rsidRPr="00935549" w:rsidRDefault="00C0572B" w:rsidP="00C0572B">
      <w:pPr>
        <w:rPr>
          <w:rFonts w:ascii="Arial" w:hAnsi="Arial" w:cs="Arial"/>
        </w:rPr>
      </w:pPr>
      <w:r w:rsidRPr="00935549">
        <w:rPr>
          <w:rFonts w:ascii="Arial" w:hAnsi="Arial" w:cs="Arial"/>
          <w:i/>
        </w:rPr>
        <w:t xml:space="preserve">If the initial radon testing was not completed by the time of loan origination, include the following: </w:t>
      </w:r>
    </w:p>
    <w:p w14:paraId="671BE899" w14:textId="77777777" w:rsidR="00C0572B" w:rsidRDefault="00C0572B" w:rsidP="00C0572B">
      <w:r w:rsidRPr="00935549">
        <w:rPr>
          <w:rFonts w:ascii="Arial" w:hAnsi="Arial" w:cs="Arial"/>
        </w:rPr>
        <w:t>Per the Multifamily Loan and Security Agreement, all Radon testing, screening, and remediation must be completed within 365 days of closing.</w:t>
      </w:r>
      <w:r>
        <w:rPr>
          <w:rFonts w:ascii="Arial" w:hAnsi="Arial" w:cs="Arial"/>
          <w:color w:val="ED7D31" w:themeColor="accent2"/>
        </w:rPr>
        <w:br/>
      </w:r>
    </w:p>
    <w:p w14:paraId="34B72BAC" w14:textId="77777777" w:rsidR="00C0572B" w:rsidRPr="00647B61" w:rsidRDefault="00C0572B" w:rsidP="00C0572B">
      <w:pPr>
        <w:keepNext/>
        <w:spacing w:before="80" w:line="240" w:lineRule="auto"/>
        <w:rPr>
          <w:rFonts w:ascii="Arial" w:eastAsia="Calibri" w:hAnsi="Arial" w:cs="Arial"/>
          <w:b/>
          <w:bCs/>
          <w:color w:val="404040"/>
        </w:rPr>
      </w:pPr>
      <w:r w:rsidRPr="00647B61">
        <w:rPr>
          <w:rFonts w:ascii="Arial" w:eastAsia="Calibri" w:hAnsi="Arial" w:cs="Arial"/>
          <w:b/>
          <w:bCs/>
          <w:color w:val="404040"/>
        </w:rPr>
        <w:t xml:space="preserve">For loans taken under application </w:t>
      </w:r>
      <w:r w:rsidRPr="00647B61">
        <w:rPr>
          <w:rFonts w:ascii="Arial" w:eastAsia="Calibri" w:hAnsi="Arial" w:cs="Arial"/>
          <w:b/>
          <w:bCs/>
          <w:color w:val="404040"/>
          <w:u w:val="single"/>
        </w:rPr>
        <w:t>after</w:t>
      </w:r>
      <w:r w:rsidRPr="00647B61">
        <w:rPr>
          <w:rFonts w:ascii="Arial" w:eastAsia="Calibri" w:hAnsi="Arial" w:cs="Arial"/>
          <w:b/>
          <w:bCs/>
          <w:color w:val="404040"/>
        </w:rPr>
        <w:t xml:space="preserve"> June 30, 2023, use the following language: </w:t>
      </w:r>
    </w:p>
    <w:p w14:paraId="72132326" w14:textId="77777777" w:rsidR="00C0572B" w:rsidRPr="00647B61" w:rsidRDefault="00C0572B" w:rsidP="00C0572B">
      <w:pPr>
        <w:spacing w:after="0"/>
        <w:jc w:val="both"/>
        <w:rPr>
          <w:rFonts w:ascii="Arial" w:eastAsia="Calibri" w:hAnsi="Arial" w:cs="Arial"/>
          <w:i/>
          <w:iCs/>
        </w:rPr>
      </w:pPr>
      <w:r w:rsidRPr="00647B61">
        <w:rPr>
          <w:rFonts w:ascii="Arial" w:eastAsia="Calibri" w:hAnsi="Arial" w:cs="Arial"/>
          <w:i/>
          <w:iCs/>
        </w:rPr>
        <w:t>If the initial radon testing was completed by the time of loan origination and there were no elevated radon levels identified, include the following:</w:t>
      </w:r>
    </w:p>
    <w:p w14:paraId="63385573" w14:textId="77777777" w:rsidR="00C0572B" w:rsidRPr="00647B61" w:rsidRDefault="00C0572B" w:rsidP="00C0572B">
      <w:pPr>
        <w:spacing w:after="0"/>
        <w:jc w:val="both"/>
        <w:rPr>
          <w:rFonts w:ascii="Arial" w:eastAsia="Calibri" w:hAnsi="Arial" w:cs="Arial"/>
          <w:i/>
          <w:iCs/>
        </w:rPr>
      </w:pPr>
    </w:p>
    <w:p w14:paraId="0333054E" w14:textId="77777777" w:rsidR="00C0572B" w:rsidRDefault="00C0572B" w:rsidP="00C0572B">
      <w:pPr>
        <w:rPr>
          <w:rFonts w:ascii="Arial" w:eastAsia="Calibri" w:hAnsi="Arial" w:cs="Arial"/>
        </w:rPr>
      </w:pPr>
      <w:r w:rsidRPr="00647B61">
        <w:rPr>
          <w:rFonts w:ascii="Arial" w:eastAsia="Calibri" w:hAnsi="Arial" w:cs="Arial"/>
        </w:rPr>
        <w:t xml:space="preserve">Canisters were deployed for initial radon testing in 25 percent of all ground-contact units with no fewer than one radon test per building at the subject property. The Environmental Professional did not identify any radon samples that exceeded the EPA action level for radon in residential dwellings and no further action is required. </w:t>
      </w:r>
    </w:p>
    <w:p w14:paraId="575F43B9" w14:textId="77777777" w:rsidR="00C0572B" w:rsidRPr="00647B61" w:rsidRDefault="00C0572B" w:rsidP="00C0572B">
      <w:pPr>
        <w:rPr>
          <w:rFonts w:ascii="Arial" w:eastAsia="Calibri" w:hAnsi="Arial" w:cs="Arial"/>
        </w:rPr>
      </w:pPr>
    </w:p>
    <w:p w14:paraId="7CB5E77F" w14:textId="77777777" w:rsidR="00C0572B" w:rsidRPr="00647B61" w:rsidRDefault="00C0572B" w:rsidP="00C0572B">
      <w:pPr>
        <w:rPr>
          <w:rFonts w:ascii="Arial" w:eastAsia="Calibri" w:hAnsi="Arial" w:cs="Arial"/>
          <w:i/>
          <w:iCs/>
        </w:rPr>
      </w:pPr>
      <w:r w:rsidRPr="00647B61">
        <w:rPr>
          <w:rFonts w:ascii="Arial" w:eastAsia="Calibri" w:hAnsi="Arial" w:cs="Arial"/>
          <w:i/>
          <w:iCs/>
        </w:rPr>
        <w:t>If the initial radon testing was completed by the time of loan origination and elevated radon levels in samples were identified, include the following:</w:t>
      </w:r>
    </w:p>
    <w:p w14:paraId="697EFB6E" w14:textId="77777777" w:rsidR="00C0572B" w:rsidRPr="00647B61" w:rsidRDefault="00C0572B" w:rsidP="00C0572B">
      <w:pPr>
        <w:spacing w:after="0" w:line="252" w:lineRule="auto"/>
        <w:rPr>
          <w:rFonts w:ascii="Arial" w:eastAsia="Calibri" w:hAnsi="Arial" w:cs="Arial"/>
        </w:rPr>
      </w:pPr>
      <w:r w:rsidRPr="00647B61">
        <w:rPr>
          <w:rFonts w:ascii="Arial" w:eastAsia="Calibri" w:hAnsi="Arial" w:cs="Arial"/>
        </w:rPr>
        <w:t xml:space="preserve">Canisters were deployed for initial radon testing in 25 percent of all ground-contact units with no fewer than one radon test per building at the subject property. The Environmental Professional identified radon samples in ___ units that exceeded the EPA action level for radon in residential dwellings, with an elevated radon concentration equal to or greater than 4.0 </w:t>
      </w:r>
      <w:proofErr w:type="spellStart"/>
      <w:r w:rsidRPr="00647B61">
        <w:rPr>
          <w:rFonts w:ascii="Arial" w:eastAsia="Calibri" w:hAnsi="Arial" w:cs="Arial"/>
        </w:rPr>
        <w:t>pCi</w:t>
      </w:r>
      <w:proofErr w:type="spellEnd"/>
      <w:r w:rsidRPr="00647B61">
        <w:rPr>
          <w:rFonts w:ascii="Arial" w:eastAsia="Calibri" w:hAnsi="Arial" w:cs="Arial"/>
        </w:rPr>
        <w:t xml:space="preserve">/L. The Environmental Professional recommended [either: the installation of a radon mitigation system to address each unit with an elevated </w:t>
      </w:r>
      <w:r w:rsidRPr="00647B61">
        <w:rPr>
          <w:rFonts w:ascii="Arial" w:eastAsia="Calibri" w:hAnsi="Arial" w:cs="Arial"/>
        </w:rPr>
        <w:lastRenderedPageBreak/>
        <w:t xml:space="preserve">radon concentration / a follow-up second round of testing for each building that has a unit with an initial radon test level at the 4.0 </w:t>
      </w:r>
      <w:proofErr w:type="spellStart"/>
      <w:r w:rsidRPr="00647B61">
        <w:rPr>
          <w:rFonts w:ascii="Arial" w:eastAsia="Calibri" w:hAnsi="Arial" w:cs="Arial"/>
        </w:rPr>
        <w:t>pCi</w:t>
      </w:r>
      <w:proofErr w:type="spellEnd"/>
      <w:r w:rsidRPr="00647B61">
        <w:rPr>
          <w:rFonts w:ascii="Arial" w:eastAsia="Calibri" w:hAnsi="Arial" w:cs="Arial"/>
        </w:rPr>
        <w:t xml:space="preserve">/L threshold or higher]. </w:t>
      </w:r>
    </w:p>
    <w:p w14:paraId="47809463" w14:textId="77777777" w:rsidR="00C0572B" w:rsidRPr="00647B61" w:rsidRDefault="00C0572B" w:rsidP="00C0572B">
      <w:pPr>
        <w:spacing w:after="0" w:line="252" w:lineRule="auto"/>
        <w:ind w:left="720"/>
        <w:rPr>
          <w:rFonts w:ascii="Arial" w:eastAsia="Calibri" w:hAnsi="Arial" w:cs="Arial"/>
        </w:rPr>
      </w:pPr>
    </w:p>
    <w:p w14:paraId="2AC9633F" w14:textId="77777777" w:rsidR="00C0572B" w:rsidRPr="00647B61" w:rsidRDefault="00C0572B" w:rsidP="00C0572B">
      <w:pPr>
        <w:spacing w:after="0" w:line="252" w:lineRule="auto"/>
        <w:rPr>
          <w:rFonts w:ascii="Arial" w:eastAsia="Calibri" w:hAnsi="Arial" w:cs="Arial"/>
        </w:rPr>
      </w:pPr>
      <w:r w:rsidRPr="00647B61">
        <w:rPr>
          <w:rFonts w:ascii="Arial" w:eastAsia="Calibri" w:hAnsi="Arial" w:cs="Arial"/>
        </w:rPr>
        <w:t xml:space="preserve">[If follow-up testing was conducted using short-term test(s) and the results were received prior to origination, either: The average results of the short-term initial and follow-up tests were below the EPA action level for all units and do not require additional action / The average results of the short-term initial and follow-up tests require the implementation of radon mitigation measures for __ units.] </w:t>
      </w:r>
    </w:p>
    <w:p w14:paraId="0AF13418" w14:textId="77777777" w:rsidR="00C0572B" w:rsidRPr="00647B61" w:rsidRDefault="00C0572B" w:rsidP="00C0572B">
      <w:pPr>
        <w:spacing w:after="0" w:line="252" w:lineRule="auto"/>
        <w:ind w:left="720"/>
        <w:rPr>
          <w:rFonts w:ascii="Arial" w:eastAsia="Calibri" w:hAnsi="Arial" w:cs="Arial"/>
        </w:rPr>
      </w:pPr>
    </w:p>
    <w:p w14:paraId="626825C7" w14:textId="77777777" w:rsidR="00C0572B" w:rsidRPr="00647B61" w:rsidRDefault="00C0572B" w:rsidP="00C0572B">
      <w:pPr>
        <w:spacing w:after="0" w:line="252" w:lineRule="auto"/>
        <w:rPr>
          <w:rFonts w:ascii="Arial" w:eastAsia="Calibri" w:hAnsi="Arial" w:cs="Arial"/>
        </w:rPr>
      </w:pPr>
      <w:r w:rsidRPr="00647B61">
        <w:rPr>
          <w:rFonts w:ascii="Arial" w:eastAsia="Calibri" w:hAnsi="Arial" w:cs="Arial"/>
        </w:rPr>
        <w:t xml:space="preserve">[If follow-up testing was recommended by the Environmental Professional and was not conducted prior to origination: Follow-up testing is required to occur within 180 days of origination. After the follow-up round of testing, radon mitigation is required in each unit where the average of two short-term tests or the results of a long-term test indicate a radon concentration of 4.0 </w:t>
      </w:r>
      <w:proofErr w:type="spellStart"/>
      <w:r w:rsidRPr="00647B61">
        <w:rPr>
          <w:rFonts w:ascii="Arial" w:eastAsia="Calibri" w:hAnsi="Arial" w:cs="Arial"/>
        </w:rPr>
        <w:t>pCi</w:t>
      </w:r>
      <w:proofErr w:type="spellEnd"/>
      <w:r w:rsidRPr="00647B61">
        <w:rPr>
          <w:rFonts w:ascii="Arial" w:eastAsia="Calibri" w:hAnsi="Arial" w:cs="Arial"/>
        </w:rPr>
        <w:t xml:space="preserve">/L or higher.] </w:t>
      </w:r>
    </w:p>
    <w:p w14:paraId="507E31D0" w14:textId="77777777" w:rsidR="00C0572B" w:rsidRPr="00647B61" w:rsidRDefault="00C0572B" w:rsidP="00C0572B">
      <w:pPr>
        <w:spacing w:after="0" w:line="240" w:lineRule="auto"/>
        <w:rPr>
          <w:rFonts w:ascii="Arial" w:eastAsia="Calibri" w:hAnsi="Arial" w:cs="Arial"/>
        </w:rPr>
      </w:pPr>
    </w:p>
    <w:p w14:paraId="2672A7CB" w14:textId="1449CF55" w:rsidR="00ED242B" w:rsidRPr="00ED242B" w:rsidRDefault="00C0572B" w:rsidP="00C0572B">
      <w:r w:rsidRPr="00647B61">
        <w:rPr>
          <w:rFonts w:ascii="Arial" w:eastAsia="Calibri" w:hAnsi="Arial" w:cs="Arial"/>
        </w:rPr>
        <w:t xml:space="preserve">Any recommended or required mitigation must be conducted per the terms of the Multifamily Loan and Security Agreement, and post-mitigation testing must confirm a radon concentration of less than 4.0 </w:t>
      </w:r>
      <w:proofErr w:type="spellStart"/>
      <w:r w:rsidRPr="00647B61">
        <w:rPr>
          <w:rFonts w:ascii="Arial" w:eastAsia="Calibri" w:hAnsi="Arial" w:cs="Arial"/>
        </w:rPr>
        <w:t>pCi</w:t>
      </w:r>
      <w:proofErr w:type="spellEnd"/>
      <w:r w:rsidRPr="00647B61">
        <w:rPr>
          <w:rFonts w:ascii="Arial" w:eastAsia="Calibri" w:hAnsi="Arial" w:cs="Arial"/>
        </w:rPr>
        <w:t>/L in each unit mitigated.</w:t>
      </w:r>
      <w:r w:rsidR="004E595D">
        <w:rPr>
          <w:rFonts w:ascii="Arial" w:hAnsi="Arial" w:cs="Arial"/>
          <w:color w:val="ED7D31" w:themeColor="accent2"/>
        </w:rPr>
        <w:br/>
      </w:r>
    </w:p>
    <w:p w14:paraId="5135B24A" w14:textId="5604F955" w:rsidR="00727AAB" w:rsidRPr="00935549" w:rsidRDefault="00727AAB" w:rsidP="006C063C">
      <w:pPr>
        <w:pStyle w:val="Heading1"/>
        <w:rPr>
          <w:rFonts w:ascii="Arial" w:hAnsi="Arial" w:cs="Arial"/>
        </w:rPr>
      </w:pPr>
      <w:r w:rsidRPr="00935549">
        <w:rPr>
          <w:rFonts w:ascii="Arial" w:hAnsi="Arial" w:cs="Arial"/>
        </w:rPr>
        <w:t>Seismic Assessment Overview</w:t>
      </w:r>
    </w:p>
    <w:p w14:paraId="40CCD177" w14:textId="77777777" w:rsidR="00F31675" w:rsidRDefault="00F31675" w:rsidP="006C063C">
      <w:pPr>
        <w:spacing w:after="0"/>
        <w:jc w:val="both"/>
        <w:rPr>
          <w:rFonts w:ascii="Arial" w:hAnsi="Arial" w:cs="Arial"/>
          <w:bCs/>
          <w:i/>
        </w:rPr>
      </w:pPr>
      <w:r w:rsidRPr="000F2AA1">
        <w:rPr>
          <w:rFonts w:ascii="Arial" w:hAnsi="Arial" w:cs="Arial"/>
          <w:bCs/>
          <w:i/>
        </w:rPr>
        <w:t>If further analysis or insurance is not required:</w:t>
      </w:r>
    </w:p>
    <w:p w14:paraId="0C8CAC08" w14:textId="77777777" w:rsidR="00F31675" w:rsidRPr="000F2AA1" w:rsidRDefault="00F31675" w:rsidP="006C063C">
      <w:pPr>
        <w:spacing w:after="0"/>
        <w:jc w:val="both"/>
        <w:rPr>
          <w:rFonts w:ascii="Arial" w:hAnsi="Arial" w:cs="Arial"/>
          <w:bCs/>
          <w:i/>
        </w:rPr>
      </w:pPr>
    </w:p>
    <w:p w14:paraId="0BB074AB" w14:textId="77777777" w:rsidR="00F31675" w:rsidRDefault="00F31675" w:rsidP="006C063C">
      <w:pPr>
        <w:spacing w:after="0"/>
        <w:jc w:val="both"/>
        <w:rPr>
          <w:rFonts w:ascii="Arial" w:hAnsi="Arial" w:cs="Arial"/>
          <w:bCs/>
          <w:iCs/>
        </w:rPr>
      </w:pPr>
      <w:r w:rsidRPr="0099773C">
        <w:rPr>
          <w:rFonts w:ascii="Arial" w:hAnsi="Arial" w:cs="Arial"/>
          <w:bCs/>
          <w:iCs/>
        </w:rPr>
        <w:t xml:space="preserve">According to the USGS Unified Hazard seismic tool, the property has a PGA of </w:t>
      </w:r>
      <w:proofErr w:type="gramStart"/>
      <w:r w:rsidRPr="0099773C">
        <w:rPr>
          <w:rFonts w:ascii="Arial" w:hAnsi="Arial" w:cs="Arial"/>
          <w:bCs/>
          <w:iCs/>
        </w:rPr>
        <w:t>0.Xg</w:t>
      </w:r>
      <w:proofErr w:type="gramEnd"/>
      <w:r w:rsidRPr="0099773C">
        <w:rPr>
          <w:rFonts w:ascii="Arial" w:hAnsi="Arial" w:cs="Arial"/>
          <w:bCs/>
          <w:iCs/>
        </w:rPr>
        <w:t xml:space="preserve"> which is below the threshold of 0.15g for further seismic analysis or insurance.  As a result, Earthquake insurance will not be required.  </w:t>
      </w:r>
    </w:p>
    <w:p w14:paraId="0B787BB9" w14:textId="77777777" w:rsidR="00F31675" w:rsidRDefault="00F31675" w:rsidP="006C063C">
      <w:pPr>
        <w:spacing w:after="0"/>
        <w:jc w:val="both"/>
        <w:rPr>
          <w:rFonts w:ascii="Arial" w:hAnsi="Arial" w:cs="Arial"/>
          <w:bCs/>
          <w:iCs/>
        </w:rPr>
      </w:pPr>
    </w:p>
    <w:p w14:paraId="282F1325" w14:textId="77777777" w:rsidR="00F31675" w:rsidRPr="000F2AA1" w:rsidRDefault="00F31675" w:rsidP="006C063C">
      <w:pPr>
        <w:spacing w:after="0"/>
        <w:jc w:val="both"/>
        <w:rPr>
          <w:rFonts w:ascii="Arial" w:hAnsi="Arial" w:cs="Arial"/>
          <w:bCs/>
          <w:i/>
        </w:rPr>
      </w:pPr>
      <w:r w:rsidRPr="000F2AA1">
        <w:rPr>
          <w:rFonts w:ascii="Arial" w:hAnsi="Arial" w:cs="Arial"/>
          <w:bCs/>
          <w:i/>
        </w:rPr>
        <w:t xml:space="preserve">If the property is in a Seismic Zone: </w:t>
      </w:r>
    </w:p>
    <w:p w14:paraId="30FE28FE" w14:textId="77777777" w:rsidR="00F31675" w:rsidRDefault="00F31675" w:rsidP="006C063C">
      <w:pPr>
        <w:spacing w:after="0"/>
        <w:jc w:val="both"/>
        <w:rPr>
          <w:rFonts w:ascii="Arial" w:hAnsi="Arial" w:cs="Arial"/>
          <w:bCs/>
          <w:iCs/>
        </w:rPr>
      </w:pPr>
    </w:p>
    <w:p w14:paraId="17DE28B8" w14:textId="217754BE" w:rsidR="00F31675" w:rsidRPr="00F31675" w:rsidRDefault="00F31675" w:rsidP="006C063C">
      <w:r w:rsidRPr="0099773C">
        <w:rPr>
          <w:rFonts w:ascii="Arial" w:hAnsi="Arial" w:cs="Arial"/>
          <w:bCs/>
          <w:iCs/>
        </w:rPr>
        <w:t xml:space="preserve">Due to the Subject’s PGA of </w:t>
      </w:r>
      <w:proofErr w:type="spellStart"/>
      <w:proofErr w:type="gramStart"/>
      <w:r>
        <w:rPr>
          <w:rFonts w:ascii="Arial" w:hAnsi="Arial" w:cs="Arial"/>
          <w:bCs/>
          <w:iCs/>
        </w:rPr>
        <w:t>X</w:t>
      </w:r>
      <w:r w:rsidRPr="0099773C">
        <w:rPr>
          <w:rFonts w:ascii="Arial" w:hAnsi="Arial" w:cs="Arial"/>
          <w:bCs/>
          <w:iCs/>
        </w:rPr>
        <w:t>.XXXg</w:t>
      </w:r>
      <w:proofErr w:type="spellEnd"/>
      <w:proofErr w:type="gramEnd"/>
      <w:r w:rsidRPr="0099773C">
        <w:rPr>
          <w:rFonts w:ascii="Arial" w:hAnsi="Arial" w:cs="Arial"/>
          <w:bCs/>
          <w:iCs/>
        </w:rPr>
        <w:t xml:space="preserve"> being above the threshold of 0.15g, a Probable Maximum Loss (PML) report</w:t>
      </w:r>
      <w:r>
        <w:rPr>
          <w:rFonts w:ascii="Arial" w:hAnsi="Arial" w:cs="Arial"/>
          <w:bCs/>
          <w:iCs/>
        </w:rPr>
        <w:t xml:space="preserve"> is required</w:t>
      </w:r>
      <w:r w:rsidRPr="0099773C">
        <w:rPr>
          <w:rFonts w:ascii="Arial" w:hAnsi="Arial" w:cs="Arial"/>
          <w:bCs/>
          <w:iCs/>
        </w:rPr>
        <w:t xml:space="preserve">. The PML site analysis conducted by </w:t>
      </w:r>
      <w:r>
        <w:rPr>
          <w:rFonts w:ascii="Arial" w:hAnsi="Arial" w:cs="Arial"/>
          <w:bCs/>
          <w:iCs/>
        </w:rPr>
        <w:t>[</w:t>
      </w:r>
      <w:r w:rsidRPr="000F2AA1">
        <w:rPr>
          <w:rFonts w:ascii="Arial" w:hAnsi="Arial" w:cs="Arial"/>
          <w:bCs/>
          <w:i/>
        </w:rPr>
        <w:t>Name of Firm</w:t>
      </w:r>
      <w:r>
        <w:rPr>
          <w:rFonts w:ascii="Arial" w:hAnsi="Arial" w:cs="Arial"/>
          <w:bCs/>
          <w:iCs/>
        </w:rPr>
        <w:t>]</w:t>
      </w:r>
      <w:r w:rsidRPr="0099773C">
        <w:rPr>
          <w:rFonts w:ascii="Arial" w:hAnsi="Arial" w:cs="Arial"/>
          <w:bCs/>
          <w:iCs/>
        </w:rPr>
        <w:t xml:space="preserve"> concluded to a Median Loss Estimate (PML 50 or SEL) of __% and a __% Confidence Loss Estimate (PML90 or SUL) of </w:t>
      </w:r>
      <w:r>
        <w:rPr>
          <w:rFonts w:ascii="Arial" w:hAnsi="Arial" w:cs="Arial"/>
          <w:bCs/>
          <w:iCs/>
        </w:rPr>
        <w:t>__</w:t>
      </w:r>
      <w:r w:rsidRPr="0099773C">
        <w:rPr>
          <w:rFonts w:ascii="Arial" w:hAnsi="Arial" w:cs="Arial"/>
          <w:bCs/>
          <w:iCs/>
        </w:rPr>
        <w:t xml:space="preserve">%. Based on the conclusion that the SEL estimate is __%, </w:t>
      </w:r>
      <w:r>
        <w:rPr>
          <w:rFonts w:ascii="Arial" w:hAnsi="Arial" w:cs="Arial"/>
          <w:bCs/>
          <w:iCs/>
        </w:rPr>
        <w:t>[</w:t>
      </w:r>
      <w:r w:rsidRPr="0099773C">
        <w:rPr>
          <w:rFonts w:ascii="Arial" w:hAnsi="Arial" w:cs="Arial"/>
          <w:bCs/>
          <w:iCs/>
        </w:rPr>
        <w:t>insurance is/is not required</w:t>
      </w:r>
      <w:r>
        <w:rPr>
          <w:rFonts w:ascii="Arial" w:hAnsi="Arial" w:cs="Arial"/>
          <w:bCs/>
          <w:iCs/>
        </w:rPr>
        <w:t>]</w:t>
      </w:r>
      <w:r w:rsidRPr="0099773C">
        <w:rPr>
          <w:rFonts w:ascii="Arial" w:hAnsi="Arial" w:cs="Arial"/>
          <w:bCs/>
          <w:iCs/>
        </w:rPr>
        <w:t>.</w:t>
      </w:r>
    </w:p>
    <w:p w14:paraId="6B9B2349" w14:textId="77777777" w:rsidR="00695175" w:rsidRDefault="009F473C" w:rsidP="006C063C">
      <w:pPr>
        <w:spacing w:after="160" w:line="259" w:lineRule="auto"/>
        <w:sectPr w:rsidR="00695175" w:rsidSect="00B245F3">
          <w:headerReference w:type="default" r:id="rId27"/>
          <w:headerReference w:type="first" r:id="rId28"/>
          <w:pgSz w:w="12240" w:h="15840" w:code="1"/>
          <w:pgMar w:top="1800" w:right="1440" w:bottom="1800" w:left="1440" w:header="720" w:footer="720" w:gutter="0"/>
          <w:cols w:space="720"/>
          <w:docGrid w:linePitch="326"/>
        </w:sectPr>
      </w:pPr>
      <w:r>
        <w:br w:type="page"/>
      </w:r>
    </w:p>
    <w:p w14:paraId="79FAC6E6" w14:textId="34C58A40" w:rsidR="00F31675" w:rsidRPr="00935549" w:rsidRDefault="00F31675" w:rsidP="006C063C">
      <w:pPr>
        <w:pStyle w:val="Heading1"/>
        <w:rPr>
          <w:rFonts w:ascii="Arial" w:hAnsi="Arial" w:cs="Arial"/>
        </w:rPr>
      </w:pPr>
      <w:bookmarkStart w:id="21" w:name="_Market_Analysis_Overview"/>
      <w:bookmarkEnd w:id="21"/>
      <w:r w:rsidRPr="00935549">
        <w:rPr>
          <w:rFonts w:ascii="Arial" w:hAnsi="Arial" w:cs="Arial"/>
        </w:rPr>
        <w:lastRenderedPageBreak/>
        <w:t xml:space="preserve">Market </w:t>
      </w:r>
      <w:r w:rsidR="00F578F5" w:rsidRPr="00935549">
        <w:rPr>
          <w:rFonts w:ascii="Arial" w:hAnsi="Arial" w:cs="Arial"/>
        </w:rPr>
        <w:t xml:space="preserve">Analysis </w:t>
      </w:r>
      <w:r w:rsidRPr="00935549">
        <w:rPr>
          <w:rFonts w:ascii="Arial" w:hAnsi="Arial" w:cs="Arial"/>
        </w:rPr>
        <w:t>Overview</w:t>
      </w:r>
      <w:r w:rsidR="004E595D" w:rsidRPr="00935549">
        <w:rPr>
          <w:rFonts w:ascii="Arial" w:hAnsi="Arial" w:cs="Arial"/>
        </w:rPr>
        <w:br/>
      </w:r>
    </w:p>
    <w:p w14:paraId="24737932" w14:textId="77777777" w:rsidR="00F578F5" w:rsidRDefault="00F578F5" w:rsidP="006C063C">
      <w:pPr>
        <w:jc w:val="both"/>
        <w:rPr>
          <w:rFonts w:ascii="Arial" w:hAnsi="Arial" w:cs="Arial"/>
          <w:i/>
        </w:rPr>
      </w:pPr>
      <w:r w:rsidRPr="00AB08B0">
        <w:rPr>
          <w:rFonts w:ascii="Arial" w:hAnsi="Arial" w:cs="Arial"/>
          <w:i/>
        </w:rPr>
        <w:t xml:space="preserve">If the property is a Student Property, use </w:t>
      </w:r>
      <w:proofErr w:type="spellStart"/>
      <w:r w:rsidRPr="00AB08B0">
        <w:rPr>
          <w:rFonts w:ascii="Arial" w:hAnsi="Arial" w:cs="Arial"/>
          <w:i/>
        </w:rPr>
        <w:t>Axiometrics</w:t>
      </w:r>
      <w:proofErr w:type="spellEnd"/>
      <w:r w:rsidRPr="00AB08B0">
        <w:rPr>
          <w:rFonts w:ascii="Arial" w:hAnsi="Arial" w:cs="Arial"/>
          <w:i/>
        </w:rPr>
        <w:t xml:space="preserve"> for market/submarket data.</w:t>
      </w:r>
    </w:p>
    <w:p w14:paraId="7CFD37DF" w14:textId="77777777" w:rsidR="00F578F5" w:rsidRDefault="00F578F5" w:rsidP="006C063C">
      <w:pPr>
        <w:jc w:val="both"/>
        <w:rPr>
          <w:rFonts w:ascii="Arial" w:hAnsi="Arial" w:cs="Arial"/>
        </w:rPr>
      </w:pPr>
      <w:r>
        <w:rPr>
          <w:rFonts w:ascii="Arial" w:hAnsi="Arial" w:cs="Arial"/>
        </w:rPr>
        <w:t xml:space="preserve">The property </w:t>
      </w:r>
      <w:proofErr w:type="gramStart"/>
      <w:r>
        <w:rPr>
          <w:rFonts w:ascii="Arial" w:hAnsi="Arial" w:cs="Arial"/>
        </w:rPr>
        <w:t>is located in</w:t>
      </w:r>
      <w:proofErr w:type="gramEnd"/>
      <w:r>
        <w:rPr>
          <w:rFonts w:ascii="Arial" w:hAnsi="Arial" w:cs="Arial"/>
        </w:rPr>
        <w:t xml:space="preserve"> the city of ______, ______ County, ______ (state) within the ________MSA.</w:t>
      </w:r>
      <w:r>
        <w:rPr>
          <w:rFonts w:ascii="Arial" w:hAnsi="Arial" w:cs="Arial"/>
          <w:i/>
          <w:iCs/>
        </w:rPr>
        <w:t xml:space="preserve"> Provide a description of the location of the MSA in terms of its region and/or proximity to other major city centers or landmarks</w:t>
      </w:r>
      <w:r>
        <w:rPr>
          <w:rFonts w:ascii="Arial" w:hAnsi="Arial" w:cs="Arial"/>
        </w:rPr>
        <w:t xml:space="preserve">. </w:t>
      </w:r>
      <w:r>
        <w:rPr>
          <w:rFonts w:ascii="Arial" w:hAnsi="Arial" w:cs="Arial"/>
          <w:i/>
          <w:iCs/>
        </w:rPr>
        <w:t>Use the next 2-3 sentences to describe demand generators for the MSA in terms of: major industries, employers, local attractions, etc. Also include any relevant demographic data and/or pertinent ratios.</w:t>
      </w:r>
      <w:r>
        <w:rPr>
          <w:rFonts w:ascii="Arial" w:hAnsi="Arial" w:cs="Arial"/>
        </w:rPr>
        <w:t xml:space="preserve"> </w:t>
      </w:r>
    </w:p>
    <w:p w14:paraId="636B3F97" w14:textId="19555582" w:rsidR="00F578F5" w:rsidRPr="00F578F5" w:rsidRDefault="00F578F5" w:rsidP="006C063C">
      <w:r w:rsidRPr="00AB08B0">
        <w:rPr>
          <w:rFonts w:ascii="Arial" w:hAnsi="Arial" w:cs="Arial"/>
        </w:rPr>
        <w:t xml:space="preserve">Per </w:t>
      </w:r>
      <w:r>
        <w:rPr>
          <w:rFonts w:ascii="Arial" w:hAnsi="Arial" w:cs="Arial"/>
        </w:rPr>
        <w:t>[</w:t>
      </w:r>
      <w:r w:rsidRPr="00AB08B0">
        <w:rPr>
          <w:rFonts w:ascii="Arial" w:hAnsi="Arial" w:cs="Arial"/>
        </w:rPr>
        <w:t>REIS</w:t>
      </w:r>
      <w:r>
        <w:rPr>
          <w:rFonts w:ascii="Arial" w:hAnsi="Arial" w:cs="Arial"/>
        </w:rPr>
        <w:t>/</w:t>
      </w:r>
      <w:proofErr w:type="spellStart"/>
      <w:r>
        <w:rPr>
          <w:rFonts w:ascii="Arial" w:hAnsi="Arial" w:cs="Arial"/>
        </w:rPr>
        <w:t>Axiometrics</w:t>
      </w:r>
      <w:proofErr w:type="spellEnd"/>
      <w:r>
        <w:rPr>
          <w:rFonts w:ascii="Arial" w:hAnsi="Arial" w:cs="Arial"/>
        </w:rPr>
        <w:t xml:space="preserve">] </w:t>
      </w:r>
      <w:r>
        <w:rPr>
          <w:rFonts w:ascii="Arial" w:hAnsi="Arial" w:cs="Arial"/>
          <w:u w:val="single"/>
        </w:rPr>
        <w:t>Quarter Year</w:t>
      </w:r>
      <w:r w:rsidRPr="00AB08B0">
        <w:rPr>
          <w:rFonts w:ascii="Arial" w:hAnsi="Arial" w:cs="Arial"/>
        </w:rPr>
        <w:t xml:space="preserve">, the MSA has a current average vacancy factor of </w:t>
      </w:r>
      <w:r>
        <w:rPr>
          <w:rFonts w:ascii="Arial" w:hAnsi="Arial" w:cs="Arial"/>
        </w:rPr>
        <w:t>__</w:t>
      </w:r>
      <w:r w:rsidRPr="00AB08B0">
        <w:rPr>
          <w:rFonts w:ascii="Arial" w:hAnsi="Arial" w:cs="Arial"/>
        </w:rPr>
        <w:t>% with an average market rent of $</w:t>
      </w:r>
      <w:r>
        <w:rPr>
          <w:rFonts w:ascii="Arial" w:hAnsi="Arial" w:cs="Arial"/>
        </w:rPr>
        <w:t>___</w:t>
      </w:r>
      <w:r w:rsidRPr="00AB08B0">
        <w:rPr>
          <w:rFonts w:ascii="Arial" w:hAnsi="Arial" w:cs="Arial"/>
        </w:rPr>
        <w:t xml:space="preserve">/unit. Over the next five years, vacancy is projected to average </w:t>
      </w:r>
      <w:r>
        <w:rPr>
          <w:rFonts w:ascii="Arial" w:hAnsi="Arial" w:cs="Arial"/>
        </w:rPr>
        <w:t>__</w:t>
      </w:r>
      <w:r w:rsidRPr="00AB08B0">
        <w:rPr>
          <w:rFonts w:ascii="Arial" w:hAnsi="Arial" w:cs="Arial"/>
        </w:rPr>
        <w:t xml:space="preserve">%, while asking rents are projected to increase by </w:t>
      </w:r>
      <w:r>
        <w:rPr>
          <w:rFonts w:ascii="Arial" w:hAnsi="Arial" w:cs="Arial"/>
        </w:rPr>
        <w:t>__</w:t>
      </w:r>
      <w:r w:rsidRPr="00AB08B0">
        <w:rPr>
          <w:rFonts w:ascii="Arial" w:hAnsi="Arial" w:cs="Arial"/>
        </w:rPr>
        <w:t xml:space="preserve">% annually. The annualized five-year forecast for absorption within the MSA projects that </w:t>
      </w:r>
      <w:r>
        <w:rPr>
          <w:rFonts w:ascii="Arial" w:hAnsi="Arial" w:cs="Arial"/>
        </w:rPr>
        <w:t>__</w:t>
      </w:r>
      <w:r w:rsidRPr="00AB08B0">
        <w:rPr>
          <w:rFonts w:ascii="Arial" w:hAnsi="Arial" w:cs="Arial"/>
        </w:rPr>
        <w:t xml:space="preserve"> units will be built and </w:t>
      </w:r>
      <w:r>
        <w:rPr>
          <w:rFonts w:ascii="Arial" w:hAnsi="Arial" w:cs="Arial"/>
        </w:rPr>
        <w:t>__</w:t>
      </w:r>
      <w:r w:rsidRPr="00AB08B0">
        <w:rPr>
          <w:rFonts w:ascii="Arial" w:hAnsi="Arial" w:cs="Arial"/>
        </w:rPr>
        <w:t xml:space="preserve"> units absorbed per annum, equating to a </w:t>
      </w:r>
      <w:r>
        <w:rPr>
          <w:rFonts w:ascii="Arial" w:hAnsi="Arial" w:cs="Arial"/>
        </w:rPr>
        <w:t>__</w:t>
      </w:r>
      <w:r w:rsidRPr="00AB08B0">
        <w:rPr>
          <w:rFonts w:ascii="Arial" w:hAnsi="Arial" w:cs="Arial"/>
        </w:rPr>
        <w:t xml:space="preserve"> construction to absorption ratio.</w:t>
      </w:r>
    </w:p>
    <w:p w14:paraId="71C71835" w14:textId="77777777" w:rsidR="00695175" w:rsidRDefault="00695175" w:rsidP="006C063C">
      <w:pPr>
        <w:pStyle w:val="Heading1"/>
        <w:sectPr w:rsidR="00695175" w:rsidSect="00B245F3">
          <w:headerReference w:type="default" r:id="rId29"/>
          <w:headerReference w:type="first" r:id="rId30"/>
          <w:pgSz w:w="12240" w:h="15840" w:code="1"/>
          <w:pgMar w:top="1800" w:right="1440" w:bottom="1800" w:left="1440" w:header="720" w:footer="720" w:gutter="0"/>
          <w:cols w:space="720"/>
          <w:docGrid w:linePitch="326"/>
        </w:sectPr>
      </w:pPr>
    </w:p>
    <w:p w14:paraId="79BE1A7D" w14:textId="19558F32" w:rsidR="00F578F5" w:rsidRPr="00935549" w:rsidRDefault="00F578F5" w:rsidP="006C063C">
      <w:pPr>
        <w:pStyle w:val="Heading1"/>
        <w:rPr>
          <w:rFonts w:ascii="Arial" w:hAnsi="Arial" w:cs="Arial"/>
        </w:rPr>
      </w:pPr>
      <w:bookmarkStart w:id="22" w:name="_Submarket/Neighborhood_Analysis_Ove"/>
      <w:bookmarkEnd w:id="22"/>
      <w:r w:rsidRPr="00935549">
        <w:rPr>
          <w:rFonts w:ascii="Arial" w:hAnsi="Arial" w:cs="Arial"/>
        </w:rPr>
        <w:lastRenderedPageBreak/>
        <w:t>Submarket/Neighborhood Analysis Overview</w:t>
      </w:r>
      <w:r w:rsidR="004E595D" w:rsidRPr="00935549">
        <w:rPr>
          <w:rFonts w:ascii="Arial" w:hAnsi="Arial" w:cs="Arial"/>
        </w:rPr>
        <w:br/>
      </w:r>
    </w:p>
    <w:p w14:paraId="6AA8DEDA" w14:textId="77777777" w:rsidR="00A60771" w:rsidRDefault="00A60771" w:rsidP="00A60771">
      <w:pPr>
        <w:jc w:val="both"/>
        <w:rPr>
          <w:rFonts w:ascii="Arial" w:hAnsi="Arial" w:cs="Arial"/>
          <w:i/>
          <w:iCs/>
        </w:rPr>
      </w:pPr>
      <w:bookmarkStart w:id="23" w:name="_Hlk152063307"/>
      <w:r w:rsidRPr="00786F6F">
        <w:rPr>
          <w:rFonts w:ascii="Arial" w:hAnsi="Arial" w:cs="Arial"/>
        </w:rPr>
        <w:t>The property is located within the ________ submarket, ____ miles N/S/E/W from the _____ CBD.</w:t>
      </w:r>
      <w:r>
        <w:rPr>
          <w:rFonts w:ascii="Arial" w:hAnsi="Arial" w:cs="Arial"/>
          <w:i/>
          <w:iCs/>
        </w:rPr>
        <w:t xml:space="preserve"> Describe surrounding land use, visibility, and access. What % is developed in the neighborhood? Is it suburban, urban, bedroom community? Distance and direction to nearby demand generators, employment centers, retail/commercial areas, major shopping centers, Colleges/Universities, tourist attractions, etc. Note the distance and direction to the nearest major intersections, highways, thoroughfares, access roads, and public transit. Discuss how the property fits in to the submarket’s demand and makeup. If the property is significantly different than the rest of the submarket’s offerings, discuss how local or regional demand is shifting to support the subject.</w:t>
      </w:r>
    </w:p>
    <w:p w14:paraId="6B7A53CB" w14:textId="77777777" w:rsidR="00A60771" w:rsidRDefault="00A60771" w:rsidP="00A60771">
      <w:pPr>
        <w:autoSpaceDE w:val="0"/>
        <w:autoSpaceDN w:val="0"/>
        <w:adjustRightInd w:val="0"/>
        <w:spacing w:after="0"/>
        <w:rPr>
          <w:rFonts w:ascii="Arial" w:hAnsi="Arial" w:cs="Arial"/>
        </w:rPr>
      </w:pPr>
    </w:p>
    <w:p w14:paraId="4EED8396" w14:textId="77777777" w:rsidR="00A60771" w:rsidRPr="00786F6F" w:rsidRDefault="00A60771" w:rsidP="00A60771">
      <w:pPr>
        <w:autoSpaceDE w:val="0"/>
        <w:autoSpaceDN w:val="0"/>
        <w:adjustRightInd w:val="0"/>
        <w:spacing w:after="0"/>
        <w:rPr>
          <w:rFonts w:ascii="Arial" w:hAnsi="Arial" w:cs="Arial"/>
        </w:rPr>
      </w:pPr>
      <w:r w:rsidRPr="00786F6F">
        <w:rPr>
          <w:rFonts w:ascii="Arial" w:hAnsi="Arial" w:cs="Arial"/>
        </w:rPr>
        <w:t xml:space="preserve">Per </w:t>
      </w:r>
      <w:r>
        <w:rPr>
          <w:rFonts w:ascii="Arial" w:hAnsi="Arial" w:cs="Arial"/>
        </w:rPr>
        <w:t>[</w:t>
      </w:r>
      <w:r w:rsidRPr="00786F6F">
        <w:rPr>
          <w:rFonts w:ascii="Arial" w:hAnsi="Arial" w:cs="Arial"/>
        </w:rPr>
        <w:t>REIS</w:t>
      </w:r>
      <w:r>
        <w:rPr>
          <w:rFonts w:ascii="Arial" w:hAnsi="Arial" w:cs="Arial"/>
        </w:rPr>
        <w:t>/</w:t>
      </w:r>
      <w:proofErr w:type="spellStart"/>
      <w:r>
        <w:rPr>
          <w:rFonts w:ascii="Arial" w:hAnsi="Arial" w:cs="Arial"/>
        </w:rPr>
        <w:t>Axiometrics</w:t>
      </w:r>
      <w:proofErr w:type="spellEnd"/>
      <w:r>
        <w:rPr>
          <w:rFonts w:ascii="Arial" w:hAnsi="Arial" w:cs="Arial"/>
        </w:rPr>
        <w:t>]</w:t>
      </w:r>
      <w:r w:rsidRPr="00786F6F">
        <w:rPr>
          <w:rFonts w:ascii="Arial" w:hAnsi="Arial" w:cs="Arial"/>
        </w:rPr>
        <w:t xml:space="preserve"> </w:t>
      </w:r>
      <w:r>
        <w:rPr>
          <w:rFonts w:ascii="Arial" w:hAnsi="Arial" w:cs="Arial"/>
          <w:u w:val="single"/>
        </w:rPr>
        <w:t>Quarter Year</w:t>
      </w:r>
      <w:r w:rsidRPr="00786F6F">
        <w:rPr>
          <w:rFonts w:ascii="Arial" w:hAnsi="Arial" w:cs="Arial"/>
        </w:rPr>
        <w:t xml:space="preserve">, the submarket has a current average vacancy factor of </w:t>
      </w:r>
      <w:r>
        <w:rPr>
          <w:rFonts w:ascii="Arial" w:hAnsi="Arial" w:cs="Arial"/>
        </w:rPr>
        <w:t>__</w:t>
      </w:r>
      <w:r w:rsidRPr="00786F6F">
        <w:rPr>
          <w:rFonts w:ascii="Arial" w:hAnsi="Arial" w:cs="Arial"/>
        </w:rPr>
        <w:t>% with an average submarket rent of $</w:t>
      </w:r>
      <w:r>
        <w:rPr>
          <w:rFonts w:ascii="Arial" w:hAnsi="Arial" w:cs="Arial"/>
        </w:rPr>
        <w:t>___</w:t>
      </w:r>
      <w:r w:rsidRPr="00786F6F">
        <w:rPr>
          <w:rFonts w:ascii="Arial" w:hAnsi="Arial" w:cs="Arial"/>
        </w:rPr>
        <w:t xml:space="preserve">/unit. Over the next five years, vacancy is projected to average </w:t>
      </w:r>
      <w:r>
        <w:rPr>
          <w:rFonts w:ascii="Arial" w:hAnsi="Arial" w:cs="Arial"/>
        </w:rPr>
        <w:t>__</w:t>
      </w:r>
      <w:r w:rsidRPr="00786F6F">
        <w:rPr>
          <w:rFonts w:ascii="Arial" w:hAnsi="Arial" w:cs="Arial"/>
        </w:rPr>
        <w:t xml:space="preserve">%, while asking rents are projected to increase by </w:t>
      </w:r>
      <w:r>
        <w:rPr>
          <w:rFonts w:ascii="Arial" w:hAnsi="Arial" w:cs="Arial"/>
        </w:rPr>
        <w:t>__</w:t>
      </w:r>
      <w:r w:rsidRPr="00786F6F">
        <w:rPr>
          <w:rFonts w:ascii="Arial" w:hAnsi="Arial" w:cs="Arial"/>
        </w:rPr>
        <w:t xml:space="preserve">% annually. The annualized five-year forecast for absorption within the submarket projects that </w:t>
      </w:r>
      <w:r>
        <w:rPr>
          <w:rFonts w:ascii="Arial" w:hAnsi="Arial" w:cs="Arial"/>
        </w:rPr>
        <w:t>__</w:t>
      </w:r>
      <w:r w:rsidRPr="00786F6F">
        <w:rPr>
          <w:rFonts w:ascii="Arial" w:hAnsi="Arial" w:cs="Arial"/>
        </w:rPr>
        <w:t xml:space="preserve"> units will be built and </w:t>
      </w:r>
      <w:r>
        <w:rPr>
          <w:rFonts w:ascii="Arial" w:hAnsi="Arial" w:cs="Arial"/>
        </w:rPr>
        <w:t>__</w:t>
      </w:r>
      <w:r w:rsidRPr="00786F6F">
        <w:rPr>
          <w:rFonts w:ascii="Arial" w:hAnsi="Arial" w:cs="Arial"/>
        </w:rPr>
        <w:t xml:space="preserve"> units absorbed per annum, equating to a </w:t>
      </w:r>
      <w:r>
        <w:rPr>
          <w:rFonts w:ascii="Arial" w:hAnsi="Arial" w:cs="Arial"/>
        </w:rPr>
        <w:t>__</w:t>
      </w:r>
      <w:r w:rsidRPr="00786F6F">
        <w:rPr>
          <w:rFonts w:ascii="Arial" w:hAnsi="Arial" w:cs="Arial"/>
        </w:rPr>
        <w:t xml:space="preserve"> construction to absorption ratio.</w:t>
      </w:r>
    </w:p>
    <w:p w14:paraId="08DE009D" w14:textId="77777777" w:rsidR="00A60771" w:rsidRDefault="00A60771" w:rsidP="00A60771">
      <w:pPr>
        <w:autoSpaceDE w:val="0"/>
        <w:autoSpaceDN w:val="0"/>
        <w:adjustRightInd w:val="0"/>
        <w:spacing w:after="0"/>
        <w:rPr>
          <w:rFonts w:ascii="Times New Roman" w:hAnsi="Times New Roman"/>
        </w:rPr>
      </w:pPr>
    </w:p>
    <w:p w14:paraId="47CA48D2" w14:textId="77777777" w:rsidR="00A60771" w:rsidRPr="00786F6F" w:rsidRDefault="00A60771" w:rsidP="00A60771">
      <w:pPr>
        <w:autoSpaceDE w:val="0"/>
        <w:autoSpaceDN w:val="0"/>
        <w:adjustRightInd w:val="0"/>
        <w:spacing w:after="0"/>
        <w:rPr>
          <w:rFonts w:ascii="Times New Roman" w:hAnsi="Times New Roman"/>
        </w:rPr>
      </w:pPr>
    </w:p>
    <w:p w14:paraId="2FC3844B" w14:textId="6520FE3F" w:rsidR="003942D5" w:rsidRPr="003942D5" w:rsidRDefault="00A60771" w:rsidP="006C063C">
      <w:r w:rsidRPr="006E5D5B">
        <w:rPr>
          <w:rFonts w:ascii="Arial" w:hAnsi="Arial" w:cs="Arial"/>
          <w:i/>
          <w:iCs/>
        </w:rPr>
        <w:t>Provide local knowledge and expertise. Expand on large demand drivers/attractions and their distances/directions to the property. Also note any unique characteristics of the submarket, such as a desirable access</w:t>
      </w:r>
      <w:r>
        <w:rPr>
          <w:rFonts w:ascii="Arial" w:hAnsi="Arial" w:cs="Arial"/>
          <w:i/>
          <w:iCs/>
        </w:rPr>
        <w:t xml:space="preserve"> to public transportation</w:t>
      </w:r>
      <w:r w:rsidRPr="006E5D5B">
        <w:rPr>
          <w:rFonts w:ascii="Arial" w:hAnsi="Arial" w:cs="Arial"/>
          <w:i/>
          <w:iCs/>
        </w:rPr>
        <w:t xml:space="preserve">. If the property is a specialized property type (student housing or seniors), provide detail around those facilities; for seniors housing proximity to hospitals and medical office parks is important. Towards the end of the paragraph, comment on projected new supply in the next 36 months and absorption stats per </w:t>
      </w:r>
      <w:r>
        <w:rPr>
          <w:rFonts w:ascii="Arial" w:hAnsi="Arial" w:cs="Arial"/>
          <w:i/>
          <w:iCs/>
        </w:rPr>
        <w:t>REIS</w:t>
      </w:r>
      <w:r w:rsidRPr="006E5D5B">
        <w:rPr>
          <w:rFonts w:ascii="Arial" w:hAnsi="Arial" w:cs="Arial"/>
          <w:i/>
          <w:iCs/>
        </w:rPr>
        <w:t xml:space="preserve">/the appraisal, </w:t>
      </w:r>
      <w:r w:rsidRPr="00FE7916">
        <w:rPr>
          <w:rFonts w:ascii="Arial" w:hAnsi="Arial" w:cs="Arial"/>
          <w:b/>
          <w:i/>
          <w:iCs/>
          <w:u w:val="single"/>
        </w:rPr>
        <w:t>and how it might impact the subject property.</w:t>
      </w:r>
      <w:r w:rsidRPr="00DD64E7">
        <w:rPr>
          <w:rFonts w:ascii="Arial" w:hAnsi="Arial" w:cs="Arial"/>
          <w:b/>
          <w:i/>
          <w:iCs/>
        </w:rPr>
        <w:t xml:space="preserve"> </w:t>
      </w:r>
      <w:r w:rsidRPr="006E5D5B">
        <w:rPr>
          <w:rFonts w:ascii="Arial" w:hAnsi="Arial" w:cs="Arial"/>
          <w:i/>
          <w:iCs/>
        </w:rPr>
        <w:t>Provide details around the location, expected delivery timing and price point of any multifamily projects going up in the neighborhood as well as mitigating factors. Consider including three-mile radius population statistics, HH income statistics and the projected growth over the coming five-year period.</w:t>
      </w:r>
      <w:bookmarkEnd w:id="23"/>
      <w:r w:rsidR="004E595D">
        <w:rPr>
          <w:rFonts w:ascii="Arial" w:hAnsi="Arial" w:cs="Arial"/>
          <w:i/>
          <w:iCs/>
        </w:rPr>
        <w:br/>
      </w:r>
    </w:p>
    <w:p w14:paraId="51BF3FEB" w14:textId="1B1932E1" w:rsidR="003942D5" w:rsidRPr="00B245F3" w:rsidRDefault="003942D5" w:rsidP="006C063C">
      <w:pPr>
        <w:pStyle w:val="Heading2"/>
        <w:rPr>
          <w:rFonts w:ascii="Arial" w:hAnsi="Arial" w:cs="Arial"/>
          <w:b/>
          <w:bCs/>
          <w:sz w:val="24"/>
          <w:szCs w:val="24"/>
        </w:rPr>
      </w:pPr>
      <w:bookmarkStart w:id="24" w:name="_Hlk87603534"/>
      <w:r w:rsidRPr="00B245F3">
        <w:rPr>
          <w:rFonts w:ascii="Arial" w:hAnsi="Arial" w:cs="Arial"/>
          <w:b/>
          <w:bCs/>
          <w:sz w:val="24"/>
          <w:szCs w:val="24"/>
        </w:rPr>
        <w:t>For Seniors Housing Properties:</w:t>
      </w:r>
    </w:p>
    <w:p w14:paraId="30C1A088" w14:textId="67E4EBBC" w:rsidR="0079172F" w:rsidRPr="00935549" w:rsidRDefault="0079172F" w:rsidP="006C063C">
      <w:pPr>
        <w:rPr>
          <w:rFonts w:ascii="Arial" w:hAnsi="Arial" w:cs="Arial"/>
          <w:i/>
          <w:iCs/>
        </w:rPr>
      </w:pPr>
      <w:r w:rsidRPr="00935549">
        <w:rPr>
          <w:rFonts w:ascii="Arial" w:hAnsi="Arial" w:cs="Arial"/>
          <w:i/>
          <w:iCs/>
        </w:rPr>
        <w:t>Also Include</w:t>
      </w:r>
      <w:r w:rsidR="00935549">
        <w:rPr>
          <w:rFonts w:ascii="Arial" w:hAnsi="Arial" w:cs="Arial"/>
          <w:i/>
          <w:iCs/>
        </w:rPr>
        <w:t>:</w:t>
      </w:r>
    </w:p>
    <w:p w14:paraId="368F317C" w14:textId="77777777" w:rsidR="00F63269" w:rsidRPr="00935549" w:rsidRDefault="00F63269" w:rsidP="006C063C">
      <w:pPr>
        <w:spacing w:line="276" w:lineRule="auto"/>
        <w:jc w:val="both"/>
        <w:rPr>
          <w:rFonts w:ascii="Arial" w:hAnsi="Arial" w:cs="Arial"/>
          <w:i/>
          <w:iCs/>
        </w:rPr>
      </w:pPr>
      <w:r w:rsidRPr="00935549">
        <w:rPr>
          <w:rFonts w:ascii="Arial" w:hAnsi="Arial" w:cs="Arial"/>
        </w:rPr>
        <w:t xml:space="preserve">The Appraiser defined the Primary Market Area (PMA) for the property within a ___ mile radius. The average occupancy was ___% for IL units and ____% for AL units. The supply / demand concluded an </w:t>
      </w:r>
      <w:r w:rsidRPr="00935549">
        <w:rPr>
          <w:rFonts w:ascii="Arial" w:hAnsi="Arial" w:cs="Arial"/>
          <w:i/>
          <w:iCs/>
        </w:rPr>
        <w:t>oversupply/undersupply / or balance</w:t>
      </w:r>
      <w:r w:rsidRPr="00935549">
        <w:rPr>
          <w:rFonts w:ascii="Arial" w:hAnsi="Arial" w:cs="Arial"/>
        </w:rPr>
        <w:t xml:space="preserve"> of ___ IL units and </w:t>
      </w:r>
      <w:r w:rsidRPr="00935549">
        <w:rPr>
          <w:rFonts w:ascii="Arial" w:hAnsi="Arial" w:cs="Arial"/>
          <w:i/>
          <w:iCs/>
        </w:rPr>
        <w:t>oversupply/undersupply / or balance</w:t>
      </w:r>
      <w:r w:rsidRPr="00935549">
        <w:rPr>
          <w:rFonts w:ascii="Arial" w:hAnsi="Arial" w:cs="Arial"/>
        </w:rPr>
        <w:t xml:space="preserve"> ___ AL units for the current year. Planned new construction within the PMA totaled ___ IL units and ____AL units over the next 36 months. The Appraiser </w:t>
      </w:r>
      <w:r w:rsidRPr="00935549">
        <w:rPr>
          <w:rFonts w:ascii="Arial" w:hAnsi="Arial" w:cs="Arial"/>
          <w:i/>
          <w:iCs/>
        </w:rPr>
        <w:t>or NIC Map local property</w:t>
      </w:r>
      <w:r w:rsidRPr="00935549">
        <w:rPr>
          <w:rFonts w:ascii="Arial" w:hAnsi="Arial" w:cs="Arial"/>
        </w:rPr>
        <w:t xml:space="preserve"> sourced information from __ comparable properties. These properties consisted of __majority IL and/or ___ majority AL properties. The average occupancy was ___%. </w:t>
      </w:r>
      <w:r w:rsidRPr="00935549">
        <w:rPr>
          <w:rFonts w:ascii="Arial" w:hAnsi="Arial" w:cs="Arial"/>
          <w:i/>
          <w:iCs/>
        </w:rPr>
        <w:t>Provide commentary on any outliers that impact the average occupancy such as properties in-lease up.</w:t>
      </w:r>
    </w:p>
    <w:p w14:paraId="76BFC901" w14:textId="0E711AAD" w:rsidR="00F63269" w:rsidRPr="00935549" w:rsidRDefault="00F63269" w:rsidP="006C063C">
      <w:r w:rsidRPr="00935549">
        <w:rPr>
          <w:rFonts w:ascii="Arial" w:hAnsi="Arial" w:cs="Arial"/>
        </w:rPr>
        <w:t>The Appraiser (</w:t>
      </w:r>
      <w:r w:rsidRPr="00935549">
        <w:rPr>
          <w:rFonts w:ascii="Arial" w:hAnsi="Arial" w:cs="Arial"/>
          <w:i/>
          <w:iCs/>
        </w:rPr>
        <w:t>or NIC Map local property)</w:t>
      </w:r>
      <w:r w:rsidRPr="00935549">
        <w:rPr>
          <w:rFonts w:ascii="Arial" w:hAnsi="Arial" w:cs="Arial"/>
        </w:rPr>
        <w:t xml:space="preserve"> sourced information from __ comparable properties. These properties consisted of __majority IL and/or __ majority AL properties</w:t>
      </w:r>
      <w:r w:rsidR="00CF6914" w:rsidRPr="00935549">
        <w:rPr>
          <w:rFonts w:ascii="Arial" w:hAnsi="Arial" w:cs="Arial"/>
        </w:rPr>
        <w:t>.</w:t>
      </w:r>
      <w:r w:rsidRPr="00935549">
        <w:rPr>
          <w:rFonts w:ascii="Arial" w:hAnsi="Arial" w:cs="Arial"/>
        </w:rPr>
        <w:t xml:space="preserve"> The average occupancy was ___%. </w:t>
      </w:r>
      <w:r w:rsidRPr="00935549">
        <w:rPr>
          <w:rFonts w:ascii="Arial" w:hAnsi="Arial" w:cs="Arial"/>
          <w:i/>
          <w:iCs/>
        </w:rPr>
        <w:t>Provide commentary on any outliers that impact the average occupancy such as properties in-lease up.</w:t>
      </w:r>
    </w:p>
    <w:bookmarkEnd w:id="24"/>
    <w:p w14:paraId="7A1D255D" w14:textId="77777777" w:rsidR="00695175" w:rsidRDefault="001B39D0" w:rsidP="006C063C">
      <w:pPr>
        <w:spacing w:after="160" w:line="259" w:lineRule="auto"/>
        <w:sectPr w:rsidR="00695175" w:rsidSect="00B245F3">
          <w:headerReference w:type="first" r:id="rId31"/>
          <w:pgSz w:w="12240" w:h="15840" w:code="1"/>
          <w:pgMar w:top="1800" w:right="1440" w:bottom="1800" w:left="1440" w:header="720" w:footer="720" w:gutter="0"/>
          <w:cols w:space="720"/>
          <w:docGrid w:linePitch="326"/>
        </w:sectPr>
      </w:pPr>
      <w:r>
        <w:br w:type="page"/>
      </w:r>
    </w:p>
    <w:p w14:paraId="094DDA43" w14:textId="030FB851" w:rsidR="005F2B27" w:rsidRPr="004945BB" w:rsidRDefault="005F2B27" w:rsidP="00EF0E28">
      <w:pPr>
        <w:pStyle w:val="Heading1"/>
      </w:pPr>
      <w:bookmarkStart w:id="25" w:name="_Top_MSA_Template"/>
      <w:bookmarkEnd w:id="25"/>
    </w:p>
    <w:sectPr w:rsidR="005F2B27" w:rsidRPr="004945BB" w:rsidSect="00B245F3">
      <w:headerReference w:type="first" r:id="rId32"/>
      <w:pgSz w:w="12240" w:h="15840" w:code="1"/>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58F9" w14:textId="77777777" w:rsidR="00FE2693" w:rsidRDefault="00FE2693">
      <w:pPr>
        <w:spacing w:after="0"/>
      </w:pPr>
      <w:r>
        <w:separator/>
      </w:r>
    </w:p>
  </w:endnote>
  <w:endnote w:type="continuationSeparator" w:id="0">
    <w:p w14:paraId="2585E73A" w14:textId="77777777" w:rsidR="00FE2693" w:rsidRDefault="00FE2693">
      <w:pPr>
        <w:spacing w:after="0"/>
      </w:pPr>
      <w:r>
        <w:continuationSeparator/>
      </w:r>
    </w:p>
  </w:endnote>
  <w:endnote w:type="continuationNotice" w:id="1">
    <w:p w14:paraId="4B596259" w14:textId="77777777" w:rsidR="00FE2693" w:rsidRDefault="00FE26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285"/>
      <w:docPartObj>
        <w:docPartGallery w:val="Page Numbers (Bottom of Page)"/>
        <w:docPartUnique/>
      </w:docPartObj>
    </w:sdtPr>
    <w:sdtEndPr>
      <w:rPr>
        <w:rStyle w:val="PageNumber"/>
      </w:rPr>
    </w:sdtEndPr>
    <w:sdtContent>
      <w:p w14:paraId="043D8EB7" w14:textId="77777777" w:rsidR="001B2D1D" w:rsidRDefault="001B2D1D" w:rsidP="00A94C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98AAF1" w14:textId="77777777" w:rsidR="001B2D1D" w:rsidRDefault="001B2D1D" w:rsidP="00A94C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A6A6A6" w:themeColor="background1" w:themeShade="A6"/>
      </w:rPr>
      <w:id w:val="2123490223"/>
      <w:docPartObj>
        <w:docPartGallery w:val="Page Numbers (Bottom of Page)"/>
        <w:docPartUnique/>
      </w:docPartObj>
    </w:sdtPr>
    <w:sdtEndPr>
      <w:rPr>
        <w:rStyle w:val="PageNumber"/>
        <w:b/>
        <w:bCs/>
        <w:color w:val="95D055"/>
        <w:sz w:val="16"/>
        <w:szCs w:val="16"/>
      </w:rPr>
    </w:sdtEndPr>
    <w:sdtContent>
      <w:p w14:paraId="4C6D7D4F" w14:textId="77777777" w:rsidR="001B2D1D" w:rsidRPr="00435D37" w:rsidRDefault="001B2D1D" w:rsidP="00A94C4D">
        <w:pPr>
          <w:pStyle w:val="Footer"/>
          <w:framePr w:wrap="none" w:vAnchor="text" w:hAnchor="page" w:x="11432" w:y="-15"/>
          <w:jc w:val="center"/>
          <w:rPr>
            <w:rStyle w:val="PageNumber"/>
            <w:b/>
            <w:bCs/>
            <w:color w:val="95D055"/>
            <w:sz w:val="16"/>
            <w:szCs w:val="16"/>
          </w:rPr>
        </w:pPr>
        <w:r w:rsidRPr="00435D37">
          <w:rPr>
            <w:rStyle w:val="PageNumber"/>
            <w:b/>
            <w:bCs/>
            <w:color w:val="95D055"/>
            <w:sz w:val="16"/>
            <w:szCs w:val="16"/>
          </w:rPr>
          <w:fldChar w:fldCharType="begin"/>
        </w:r>
        <w:r w:rsidRPr="00435D37">
          <w:rPr>
            <w:rStyle w:val="PageNumber"/>
            <w:b/>
            <w:bCs/>
            <w:color w:val="95D055"/>
            <w:sz w:val="16"/>
            <w:szCs w:val="16"/>
          </w:rPr>
          <w:instrText xml:space="preserve"> PAGE </w:instrText>
        </w:r>
        <w:r w:rsidRPr="00435D37">
          <w:rPr>
            <w:rStyle w:val="PageNumber"/>
            <w:b/>
            <w:bCs/>
            <w:color w:val="95D055"/>
            <w:sz w:val="16"/>
            <w:szCs w:val="16"/>
          </w:rPr>
          <w:fldChar w:fldCharType="separate"/>
        </w:r>
        <w:r w:rsidRPr="00435D37">
          <w:rPr>
            <w:rStyle w:val="PageNumber"/>
            <w:b/>
            <w:bCs/>
            <w:noProof/>
            <w:color w:val="95D055"/>
            <w:sz w:val="16"/>
            <w:szCs w:val="16"/>
          </w:rPr>
          <w:t>2</w:t>
        </w:r>
        <w:r w:rsidRPr="00435D37">
          <w:rPr>
            <w:rStyle w:val="PageNumber"/>
            <w:b/>
            <w:bCs/>
            <w:color w:val="95D055"/>
            <w:sz w:val="16"/>
            <w:szCs w:val="16"/>
          </w:rPr>
          <w:fldChar w:fldCharType="end"/>
        </w:r>
      </w:p>
    </w:sdtContent>
  </w:sdt>
  <w:p w14:paraId="38FAC37A" w14:textId="77777777" w:rsidR="001B2D1D" w:rsidRPr="009C2B95" w:rsidRDefault="001B2D1D" w:rsidP="00A94C4D">
    <w:pPr>
      <w:pStyle w:val="Footer"/>
      <w:tabs>
        <w:tab w:val="right" w:pos="10710"/>
      </w:tabs>
      <w:jc w:val="center"/>
      <w:rPr>
        <w:color w:val="A6A6A6" w:themeColor="background1" w:themeShade="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F74D" w14:textId="77777777" w:rsidR="001B2D1D" w:rsidRPr="00347532" w:rsidRDefault="001B2D1D" w:rsidP="00A94C4D">
    <w:pPr>
      <w:pStyle w:val="Footer"/>
      <w:ind w:right="360"/>
      <w:jc w:val="right"/>
      <w:rPr>
        <w:color w:val="777874"/>
        <w:sz w:val="16"/>
        <w:szCs w:val="16"/>
      </w:rPr>
    </w:pPr>
    <w:r>
      <w:rPr>
        <w:noProof/>
      </w:rPr>
      <mc:AlternateContent>
        <mc:Choice Requires="wps">
          <w:drawing>
            <wp:anchor distT="4294967295" distB="4294967295" distL="114300" distR="114300" simplePos="0" relativeHeight="251658278" behindDoc="0" locked="0" layoutInCell="1" allowOverlap="1" wp14:anchorId="1E0EBC58" wp14:editId="365C4360">
              <wp:simplePos x="0" y="0"/>
              <wp:positionH relativeFrom="column">
                <wp:posOffset>407035</wp:posOffset>
              </wp:positionH>
              <wp:positionV relativeFrom="paragraph">
                <wp:posOffset>9274809</wp:posOffset>
              </wp:positionV>
              <wp:extent cx="687705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34D32AA" id="_x0000_t32" coordsize="21600,21600" o:spt="32" o:oned="t" path="m,l21600,21600e" filled="f">
              <v:path arrowok="t" fillok="f" o:connecttype="none"/>
              <o:lock v:ext="edit" shapetype="t"/>
            </v:shapetype>
            <v:shape id="Straight Arrow Connector 11" o:spid="_x0000_s1026" type="#_x0000_t32" style="position:absolute;margin-left:32.05pt;margin-top:730.3pt;width:541.5pt;height:0;z-index:25165827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Pr>
        <w:noProof/>
      </w:rPr>
      <mc:AlternateContent>
        <mc:Choice Requires="wps">
          <w:drawing>
            <wp:anchor distT="4294967295" distB="4294967295" distL="114300" distR="114300" simplePos="0" relativeHeight="251658277" behindDoc="0" locked="0" layoutInCell="1" allowOverlap="1" wp14:anchorId="0C9197B0" wp14:editId="4874FE4C">
              <wp:simplePos x="0" y="0"/>
              <wp:positionH relativeFrom="column">
                <wp:posOffset>407035</wp:posOffset>
              </wp:positionH>
              <wp:positionV relativeFrom="paragraph">
                <wp:posOffset>9274809</wp:posOffset>
              </wp:positionV>
              <wp:extent cx="687705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C1025ED" id="Straight Arrow Connector 10" o:spid="_x0000_s1026" type="#_x0000_t32" style="position:absolute;margin-left:32.05pt;margin-top:730.3pt;width:541.5pt;height:0;z-index:25165827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Pr>
        <w:noProof/>
      </w:rPr>
      <mc:AlternateContent>
        <mc:Choice Requires="wps">
          <w:drawing>
            <wp:anchor distT="4294967295" distB="4294967295" distL="114300" distR="114300" simplePos="0" relativeHeight="251658276" behindDoc="0" locked="0" layoutInCell="1" allowOverlap="1" wp14:anchorId="4B4C8EC3" wp14:editId="530DB0EC">
              <wp:simplePos x="0" y="0"/>
              <wp:positionH relativeFrom="column">
                <wp:posOffset>407035</wp:posOffset>
              </wp:positionH>
              <wp:positionV relativeFrom="paragraph">
                <wp:posOffset>9274809</wp:posOffset>
              </wp:positionV>
              <wp:extent cx="687705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740A16" id="Straight Arrow Connector 42" o:spid="_x0000_s1026" type="#_x0000_t32" style="position:absolute;margin-left:32.05pt;margin-top:730.3pt;width:541.5pt;height:0;z-index:2516582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Pr>
        <w:noProof/>
      </w:rPr>
      <mc:AlternateContent>
        <mc:Choice Requires="wps">
          <w:drawing>
            <wp:anchor distT="4294967295" distB="4294967295" distL="114300" distR="114300" simplePos="0" relativeHeight="251658275" behindDoc="0" locked="0" layoutInCell="1" allowOverlap="1" wp14:anchorId="4F491EA8" wp14:editId="4329F377">
              <wp:simplePos x="0" y="0"/>
              <wp:positionH relativeFrom="column">
                <wp:posOffset>407035</wp:posOffset>
              </wp:positionH>
              <wp:positionV relativeFrom="paragraph">
                <wp:posOffset>9274809</wp:posOffset>
              </wp:positionV>
              <wp:extent cx="6877050" cy="0"/>
              <wp:effectExtent l="0" t="0" r="0" b="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7ECC45" id="Straight Arrow Connector 43" o:spid="_x0000_s1026" type="#_x0000_t32" style="position:absolute;margin-left:32.05pt;margin-top:730.3pt;width:541.5pt;height:0;z-index:25165827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r>
      <w:rPr>
        <w:noProof/>
      </w:rPr>
      <mc:AlternateContent>
        <mc:Choice Requires="wps">
          <w:drawing>
            <wp:anchor distT="4294967295" distB="4294967295" distL="114300" distR="114300" simplePos="0" relativeHeight="251658274" behindDoc="0" locked="0" layoutInCell="1" allowOverlap="1" wp14:anchorId="3B6DED4E" wp14:editId="03359159">
              <wp:simplePos x="0" y="0"/>
              <wp:positionH relativeFrom="column">
                <wp:posOffset>407035</wp:posOffset>
              </wp:positionH>
              <wp:positionV relativeFrom="paragraph">
                <wp:posOffset>9274809</wp:posOffset>
              </wp:positionV>
              <wp:extent cx="6877050" cy="0"/>
              <wp:effectExtent l="0" t="0" r="0" b="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531D94" id="Straight Arrow Connector 44" o:spid="_x0000_s1026" type="#_x0000_t32" style="position:absolute;margin-left:32.05pt;margin-top:730.3pt;width:541.5pt;height:0;z-index:25165827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">
              <o:lock v:ext="edit" shapetype="f"/>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0B6B" w14:textId="77777777" w:rsidR="00FE2693" w:rsidRDefault="00FE2693">
      <w:pPr>
        <w:spacing w:after="0"/>
      </w:pPr>
      <w:r>
        <w:separator/>
      </w:r>
    </w:p>
  </w:footnote>
  <w:footnote w:type="continuationSeparator" w:id="0">
    <w:p w14:paraId="532FDAF0" w14:textId="77777777" w:rsidR="00FE2693" w:rsidRDefault="00FE2693">
      <w:pPr>
        <w:spacing w:after="0"/>
      </w:pPr>
      <w:r>
        <w:continuationSeparator/>
      </w:r>
    </w:p>
  </w:footnote>
  <w:footnote w:type="continuationNotice" w:id="1">
    <w:p w14:paraId="09396858" w14:textId="77777777" w:rsidR="00FE2693" w:rsidRDefault="00FE26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91D9" w14:textId="77777777" w:rsidR="001B2D1D" w:rsidRDefault="001B2D1D">
    <w:pPr>
      <w:pStyle w:val="Header"/>
    </w:pPr>
    <w:r w:rsidRPr="00876952">
      <w:rPr>
        <w:noProof/>
      </w:rPr>
      <w:drawing>
        <wp:anchor distT="0" distB="0" distL="114300" distR="114300" simplePos="0" relativeHeight="251658280" behindDoc="1" locked="0" layoutInCell="1" allowOverlap="1" wp14:anchorId="303FC950" wp14:editId="3D484634">
          <wp:simplePos x="0" y="0"/>
          <wp:positionH relativeFrom="page">
            <wp:align>right</wp:align>
          </wp:positionH>
          <wp:positionV relativeFrom="paragraph">
            <wp:posOffset>-457200</wp:posOffset>
          </wp:positionV>
          <wp:extent cx="8089900" cy="10058194"/>
          <wp:effectExtent l="0" t="0" r="6350" b="6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10058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4533" w14:textId="77777777" w:rsidR="001B2D1D" w:rsidRDefault="001B2D1D" w:rsidP="00E20FB0">
    <w:pPr>
      <w:pStyle w:val="Header"/>
      <w:tabs>
        <w:tab w:val="clear" w:pos="4320"/>
        <w:tab w:val="clear" w:pos="8640"/>
        <w:tab w:val="center" w:pos="1204"/>
      </w:tabs>
    </w:pPr>
    <w:r>
      <w:rPr>
        <w:noProof/>
      </w:rPr>
      <w:drawing>
        <wp:anchor distT="0" distB="0" distL="114300" distR="114300" simplePos="0" relativeHeight="251658251" behindDoc="0" locked="0" layoutInCell="1" allowOverlap="1" wp14:anchorId="6A7FA59E" wp14:editId="3E019469">
          <wp:simplePos x="0" y="0"/>
          <wp:positionH relativeFrom="margin">
            <wp:posOffset>5045177</wp:posOffset>
          </wp:positionH>
          <wp:positionV relativeFrom="margin">
            <wp:posOffset>-775970</wp:posOffset>
          </wp:positionV>
          <wp:extent cx="1858010" cy="641985"/>
          <wp:effectExtent l="0" t="0" r="889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50" behindDoc="0" locked="0" layoutInCell="1" allowOverlap="1" wp14:anchorId="5DA75D34" wp14:editId="78AF84A8">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2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8460D" w14:textId="075A0221" w:rsidR="001B2D1D" w:rsidRPr="004D2F0F" w:rsidRDefault="001B2D1D" w:rsidP="00707D38">
                          <w:pPr>
                            <w:pStyle w:val="HeaderPrimary"/>
                            <w:rPr>
                              <w:sz w:val="38"/>
                              <w:szCs w:val="38"/>
                            </w:rPr>
                          </w:pPr>
                          <w:r>
                            <w:rPr>
                              <w:sz w:val="38"/>
                              <w:szCs w:val="38"/>
                            </w:rPr>
                            <w:t>Sales/Rent Comparables Overview</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75D34" id="_x0000_t202" coordsize="21600,21600" o:spt="202" path="m,l,21600r21600,l21600,xe">
              <v:stroke joinstyle="miter"/>
              <v:path gradientshapeok="t" o:connecttype="rect"/>
            </v:shapetype>
            <v:shape id="_x0000_s1031" type="#_x0000_t202" style="position:absolute;margin-left:9.25pt;margin-top:11.95pt;width:430.5pt;height:49.4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" filled="f" stroked="f">
              <v:textbox inset="0,13.32pt,0,0">
                <w:txbxContent>
                  <w:p w14:paraId="4B78460D" w14:textId="075A0221" w:rsidR="001B2D1D" w:rsidRPr="004D2F0F" w:rsidRDefault="001B2D1D" w:rsidP="00707D38">
                    <w:pPr>
                      <w:pStyle w:val="HeaderPrimary"/>
                      <w:rPr>
                        <w:sz w:val="38"/>
                        <w:szCs w:val="38"/>
                      </w:rPr>
                    </w:pPr>
                    <w:r>
                      <w:rPr>
                        <w:sz w:val="38"/>
                        <w:szCs w:val="38"/>
                      </w:rPr>
                      <w:t>Sales/Rent Comparables Overview</w:t>
                    </w:r>
                  </w:p>
                </w:txbxContent>
              </v:textbox>
              <w10:wrap type="tight" anchorx="page" anchory="page"/>
            </v:shape>
          </w:pict>
        </mc:Fallback>
      </mc:AlternateContent>
    </w:r>
    <w:r>
      <w:rPr>
        <w:noProof/>
      </w:rPr>
      <mc:AlternateContent>
        <mc:Choice Requires="wps">
          <w:drawing>
            <wp:anchor distT="0" distB="0" distL="114300" distR="114300" simplePos="0" relativeHeight="251658249" behindDoc="0" locked="0" layoutInCell="1" allowOverlap="1" wp14:anchorId="00810909" wp14:editId="7144563D">
              <wp:simplePos x="0" y="0"/>
              <wp:positionH relativeFrom="column">
                <wp:posOffset>-479983</wp:posOffset>
              </wp:positionH>
              <wp:positionV relativeFrom="paragraph">
                <wp:posOffset>-303530</wp:posOffset>
              </wp:positionV>
              <wp:extent cx="5467350" cy="628015"/>
              <wp:effectExtent l="0" t="0" r="19050" b="19685"/>
              <wp:wrapNone/>
              <wp:docPr id="234" name="Rectangle: Rounded Corners 234"/>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D322A56" id="Rectangle: Rounded Corners 234" o:spid="_x0000_s1026" style="position:absolute;margin-left:-37.8pt;margin-top:-23.9pt;width:430.5pt;height:49.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" fillcolor="#0f9dfd" strokecolor="#0f9dfd" strokeweight="1pt">
              <v:stroke joinstyle="miter"/>
            </v:roundrect>
          </w:pict>
        </mc:Fallback>
      </mc:AlternateContent>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78C2" w14:textId="77777777" w:rsidR="001B2D1D" w:rsidRDefault="001B2D1D" w:rsidP="00E20FB0">
    <w:pPr>
      <w:pStyle w:val="Header"/>
      <w:tabs>
        <w:tab w:val="clear" w:pos="4320"/>
        <w:tab w:val="clear" w:pos="8640"/>
        <w:tab w:val="center" w:pos="1204"/>
      </w:tabs>
    </w:pPr>
    <w:r>
      <w:rPr>
        <w:noProof/>
      </w:rPr>
      <w:drawing>
        <wp:anchor distT="0" distB="0" distL="114300" distR="114300" simplePos="0" relativeHeight="251658254" behindDoc="0" locked="0" layoutInCell="1" allowOverlap="1" wp14:anchorId="69CA9A31" wp14:editId="1C8A4369">
          <wp:simplePos x="0" y="0"/>
          <wp:positionH relativeFrom="margin">
            <wp:posOffset>5045177</wp:posOffset>
          </wp:positionH>
          <wp:positionV relativeFrom="margin">
            <wp:posOffset>-775970</wp:posOffset>
          </wp:positionV>
          <wp:extent cx="1858010" cy="641985"/>
          <wp:effectExtent l="0" t="0" r="889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53" behindDoc="0" locked="0" layoutInCell="1" allowOverlap="1" wp14:anchorId="7F48E56A" wp14:editId="2A95FE48">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2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25C3E" w14:textId="33EACDD7" w:rsidR="001B2D1D" w:rsidRPr="004D2F0F" w:rsidRDefault="001B2D1D" w:rsidP="00707D38">
                          <w:pPr>
                            <w:pStyle w:val="HeaderPrimary"/>
                            <w:rPr>
                              <w:sz w:val="38"/>
                              <w:szCs w:val="38"/>
                            </w:rPr>
                          </w:pPr>
                          <w:r>
                            <w:rPr>
                              <w:sz w:val="38"/>
                              <w:szCs w:val="38"/>
                            </w:rPr>
                            <w:t>Engineering Overview</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8E56A" id="_x0000_t202" coordsize="21600,21600" o:spt="202" path="m,l,21600r21600,l21600,xe">
              <v:stroke joinstyle="miter"/>
              <v:path gradientshapeok="t" o:connecttype="rect"/>
            </v:shapetype>
            <v:shape id="_x0000_s1032" type="#_x0000_t202" style="position:absolute;margin-left:9.25pt;margin-top:11.95pt;width:430.5pt;height:49.4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" filled="f" stroked="f">
              <v:textbox inset="0,13.32pt,0,0">
                <w:txbxContent>
                  <w:p w14:paraId="25925C3E" w14:textId="33EACDD7" w:rsidR="001B2D1D" w:rsidRPr="004D2F0F" w:rsidRDefault="001B2D1D" w:rsidP="00707D38">
                    <w:pPr>
                      <w:pStyle w:val="HeaderPrimary"/>
                      <w:rPr>
                        <w:sz w:val="38"/>
                        <w:szCs w:val="38"/>
                      </w:rPr>
                    </w:pPr>
                    <w:r>
                      <w:rPr>
                        <w:sz w:val="38"/>
                        <w:szCs w:val="38"/>
                      </w:rPr>
                      <w:t>Engineering Overview</w:t>
                    </w:r>
                  </w:p>
                </w:txbxContent>
              </v:textbox>
              <w10:wrap type="tight" anchorx="page" anchory="page"/>
            </v:shape>
          </w:pict>
        </mc:Fallback>
      </mc:AlternateContent>
    </w:r>
    <w:r>
      <w:rPr>
        <w:noProof/>
      </w:rPr>
      <mc:AlternateContent>
        <mc:Choice Requires="wps">
          <w:drawing>
            <wp:anchor distT="0" distB="0" distL="114300" distR="114300" simplePos="0" relativeHeight="251658252" behindDoc="0" locked="0" layoutInCell="1" allowOverlap="1" wp14:anchorId="5748E3DA" wp14:editId="2259F7EA">
              <wp:simplePos x="0" y="0"/>
              <wp:positionH relativeFrom="column">
                <wp:posOffset>-479983</wp:posOffset>
              </wp:positionH>
              <wp:positionV relativeFrom="paragraph">
                <wp:posOffset>-303530</wp:posOffset>
              </wp:positionV>
              <wp:extent cx="5467350" cy="628015"/>
              <wp:effectExtent l="0" t="0" r="19050" b="19685"/>
              <wp:wrapNone/>
              <wp:docPr id="237" name="Rectangle: Rounded Corners 237"/>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9368856" id="Rectangle: Rounded Corners 237" o:spid="_x0000_s1026" style="position:absolute;margin-left:-37.8pt;margin-top:-23.9pt;width:430.5pt;height:49.4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" fillcolor="#0f9dfd" strokecolor="#0f9dfd" strokeweight="1pt">
              <v:stroke joinstyle="miter"/>
            </v:roundrect>
          </w:pict>
        </mc:Fallback>
      </mc:AlternateConten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817C" w14:textId="77777777" w:rsidR="001B2D1D" w:rsidRDefault="001B2D1D">
    <w:pPr>
      <w:pStyle w:val="Header"/>
    </w:pPr>
    <w:r w:rsidRPr="00876952">
      <w:rPr>
        <w:noProof/>
      </w:rPr>
      <w:drawing>
        <wp:anchor distT="0" distB="0" distL="114300" distR="114300" simplePos="0" relativeHeight="251658284" behindDoc="1" locked="0" layoutInCell="1" allowOverlap="1" wp14:anchorId="73DD3D92" wp14:editId="09900DD7">
          <wp:simplePos x="0" y="0"/>
          <wp:positionH relativeFrom="page">
            <wp:align>right</wp:align>
          </wp:positionH>
          <wp:positionV relativeFrom="paragraph">
            <wp:posOffset>-457200</wp:posOffset>
          </wp:positionV>
          <wp:extent cx="8089900" cy="10058194"/>
          <wp:effectExtent l="0" t="0" r="635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10058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131D" w14:textId="77777777" w:rsidR="001B2D1D" w:rsidRDefault="001B2D1D" w:rsidP="00E20FB0">
    <w:pPr>
      <w:pStyle w:val="Header"/>
      <w:tabs>
        <w:tab w:val="clear" w:pos="4320"/>
        <w:tab w:val="clear" w:pos="8640"/>
        <w:tab w:val="center" w:pos="1204"/>
      </w:tabs>
    </w:pPr>
    <w:r>
      <w:rPr>
        <w:noProof/>
      </w:rPr>
      <w:drawing>
        <wp:anchor distT="0" distB="0" distL="114300" distR="114300" simplePos="0" relativeHeight="251658257" behindDoc="0" locked="0" layoutInCell="1" allowOverlap="1" wp14:anchorId="4A7B21B1" wp14:editId="70C85B30">
          <wp:simplePos x="0" y="0"/>
          <wp:positionH relativeFrom="margin">
            <wp:posOffset>5045177</wp:posOffset>
          </wp:positionH>
          <wp:positionV relativeFrom="margin">
            <wp:posOffset>-775970</wp:posOffset>
          </wp:positionV>
          <wp:extent cx="1858010" cy="641985"/>
          <wp:effectExtent l="0" t="0" r="889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56" behindDoc="0" locked="0" layoutInCell="1" allowOverlap="1" wp14:anchorId="515F431D" wp14:editId="4E9E80FB">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2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14B5E" w14:textId="1810A0B9" w:rsidR="001B2D1D" w:rsidRPr="004D2F0F" w:rsidRDefault="001B2D1D" w:rsidP="00707D38">
                          <w:pPr>
                            <w:pStyle w:val="HeaderPrimary"/>
                            <w:rPr>
                              <w:sz w:val="38"/>
                              <w:szCs w:val="38"/>
                            </w:rPr>
                          </w:pPr>
                          <w:r>
                            <w:rPr>
                              <w:sz w:val="38"/>
                              <w:szCs w:val="38"/>
                            </w:rPr>
                            <w:t>Environmental Overview</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F431D" id="_x0000_t202" coordsize="21600,21600" o:spt="202" path="m,l,21600r21600,l21600,xe">
              <v:stroke joinstyle="miter"/>
              <v:path gradientshapeok="t" o:connecttype="rect"/>
            </v:shapetype>
            <v:shape id="_x0000_s1033" type="#_x0000_t202" style="position:absolute;margin-left:9.25pt;margin-top:11.95pt;width:430.5pt;height:49.4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" filled="f" stroked="f">
              <v:textbox inset="0,13.32pt,0,0">
                <w:txbxContent>
                  <w:p w14:paraId="12514B5E" w14:textId="1810A0B9" w:rsidR="001B2D1D" w:rsidRPr="004D2F0F" w:rsidRDefault="001B2D1D" w:rsidP="00707D38">
                    <w:pPr>
                      <w:pStyle w:val="HeaderPrimary"/>
                      <w:rPr>
                        <w:sz w:val="38"/>
                        <w:szCs w:val="38"/>
                      </w:rPr>
                    </w:pPr>
                    <w:r>
                      <w:rPr>
                        <w:sz w:val="38"/>
                        <w:szCs w:val="38"/>
                      </w:rPr>
                      <w:t>Environmental Overview</w:t>
                    </w:r>
                  </w:p>
                </w:txbxContent>
              </v:textbox>
              <w10:wrap type="tight" anchorx="page" anchory="page"/>
            </v:shape>
          </w:pict>
        </mc:Fallback>
      </mc:AlternateContent>
    </w:r>
    <w:r>
      <w:rPr>
        <w:noProof/>
      </w:rPr>
      <mc:AlternateContent>
        <mc:Choice Requires="wps">
          <w:drawing>
            <wp:anchor distT="0" distB="0" distL="114300" distR="114300" simplePos="0" relativeHeight="251658255" behindDoc="0" locked="0" layoutInCell="1" allowOverlap="1" wp14:anchorId="31C70808" wp14:editId="3B8BF57F">
              <wp:simplePos x="0" y="0"/>
              <wp:positionH relativeFrom="column">
                <wp:posOffset>-479983</wp:posOffset>
              </wp:positionH>
              <wp:positionV relativeFrom="paragraph">
                <wp:posOffset>-303530</wp:posOffset>
              </wp:positionV>
              <wp:extent cx="5467350" cy="628015"/>
              <wp:effectExtent l="0" t="0" r="19050" b="19685"/>
              <wp:wrapNone/>
              <wp:docPr id="242" name="Rectangle: Rounded Corners 242"/>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62BB0C0" id="Rectangle: Rounded Corners 242" o:spid="_x0000_s1026" style="position:absolute;margin-left:-37.8pt;margin-top:-23.9pt;width:430.5pt;height:49.4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" fillcolor="#0f9dfd" strokecolor="#0f9dfd" strokeweight="1pt">
              <v:stroke joinstyle="miter"/>
            </v:roundrect>
          </w:pict>
        </mc:Fallback>
      </mc:AlternateContent>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D57A" w14:textId="77777777" w:rsidR="001B2D1D" w:rsidRDefault="001B2D1D">
    <w:pPr>
      <w:pStyle w:val="Header"/>
    </w:pPr>
    <w:r w:rsidRPr="00876952">
      <w:rPr>
        <w:noProof/>
      </w:rPr>
      <w:drawing>
        <wp:anchor distT="0" distB="0" distL="114300" distR="114300" simplePos="0" relativeHeight="251658285" behindDoc="1" locked="0" layoutInCell="1" allowOverlap="1" wp14:anchorId="7FB36EDA" wp14:editId="21B0909E">
          <wp:simplePos x="0" y="0"/>
          <wp:positionH relativeFrom="page">
            <wp:align>right</wp:align>
          </wp:positionH>
          <wp:positionV relativeFrom="paragraph">
            <wp:posOffset>-457200</wp:posOffset>
          </wp:positionV>
          <wp:extent cx="8089900" cy="10058194"/>
          <wp:effectExtent l="0" t="0" r="635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10058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5E99" w14:textId="77777777" w:rsidR="001B2D1D" w:rsidRDefault="001B2D1D" w:rsidP="00E20FB0">
    <w:pPr>
      <w:pStyle w:val="Header"/>
      <w:tabs>
        <w:tab w:val="clear" w:pos="4320"/>
        <w:tab w:val="clear" w:pos="8640"/>
        <w:tab w:val="center" w:pos="1204"/>
      </w:tabs>
    </w:pPr>
    <w:r>
      <w:rPr>
        <w:noProof/>
      </w:rPr>
      <w:drawing>
        <wp:anchor distT="0" distB="0" distL="114300" distR="114300" simplePos="0" relativeHeight="251658260" behindDoc="0" locked="0" layoutInCell="1" allowOverlap="1" wp14:anchorId="08A3FFB5" wp14:editId="16957A5B">
          <wp:simplePos x="0" y="0"/>
          <wp:positionH relativeFrom="margin">
            <wp:posOffset>5045177</wp:posOffset>
          </wp:positionH>
          <wp:positionV relativeFrom="margin">
            <wp:posOffset>-775970</wp:posOffset>
          </wp:positionV>
          <wp:extent cx="1858010" cy="641985"/>
          <wp:effectExtent l="0" t="0" r="889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59" behindDoc="0" locked="0" layoutInCell="1" allowOverlap="1" wp14:anchorId="7F839FFD" wp14:editId="779DB02E">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2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6DF53" w14:textId="5EBF3EBB" w:rsidR="001B2D1D" w:rsidRPr="004D2F0F" w:rsidRDefault="001B2D1D" w:rsidP="00707D38">
                          <w:pPr>
                            <w:pStyle w:val="HeaderPrimary"/>
                            <w:rPr>
                              <w:sz w:val="38"/>
                              <w:szCs w:val="38"/>
                            </w:rPr>
                          </w:pPr>
                          <w:r>
                            <w:rPr>
                              <w:sz w:val="38"/>
                              <w:szCs w:val="38"/>
                            </w:rPr>
                            <w:t>Market Analysis Overview</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39FFD" id="_x0000_t202" coordsize="21600,21600" o:spt="202" path="m,l,21600r21600,l21600,xe">
              <v:stroke joinstyle="miter"/>
              <v:path gradientshapeok="t" o:connecttype="rect"/>
            </v:shapetype>
            <v:shape id="_x0000_s1034" type="#_x0000_t202" style="position:absolute;margin-left:9.25pt;margin-top:11.95pt;width:430.5pt;height:49.4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" filled="f" stroked="f">
              <v:textbox inset="0,13.32pt,0,0">
                <w:txbxContent>
                  <w:p w14:paraId="72C6DF53" w14:textId="5EBF3EBB" w:rsidR="001B2D1D" w:rsidRPr="004D2F0F" w:rsidRDefault="001B2D1D" w:rsidP="00707D38">
                    <w:pPr>
                      <w:pStyle w:val="HeaderPrimary"/>
                      <w:rPr>
                        <w:sz w:val="38"/>
                        <w:szCs w:val="38"/>
                      </w:rPr>
                    </w:pPr>
                    <w:r>
                      <w:rPr>
                        <w:sz w:val="38"/>
                        <w:szCs w:val="38"/>
                      </w:rPr>
                      <w:t>Market Analysis Overview</w:t>
                    </w:r>
                  </w:p>
                </w:txbxContent>
              </v:textbox>
              <w10:wrap type="tight" anchorx="page" anchory="page"/>
            </v:shape>
          </w:pict>
        </mc:Fallback>
      </mc:AlternateContent>
    </w:r>
    <w:r>
      <w:rPr>
        <w:noProof/>
      </w:rPr>
      <mc:AlternateContent>
        <mc:Choice Requires="wps">
          <w:drawing>
            <wp:anchor distT="0" distB="0" distL="114300" distR="114300" simplePos="0" relativeHeight="251658258" behindDoc="0" locked="0" layoutInCell="1" allowOverlap="1" wp14:anchorId="777CDDE7" wp14:editId="0C59D73D">
              <wp:simplePos x="0" y="0"/>
              <wp:positionH relativeFrom="column">
                <wp:posOffset>-479983</wp:posOffset>
              </wp:positionH>
              <wp:positionV relativeFrom="paragraph">
                <wp:posOffset>-303530</wp:posOffset>
              </wp:positionV>
              <wp:extent cx="5467350" cy="628015"/>
              <wp:effectExtent l="0" t="0" r="19050" b="19685"/>
              <wp:wrapNone/>
              <wp:docPr id="245" name="Rectangle: Rounded Corners 245"/>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C9BFB23" id="Rectangle: Rounded Corners 245" o:spid="_x0000_s1026" style="position:absolute;margin-left:-37.8pt;margin-top:-23.9pt;width:430.5pt;height:49.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" fillcolor="#0f9dfd" strokecolor="#0f9dfd" strokeweight="1pt">
              <v:stroke joinstyle="miter"/>
            </v:roundrect>
          </w:pict>
        </mc:Fallback>
      </mc:AlternateContent>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717" w14:textId="77777777" w:rsidR="001B2D1D" w:rsidRDefault="001B2D1D" w:rsidP="00E20FB0">
    <w:pPr>
      <w:pStyle w:val="Header"/>
      <w:tabs>
        <w:tab w:val="clear" w:pos="4320"/>
        <w:tab w:val="clear" w:pos="8640"/>
        <w:tab w:val="center" w:pos="1204"/>
      </w:tabs>
    </w:pPr>
    <w:r>
      <w:rPr>
        <w:noProof/>
      </w:rPr>
      <w:drawing>
        <wp:anchor distT="0" distB="0" distL="114300" distR="114300" simplePos="0" relativeHeight="251658263" behindDoc="0" locked="0" layoutInCell="1" allowOverlap="1" wp14:anchorId="69F2BE77" wp14:editId="2081D584">
          <wp:simplePos x="0" y="0"/>
          <wp:positionH relativeFrom="margin">
            <wp:posOffset>5045177</wp:posOffset>
          </wp:positionH>
          <wp:positionV relativeFrom="margin">
            <wp:posOffset>-775970</wp:posOffset>
          </wp:positionV>
          <wp:extent cx="1858010" cy="641985"/>
          <wp:effectExtent l="0" t="0" r="889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62" behindDoc="0" locked="0" layoutInCell="1" allowOverlap="1" wp14:anchorId="2FE8ED37" wp14:editId="15E11CAB">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2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B8FF2" w14:textId="4BF9484D" w:rsidR="001B2D1D" w:rsidRPr="004D2F0F" w:rsidRDefault="001B2D1D" w:rsidP="00707D38">
                          <w:pPr>
                            <w:pStyle w:val="HeaderPrimary"/>
                            <w:rPr>
                              <w:sz w:val="38"/>
                              <w:szCs w:val="38"/>
                            </w:rPr>
                          </w:pPr>
                          <w:r>
                            <w:rPr>
                              <w:sz w:val="38"/>
                              <w:szCs w:val="38"/>
                            </w:rPr>
                            <w:t>Submarket/Neighborhood Analysis Overview</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8ED37" id="_x0000_t202" coordsize="21600,21600" o:spt="202" path="m,l,21600r21600,l21600,xe">
              <v:stroke joinstyle="miter"/>
              <v:path gradientshapeok="t" o:connecttype="rect"/>
            </v:shapetype>
            <v:shape id="_x0000_s1035" type="#_x0000_t202" style="position:absolute;margin-left:9.25pt;margin-top:11.95pt;width:430.5pt;height:49.4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" filled="f" stroked="f">
              <v:textbox inset="0,13.32pt,0,0">
                <w:txbxContent>
                  <w:p w14:paraId="46FB8FF2" w14:textId="4BF9484D" w:rsidR="001B2D1D" w:rsidRPr="004D2F0F" w:rsidRDefault="001B2D1D" w:rsidP="00707D38">
                    <w:pPr>
                      <w:pStyle w:val="HeaderPrimary"/>
                      <w:rPr>
                        <w:sz w:val="38"/>
                        <w:szCs w:val="38"/>
                      </w:rPr>
                    </w:pPr>
                    <w:r>
                      <w:rPr>
                        <w:sz w:val="38"/>
                        <w:szCs w:val="38"/>
                      </w:rPr>
                      <w:t>Submarket/Neighborhood Analysis Overview</w:t>
                    </w:r>
                  </w:p>
                </w:txbxContent>
              </v:textbox>
              <w10:wrap type="tight" anchorx="page" anchory="page"/>
            </v:shape>
          </w:pict>
        </mc:Fallback>
      </mc:AlternateContent>
    </w:r>
    <w:r>
      <w:rPr>
        <w:noProof/>
      </w:rPr>
      <mc:AlternateContent>
        <mc:Choice Requires="wps">
          <w:drawing>
            <wp:anchor distT="0" distB="0" distL="114300" distR="114300" simplePos="0" relativeHeight="251658261" behindDoc="0" locked="0" layoutInCell="1" allowOverlap="1" wp14:anchorId="78157CBF" wp14:editId="6B5FA72A">
              <wp:simplePos x="0" y="0"/>
              <wp:positionH relativeFrom="column">
                <wp:posOffset>-479983</wp:posOffset>
              </wp:positionH>
              <wp:positionV relativeFrom="paragraph">
                <wp:posOffset>-303530</wp:posOffset>
              </wp:positionV>
              <wp:extent cx="5467350" cy="628015"/>
              <wp:effectExtent l="0" t="0" r="19050" b="19685"/>
              <wp:wrapNone/>
              <wp:docPr id="248" name="Rectangle: Rounded Corners 248"/>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4AEAF28" id="Rectangle: Rounded Corners 248" o:spid="_x0000_s1026" style="position:absolute;margin-left:-37.8pt;margin-top:-23.9pt;width:430.5pt;height:49.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" fillcolor="#0f9dfd" strokecolor="#0f9dfd" strokeweight="1pt">
              <v:stroke joinstyle="miter"/>
            </v:roundrect>
          </w:pict>
        </mc:Fallback>
      </mc:AlternateContent>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2822" w14:textId="77777777" w:rsidR="001B2D1D" w:rsidRDefault="001B2D1D" w:rsidP="00E20FB0">
    <w:pPr>
      <w:pStyle w:val="Header"/>
      <w:tabs>
        <w:tab w:val="clear" w:pos="4320"/>
        <w:tab w:val="clear" w:pos="8640"/>
        <w:tab w:val="center" w:pos="1204"/>
      </w:tabs>
    </w:pPr>
    <w:r>
      <w:rPr>
        <w:noProof/>
      </w:rPr>
      <w:drawing>
        <wp:anchor distT="0" distB="0" distL="114300" distR="114300" simplePos="0" relativeHeight="251658269" behindDoc="0" locked="0" layoutInCell="1" allowOverlap="1" wp14:anchorId="7E50ACB0" wp14:editId="77FDE461">
          <wp:simplePos x="0" y="0"/>
          <wp:positionH relativeFrom="margin">
            <wp:posOffset>5045177</wp:posOffset>
          </wp:positionH>
          <wp:positionV relativeFrom="margin">
            <wp:posOffset>-775970</wp:posOffset>
          </wp:positionV>
          <wp:extent cx="1858010" cy="641985"/>
          <wp:effectExtent l="0" t="0" r="8890" b="571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68" behindDoc="0" locked="0" layoutInCell="1" allowOverlap="1" wp14:anchorId="622F5499" wp14:editId="4CCD590F">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2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97B7" w14:textId="66387C41" w:rsidR="001B2D1D" w:rsidRPr="004D2F0F" w:rsidRDefault="001B2D1D" w:rsidP="00707D38">
                          <w:pPr>
                            <w:pStyle w:val="HeaderPrimary"/>
                            <w:rPr>
                              <w:sz w:val="38"/>
                              <w:szCs w:val="38"/>
                            </w:rPr>
                          </w:pPr>
                          <w:r>
                            <w:rPr>
                              <w:sz w:val="38"/>
                              <w:szCs w:val="38"/>
                            </w:rPr>
                            <w:t>Western Region</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F5499" id="_x0000_t202" coordsize="21600,21600" o:spt="202" path="m,l,21600r21600,l21600,xe">
              <v:stroke joinstyle="miter"/>
              <v:path gradientshapeok="t" o:connecttype="rect"/>
            </v:shapetype>
            <v:shape id="_x0000_s1036" type="#_x0000_t202" style="position:absolute;margin-left:9.25pt;margin-top:11.95pt;width:430.5pt;height:49.4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" filled="f" stroked="f">
              <v:textbox inset="0,13.32pt,0,0">
                <w:txbxContent>
                  <w:p w14:paraId="68E397B7" w14:textId="66387C41" w:rsidR="001B2D1D" w:rsidRPr="004D2F0F" w:rsidRDefault="001B2D1D" w:rsidP="00707D38">
                    <w:pPr>
                      <w:pStyle w:val="HeaderPrimary"/>
                      <w:rPr>
                        <w:sz w:val="38"/>
                        <w:szCs w:val="38"/>
                      </w:rPr>
                    </w:pPr>
                    <w:r>
                      <w:rPr>
                        <w:sz w:val="38"/>
                        <w:szCs w:val="38"/>
                      </w:rPr>
                      <w:t>Western Region</w:t>
                    </w:r>
                  </w:p>
                </w:txbxContent>
              </v:textbox>
              <w10:wrap type="tight" anchorx="page" anchory="page"/>
            </v:shape>
          </w:pict>
        </mc:Fallback>
      </mc:AlternateContent>
    </w:r>
    <w:r>
      <w:rPr>
        <w:noProof/>
      </w:rPr>
      <mc:AlternateContent>
        <mc:Choice Requires="wps">
          <w:drawing>
            <wp:anchor distT="0" distB="0" distL="114300" distR="114300" simplePos="0" relativeHeight="251658267" behindDoc="0" locked="0" layoutInCell="1" allowOverlap="1" wp14:anchorId="7CDE685E" wp14:editId="7B56C8C5">
              <wp:simplePos x="0" y="0"/>
              <wp:positionH relativeFrom="column">
                <wp:posOffset>-479983</wp:posOffset>
              </wp:positionH>
              <wp:positionV relativeFrom="paragraph">
                <wp:posOffset>-303530</wp:posOffset>
              </wp:positionV>
              <wp:extent cx="5467350" cy="628015"/>
              <wp:effectExtent l="0" t="0" r="19050" b="19685"/>
              <wp:wrapNone/>
              <wp:docPr id="269" name="Rectangle: Rounded Corners 269"/>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D1B4AE9" id="Rectangle: Rounded Corners 269" o:spid="_x0000_s1026" style="position:absolute;margin-left:-37.8pt;margin-top:-23.9pt;width:430.5pt;height:49.4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" fillcolor="#0f9dfd" strokecolor="#0f9dfd" strokeweight="1pt">
              <v:stroke joinstyle="miter"/>
            </v:round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8677" w14:textId="77777777" w:rsidR="001B2D1D" w:rsidRDefault="001B2D1D">
    <w:pPr>
      <w:pStyle w:val="Header"/>
    </w:pPr>
    <w:r w:rsidRPr="00863CA5">
      <w:rPr>
        <w:noProof/>
      </w:rPr>
      <w:drawing>
        <wp:anchor distT="0" distB="0" distL="114300" distR="114300" simplePos="0" relativeHeight="251658279" behindDoc="1" locked="0" layoutInCell="1" allowOverlap="1" wp14:anchorId="360FC6B1" wp14:editId="16463292">
          <wp:simplePos x="0" y="0"/>
          <wp:positionH relativeFrom="column">
            <wp:posOffset>-914400</wp:posOffset>
          </wp:positionH>
          <wp:positionV relativeFrom="paragraph">
            <wp:posOffset>-457200</wp:posOffset>
          </wp:positionV>
          <wp:extent cx="7772400" cy="10058449"/>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7325" w14:textId="5A7D7891" w:rsidR="001B2D1D" w:rsidRDefault="001B2D1D" w:rsidP="00E20FB0">
    <w:pPr>
      <w:pStyle w:val="Header"/>
      <w:tabs>
        <w:tab w:val="clear" w:pos="4320"/>
        <w:tab w:val="clear" w:pos="8640"/>
        <w:tab w:val="center" w:pos="1204"/>
      </w:tabs>
    </w:pPr>
    <w:r>
      <w:rPr>
        <w:noProof/>
      </w:rPr>
      <w:drawing>
        <wp:anchor distT="0" distB="0" distL="114300" distR="114300" simplePos="0" relativeHeight="251658270" behindDoc="0" locked="0" layoutInCell="1" allowOverlap="1" wp14:anchorId="5B671A72" wp14:editId="2686A5FD">
          <wp:simplePos x="0" y="0"/>
          <wp:positionH relativeFrom="margin">
            <wp:posOffset>5850890</wp:posOffset>
          </wp:positionH>
          <wp:positionV relativeFrom="margin">
            <wp:posOffset>-666115</wp:posOffset>
          </wp:positionV>
          <wp:extent cx="1026160" cy="354562"/>
          <wp:effectExtent l="0" t="0" r="2540" b="762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026160" cy="35456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A451" w14:textId="77777777" w:rsidR="001B2D1D" w:rsidRDefault="001B2D1D" w:rsidP="00E20FB0">
    <w:pPr>
      <w:pStyle w:val="Header"/>
      <w:tabs>
        <w:tab w:val="clear" w:pos="4320"/>
        <w:tab w:val="clear" w:pos="8640"/>
        <w:tab w:val="center" w:pos="1204"/>
      </w:tabs>
    </w:pPr>
    <w:r>
      <w:rPr>
        <w:noProof/>
      </w:rPr>
      <w:drawing>
        <wp:anchor distT="0" distB="0" distL="114300" distR="114300" simplePos="0" relativeHeight="251658281" behindDoc="0" locked="0" layoutInCell="1" allowOverlap="1" wp14:anchorId="03647792" wp14:editId="404BBBBC">
          <wp:simplePos x="0" y="0"/>
          <wp:positionH relativeFrom="margin">
            <wp:posOffset>5850890</wp:posOffset>
          </wp:positionH>
          <wp:positionV relativeFrom="margin">
            <wp:posOffset>-666115</wp:posOffset>
          </wp:positionV>
          <wp:extent cx="1026160" cy="354562"/>
          <wp:effectExtent l="0" t="0" r="254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026160" cy="35456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5FCA" w14:textId="77777777" w:rsidR="001B2D1D" w:rsidRDefault="001B2D1D" w:rsidP="00E20FB0">
    <w:pPr>
      <w:pStyle w:val="Header"/>
      <w:tabs>
        <w:tab w:val="clear" w:pos="4320"/>
        <w:tab w:val="clear" w:pos="8640"/>
        <w:tab w:val="center" w:pos="1204"/>
      </w:tabs>
    </w:pPr>
    <w:r>
      <w:rPr>
        <w:noProof/>
      </w:rPr>
      <w:drawing>
        <wp:anchor distT="0" distB="0" distL="114300" distR="114300" simplePos="0" relativeHeight="251658242" behindDoc="0" locked="0" layoutInCell="1" allowOverlap="1" wp14:anchorId="356A7471" wp14:editId="5001E565">
          <wp:simplePos x="0" y="0"/>
          <wp:positionH relativeFrom="margin">
            <wp:posOffset>5045177</wp:posOffset>
          </wp:positionH>
          <wp:positionV relativeFrom="margin">
            <wp:posOffset>-775970</wp:posOffset>
          </wp:positionV>
          <wp:extent cx="1858010" cy="641985"/>
          <wp:effectExtent l="0" t="0" r="889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73CA456E" wp14:editId="31D682D3">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1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183EF" w14:textId="71DFC91E" w:rsidR="001B2D1D" w:rsidRPr="004D2F0F" w:rsidRDefault="001B2D1D" w:rsidP="00707D38">
                          <w:pPr>
                            <w:pStyle w:val="HeaderPrimary"/>
                            <w:rPr>
                              <w:sz w:val="38"/>
                              <w:szCs w:val="38"/>
                            </w:rPr>
                          </w:pPr>
                          <w:r>
                            <w:rPr>
                              <w:sz w:val="38"/>
                              <w:szCs w:val="38"/>
                            </w:rPr>
                            <w:t>Property Overview</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A456E" id="_x0000_t202" coordsize="21600,21600" o:spt="202" path="m,l,21600r21600,l21600,xe">
              <v:stroke joinstyle="miter"/>
              <v:path gradientshapeok="t" o:connecttype="rect"/>
            </v:shapetype>
            <v:shape id="Text Box 1" o:spid="_x0000_s1028" type="#_x0000_t202" style="position:absolute;margin-left:9.25pt;margin-top:11.95pt;width:430.5pt;height:49.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" filled="f" stroked="f">
              <v:textbox inset="0,13.32pt,0,0">
                <w:txbxContent>
                  <w:p w14:paraId="587183EF" w14:textId="71DFC91E" w:rsidR="001B2D1D" w:rsidRPr="004D2F0F" w:rsidRDefault="001B2D1D" w:rsidP="00707D38">
                    <w:pPr>
                      <w:pStyle w:val="HeaderPrimary"/>
                      <w:rPr>
                        <w:sz w:val="38"/>
                        <w:szCs w:val="38"/>
                      </w:rPr>
                    </w:pPr>
                    <w:r>
                      <w:rPr>
                        <w:sz w:val="38"/>
                        <w:szCs w:val="38"/>
                      </w:rPr>
                      <w:t>Property Overview</w:t>
                    </w: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D65A7DB" wp14:editId="0FE52FD0">
              <wp:simplePos x="0" y="0"/>
              <wp:positionH relativeFrom="column">
                <wp:posOffset>-479983</wp:posOffset>
              </wp:positionH>
              <wp:positionV relativeFrom="paragraph">
                <wp:posOffset>-303530</wp:posOffset>
              </wp:positionV>
              <wp:extent cx="5467350" cy="628015"/>
              <wp:effectExtent l="0" t="0" r="19050" b="19685"/>
              <wp:wrapNone/>
              <wp:docPr id="200" name="Rectangle: Rounded Corners 200"/>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014F690" id="Rectangle: Rounded Corners 200" o:spid="_x0000_s1026" style="position:absolute;margin-left:-37.8pt;margin-top:-23.9pt;width:430.5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" fillcolor="#0f9dfd" strokecolor="#0f9dfd" strokeweight="1pt">
              <v:stroke joinstyle="miter"/>
            </v:roundrect>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B6D6" w14:textId="77777777" w:rsidR="001B2D1D" w:rsidRDefault="001B2D1D" w:rsidP="00E20FB0">
    <w:pPr>
      <w:pStyle w:val="Header"/>
      <w:tabs>
        <w:tab w:val="clear" w:pos="4320"/>
        <w:tab w:val="clear" w:pos="8640"/>
        <w:tab w:val="center" w:pos="1204"/>
      </w:tabs>
    </w:pPr>
    <w:r>
      <w:rPr>
        <w:noProof/>
      </w:rPr>
      <w:drawing>
        <wp:anchor distT="0" distB="0" distL="114300" distR="114300" simplePos="0" relativeHeight="251658245" behindDoc="0" locked="0" layoutInCell="1" allowOverlap="1" wp14:anchorId="0A641978" wp14:editId="3D31CF62">
          <wp:simplePos x="0" y="0"/>
          <wp:positionH relativeFrom="margin">
            <wp:posOffset>5045177</wp:posOffset>
          </wp:positionH>
          <wp:positionV relativeFrom="margin">
            <wp:posOffset>-775970</wp:posOffset>
          </wp:positionV>
          <wp:extent cx="1858010" cy="641985"/>
          <wp:effectExtent l="0" t="0" r="889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0" layoutInCell="1" allowOverlap="1" wp14:anchorId="3AEDC4AF" wp14:editId="4E9F3E7F">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2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9BEB2" w14:textId="57F97B62" w:rsidR="001B2D1D" w:rsidRPr="004D2F0F" w:rsidRDefault="001B2D1D" w:rsidP="00707D38">
                          <w:pPr>
                            <w:pStyle w:val="HeaderPrimary"/>
                            <w:rPr>
                              <w:sz w:val="38"/>
                              <w:szCs w:val="38"/>
                            </w:rPr>
                          </w:pPr>
                          <w:r>
                            <w:rPr>
                              <w:sz w:val="38"/>
                              <w:szCs w:val="38"/>
                            </w:rPr>
                            <w:t>Cash Flow Footnotes - Income</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DC4AF" id="_x0000_t202" coordsize="21600,21600" o:spt="202" path="m,l,21600r21600,l21600,xe">
              <v:stroke joinstyle="miter"/>
              <v:path gradientshapeok="t" o:connecttype="rect"/>
            </v:shapetype>
            <v:shape id="_x0000_s1029" type="#_x0000_t202" style="position:absolute;margin-left:9.25pt;margin-top:11.95pt;width:430.5pt;height:49.4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" filled="f" stroked="f">
              <v:textbox inset="0,13.32pt,0,0">
                <w:txbxContent>
                  <w:p w14:paraId="7CC9BEB2" w14:textId="57F97B62" w:rsidR="001B2D1D" w:rsidRPr="004D2F0F" w:rsidRDefault="001B2D1D" w:rsidP="00707D38">
                    <w:pPr>
                      <w:pStyle w:val="HeaderPrimary"/>
                      <w:rPr>
                        <w:sz w:val="38"/>
                        <w:szCs w:val="38"/>
                      </w:rPr>
                    </w:pPr>
                    <w:r>
                      <w:rPr>
                        <w:sz w:val="38"/>
                        <w:szCs w:val="38"/>
                      </w:rPr>
                      <w:t>Cash Flow Footnotes - Income</w:t>
                    </w:r>
                  </w:p>
                </w:txbxContent>
              </v:textbox>
              <w10:wrap type="tight"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4E2D6E92" wp14:editId="3FF7A81D">
              <wp:simplePos x="0" y="0"/>
              <wp:positionH relativeFrom="column">
                <wp:posOffset>-479983</wp:posOffset>
              </wp:positionH>
              <wp:positionV relativeFrom="paragraph">
                <wp:posOffset>-303530</wp:posOffset>
              </wp:positionV>
              <wp:extent cx="5467350" cy="628015"/>
              <wp:effectExtent l="0" t="0" r="19050" b="19685"/>
              <wp:wrapNone/>
              <wp:docPr id="211" name="Rectangle: Rounded Corners 211"/>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60F0CE2" id="Rectangle: Rounded Corners 211" o:spid="_x0000_s1026" style="position:absolute;margin-left:-37.8pt;margin-top:-23.9pt;width:430.5pt;height:49.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" fillcolor="#0f9dfd" strokecolor="#0f9dfd" strokeweight="1pt">
              <v:stroke joinstyle="miter"/>
            </v:roundrect>
          </w:pict>
        </mc:Fallback>
      </mc:AlternateConten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CB41" w14:textId="77777777" w:rsidR="001B2D1D" w:rsidRDefault="001B2D1D">
    <w:pPr>
      <w:pStyle w:val="Header"/>
    </w:pPr>
    <w:r w:rsidRPr="00876952">
      <w:rPr>
        <w:noProof/>
      </w:rPr>
      <w:drawing>
        <wp:anchor distT="0" distB="0" distL="114300" distR="114300" simplePos="0" relativeHeight="251658282" behindDoc="1" locked="0" layoutInCell="1" allowOverlap="1" wp14:anchorId="001D7627" wp14:editId="054A5B1D">
          <wp:simplePos x="0" y="0"/>
          <wp:positionH relativeFrom="page">
            <wp:align>right</wp:align>
          </wp:positionH>
          <wp:positionV relativeFrom="paragraph">
            <wp:posOffset>-457200</wp:posOffset>
          </wp:positionV>
          <wp:extent cx="8089900" cy="10058194"/>
          <wp:effectExtent l="0" t="0" r="635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10058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4042" w14:textId="77777777" w:rsidR="001B2D1D" w:rsidRDefault="001B2D1D" w:rsidP="00E20FB0">
    <w:pPr>
      <w:pStyle w:val="Header"/>
      <w:tabs>
        <w:tab w:val="clear" w:pos="4320"/>
        <w:tab w:val="clear" w:pos="8640"/>
        <w:tab w:val="center" w:pos="1204"/>
      </w:tabs>
    </w:pPr>
    <w:r>
      <w:rPr>
        <w:noProof/>
      </w:rPr>
      <w:drawing>
        <wp:anchor distT="0" distB="0" distL="114300" distR="114300" simplePos="0" relativeHeight="251658248" behindDoc="0" locked="0" layoutInCell="1" allowOverlap="1" wp14:anchorId="4F6EDB0C" wp14:editId="6AD6489A">
          <wp:simplePos x="0" y="0"/>
          <wp:positionH relativeFrom="margin">
            <wp:posOffset>5045177</wp:posOffset>
          </wp:positionH>
          <wp:positionV relativeFrom="margin">
            <wp:posOffset>-775970</wp:posOffset>
          </wp:positionV>
          <wp:extent cx="1858010" cy="641985"/>
          <wp:effectExtent l="0" t="0" r="889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7" behindDoc="0" locked="0" layoutInCell="1" allowOverlap="1" wp14:anchorId="39AC35B4" wp14:editId="1E951AAD">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2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64801" w14:textId="50F382BC" w:rsidR="001B2D1D" w:rsidRPr="004D2F0F" w:rsidRDefault="001B2D1D" w:rsidP="00707D38">
                          <w:pPr>
                            <w:pStyle w:val="HeaderPrimary"/>
                            <w:rPr>
                              <w:sz w:val="38"/>
                              <w:szCs w:val="38"/>
                            </w:rPr>
                          </w:pPr>
                          <w:r>
                            <w:rPr>
                              <w:sz w:val="38"/>
                              <w:szCs w:val="38"/>
                            </w:rPr>
                            <w:t>Appraisal Overview</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C35B4" id="_x0000_t202" coordsize="21600,21600" o:spt="202" path="m,l,21600r21600,l21600,xe">
              <v:stroke joinstyle="miter"/>
              <v:path gradientshapeok="t" o:connecttype="rect"/>
            </v:shapetype>
            <v:shape id="_x0000_s1030" type="#_x0000_t202" style="position:absolute;margin-left:9.25pt;margin-top:11.95pt;width:430.5pt;height:49.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" filled="f" stroked="f">
              <v:textbox inset="0,13.32pt,0,0">
                <w:txbxContent>
                  <w:p w14:paraId="4F764801" w14:textId="50F382BC" w:rsidR="001B2D1D" w:rsidRPr="004D2F0F" w:rsidRDefault="001B2D1D" w:rsidP="00707D38">
                    <w:pPr>
                      <w:pStyle w:val="HeaderPrimary"/>
                      <w:rPr>
                        <w:sz w:val="38"/>
                        <w:szCs w:val="38"/>
                      </w:rPr>
                    </w:pPr>
                    <w:r>
                      <w:rPr>
                        <w:sz w:val="38"/>
                        <w:szCs w:val="38"/>
                      </w:rPr>
                      <w:t>Appraisal Overview</w:t>
                    </w:r>
                  </w:p>
                </w:txbxContent>
              </v:textbox>
              <w10:wrap type="tight" anchorx="page" anchory="page"/>
            </v:shape>
          </w:pict>
        </mc:Fallback>
      </mc:AlternateContent>
    </w:r>
    <w:r>
      <w:rPr>
        <w:noProof/>
      </w:rPr>
      <mc:AlternateContent>
        <mc:Choice Requires="wps">
          <w:drawing>
            <wp:anchor distT="0" distB="0" distL="114300" distR="114300" simplePos="0" relativeHeight="251658246" behindDoc="0" locked="0" layoutInCell="1" allowOverlap="1" wp14:anchorId="592D21FB" wp14:editId="337D90CC">
              <wp:simplePos x="0" y="0"/>
              <wp:positionH relativeFrom="column">
                <wp:posOffset>-479983</wp:posOffset>
              </wp:positionH>
              <wp:positionV relativeFrom="paragraph">
                <wp:posOffset>-303530</wp:posOffset>
              </wp:positionV>
              <wp:extent cx="5467350" cy="628015"/>
              <wp:effectExtent l="0" t="0" r="19050" b="19685"/>
              <wp:wrapNone/>
              <wp:docPr id="229" name="Rectangle: Rounded Corners 229"/>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73197E0" id="Rectangle: Rounded Corners 229" o:spid="_x0000_s1026" style="position:absolute;margin-left:-37.8pt;margin-top:-23.9pt;width:430.5pt;height:49.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" fillcolor="#0f9dfd" strokecolor="#0f9dfd" strokeweight="1pt">
              <v:stroke joinstyle="miter"/>
            </v:roundrect>
          </w:pict>
        </mc:Fallback>
      </mc:AlternateConten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E4F" w14:textId="77777777" w:rsidR="001B2D1D" w:rsidRDefault="001B2D1D">
    <w:pPr>
      <w:pStyle w:val="Header"/>
    </w:pPr>
    <w:r w:rsidRPr="00876952">
      <w:rPr>
        <w:noProof/>
      </w:rPr>
      <w:drawing>
        <wp:anchor distT="0" distB="0" distL="114300" distR="114300" simplePos="0" relativeHeight="251658283" behindDoc="1" locked="0" layoutInCell="1" allowOverlap="1" wp14:anchorId="6CA99004" wp14:editId="4006E90E">
          <wp:simplePos x="0" y="0"/>
          <wp:positionH relativeFrom="page">
            <wp:align>right</wp:align>
          </wp:positionH>
          <wp:positionV relativeFrom="paragraph">
            <wp:posOffset>-457200</wp:posOffset>
          </wp:positionV>
          <wp:extent cx="8089900" cy="10058194"/>
          <wp:effectExtent l="0" t="0" r="635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10058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2F02"/>
    <w:multiLevelType w:val="hybridMultilevel"/>
    <w:tmpl w:val="A58C87AC"/>
    <w:lvl w:ilvl="0" w:tplc="6C72B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6980"/>
    <w:multiLevelType w:val="hybridMultilevel"/>
    <w:tmpl w:val="45E4D010"/>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7E0E59"/>
    <w:multiLevelType w:val="hybridMultilevel"/>
    <w:tmpl w:val="35A2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E3597"/>
    <w:multiLevelType w:val="hybridMultilevel"/>
    <w:tmpl w:val="29B09F3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A5915"/>
    <w:multiLevelType w:val="hybridMultilevel"/>
    <w:tmpl w:val="6212E46E"/>
    <w:lvl w:ilvl="0" w:tplc="024EAE1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336C35"/>
    <w:multiLevelType w:val="hybridMultilevel"/>
    <w:tmpl w:val="19A2D352"/>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6" w15:restartNumberingAfterBreak="0">
    <w:nsid w:val="1E0B4793"/>
    <w:multiLevelType w:val="multilevel"/>
    <w:tmpl w:val="457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C1159"/>
    <w:multiLevelType w:val="hybridMultilevel"/>
    <w:tmpl w:val="1F100C32"/>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8" w15:restartNumberingAfterBreak="0">
    <w:nsid w:val="2641418F"/>
    <w:multiLevelType w:val="hybridMultilevel"/>
    <w:tmpl w:val="B4386174"/>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9" w15:restartNumberingAfterBreak="0">
    <w:nsid w:val="302A7E5C"/>
    <w:multiLevelType w:val="hybridMultilevel"/>
    <w:tmpl w:val="23CCC6A2"/>
    <w:lvl w:ilvl="0" w:tplc="6D2CB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3568BF"/>
    <w:multiLevelType w:val="hybridMultilevel"/>
    <w:tmpl w:val="8A682DAA"/>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1" w15:restartNumberingAfterBreak="0">
    <w:nsid w:val="34EE572F"/>
    <w:multiLevelType w:val="hybridMultilevel"/>
    <w:tmpl w:val="B5089B1A"/>
    <w:lvl w:ilvl="0" w:tplc="CAEC640A">
      <w:start w:val="1"/>
      <w:numFmt w:val="bullet"/>
      <w:lvlText w:val=""/>
      <w:lvlJc w:val="left"/>
      <w:pPr>
        <w:ind w:left="360" w:hanging="360"/>
      </w:pPr>
      <w:rPr>
        <w:rFonts w:ascii="Wingdings" w:hAnsi="Wingdings" w:hint="default"/>
        <w:strike w:val="0"/>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56F1021"/>
    <w:multiLevelType w:val="multilevel"/>
    <w:tmpl w:val="08B8E642"/>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B097F43"/>
    <w:multiLevelType w:val="hybridMultilevel"/>
    <w:tmpl w:val="F1D65246"/>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905116"/>
    <w:multiLevelType w:val="hybridMultilevel"/>
    <w:tmpl w:val="BC7C672E"/>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5" w15:restartNumberingAfterBreak="0">
    <w:nsid w:val="3E1B5B11"/>
    <w:multiLevelType w:val="hybridMultilevel"/>
    <w:tmpl w:val="61C0863A"/>
    <w:lvl w:ilvl="0" w:tplc="04090007">
      <w:start w:val="1"/>
      <w:numFmt w:val="bullet"/>
      <w:lvlText w:val=""/>
      <w:lvlJc w:val="left"/>
      <w:pPr>
        <w:ind w:left="324" w:hanging="360"/>
      </w:pPr>
      <w:rPr>
        <w:rFonts w:ascii="Wingdings" w:hAnsi="Wingdings" w:hint="default"/>
        <w:sz w:val="16"/>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16" w15:restartNumberingAfterBreak="0">
    <w:nsid w:val="3FDC133F"/>
    <w:multiLevelType w:val="hybridMultilevel"/>
    <w:tmpl w:val="E6F87FE4"/>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7" w15:restartNumberingAfterBreak="0">
    <w:nsid w:val="4CC03508"/>
    <w:multiLevelType w:val="hybridMultilevel"/>
    <w:tmpl w:val="766ED3CA"/>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8" w15:restartNumberingAfterBreak="0">
    <w:nsid w:val="4CFA46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0D1E1A"/>
    <w:multiLevelType w:val="hybridMultilevel"/>
    <w:tmpl w:val="F0080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902258"/>
    <w:multiLevelType w:val="multilevel"/>
    <w:tmpl w:val="556434EC"/>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95F5403"/>
    <w:multiLevelType w:val="hybridMultilevel"/>
    <w:tmpl w:val="97D4445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A7023B"/>
    <w:multiLevelType w:val="hybridMultilevel"/>
    <w:tmpl w:val="8F287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3B20FE"/>
    <w:multiLevelType w:val="multilevel"/>
    <w:tmpl w:val="556434EC"/>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A104541"/>
    <w:multiLevelType w:val="hybridMultilevel"/>
    <w:tmpl w:val="D2802BD4"/>
    <w:lvl w:ilvl="0" w:tplc="04090001">
      <w:start w:val="1"/>
      <w:numFmt w:val="bullet"/>
      <w:lvlText w:val=""/>
      <w:lvlJc w:val="left"/>
      <w:pPr>
        <w:ind w:left="720" w:hanging="360"/>
      </w:pPr>
      <w:rPr>
        <w:rFonts w:ascii="Symbol" w:hAnsi="Symbol" w:hint="default"/>
      </w:rPr>
    </w:lvl>
    <w:lvl w:ilvl="1" w:tplc="BFF00F7E">
      <w:numFmt w:val="bullet"/>
      <w:lvlText w:val="-"/>
      <w:lvlJc w:val="left"/>
      <w:pPr>
        <w:ind w:left="1800" w:hanging="72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C213DB"/>
    <w:multiLevelType w:val="hybridMultilevel"/>
    <w:tmpl w:val="A99A04A6"/>
    <w:lvl w:ilvl="0" w:tplc="04090007">
      <w:start w:val="1"/>
      <w:numFmt w:val="bullet"/>
      <w:lvlText w:val=""/>
      <w:lvlJc w:val="left"/>
      <w:pPr>
        <w:ind w:left="360" w:hanging="360"/>
      </w:pPr>
      <w:rPr>
        <w:rFonts w:ascii="Wingdings" w:hAnsi="Wingding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184F13"/>
    <w:multiLevelType w:val="hybridMultilevel"/>
    <w:tmpl w:val="CABC3A2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826C4F"/>
    <w:multiLevelType w:val="hybridMultilevel"/>
    <w:tmpl w:val="C832D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25268823">
    <w:abstractNumId w:val="3"/>
  </w:num>
  <w:num w:numId="2" w16cid:durableId="1891963287">
    <w:abstractNumId w:val="19"/>
  </w:num>
  <w:num w:numId="3" w16cid:durableId="1824816321">
    <w:abstractNumId w:val="14"/>
  </w:num>
  <w:num w:numId="4" w16cid:durableId="1926955552">
    <w:abstractNumId w:val="17"/>
  </w:num>
  <w:num w:numId="5" w16cid:durableId="1454711762">
    <w:abstractNumId w:val="7"/>
  </w:num>
  <w:num w:numId="6" w16cid:durableId="1917477102">
    <w:abstractNumId w:val="26"/>
  </w:num>
  <w:num w:numId="7" w16cid:durableId="583419995">
    <w:abstractNumId w:val="16"/>
  </w:num>
  <w:num w:numId="8" w16cid:durableId="915868936">
    <w:abstractNumId w:val="9"/>
  </w:num>
  <w:num w:numId="9" w16cid:durableId="1224759972">
    <w:abstractNumId w:val="10"/>
  </w:num>
  <w:num w:numId="10" w16cid:durableId="2084640665">
    <w:abstractNumId w:val="25"/>
  </w:num>
  <w:num w:numId="11" w16cid:durableId="427698279">
    <w:abstractNumId w:val="1"/>
  </w:num>
  <w:num w:numId="12" w16cid:durableId="1971129611">
    <w:abstractNumId w:val="20"/>
  </w:num>
  <w:num w:numId="13" w16cid:durableId="380710548">
    <w:abstractNumId w:val="23"/>
  </w:num>
  <w:num w:numId="14" w16cid:durableId="1167093174">
    <w:abstractNumId w:val="5"/>
  </w:num>
  <w:num w:numId="15" w16cid:durableId="1182548416">
    <w:abstractNumId w:val="6"/>
  </w:num>
  <w:num w:numId="16" w16cid:durableId="2070567177">
    <w:abstractNumId w:val="12"/>
  </w:num>
  <w:num w:numId="17" w16cid:durableId="1012292865">
    <w:abstractNumId w:val="22"/>
  </w:num>
  <w:num w:numId="18" w16cid:durableId="452401674">
    <w:abstractNumId w:val="27"/>
  </w:num>
  <w:num w:numId="19" w16cid:durableId="2085451989">
    <w:abstractNumId w:val="13"/>
  </w:num>
  <w:num w:numId="20" w16cid:durableId="35013079">
    <w:abstractNumId w:val="4"/>
  </w:num>
  <w:num w:numId="21" w16cid:durableId="1904291705">
    <w:abstractNumId w:val="21"/>
  </w:num>
  <w:num w:numId="22" w16cid:durableId="1501120460">
    <w:abstractNumId w:val="24"/>
  </w:num>
  <w:num w:numId="23" w16cid:durableId="1257405279">
    <w:abstractNumId w:val="0"/>
  </w:num>
  <w:num w:numId="24" w16cid:durableId="339160701">
    <w:abstractNumId w:val="8"/>
  </w:num>
  <w:num w:numId="25" w16cid:durableId="1563635142">
    <w:abstractNumId w:val="15"/>
  </w:num>
  <w:num w:numId="26" w16cid:durableId="901672196">
    <w:abstractNumId w:val="2"/>
  </w:num>
  <w:num w:numId="27" w16cid:durableId="1355419976">
    <w:abstractNumId w:val="18"/>
  </w:num>
  <w:num w:numId="28" w16cid:durableId="12565490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2F"/>
    <w:rsid w:val="00000584"/>
    <w:rsid w:val="00001856"/>
    <w:rsid w:val="00004F39"/>
    <w:rsid w:val="000062AA"/>
    <w:rsid w:val="000107CB"/>
    <w:rsid w:val="00012CC8"/>
    <w:rsid w:val="00014BAD"/>
    <w:rsid w:val="00014F06"/>
    <w:rsid w:val="000152BC"/>
    <w:rsid w:val="00021B77"/>
    <w:rsid w:val="000224A7"/>
    <w:rsid w:val="0002377C"/>
    <w:rsid w:val="000307A9"/>
    <w:rsid w:val="000317E8"/>
    <w:rsid w:val="0003268B"/>
    <w:rsid w:val="00033653"/>
    <w:rsid w:val="00037D01"/>
    <w:rsid w:val="00041411"/>
    <w:rsid w:val="000418C6"/>
    <w:rsid w:val="00042872"/>
    <w:rsid w:val="00043203"/>
    <w:rsid w:val="0004385C"/>
    <w:rsid w:val="00043D9C"/>
    <w:rsid w:val="0004400E"/>
    <w:rsid w:val="00044269"/>
    <w:rsid w:val="000443AA"/>
    <w:rsid w:val="0004560C"/>
    <w:rsid w:val="00050ACB"/>
    <w:rsid w:val="00051136"/>
    <w:rsid w:val="0005204A"/>
    <w:rsid w:val="00052227"/>
    <w:rsid w:val="000542D4"/>
    <w:rsid w:val="00054F61"/>
    <w:rsid w:val="00055830"/>
    <w:rsid w:val="0005650D"/>
    <w:rsid w:val="000566C1"/>
    <w:rsid w:val="00056E11"/>
    <w:rsid w:val="0005755F"/>
    <w:rsid w:val="00064C25"/>
    <w:rsid w:val="00071628"/>
    <w:rsid w:val="000716F9"/>
    <w:rsid w:val="000740E2"/>
    <w:rsid w:val="000742F5"/>
    <w:rsid w:val="00074A05"/>
    <w:rsid w:val="00077671"/>
    <w:rsid w:val="000801F4"/>
    <w:rsid w:val="00081631"/>
    <w:rsid w:val="00083716"/>
    <w:rsid w:val="0008788C"/>
    <w:rsid w:val="00090C1D"/>
    <w:rsid w:val="000949A4"/>
    <w:rsid w:val="00095C1D"/>
    <w:rsid w:val="000961F9"/>
    <w:rsid w:val="000968D9"/>
    <w:rsid w:val="000975F3"/>
    <w:rsid w:val="000A033D"/>
    <w:rsid w:val="000A06A6"/>
    <w:rsid w:val="000A24E8"/>
    <w:rsid w:val="000A2830"/>
    <w:rsid w:val="000A2A49"/>
    <w:rsid w:val="000A509D"/>
    <w:rsid w:val="000A5E88"/>
    <w:rsid w:val="000A72FA"/>
    <w:rsid w:val="000A799C"/>
    <w:rsid w:val="000B0181"/>
    <w:rsid w:val="000B229A"/>
    <w:rsid w:val="000B2CD6"/>
    <w:rsid w:val="000B2D48"/>
    <w:rsid w:val="000B4158"/>
    <w:rsid w:val="000B5F11"/>
    <w:rsid w:val="000B64A4"/>
    <w:rsid w:val="000C2A0A"/>
    <w:rsid w:val="000C40E2"/>
    <w:rsid w:val="000C4C80"/>
    <w:rsid w:val="000C54BF"/>
    <w:rsid w:val="000C5D8A"/>
    <w:rsid w:val="000C7A33"/>
    <w:rsid w:val="000C7DC6"/>
    <w:rsid w:val="000D0904"/>
    <w:rsid w:val="000D10DA"/>
    <w:rsid w:val="000D148A"/>
    <w:rsid w:val="000D310B"/>
    <w:rsid w:val="000D3422"/>
    <w:rsid w:val="000D3466"/>
    <w:rsid w:val="000D6C49"/>
    <w:rsid w:val="000D7BD9"/>
    <w:rsid w:val="000E0C3B"/>
    <w:rsid w:val="000E1168"/>
    <w:rsid w:val="000E2372"/>
    <w:rsid w:val="000E2C39"/>
    <w:rsid w:val="000E542F"/>
    <w:rsid w:val="000E555B"/>
    <w:rsid w:val="000E5B63"/>
    <w:rsid w:val="000E64C8"/>
    <w:rsid w:val="000E7B98"/>
    <w:rsid w:val="000F1308"/>
    <w:rsid w:val="000F176D"/>
    <w:rsid w:val="000F2EC3"/>
    <w:rsid w:val="000F382E"/>
    <w:rsid w:val="000F4189"/>
    <w:rsid w:val="000F501D"/>
    <w:rsid w:val="000F58FA"/>
    <w:rsid w:val="000F6685"/>
    <w:rsid w:val="00100085"/>
    <w:rsid w:val="00101B4E"/>
    <w:rsid w:val="001054BB"/>
    <w:rsid w:val="00106210"/>
    <w:rsid w:val="00106566"/>
    <w:rsid w:val="00106F8C"/>
    <w:rsid w:val="00110D1D"/>
    <w:rsid w:val="0011108D"/>
    <w:rsid w:val="00111134"/>
    <w:rsid w:val="001126DA"/>
    <w:rsid w:val="001137B4"/>
    <w:rsid w:val="0011481C"/>
    <w:rsid w:val="00117219"/>
    <w:rsid w:val="001179DB"/>
    <w:rsid w:val="00117FB0"/>
    <w:rsid w:val="00121C5B"/>
    <w:rsid w:val="00122897"/>
    <w:rsid w:val="0012319F"/>
    <w:rsid w:val="00125315"/>
    <w:rsid w:val="001276DC"/>
    <w:rsid w:val="001301AD"/>
    <w:rsid w:val="001342EA"/>
    <w:rsid w:val="001349F6"/>
    <w:rsid w:val="001350AA"/>
    <w:rsid w:val="00136D37"/>
    <w:rsid w:val="00137237"/>
    <w:rsid w:val="001375FD"/>
    <w:rsid w:val="0014064B"/>
    <w:rsid w:val="00143825"/>
    <w:rsid w:val="001445E5"/>
    <w:rsid w:val="00145428"/>
    <w:rsid w:val="00145681"/>
    <w:rsid w:val="00146D11"/>
    <w:rsid w:val="00146D47"/>
    <w:rsid w:val="001470A0"/>
    <w:rsid w:val="001514C3"/>
    <w:rsid w:val="001520A9"/>
    <w:rsid w:val="00152C80"/>
    <w:rsid w:val="00157118"/>
    <w:rsid w:val="00160966"/>
    <w:rsid w:val="00161299"/>
    <w:rsid w:val="001651BE"/>
    <w:rsid w:val="00170146"/>
    <w:rsid w:val="001701EA"/>
    <w:rsid w:val="00170DB1"/>
    <w:rsid w:val="0017153A"/>
    <w:rsid w:val="00172110"/>
    <w:rsid w:val="0017230B"/>
    <w:rsid w:val="001732D2"/>
    <w:rsid w:val="00173AE8"/>
    <w:rsid w:val="00173D8F"/>
    <w:rsid w:val="00174970"/>
    <w:rsid w:val="00175441"/>
    <w:rsid w:val="00175CC3"/>
    <w:rsid w:val="0017604E"/>
    <w:rsid w:val="0017605B"/>
    <w:rsid w:val="00176CC6"/>
    <w:rsid w:val="001775E1"/>
    <w:rsid w:val="001778D8"/>
    <w:rsid w:val="00180607"/>
    <w:rsid w:val="001824D8"/>
    <w:rsid w:val="00182875"/>
    <w:rsid w:val="00184AE2"/>
    <w:rsid w:val="0018509D"/>
    <w:rsid w:val="001860F7"/>
    <w:rsid w:val="00186C8A"/>
    <w:rsid w:val="00190DD4"/>
    <w:rsid w:val="00190F8E"/>
    <w:rsid w:val="001924E4"/>
    <w:rsid w:val="001958C5"/>
    <w:rsid w:val="00195E2B"/>
    <w:rsid w:val="00197FB0"/>
    <w:rsid w:val="001A0A7E"/>
    <w:rsid w:val="001A31EE"/>
    <w:rsid w:val="001A3C26"/>
    <w:rsid w:val="001A3FA2"/>
    <w:rsid w:val="001A5640"/>
    <w:rsid w:val="001B12A0"/>
    <w:rsid w:val="001B1F3E"/>
    <w:rsid w:val="001B2BBC"/>
    <w:rsid w:val="001B2D1D"/>
    <w:rsid w:val="001B32C8"/>
    <w:rsid w:val="001B39D0"/>
    <w:rsid w:val="001B4367"/>
    <w:rsid w:val="001B4B4C"/>
    <w:rsid w:val="001B54E0"/>
    <w:rsid w:val="001C06ED"/>
    <w:rsid w:val="001C1738"/>
    <w:rsid w:val="001C2589"/>
    <w:rsid w:val="001C3E09"/>
    <w:rsid w:val="001C4FEF"/>
    <w:rsid w:val="001C7627"/>
    <w:rsid w:val="001C7AD8"/>
    <w:rsid w:val="001D0100"/>
    <w:rsid w:val="001D0636"/>
    <w:rsid w:val="001D1F26"/>
    <w:rsid w:val="001D20DF"/>
    <w:rsid w:val="001D2399"/>
    <w:rsid w:val="001D2773"/>
    <w:rsid w:val="001D4CBE"/>
    <w:rsid w:val="001D5865"/>
    <w:rsid w:val="001D6FEC"/>
    <w:rsid w:val="001D738E"/>
    <w:rsid w:val="001E00DC"/>
    <w:rsid w:val="001E0866"/>
    <w:rsid w:val="001E08E0"/>
    <w:rsid w:val="001E2BDF"/>
    <w:rsid w:val="001E4086"/>
    <w:rsid w:val="001E41EE"/>
    <w:rsid w:val="001E45AA"/>
    <w:rsid w:val="001E6196"/>
    <w:rsid w:val="001F16E5"/>
    <w:rsid w:val="001F43F6"/>
    <w:rsid w:val="001F4515"/>
    <w:rsid w:val="002009A7"/>
    <w:rsid w:val="0020320A"/>
    <w:rsid w:val="0020769A"/>
    <w:rsid w:val="0021161C"/>
    <w:rsid w:val="00213AB0"/>
    <w:rsid w:val="002143E1"/>
    <w:rsid w:val="00214C1E"/>
    <w:rsid w:val="00214FC6"/>
    <w:rsid w:val="00215C8B"/>
    <w:rsid w:val="00215F09"/>
    <w:rsid w:val="0021712D"/>
    <w:rsid w:val="002209E0"/>
    <w:rsid w:val="00222536"/>
    <w:rsid w:val="00225C00"/>
    <w:rsid w:val="002262E5"/>
    <w:rsid w:val="00226470"/>
    <w:rsid w:val="002276C2"/>
    <w:rsid w:val="002308B8"/>
    <w:rsid w:val="002312E8"/>
    <w:rsid w:val="00234179"/>
    <w:rsid w:val="00235515"/>
    <w:rsid w:val="002357B6"/>
    <w:rsid w:val="00236BBB"/>
    <w:rsid w:val="00236D64"/>
    <w:rsid w:val="0023765C"/>
    <w:rsid w:val="0024032E"/>
    <w:rsid w:val="0024225D"/>
    <w:rsid w:val="002424F1"/>
    <w:rsid w:val="00243256"/>
    <w:rsid w:val="00245832"/>
    <w:rsid w:val="00246225"/>
    <w:rsid w:val="002465E0"/>
    <w:rsid w:val="00246738"/>
    <w:rsid w:val="00246896"/>
    <w:rsid w:val="00247FBD"/>
    <w:rsid w:val="00250E10"/>
    <w:rsid w:val="002513DB"/>
    <w:rsid w:val="00252FD0"/>
    <w:rsid w:val="00253FDF"/>
    <w:rsid w:val="00254015"/>
    <w:rsid w:val="00254694"/>
    <w:rsid w:val="00254990"/>
    <w:rsid w:val="00254ADB"/>
    <w:rsid w:val="0025547E"/>
    <w:rsid w:val="002577CA"/>
    <w:rsid w:val="00260AA4"/>
    <w:rsid w:val="00261F43"/>
    <w:rsid w:val="00262089"/>
    <w:rsid w:val="00264251"/>
    <w:rsid w:val="0026442F"/>
    <w:rsid w:val="002656A0"/>
    <w:rsid w:val="00265D57"/>
    <w:rsid w:val="00266E83"/>
    <w:rsid w:val="00267267"/>
    <w:rsid w:val="00270C14"/>
    <w:rsid w:val="00274543"/>
    <w:rsid w:val="00274D03"/>
    <w:rsid w:val="00275517"/>
    <w:rsid w:val="00280AB3"/>
    <w:rsid w:val="00283227"/>
    <w:rsid w:val="00283F41"/>
    <w:rsid w:val="0028432E"/>
    <w:rsid w:val="00285829"/>
    <w:rsid w:val="002879FC"/>
    <w:rsid w:val="002903B4"/>
    <w:rsid w:val="002908F6"/>
    <w:rsid w:val="00292151"/>
    <w:rsid w:val="002934DC"/>
    <w:rsid w:val="002950F1"/>
    <w:rsid w:val="0029749E"/>
    <w:rsid w:val="002A2309"/>
    <w:rsid w:val="002A265C"/>
    <w:rsid w:val="002A2A0B"/>
    <w:rsid w:val="002A3415"/>
    <w:rsid w:val="002A4791"/>
    <w:rsid w:val="002A4C19"/>
    <w:rsid w:val="002A547C"/>
    <w:rsid w:val="002A5668"/>
    <w:rsid w:val="002A5F12"/>
    <w:rsid w:val="002B0767"/>
    <w:rsid w:val="002B32C1"/>
    <w:rsid w:val="002B59CB"/>
    <w:rsid w:val="002B5DB8"/>
    <w:rsid w:val="002B734A"/>
    <w:rsid w:val="002C2031"/>
    <w:rsid w:val="002C2925"/>
    <w:rsid w:val="002C67C5"/>
    <w:rsid w:val="002C6FF6"/>
    <w:rsid w:val="002C747D"/>
    <w:rsid w:val="002D02E9"/>
    <w:rsid w:val="002D375B"/>
    <w:rsid w:val="002D4596"/>
    <w:rsid w:val="002D52B5"/>
    <w:rsid w:val="002D7909"/>
    <w:rsid w:val="002E1AB5"/>
    <w:rsid w:val="002E26E0"/>
    <w:rsid w:val="002E2E6B"/>
    <w:rsid w:val="002E4AE2"/>
    <w:rsid w:val="002E6B4D"/>
    <w:rsid w:val="002E7CE3"/>
    <w:rsid w:val="002F141E"/>
    <w:rsid w:val="002F1AAD"/>
    <w:rsid w:val="002F1F1C"/>
    <w:rsid w:val="002F2567"/>
    <w:rsid w:val="002F40B0"/>
    <w:rsid w:val="002F4620"/>
    <w:rsid w:val="002F47AB"/>
    <w:rsid w:val="002F4F65"/>
    <w:rsid w:val="002F6038"/>
    <w:rsid w:val="002F62A4"/>
    <w:rsid w:val="002F6900"/>
    <w:rsid w:val="003038BF"/>
    <w:rsid w:val="003047FE"/>
    <w:rsid w:val="0030548B"/>
    <w:rsid w:val="00307E4A"/>
    <w:rsid w:val="00310268"/>
    <w:rsid w:val="00310CA1"/>
    <w:rsid w:val="003121F3"/>
    <w:rsid w:val="00312E0A"/>
    <w:rsid w:val="00313CB7"/>
    <w:rsid w:val="003154DA"/>
    <w:rsid w:val="0031617D"/>
    <w:rsid w:val="00316F9B"/>
    <w:rsid w:val="00316FA2"/>
    <w:rsid w:val="003174F8"/>
    <w:rsid w:val="00321A9B"/>
    <w:rsid w:val="0032434F"/>
    <w:rsid w:val="0032632E"/>
    <w:rsid w:val="00326696"/>
    <w:rsid w:val="00326DAA"/>
    <w:rsid w:val="003271F6"/>
    <w:rsid w:val="003301E2"/>
    <w:rsid w:val="00330DC4"/>
    <w:rsid w:val="003330CA"/>
    <w:rsid w:val="00333ACB"/>
    <w:rsid w:val="003378D6"/>
    <w:rsid w:val="003379E2"/>
    <w:rsid w:val="003410A0"/>
    <w:rsid w:val="003411AC"/>
    <w:rsid w:val="00341F78"/>
    <w:rsid w:val="003432CD"/>
    <w:rsid w:val="00343A70"/>
    <w:rsid w:val="00344050"/>
    <w:rsid w:val="003440D1"/>
    <w:rsid w:val="00344C1D"/>
    <w:rsid w:val="0034543C"/>
    <w:rsid w:val="00346657"/>
    <w:rsid w:val="00350D24"/>
    <w:rsid w:val="003515FE"/>
    <w:rsid w:val="003521CC"/>
    <w:rsid w:val="00354709"/>
    <w:rsid w:val="00354CF3"/>
    <w:rsid w:val="003566B2"/>
    <w:rsid w:val="00356AC0"/>
    <w:rsid w:val="00356DF3"/>
    <w:rsid w:val="00357E33"/>
    <w:rsid w:val="00361DAB"/>
    <w:rsid w:val="00362F94"/>
    <w:rsid w:val="003638E1"/>
    <w:rsid w:val="003639B2"/>
    <w:rsid w:val="0036549D"/>
    <w:rsid w:val="003655DB"/>
    <w:rsid w:val="00367D1B"/>
    <w:rsid w:val="003714B5"/>
    <w:rsid w:val="00371FAC"/>
    <w:rsid w:val="003734CB"/>
    <w:rsid w:val="0037445D"/>
    <w:rsid w:val="003745D7"/>
    <w:rsid w:val="00374C3A"/>
    <w:rsid w:val="00374E5A"/>
    <w:rsid w:val="00375248"/>
    <w:rsid w:val="00375897"/>
    <w:rsid w:val="003765C8"/>
    <w:rsid w:val="00377D6B"/>
    <w:rsid w:val="00381F80"/>
    <w:rsid w:val="0038272C"/>
    <w:rsid w:val="00382D1D"/>
    <w:rsid w:val="003836E5"/>
    <w:rsid w:val="003856C8"/>
    <w:rsid w:val="00386085"/>
    <w:rsid w:val="0038695D"/>
    <w:rsid w:val="0038782A"/>
    <w:rsid w:val="003900CE"/>
    <w:rsid w:val="003942D5"/>
    <w:rsid w:val="003954ED"/>
    <w:rsid w:val="00395A32"/>
    <w:rsid w:val="003A25AF"/>
    <w:rsid w:val="003A29C4"/>
    <w:rsid w:val="003A42BF"/>
    <w:rsid w:val="003B1DEF"/>
    <w:rsid w:val="003B2EDE"/>
    <w:rsid w:val="003B3342"/>
    <w:rsid w:val="003B3706"/>
    <w:rsid w:val="003B533D"/>
    <w:rsid w:val="003B5B6C"/>
    <w:rsid w:val="003B5C47"/>
    <w:rsid w:val="003B5D05"/>
    <w:rsid w:val="003B67EE"/>
    <w:rsid w:val="003B7747"/>
    <w:rsid w:val="003C03AF"/>
    <w:rsid w:val="003C1930"/>
    <w:rsid w:val="003C2764"/>
    <w:rsid w:val="003C2C87"/>
    <w:rsid w:val="003C6F66"/>
    <w:rsid w:val="003C7B3F"/>
    <w:rsid w:val="003D05DE"/>
    <w:rsid w:val="003D0AD9"/>
    <w:rsid w:val="003D0D94"/>
    <w:rsid w:val="003D783A"/>
    <w:rsid w:val="003E0E10"/>
    <w:rsid w:val="003E39C2"/>
    <w:rsid w:val="003F08CC"/>
    <w:rsid w:val="003F5554"/>
    <w:rsid w:val="003F6CC2"/>
    <w:rsid w:val="004006FA"/>
    <w:rsid w:val="004014A4"/>
    <w:rsid w:val="00401EB4"/>
    <w:rsid w:val="00403B0E"/>
    <w:rsid w:val="00404700"/>
    <w:rsid w:val="00404A79"/>
    <w:rsid w:val="00405987"/>
    <w:rsid w:val="00406720"/>
    <w:rsid w:val="00407FA3"/>
    <w:rsid w:val="00414106"/>
    <w:rsid w:val="004148E6"/>
    <w:rsid w:val="004150DD"/>
    <w:rsid w:val="004160BB"/>
    <w:rsid w:val="00417080"/>
    <w:rsid w:val="004176A0"/>
    <w:rsid w:val="0042114D"/>
    <w:rsid w:val="00421F0E"/>
    <w:rsid w:val="0042351C"/>
    <w:rsid w:val="00424F68"/>
    <w:rsid w:val="004265D8"/>
    <w:rsid w:val="00426662"/>
    <w:rsid w:val="00430E4B"/>
    <w:rsid w:val="00443507"/>
    <w:rsid w:val="004439C3"/>
    <w:rsid w:val="00444727"/>
    <w:rsid w:val="004470B2"/>
    <w:rsid w:val="00450375"/>
    <w:rsid w:val="0045052D"/>
    <w:rsid w:val="00452E74"/>
    <w:rsid w:val="0045606F"/>
    <w:rsid w:val="00457085"/>
    <w:rsid w:val="0045715B"/>
    <w:rsid w:val="00457342"/>
    <w:rsid w:val="00460E68"/>
    <w:rsid w:val="004610BB"/>
    <w:rsid w:val="004636FD"/>
    <w:rsid w:val="004655EF"/>
    <w:rsid w:val="00465DD6"/>
    <w:rsid w:val="00465EE8"/>
    <w:rsid w:val="00470ABB"/>
    <w:rsid w:val="00471781"/>
    <w:rsid w:val="004723D7"/>
    <w:rsid w:val="00473B1F"/>
    <w:rsid w:val="00475380"/>
    <w:rsid w:val="004763E2"/>
    <w:rsid w:val="00476E4A"/>
    <w:rsid w:val="00480E50"/>
    <w:rsid w:val="0048148D"/>
    <w:rsid w:val="0048231E"/>
    <w:rsid w:val="00483223"/>
    <w:rsid w:val="0048415B"/>
    <w:rsid w:val="0048420A"/>
    <w:rsid w:val="00486C2C"/>
    <w:rsid w:val="00486EB6"/>
    <w:rsid w:val="004875BB"/>
    <w:rsid w:val="00491DE3"/>
    <w:rsid w:val="00491FFF"/>
    <w:rsid w:val="00492A5C"/>
    <w:rsid w:val="00493A01"/>
    <w:rsid w:val="004945BB"/>
    <w:rsid w:val="004948D5"/>
    <w:rsid w:val="0049587C"/>
    <w:rsid w:val="00496073"/>
    <w:rsid w:val="00496B41"/>
    <w:rsid w:val="004A01E8"/>
    <w:rsid w:val="004A32B7"/>
    <w:rsid w:val="004A435D"/>
    <w:rsid w:val="004A5A17"/>
    <w:rsid w:val="004A6144"/>
    <w:rsid w:val="004A6A71"/>
    <w:rsid w:val="004A75A5"/>
    <w:rsid w:val="004B10B0"/>
    <w:rsid w:val="004B5636"/>
    <w:rsid w:val="004B6263"/>
    <w:rsid w:val="004B647F"/>
    <w:rsid w:val="004B6A59"/>
    <w:rsid w:val="004B6CED"/>
    <w:rsid w:val="004B7D75"/>
    <w:rsid w:val="004C074E"/>
    <w:rsid w:val="004C22A3"/>
    <w:rsid w:val="004C2433"/>
    <w:rsid w:val="004C72A1"/>
    <w:rsid w:val="004D0721"/>
    <w:rsid w:val="004D2A99"/>
    <w:rsid w:val="004D2F0F"/>
    <w:rsid w:val="004D5397"/>
    <w:rsid w:val="004D6796"/>
    <w:rsid w:val="004E060A"/>
    <w:rsid w:val="004E280A"/>
    <w:rsid w:val="004E2983"/>
    <w:rsid w:val="004E366C"/>
    <w:rsid w:val="004E3DC3"/>
    <w:rsid w:val="004E49EC"/>
    <w:rsid w:val="004E595D"/>
    <w:rsid w:val="004E7B62"/>
    <w:rsid w:val="004F3FFE"/>
    <w:rsid w:val="004F4316"/>
    <w:rsid w:val="004F4BDD"/>
    <w:rsid w:val="004F561B"/>
    <w:rsid w:val="004F568A"/>
    <w:rsid w:val="00500615"/>
    <w:rsid w:val="005013CA"/>
    <w:rsid w:val="005038C8"/>
    <w:rsid w:val="0050407A"/>
    <w:rsid w:val="0050566B"/>
    <w:rsid w:val="00512C1C"/>
    <w:rsid w:val="00513A33"/>
    <w:rsid w:val="00515957"/>
    <w:rsid w:val="00515A55"/>
    <w:rsid w:val="00515DA7"/>
    <w:rsid w:val="00516FB8"/>
    <w:rsid w:val="005178DB"/>
    <w:rsid w:val="00517A41"/>
    <w:rsid w:val="0052139A"/>
    <w:rsid w:val="0052156F"/>
    <w:rsid w:val="00523B78"/>
    <w:rsid w:val="00525902"/>
    <w:rsid w:val="0052606B"/>
    <w:rsid w:val="005273B9"/>
    <w:rsid w:val="00527D02"/>
    <w:rsid w:val="00531DC2"/>
    <w:rsid w:val="005321EA"/>
    <w:rsid w:val="00533CD0"/>
    <w:rsid w:val="0053427E"/>
    <w:rsid w:val="005348C0"/>
    <w:rsid w:val="0054042A"/>
    <w:rsid w:val="0054182F"/>
    <w:rsid w:val="005508AD"/>
    <w:rsid w:val="00551AFF"/>
    <w:rsid w:val="00552498"/>
    <w:rsid w:val="005537FC"/>
    <w:rsid w:val="00553AE9"/>
    <w:rsid w:val="00554D86"/>
    <w:rsid w:val="00555C87"/>
    <w:rsid w:val="005615C1"/>
    <w:rsid w:val="005628FA"/>
    <w:rsid w:val="005645BF"/>
    <w:rsid w:val="005645D3"/>
    <w:rsid w:val="00572EAC"/>
    <w:rsid w:val="00574523"/>
    <w:rsid w:val="00575512"/>
    <w:rsid w:val="0057671A"/>
    <w:rsid w:val="00576FBE"/>
    <w:rsid w:val="00577487"/>
    <w:rsid w:val="005806E7"/>
    <w:rsid w:val="00580F91"/>
    <w:rsid w:val="00582848"/>
    <w:rsid w:val="0058313D"/>
    <w:rsid w:val="005835FE"/>
    <w:rsid w:val="0058374E"/>
    <w:rsid w:val="00583DE5"/>
    <w:rsid w:val="00584065"/>
    <w:rsid w:val="00584228"/>
    <w:rsid w:val="005846EB"/>
    <w:rsid w:val="005852CA"/>
    <w:rsid w:val="0058656D"/>
    <w:rsid w:val="0058679F"/>
    <w:rsid w:val="00587DF0"/>
    <w:rsid w:val="00590417"/>
    <w:rsid w:val="00590DD1"/>
    <w:rsid w:val="00593912"/>
    <w:rsid w:val="00594DD1"/>
    <w:rsid w:val="00595381"/>
    <w:rsid w:val="005965F6"/>
    <w:rsid w:val="005975EF"/>
    <w:rsid w:val="005A070C"/>
    <w:rsid w:val="005A18A5"/>
    <w:rsid w:val="005A1DD6"/>
    <w:rsid w:val="005A1DF1"/>
    <w:rsid w:val="005A3045"/>
    <w:rsid w:val="005A3A93"/>
    <w:rsid w:val="005A4A16"/>
    <w:rsid w:val="005A5B2E"/>
    <w:rsid w:val="005A6131"/>
    <w:rsid w:val="005B0A84"/>
    <w:rsid w:val="005B4891"/>
    <w:rsid w:val="005C0662"/>
    <w:rsid w:val="005C3BD3"/>
    <w:rsid w:val="005C68A4"/>
    <w:rsid w:val="005C78E1"/>
    <w:rsid w:val="005C7C2D"/>
    <w:rsid w:val="005D0421"/>
    <w:rsid w:val="005D0C8E"/>
    <w:rsid w:val="005D0F58"/>
    <w:rsid w:val="005D1005"/>
    <w:rsid w:val="005D39F2"/>
    <w:rsid w:val="005D59A0"/>
    <w:rsid w:val="005E054E"/>
    <w:rsid w:val="005E0A55"/>
    <w:rsid w:val="005E16C3"/>
    <w:rsid w:val="005E374A"/>
    <w:rsid w:val="005E3985"/>
    <w:rsid w:val="005E4937"/>
    <w:rsid w:val="005E4E5C"/>
    <w:rsid w:val="005E5A9D"/>
    <w:rsid w:val="005F0155"/>
    <w:rsid w:val="005F2B27"/>
    <w:rsid w:val="005F42A3"/>
    <w:rsid w:val="005F7CE0"/>
    <w:rsid w:val="00602203"/>
    <w:rsid w:val="006022B0"/>
    <w:rsid w:val="00603385"/>
    <w:rsid w:val="0060650E"/>
    <w:rsid w:val="00607874"/>
    <w:rsid w:val="0061047B"/>
    <w:rsid w:val="00611CBD"/>
    <w:rsid w:val="00612165"/>
    <w:rsid w:val="00612596"/>
    <w:rsid w:val="00612D13"/>
    <w:rsid w:val="00613B86"/>
    <w:rsid w:val="00614DC7"/>
    <w:rsid w:val="00615BBB"/>
    <w:rsid w:val="00617B39"/>
    <w:rsid w:val="00617FC8"/>
    <w:rsid w:val="00620469"/>
    <w:rsid w:val="00620BE8"/>
    <w:rsid w:val="00621E60"/>
    <w:rsid w:val="006223D9"/>
    <w:rsid w:val="00623385"/>
    <w:rsid w:val="006233D7"/>
    <w:rsid w:val="00623A21"/>
    <w:rsid w:val="00626A7E"/>
    <w:rsid w:val="0063006C"/>
    <w:rsid w:val="006320EB"/>
    <w:rsid w:val="0063240A"/>
    <w:rsid w:val="00634752"/>
    <w:rsid w:val="0063534E"/>
    <w:rsid w:val="00635B45"/>
    <w:rsid w:val="00640D82"/>
    <w:rsid w:val="006412FD"/>
    <w:rsid w:val="00641497"/>
    <w:rsid w:val="0064200F"/>
    <w:rsid w:val="00642D33"/>
    <w:rsid w:val="006435B1"/>
    <w:rsid w:val="0064409A"/>
    <w:rsid w:val="006448E8"/>
    <w:rsid w:val="00646CA4"/>
    <w:rsid w:val="00650337"/>
    <w:rsid w:val="00652AE4"/>
    <w:rsid w:val="006548A7"/>
    <w:rsid w:val="00654926"/>
    <w:rsid w:val="00655432"/>
    <w:rsid w:val="00657558"/>
    <w:rsid w:val="00662291"/>
    <w:rsid w:val="00662319"/>
    <w:rsid w:val="00662491"/>
    <w:rsid w:val="006628DB"/>
    <w:rsid w:val="006640D8"/>
    <w:rsid w:val="00667223"/>
    <w:rsid w:val="00667CFC"/>
    <w:rsid w:val="006700DE"/>
    <w:rsid w:val="00670588"/>
    <w:rsid w:val="00670702"/>
    <w:rsid w:val="00670F49"/>
    <w:rsid w:val="00671E62"/>
    <w:rsid w:val="00671FEA"/>
    <w:rsid w:val="00672F85"/>
    <w:rsid w:val="00672FFF"/>
    <w:rsid w:val="0067772A"/>
    <w:rsid w:val="00677763"/>
    <w:rsid w:val="00680E1C"/>
    <w:rsid w:val="00681C0C"/>
    <w:rsid w:val="006829C7"/>
    <w:rsid w:val="0068408D"/>
    <w:rsid w:val="00684608"/>
    <w:rsid w:val="00684EA5"/>
    <w:rsid w:val="0068586A"/>
    <w:rsid w:val="00685BC4"/>
    <w:rsid w:val="006878E6"/>
    <w:rsid w:val="0069090D"/>
    <w:rsid w:val="006923D6"/>
    <w:rsid w:val="00695175"/>
    <w:rsid w:val="00695B83"/>
    <w:rsid w:val="006971A2"/>
    <w:rsid w:val="00697D78"/>
    <w:rsid w:val="006A00F9"/>
    <w:rsid w:val="006A193A"/>
    <w:rsid w:val="006A2DF7"/>
    <w:rsid w:val="006A4FDB"/>
    <w:rsid w:val="006B04E1"/>
    <w:rsid w:val="006B2A29"/>
    <w:rsid w:val="006B3C99"/>
    <w:rsid w:val="006B4262"/>
    <w:rsid w:val="006B44F3"/>
    <w:rsid w:val="006B5655"/>
    <w:rsid w:val="006B66C4"/>
    <w:rsid w:val="006B6F93"/>
    <w:rsid w:val="006C063C"/>
    <w:rsid w:val="006C09D6"/>
    <w:rsid w:val="006C0E60"/>
    <w:rsid w:val="006C1AE5"/>
    <w:rsid w:val="006C46CD"/>
    <w:rsid w:val="006C671B"/>
    <w:rsid w:val="006C7E30"/>
    <w:rsid w:val="006D103B"/>
    <w:rsid w:val="006D15D1"/>
    <w:rsid w:val="006D15E1"/>
    <w:rsid w:val="006D261B"/>
    <w:rsid w:val="006D3D84"/>
    <w:rsid w:val="006D58F4"/>
    <w:rsid w:val="006D671D"/>
    <w:rsid w:val="006E06E1"/>
    <w:rsid w:val="006E26F8"/>
    <w:rsid w:val="006E3FCD"/>
    <w:rsid w:val="006E4C2A"/>
    <w:rsid w:val="006E76DB"/>
    <w:rsid w:val="006F10FF"/>
    <w:rsid w:val="006F3179"/>
    <w:rsid w:val="006F31A0"/>
    <w:rsid w:val="006F37D3"/>
    <w:rsid w:val="006F497C"/>
    <w:rsid w:val="006F67DB"/>
    <w:rsid w:val="006F76C7"/>
    <w:rsid w:val="00700603"/>
    <w:rsid w:val="00703764"/>
    <w:rsid w:val="007063E9"/>
    <w:rsid w:val="00707898"/>
    <w:rsid w:val="00707D38"/>
    <w:rsid w:val="00712E52"/>
    <w:rsid w:val="0071397F"/>
    <w:rsid w:val="00714562"/>
    <w:rsid w:val="0071753D"/>
    <w:rsid w:val="007208CB"/>
    <w:rsid w:val="0072103E"/>
    <w:rsid w:val="007213B4"/>
    <w:rsid w:val="00721EC7"/>
    <w:rsid w:val="0072240B"/>
    <w:rsid w:val="0072378A"/>
    <w:rsid w:val="0072545C"/>
    <w:rsid w:val="007275E2"/>
    <w:rsid w:val="00727A8B"/>
    <w:rsid w:val="00727AAB"/>
    <w:rsid w:val="00727F28"/>
    <w:rsid w:val="007314F2"/>
    <w:rsid w:val="007330FD"/>
    <w:rsid w:val="00734F82"/>
    <w:rsid w:val="007369E6"/>
    <w:rsid w:val="00737F9D"/>
    <w:rsid w:val="007416C2"/>
    <w:rsid w:val="00742EF7"/>
    <w:rsid w:val="007443C7"/>
    <w:rsid w:val="0074551E"/>
    <w:rsid w:val="00751579"/>
    <w:rsid w:val="00753437"/>
    <w:rsid w:val="00756A05"/>
    <w:rsid w:val="00756E85"/>
    <w:rsid w:val="00757363"/>
    <w:rsid w:val="00757673"/>
    <w:rsid w:val="00760BD6"/>
    <w:rsid w:val="0076250F"/>
    <w:rsid w:val="0076330D"/>
    <w:rsid w:val="007645F0"/>
    <w:rsid w:val="0076758E"/>
    <w:rsid w:val="007678CA"/>
    <w:rsid w:val="00767F1B"/>
    <w:rsid w:val="007704AF"/>
    <w:rsid w:val="00770CEA"/>
    <w:rsid w:val="00770F5B"/>
    <w:rsid w:val="00771630"/>
    <w:rsid w:val="00771FBF"/>
    <w:rsid w:val="00772D50"/>
    <w:rsid w:val="00773374"/>
    <w:rsid w:val="0077452E"/>
    <w:rsid w:val="00774F8A"/>
    <w:rsid w:val="00776CDA"/>
    <w:rsid w:val="00777204"/>
    <w:rsid w:val="0077723F"/>
    <w:rsid w:val="00777515"/>
    <w:rsid w:val="0077798B"/>
    <w:rsid w:val="00777E24"/>
    <w:rsid w:val="007831F3"/>
    <w:rsid w:val="00786170"/>
    <w:rsid w:val="0078634D"/>
    <w:rsid w:val="00786418"/>
    <w:rsid w:val="00791042"/>
    <w:rsid w:val="0079172F"/>
    <w:rsid w:val="00792449"/>
    <w:rsid w:val="00794B9D"/>
    <w:rsid w:val="007956D4"/>
    <w:rsid w:val="00795CC1"/>
    <w:rsid w:val="00797EA2"/>
    <w:rsid w:val="007A02A5"/>
    <w:rsid w:val="007A6C7A"/>
    <w:rsid w:val="007A6F8E"/>
    <w:rsid w:val="007A705B"/>
    <w:rsid w:val="007A7445"/>
    <w:rsid w:val="007A7652"/>
    <w:rsid w:val="007B2486"/>
    <w:rsid w:val="007B3CA6"/>
    <w:rsid w:val="007B3D34"/>
    <w:rsid w:val="007B55B6"/>
    <w:rsid w:val="007B5CDB"/>
    <w:rsid w:val="007B6894"/>
    <w:rsid w:val="007B7EE5"/>
    <w:rsid w:val="007C0F51"/>
    <w:rsid w:val="007C152E"/>
    <w:rsid w:val="007C20E8"/>
    <w:rsid w:val="007C4313"/>
    <w:rsid w:val="007D2756"/>
    <w:rsid w:val="007D2F5F"/>
    <w:rsid w:val="007D2FE9"/>
    <w:rsid w:val="007D3CC3"/>
    <w:rsid w:val="007D3EE0"/>
    <w:rsid w:val="007D4431"/>
    <w:rsid w:val="007D717C"/>
    <w:rsid w:val="007D72BF"/>
    <w:rsid w:val="007D75A7"/>
    <w:rsid w:val="007E07D3"/>
    <w:rsid w:val="007E1E48"/>
    <w:rsid w:val="007E2067"/>
    <w:rsid w:val="007E2520"/>
    <w:rsid w:val="007E3F80"/>
    <w:rsid w:val="007E50FD"/>
    <w:rsid w:val="007E524B"/>
    <w:rsid w:val="007E5C01"/>
    <w:rsid w:val="007E5DE9"/>
    <w:rsid w:val="007E697F"/>
    <w:rsid w:val="007E780E"/>
    <w:rsid w:val="007F0963"/>
    <w:rsid w:val="007F36AF"/>
    <w:rsid w:val="007F3E4A"/>
    <w:rsid w:val="007F5540"/>
    <w:rsid w:val="007F564C"/>
    <w:rsid w:val="007F5F46"/>
    <w:rsid w:val="00802956"/>
    <w:rsid w:val="0080378F"/>
    <w:rsid w:val="00803AA1"/>
    <w:rsid w:val="00805302"/>
    <w:rsid w:val="00806F10"/>
    <w:rsid w:val="008070FA"/>
    <w:rsid w:val="00811737"/>
    <w:rsid w:val="008160B1"/>
    <w:rsid w:val="0081616D"/>
    <w:rsid w:val="00816737"/>
    <w:rsid w:val="0081747D"/>
    <w:rsid w:val="008247C1"/>
    <w:rsid w:val="008253FB"/>
    <w:rsid w:val="0082609C"/>
    <w:rsid w:val="008270BD"/>
    <w:rsid w:val="00827A88"/>
    <w:rsid w:val="00834258"/>
    <w:rsid w:val="00834C4E"/>
    <w:rsid w:val="0083701A"/>
    <w:rsid w:val="008374D3"/>
    <w:rsid w:val="00842015"/>
    <w:rsid w:val="00844F75"/>
    <w:rsid w:val="008452A5"/>
    <w:rsid w:val="008463E9"/>
    <w:rsid w:val="008464BF"/>
    <w:rsid w:val="008470E6"/>
    <w:rsid w:val="00850545"/>
    <w:rsid w:val="008512A2"/>
    <w:rsid w:val="00851BD6"/>
    <w:rsid w:val="00851CE5"/>
    <w:rsid w:val="00852E11"/>
    <w:rsid w:val="00852F19"/>
    <w:rsid w:val="00853110"/>
    <w:rsid w:val="0085565C"/>
    <w:rsid w:val="00857D93"/>
    <w:rsid w:val="0086135E"/>
    <w:rsid w:val="008618F5"/>
    <w:rsid w:val="00862243"/>
    <w:rsid w:val="008624ED"/>
    <w:rsid w:val="0086275B"/>
    <w:rsid w:val="00862B7C"/>
    <w:rsid w:val="008638E3"/>
    <w:rsid w:val="008652D6"/>
    <w:rsid w:val="00865543"/>
    <w:rsid w:val="00866884"/>
    <w:rsid w:val="00867269"/>
    <w:rsid w:val="00867C50"/>
    <w:rsid w:val="00870EF3"/>
    <w:rsid w:val="00871DC8"/>
    <w:rsid w:val="00873475"/>
    <w:rsid w:val="00881147"/>
    <w:rsid w:val="008813D4"/>
    <w:rsid w:val="00882397"/>
    <w:rsid w:val="00882F88"/>
    <w:rsid w:val="00883E13"/>
    <w:rsid w:val="00883F3D"/>
    <w:rsid w:val="00884BC0"/>
    <w:rsid w:val="0088500C"/>
    <w:rsid w:val="00885658"/>
    <w:rsid w:val="008869E6"/>
    <w:rsid w:val="00886B54"/>
    <w:rsid w:val="00887CFE"/>
    <w:rsid w:val="0089298F"/>
    <w:rsid w:val="008A01AD"/>
    <w:rsid w:val="008A0A1E"/>
    <w:rsid w:val="008A56D3"/>
    <w:rsid w:val="008A5B3C"/>
    <w:rsid w:val="008A6553"/>
    <w:rsid w:val="008A7E4B"/>
    <w:rsid w:val="008B06DE"/>
    <w:rsid w:val="008B0D20"/>
    <w:rsid w:val="008B3609"/>
    <w:rsid w:val="008B38C8"/>
    <w:rsid w:val="008B431F"/>
    <w:rsid w:val="008B450C"/>
    <w:rsid w:val="008C0513"/>
    <w:rsid w:val="008C3A1F"/>
    <w:rsid w:val="008C41FE"/>
    <w:rsid w:val="008C4BFC"/>
    <w:rsid w:val="008C5EDC"/>
    <w:rsid w:val="008C6B87"/>
    <w:rsid w:val="008C7B47"/>
    <w:rsid w:val="008D107C"/>
    <w:rsid w:val="008D165F"/>
    <w:rsid w:val="008D42AF"/>
    <w:rsid w:val="008D60C6"/>
    <w:rsid w:val="008D6249"/>
    <w:rsid w:val="008D7177"/>
    <w:rsid w:val="008D7AB3"/>
    <w:rsid w:val="008E01FE"/>
    <w:rsid w:val="008E036E"/>
    <w:rsid w:val="008E06E3"/>
    <w:rsid w:val="008E096F"/>
    <w:rsid w:val="008E1742"/>
    <w:rsid w:val="008E2D7C"/>
    <w:rsid w:val="008E4867"/>
    <w:rsid w:val="008E558C"/>
    <w:rsid w:val="008F040B"/>
    <w:rsid w:val="008F0BDE"/>
    <w:rsid w:val="008F18EC"/>
    <w:rsid w:val="008F4985"/>
    <w:rsid w:val="008F735C"/>
    <w:rsid w:val="00900168"/>
    <w:rsid w:val="00900F22"/>
    <w:rsid w:val="00901B51"/>
    <w:rsid w:val="009024F7"/>
    <w:rsid w:val="009040DC"/>
    <w:rsid w:val="0090425A"/>
    <w:rsid w:val="0090434A"/>
    <w:rsid w:val="0090606D"/>
    <w:rsid w:val="00910FEB"/>
    <w:rsid w:val="0091124F"/>
    <w:rsid w:val="00911A46"/>
    <w:rsid w:val="00912FB8"/>
    <w:rsid w:val="009141C9"/>
    <w:rsid w:val="00914533"/>
    <w:rsid w:val="00916C07"/>
    <w:rsid w:val="009201A2"/>
    <w:rsid w:val="00920486"/>
    <w:rsid w:val="009209FE"/>
    <w:rsid w:val="0092306E"/>
    <w:rsid w:val="009237EA"/>
    <w:rsid w:val="00926FD0"/>
    <w:rsid w:val="0092732A"/>
    <w:rsid w:val="0092737D"/>
    <w:rsid w:val="00934AC7"/>
    <w:rsid w:val="00935427"/>
    <w:rsid w:val="00935549"/>
    <w:rsid w:val="00937B75"/>
    <w:rsid w:val="00941689"/>
    <w:rsid w:val="00941C77"/>
    <w:rsid w:val="00943BA2"/>
    <w:rsid w:val="00943D42"/>
    <w:rsid w:val="00944196"/>
    <w:rsid w:val="00944A0A"/>
    <w:rsid w:val="00947928"/>
    <w:rsid w:val="00952F5F"/>
    <w:rsid w:val="00954C52"/>
    <w:rsid w:val="00954E15"/>
    <w:rsid w:val="009558F3"/>
    <w:rsid w:val="009559D1"/>
    <w:rsid w:val="0095767B"/>
    <w:rsid w:val="009625FC"/>
    <w:rsid w:val="00962FB2"/>
    <w:rsid w:val="00963751"/>
    <w:rsid w:val="009646EE"/>
    <w:rsid w:val="00972D33"/>
    <w:rsid w:val="00974B34"/>
    <w:rsid w:val="0097689B"/>
    <w:rsid w:val="0098132B"/>
    <w:rsid w:val="0098294A"/>
    <w:rsid w:val="0098402A"/>
    <w:rsid w:val="009849C5"/>
    <w:rsid w:val="009864D8"/>
    <w:rsid w:val="009866C6"/>
    <w:rsid w:val="00987679"/>
    <w:rsid w:val="00987FCD"/>
    <w:rsid w:val="00990823"/>
    <w:rsid w:val="0099167E"/>
    <w:rsid w:val="00992486"/>
    <w:rsid w:val="00992A7B"/>
    <w:rsid w:val="00993173"/>
    <w:rsid w:val="009938A2"/>
    <w:rsid w:val="009957DB"/>
    <w:rsid w:val="00997948"/>
    <w:rsid w:val="009A0EE2"/>
    <w:rsid w:val="009A1CC8"/>
    <w:rsid w:val="009A43E7"/>
    <w:rsid w:val="009A5434"/>
    <w:rsid w:val="009A6074"/>
    <w:rsid w:val="009A6D78"/>
    <w:rsid w:val="009A72E8"/>
    <w:rsid w:val="009B3EF0"/>
    <w:rsid w:val="009B5071"/>
    <w:rsid w:val="009B566E"/>
    <w:rsid w:val="009B5B06"/>
    <w:rsid w:val="009B6A16"/>
    <w:rsid w:val="009B7324"/>
    <w:rsid w:val="009B75D4"/>
    <w:rsid w:val="009C4045"/>
    <w:rsid w:val="009C4076"/>
    <w:rsid w:val="009C47C5"/>
    <w:rsid w:val="009D4458"/>
    <w:rsid w:val="009D6B05"/>
    <w:rsid w:val="009E021C"/>
    <w:rsid w:val="009E05D2"/>
    <w:rsid w:val="009E19A7"/>
    <w:rsid w:val="009E31C0"/>
    <w:rsid w:val="009E34E6"/>
    <w:rsid w:val="009E62BA"/>
    <w:rsid w:val="009E7420"/>
    <w:rsid w:val="009E7838"/>
    <w:rsid w:val="009F05EE"/>
    <w:rsid w:val="009F2E60"/>
    <w:rsid w:val="009F3288"/>
    <w:rsid w:val="009F473C"/>
    <w:rsid w:val="009F4B82"/>
    <w:rsid w:val="009F4DE8"/>
    <w:rsid w:val="009F59C7"/>
    <w:rsid w:val="00A00D06"/>
    <w:rsid w:val="00A0381C"/>
    <w:rsid w:val="00A03DD2"/>
    <w:rsid w:val="00A03FF7"/>
    <w:rsid w:val="00A04A52"/>
    <w:rsid w:val="00A0623C"/>
    <w:rsid w:val="00A0662B"/>
    <w:rsid w:val="00A077B8"/>
    <w:rsid w:val="00A12840"/>
    <w:rsid w:val="00A16082"/>
    <w:rsid w:val="00A16548"/>
    <w:rsid w:val="00A17CF1"/>
    <w:rsid w:val="00A2083F"/>
    <w:rsid w:val="00A208C7"/>
    <w:rsid w:val="00A25332"/>
    <w:rsid w:val="00A26829"/>
    <w:rsid w:val="00A26B5B"/>
    <w:rsid w:val="00A27A8B"/>
    <w:rsid w:val="00A27CCD"/>
    <w:rsid w:val="00A300CA"/>
    <w:rsid w:val="00A3031B"/>
    <w:rsid w:val="00A31068"/>
    <w:rsid w:val="00A3260C"/>
    <w:rsid w:val="00A3487F"/>
    <w:rsid w:val="00A36036"/>
    <w:rsid w:val="00A37346"/>
    <w:rsid w:val="00A37F6A"/>
    <w:rsid w:val="00A403FB"/>
    <w:rsid w:val="00A45146"/>
    <w:rsid w:val="00A47241"/>
    <w:rsid w:val="00A5239A"/>
    <w:rsid w:val="00A52402"/>
    <w:rsid w:val="00A54A11"/>
    <w:rsid w:val="00A57371"/>
    <w:rsid w:val="00A60771"/>
    <w:rsid w:val="00A638A8"/>
    <w:rsid w:val="00A64B98"/>
    <w:rsid w:val="00A64FCE"/>
    <w:rsid w:val="00A653EC"/>
    <w:rsid w:val="00A66020"/>
    <w:rsid w:val="00A669A8"/>
    <w:rsid w:val="00A67777"/>
    <w:rsid w:val="00A704C0"/>
    <w:rsid w:val="00A7098F"/>
    <w:rsid w:val="00A7220B"/>
    <w:rsid w:val="00A72FEE"/>
    <w:rsid w:val="00A732C6"/>
    <w:rsid w:val="00A7501D"/>
    <w:rsid w:val="00A7567D"/>
    <w:rsid w:val="00A75A26"/>
    <w:rsid w:val="00A75B5B"/>
    <w:rsid w:val="00A80C53"/>
    <w:rsid w:val="00A82759"/>
    <w:rsid w:val="00A849AB"/>
    <w:rsid w:val="00A86673"/>
    <w:rsid w:val="00A867CF"/>
    <w:rsid w:val="00A868EE"/>
    <w:rsid w:val="00A87F9E"/>
    <w:rsid w:val="00A90829"/>
    <w:rsid w:val="00A90E2E"/>
    <w:rsid w:val="00A90FA3"/>
    <w:rsid w:val="00A914DF"/>
    <w:rsid w:val="00A93514"/>
    <w:rsid w:val="00A93A62"/>
    <w:rsid w:val="00A94376"/>
    <w:rsid w:val="00A94C4D"/>
    <w:rsid w:val="00A955B2"/>
    <w:rsid w:val="00A95BA1"/>
    <w:rsid w:val="00A95ECC"/>
    <w:rsid w:val="00A96832"/>
    <w:rsid w:val="00A97988"/>
    <w:rsid w:val="00AA1720"/>
    <w:rsid w:val="00AA4778"/>
    <w:rsid w:val="00AA4ED8"/>
    <w:rsid w:val="00AA5617"/>
    <w:rsid w:val="00AA5C9F"/>
    <w:rsid w:val="00AA778D"/>
    <w:rsid w:val="00AA7B8E"/>
    <w:rsid w:val="00AB23E3"/>
    <w:rsid w:val="00AB407F"/>
    <w:rsid w:val="00AB71A1"/>
    <w:rsid w:val="00AC12E9"/>
    <w:rsid w:val="00AC2D58"/>
    <w:rsid w:val="00AC6213"/>
    <w:rsid w:val="00AC696B"/>
    <w:rsid w:val="00AD199A"/>
    <w:rsid w:val="00AD27E8"/>
    <w:rsid w:val="00AD3367"/>
    <w:rsid w:val="00AD3E19"/>
    <w:rsid w:val="00AD4ECE"/>
    <w:rsid w:val="00AD6FA9"/>
    <w:rsid w:val="00AE1B5E"/>
    <w:rsid w:val="00AE2348"/>
    <w:rsid w:val="00AE73C7"/>
    <w:rsid w:val="00AF125A"/>
    <w:rsid w:val="00AF14AD"/>
    <w:rsid w:val="00AF25EE"/>
    <w:rsid w:val="00AF3645"/>
    <w:rsid w:val="00AF725F"/>
    <w:rsid w:val="00AF7D23"/>
    <w:rsid w:val="00B00DF0"/>
    <w:rsid w:val="00B01B34"/>
    <w:rsid w:val="00B01CEC"/>
    <w:rsid w:val="00B01F9B"/>
    <w:rsid w:val="00B02131"/>
    <w:rsid w:val="00B024E4"/>
    <w:rsid w:val="00B028AF"/>
    <w:rsid w:val="00B02D8B"/>
    <w:rsid w:val="00B03CC4"/>
    <w:rsid w:val="00B05360"/>
    <w:rsid w:val="00B07A1C"/>
    <w:rsid w:val="00B10FE4"/>
    <w:rsid w:val="00B13152"/>
    <w:rsid w:val="00B21223"/>
    <w:rsid w:val="00B22B43"/>
    <w:rsid w:val="00B238E8"/>
    <w:rsid w:val="00B24294"/>
    <w:rsid w:val="00B245F3"/>
    <w:rsid w:val="00B26BC7"/>
    <w:rsid w:val="00B26EAE"/>
    <w:rsid w:val="00B27028"/>
    <w:rsid w:val="00B27C01"/>
    <w:rsid w:val="00B3056E"/>
    <w:rsid w:val="00B30CC3"/>
    <w:rsid w:val="00B3317C"/>
    <w:rsid w:val="00B339FD"/>
    <w:rsid w:val="00B3419D"/>
    <w:rsid w:val="00B34210"/>
    <w:rsid w:val="00B3472A"/>
    <w:rsid w:val="00B3472F"/>
    <w:rsid w:val="00B3666F"/>
    <w:rsid w:val="00B37A63"/>
    <w:rsid w:val="00B413AA"/>
    <w:rsid w:val="00B41522"/>
    <w:rsid w:val="00B42CB5"/>
    <w:rsid w:val="00B43014"/>
    <w:rsid w:val="00B43B62"/>
    <w:rsid w:val="00B4412F"/>
    <w:rsid w:val="00B44D9A"/>
    <w:rsid w:val="00B454F8"/>
    <w:rsid w:val="00B4573F"/>
    <w:rsid w:val="00B460FD"/>
    <w:rsid w:val="00B468C3"/>
    <w:rsid w:val="00B46FAF"/>
    <w:rsid w:val="00B479E6"/>
    <w:rsid w:val="00B50955"/>
    <w:rsid w:val="00B51A07"/>
    <w:rsid w:val="00B52155"/>
    <w:rsid w:val="00B5332A"/>
    <w:rsid w:val="00B54BD9"/>
    <w:rsid w:val="00B56791"/>
    <w:rsid w:val="00B57A3E"/>
    <w:rsid w:val="00B60B88"/>
    <w:rsid w:val="00B62171"/>
    <w:rsid w:val="00B63A14"/>
    <w:rsid w:val="00B65CAE"/>
    <w:rsid w:val="00B711DB"/>
    <w:rsid w:val="00B734F2"/>
    <w:rsid w:val="00B73BA1"/>
    <w:rsid w:val="00B7790C"/>
    <w:rsid w:val="00B85049"/>
    <w:rsid w:val="00B8574B"/>
    <w:rsid w:val="00B85B9E"/>
    <w:rsid w:val="00B8680F"/>
    <w:rsid w:val="00B86BA6"/>
    <w:rsid w:val="00B87093"/>
    <w:rsid w:val="00B874DD"/>
    <w:rsid w:val="00B9143F"/>
    <w:rsid w:val="00B930BC"/>
    <w:rsid w:val="00B95829"/>
    <w:rsid w:val="00B963FC"/>
    <w:rsid w:val="00B9672D"/>
    <w:rsid w:val="00B979F7"/>
    <w:rsid w:val="00BA072F"/>
    <w:rsid w:val="00BA22F7"/>
    <w:rsid w:val="00BA332D"/>
    <w:rsid w:val="00BA3D06"/>
    <w:rsid w:val="00BA437E"/>
    <w:rsid w:val="00BA4820"/>
    <w:rsid w:val="00BA4A2A"/>
    <w:rsid w:val="00BA5398"/>
    <w:rsid w:val="00BA66A1"/>
    <w:rsid w:val="00BA7E5A"/>
    <w:rsid w:val="00BB068B"/>
    <w:rsid w:val="00BB09C3"/>
    <w:rsid w:val="00BB0F65"/>
    <w:rsid w:val="00BB22F5"/>
    <w:rsid w:val="00BB2324"/>
    <w:rsid w:val="00BB7C25"/>
    <w:rsid w:val="00BC4DB9"/>
    <w:rsid w:val="00BC55AD"/>
    <w:rsid w:val="00BC5DAA"/>
    <w:rsid w:val="00BC5F33"/>
    <w:rsid w:val="00BC638B"/>
    <w:rsid w:val="00BD05C4"/>
    <w:rsid w:val="00BD0D6B"/>
    <w:rsid w:val="00BD1CDF"/>
    <w:rsid w:val="00BD474F"/>
    <w:rsid w:val="00BE0880"/>
    <w:rsid w:val="00BE0E94"/>
    <w:rsid w:val="00BE1BEF"/>
    <w:rsid w:val="00BE2349"/>
    <w:rsid w:val="00BE3F42"/>
    <w:rsid w:val="00BE50C8"/>
    <w:rsid w:val="00BE6AAB"/>
    <w:rsid w:val="00BE7040"/>
    <w:rsid w:val="00BF0A6C"/>
    <w:rsid w:val="00BF1C4F"/>
    <w:rsid w:val="00BF25BE"/>
    <w:rsid w:val="00BF46DB"/>
    <w:rsid w:val="00BF7D81"/>
    <w:rsid w:val="00C01325"/>
    <w:rsid w:val="00C01F69"/>
    <w:rsid w:val="00C022A0"/>
    <w:rsid w:val="00C0479A"/>
    <w:rsid w:val="00C0572B"/>
    <w:rsid w:val="00C05BA3"/>
    <w:rsid w:val="00C0679D"/>
    <w:rsid w:val="00C07445"/>
    <w:rsid w:val="00C10AE6"/>
    <w:rsid w:val="00C10CAA"/>
    <w:rsid w:val="00C11E25"/>
    <w:rsid w:val="00C143BC"/>
    <w:rsid w:val="00C150BA"/>
    <w:rsid w:val="00C1605F"/>
    <w:rsid w:val="00C17D68"/>
    <w:rsid w:val="00C17EDD"/>
    <w:rsid w:val="00C20CA0"/>
    <w:rsid w:val="00C21577"/>
    <w:rsid w:val="00C22C23"/>
    <w:rsid w:val="00C22FA9"/>
    <w:rsid w:val="00C25AB6"/>
    <w:rsid w:val="00C25B88"/>
    <w:rsid w:val="00C276D8"/>
    <w:rsid w:val="00C27C4E"/>
    <w:rsid w:val="00C27ED2"/>
    <w:rsid w:val="00C30C86"/>
    <w:rsid w:val="00C31159"/>
    <w:rsid w:val="00C31C58"/>
    <w:rsid w:val="00C31F7F"/>
    <w:rsid w:val="00C32BCA"/>
    <w:rsid w:val="00C3433C"/>
    <w:rsid w:val="00C36B7A"/>
    <w:rsid w:val="00C370EC"/>
    <w:rsid w:val="00C37182"/>
    <w:rsid w:val="00C37711"/>
    <w:rsid w:val="00C431E8"/>
    <w:rsid w:val="00C435DB"/>
    <w:rsid w:val="00C43AF6"/>
    <w:rsid w:val="00C44AC4"/>
    <w:rsid w:val="00C45046"/>
    <w:rsid w:val="00C45B63"/>
    <w:rsid w:val="00C45BAE"/>
    <w:rsid w:val="00C4691A"/>
    <w:rsid w:val="00C472FF"/>
    <w:rsid w:val="00C523B3"/>
    <w:rsid w:val="00C5350F"/>
    <w:rsid w:val="00C538BA"/>
    <w:rsid w:val="00C5466E"/>
    <w:rsid w:val="00C55AA7"/>
    <w:rsid w:val="00C60452"/>
    <w:rsid w:val="00C60699"/>
    <w:rsid w:val="00C61196"/>
    <w:rsid w:val="00C61A63"/>
    <w:rsid w:val="00C62901"/>
    <w:rsid w:val="00C67341"/>
    <w:rsid w:val="00C72228"/>
    <w:rsid w:val="00C747B6"/>
    <w:rsid w:val="00C76003"/>
    <w:rsid w:val="00C76806"/>
    <w:rsid w:val="00C76C01"/>
    <w:rsid w:val="00C80D7B"/>
    <w:rsid w:val="00C82C02"/>
    <w:rsid w:val="00C83A1C"/>
    <w:rsid w:val="00C84CB4"/>
    <w:rsid w:val="00C85FA2"/>
    <w:rsid w:val="00C8717A"/>
    <w:rsid w:val="00C87B4F"/>
    <w:rsid w:val="00C9235F"/>
    <w:rsid w:val="00C92885"/>
    <w:rsid w:val="00C9368C"/>
    <w:rsid w:val="00C96E42"/>
    <w:rsid w:val="00C97FF9"/>
    <w:rsid w:val="00CA0BD4"/>
    <w:rsid w:val="00CA17EE"/>
    <w:rsid w:val="00CA1811"/>
    <w:rsid w:val="00CA2FFD"/>
    <w:rsid w:val="00CA336B"/>
    <w:rsid w:val="00CA3FC4"/>
    <w:rsid w:val="00CA4ACC"/>
    <w:rsid w:val="00CA630E"/>
    <w:rsid w:val="00CA7584"/>
    <w:rsid w:val="00CB0378"/>
    <w:rsid w:val="00CB05AA"/>
    <w:rsid w:val="00CB0DC1"/>
    <w:rsid w:val="00CB1173"/>
    <w:rsid w:val="00CB1410"/>
    <w:rsid w:val="00CB2622"/>
    <w:rsid w:val="00CB2A75"/>
    <w:rsid w:val="00CB2DF8"/>
    <w:rsid w:val="00CB31B6"/>
    <w:rsid w:val="00CB5479"/>
    <w:rsid w:val="00CB56F8"/>
    <w:rsid w:val="00CB6682"/>
    <w:rsid w:val="00CB78A4"/>
    <w:rsid w:val="00CC0A0A"/>
    <w:rsid w:val="00CC1064"/>
    <w:rsid w:val="00CC26A0"/>
    <w:rsid w:val="00CC308B"/>
    <w:rsid w:val="00CD246B"/>
    <w:rsid w:val="00CD28C9"/>
    <w:rsid w:val="00CD2D45"/>
    <w:rsid w:val="00CD33A8"/>
    <w:rsid w:val="00CD58AD"/>
    <w:rsid w:val="00CE0598"/>
    <w:rsid w:val="00CE3621"/>
    <w:rsid w:val="00CE4791"/>
    <w:rsid w:val="00CE5DDD"/>
    <w:rsid w:val="00CE6FA6"/>
    <w:rsid w:val="00CF29B9"/>
    <w:rsid w:val="00CF586F"/>
    <w:rsid w:val="00CF5995"/>
    <w:rsid w:val="00CF6914"/>
    <w:rsid w:val="00CF6AF2"/>
    <w:rsid w:val="00CF75D0"/>
    <w:rsid w:val="00D0098D"/>
    <w:rsid w:val="00D01733"/>
    <w:rsid w:val="00D0177A"/>
    <w:rsid w:val="00D01BA6"/>
    <w:rsid w:val="00D03CC0"/>
    <w:rsid w:val="00D07EEA"/>
    <w:rsid w:val="00D10D58"/>
    <w:rsid w:val="00D10DE7"/>
    <w:rsid w:val="00D11FB6"/>
    <w:rsid w:val="00D12653"/>
    <w:rsid w:val="00D136D1"/>
    <w:rsid w:val="00D138F0"/>
    <w:rsid w:val="00D13E87"/>
    <w:rsid w:val="00D201E8"/>
    <w:rsid w:val="00D20BC4"/>
    <w:rsid w:val="00D223A3"/>
    <w:rsid w:val="00D239C2"/>
    <w:rsid w:val="00D23FBC"/>
    <w:rsid w:val="00D24B4E"/>
    <w:rsid w:val="00D24D52"/>
    <w:rsid w:val="00D30077"/>
    <w:rsid w:val="00D301AC"/>
    <w:rsid w:val="00D3167D"/>
    <w:rsid w:val="00D342F2"/>
    <w:rsid w:val="00D3573D"/>
    <w:rsid w:val="00D357CD"/>
    <w:rsid w:val="00D35D06"/>
    <w:rsid w:val="00D3633B"/>
    <w:rsid w:val="00D37305"/>
    <w:rsid w:val="00D37D72"/>
    <w:rsid w:val="00D424FC"/>
    <w:rsid w:val="00D425DA"/>
    <w:rsid w:val="00D429E4"/>
    <w:rsid w:val="00D42F90"/>
    <w:rsid w:val="00D46953"/>
    <w:rsid w:val="00D46A9D"/>
    <w:rsid w:val="00D50CAC"/>
    <w:rsid w:val="00D516C4"/>
    <w:rsid w:val="00D51BB5"/>
    <w:rsid w:val="00D527BA"/>
    <w:rsid w:val="00D527DD"/>
    <w:rsid w:val="00D5475C"/>
    <w:rsid w:val="00D54AD1"/>
    <w:rsid w:val="00D5519D"/>
    <w:rsid w:val="00D566AF"/>
    <w:rsid w:val="00D56ED1"/>
    <w:rsid w:val="00D6068B"/>
    <w:rsid w:val="00D617C7"/>
    <w:rsid w:val="00D634E1"/>
    <w:rsid w:val="00D64725"/>
    <w:rsid w:val="00D64768"/>
    <w:rsid w:val="00D667B5"/>
    <w:rsid w:val="00D670E0"/>
    <w:rsid w:val="00D6735B"/>
    <w:rsid w:val="00D673AD"/>
    <w:rsid w:val="00D77E8C"/>
    <w:rsid w:val="00D81483"/>
    <w:rsid w:val="00D816AB"/>
    <w:rsid w:val="00D837D2"/>
    <w:rsid w:val="00D85677"/>
    <w:rsid w:val="00D90BF2"/>
    <w:rsid w:val="00D93A3F"/>
    <w:rsid w:val="00D95070"/>
    <w:rsid w:val="00D95F48"/>
    <w:rsid w:val="00DA0E3D"/>
    <w:rsid w:val="00DA18B9"/>
    <w:rsid w:val="00DA2BD9"/>
    <w:rsid w:val="00DA4D21"/>
    <w:rsid w:val="00DA5878"/>
    <w:rsid w:val="00DA67F1"/>
    <w:rsid w:val="00DA703C"/>
    <w:rsid w:val="00DA7584"/>
    <w:rsid w:val="00DB0CA2"/>
    <w:rsid w:val="00DB1305"/>
    <w:rsid w:val="00DB36D4"/>
    <w:rsid w:val="00DB5281"/>
    <w:rsid w:val="00DB577B"/>
    <w:rsid w:val="00DB5C7D"/>
    <w:rsid w:val="00DB790E"/>
    <w:rsid w:val="00DC1A7A"/>
    <w:rsid w:val="00DC24BA"/>
    <w:rsid w:val="00DC258C"/>
    <w:rsid w:val="00DC3E51"/>
    <w:rsid w:val="00DC61BC"/>
    <w:rsid w:val="00DC6286"/>
    <w:rsid w:val="00DC66A3"/>
    <w:rsid w:val="00DC6F53"/>
    <w:rsid w:val="00DC74CD"/>
    <w:rsid w:val="00DC7CA1"/>
    <w:rsid w:val="00DC7FF1"/>
    <w:rsid w:val="00DD0BC7"/>
    <w:rsid w:val="00DD1105"/>
    <w:rsid w:val="00DD1759"/>
    <w:rsid w:val="00DD2AAC"/>
    <w:rsid w:val="00DD2C72"/>
    <w:rsid w:val="00DD2F5A"/>
    <w:rsid w:val="00DD3594"/>
    <w:rsid w:val="00DD3FBA"/>
    <w:rsid w:val="00DE0464"/>
    <w:rsid w:val="00DE20E9"/>
    <w:rsid w:val="00DE3F83"/>
    <w:rsid w:val="00DE4520"/>
    <w:rsid w:val="00DE6042"/>
    <w:rsid w:val="00DF0502"/>
    <w:rsid w:val="00DF2914"/>
    <w:rsid w:val="00E01825"/>
    <w:rsid w:val="00E028F4"/>
    <w:rsid w:val="00E035E7"/>
    <w:rsid w:val="00E0448B"/>
    <w:rsid w:val="00E04E50"/>
    <w:rsid w:val="00E04FB9"/>
    <w:rsid w:val="00E052B9"/>
    <w:rsid w:val="00E070B5"/>
    <w:rsid w:val="00E12407"/>
    <w:rsid w:val="00E12BEC"/>
    <w:rsid w:val="00E13C7A"/>
    <w:rsid w:val="00E2055A"/>
    <w:rsid w:val="00E20FB0"/>
    <w:rsid w:val="00E23B8D"/>
    <w:rsid w:val="00E25307"/>
    <w:rsid w:val="00E315CC"/>
    <w:rsid w:val="00E32458"/>
    <w:rsid w:val="00E32ED7"/>
    <w:rsid w:val="00E33E8F"/>
    <w:rsid w:val="00E35B5E"/>
    <w:rsid w:val="00E37EE5"/>
    <w:rsid w:val="00E42C6A"/>
    <w:rsid w:val="00E50206"/>
    <w:rsid w:val="00E513AF"/>
    <w:rsid w:val="00E52160"/>
    <w:rsid w:val="00E541E0"/>
    <w:rsid w:val="00E5421E"/>
    <w:rsid w:val="00E547A1"/>
    <w:rsid w:val="00E5518C"/>
    <w:rsid w:val="00E61B36"/>
    <w:rsid w:val="00E645D1"/>
    <w:rsid w:val="00E64F11"/>
    <w:rsid w:val="00E71946"/>
    <w:rsid w:val="00E71A1C"/>
    <w:rsid w:val="00E71DBA"/>
    <w:rsid w:val="00E72FE0"/>
    <w:rsid w:val="00E73332"/>
    <w:rsid w:val="00E769EF"/>
    <w:rsid w:val="00E7744B"/>
    <w:rsid w:val="00E77CA3"/>
    <w:rsid w:val="00E80DA5"/>
    <w:rsid w:val="00E81E0C"/>
    <w:rsid w:val="00E823A3"/>
    <w:rsid w:val="00E82669"/>
    <w:rsid w:val="00E83BC9"/>
    <w:rsid w:val="00E84BB7"/>
    <w:rsid w:val="00E852D4"/>
    <w:rsid w:val="00E85EA0"/>
    <w:rsid w:val="00E8669A"/>
    <w:rsid w:val="00EA0504"/>
    <w:rsid w:val="00EA1111"/>
    <w:rsid w:val="00EA355D"/>
    <w:rsid w:val="00EA3C5B"/>
    <w:rsid w:val="00EA5EA4"/>
    <w:rsid w:val="00EA6663"/>
    <w:rsid w:val="00EA7427"/>
    <w:rsid w:val="00EB0C4C"/>
    <w:rsid w:val="00EB11FF"/>
    <w:rsid w:val="00EB1245"/>
    <w:rsid w:val="00EB3842"/>
    <w:rsid w:val="00EB4705"/>
    <w:rsid w:val="00EB48C6"/>
    <w:rsid w:val="00EB4F48"/>
    <w:rsid w:val="00EB518C"/>
    <w:rsid w:val="00EB7053"/>
    <w:rsid w:val="00EB7CD9"/>
    <w:rsid w:val="00EC12A2"/>
    <w:rsid w:val="00EC632E"/>
    <w:rsid w:val="00EC698B"/>
    <w:rsid w:val="00ED04D0"/>
    <w:rsid w:val="00ED242B"/>
    <w:rsid w:val="00ED254F"/>
    <w:rsid w:val="00ED4C36"/>
    <w:rsid w:val="00ED5B17"/>
    <w:rsid w:val="00ED5EDF"/>
    <w:rsid w:val="00ED7182"/>
    <w:rsid w:val="00EE304C"/>
    <w:rsid w:val="00EE3BCE"/>
    <w:rsid w:val="00EE3D18"/>
    <w:rsid w:val="00EE4B34"/>
    <w:rsid w:val="00EE57C8"/>
    <w:rsid w:val="00EE5867"/>
    <w:rsid w:val="00EE7BD4"/>
    <w:rsid w:val="00EF0E28"/>
    <w:rsid w:val="00EF34ED"/>
    <w:rsid w:val="00EF506A"/>
    <w:rsid w:val="00EF5790"/>
    <w:rsid w:val="00EF7680"/>
    <w:rsid w:val="00EF7FB6"/>
    <w:rsid w:val="00F01ABD"/>
    <w:rsid w:val="00F02320"/>
    <w:rsid w:val="00F03769"/>
    <w:rsid w:val="00F0406B"/>
    <w:rsid w:val="00F05131"/>
    <w:rsid w:val="00F0541A"/>
    <w:rsid w:val="00F05678"/>
    <w:rsid w:val="00F05FF0"/>
    <w:rsid w:val="00F06773"/>
    <w:rsid w:val="00F11B1E"/>
    <w:rsid w:val="00F1239B"/>
    <w:rsid w:val="00F12CE8"/>
    <w:rsid w:val="00F15739"/>
    <w:rsid w:val="00F22633"/>
    <w:rsid w:val="00F27F28"/>
    <w:rsid w:val="00F303D1"/>
    <w:rsid w:val="00F309C7"/>
    <w:rsid w:val="00F30FCD"/>
    <w:rsid w:val="00F31675"/>
    <w:rsid w:val="00F31C9C"/>
    <w:rsid w:val="00F33261"/>
    <w:rsid w:val="00F35462"/>
    <w:rsid w:val="00F35A4B"/>
    <w:rsid w:val="00F40661"/>
    <w:rsid w:val="00F40E7B"/>
    <w:rsid w:val="00F4125A"/>
    <w:rsid w:val="00F415A9"/>
    <w:rsid w:val="00F41EE9"/>
    <w:rsid w:val="00F435C0"/>
    <w:rsid w:val="00F435C7"/>
    <w:rsid w:val="00F43B51"/>
    <w:rsid w:val="00F456E3"/>
    <w:rsid w:val="00F45F28"/>
    <w:rsid w:val="00F463DB"/>
    <w:rsid w:val="00F4692C"/>
    <w:rsid w:val="00F47F99"/>
    <w:rsid w:val="00F5146D"/>
    <w:rsid w:val="00F53CDD"/>
    <w:rsid w:val="00F54AE7"/>
    <w:rsid w:val="00F55767"/>
    <w:rsid w:val="00F558C7"/>
    <w:rsid w:val="00F55D60"/>
    <w:rsid w:val="00F561E2"/>
    <w:rsid w:val="00F56A23"/>
    <w:rsid w:val="00F5715C"/>
    <w:rsid w:val="00F57222"/>
    <w:rsid w:val="00F578F0"/>
    <w:rsid w:val="00F578F5"/>
    <w:rsid w:val="00F602BA"/>
    <w:rsid w:val="00F60BCF"/>
    <w:rsid w:val="00F61E51"/>
    <w:rsid w:val="00F62A27"/>
    <w:rsid w:val="00F63269"/>
    <w:rsid w:val="00F63F92"/>
    <w:rsid w:val="00F65130"/>
    <w:rsid w:val="00F70740"/>
    <w:rsid w:val="00F71221"/>
    <w:rsid w:val="00F716C7"/>
    <w:rsid w:val="00F72F01"/>
    <w:rsid w:val="00F73D97"/>
    <w:rsid w:val="00F73EE0"/>
    <w:rsid w:val="00F74155"/>
    <w:rsid w:val="00F7445C"/>
    <w:rsid w:val="00F75CE2"/>
    <w:rsid w:val="00F7775B"/>
    <w:rsid w:val="00F81417"/>
    <w:rsid w:val="00F83399"/>
    <w:rsid w:val="00F8339A"/>
    <w:rsid w:val="00F8484D"/>
    <w:rsid w:val="00F8540C"/>
    <w:rsid w:val="00F858A2"/>
    <w:rsid w:val="00F85DFC"/>
    <w:rsid w:val="00F870A7"/>
    <w:rsid w:val="00F8722D"/>
    <w:rsid w:val="00F87B7E"/>
    <w:rsid w:val="00F87EC7"/>
    <w:rsid w:val="00F90B78"/>
    <w:rsid w:val="00F9115C"/>
    <w:rsid w:val="00F94118"/>
    <w:rsid w:val="00F949C5"/>
    <w:rsid w:val="00F94E1A"/>
    <w:rsid w:val="00F96AD5"/>
    <w:rsid w:val="00F96DBF"/>
    <w:rsid w:val="00FA04C9"/>
    <w:rsid w:val="00FA0D18"/>
    <w:rsid w:val="00FA3059"/>
    <w:rsid w:val="00FA3E9F"/>
    <w:rsid w:val="00FA4A6F"/>
    <w:rsid w:val="00FB0F0C"/>
    <w:rsid w:val="00FB1990"/>
    <w:rsid w:val="00FB1B98"/>
    <w:rsid w:val="00FB1ED0"/>
    <w:rsid w:val="00FB4CC8"/>
    <w:rsid w:val="00FC1347"/>
    <w:rsid w:val="00FC2F5A"/>
    <w:rsid w:val="00FC362E"/>
    <w:rsid w:val="00FC45A1"/>
    <w:rsid w:val="00FC5BEA"/>
    <w:rsid w:val="00FC5CCB"/>
    <w:rsid w:val="00FC7672"/>
    <w:rsid w:val="00FD06BC"/>
    <w:rsid w:val="00FD1264"/>
    <w:rsid w:val="00FD3CFB"/>
    <w:rsid w:val="00FD44FB"/>
    <w:rsid w:val="00FD6A8C"/>
    <w:rsid w:val="00FD6D19"/>
    <w:rsid w:val="00FE012B"/>
    <w:rsid w:val="00FE13C7"/>
    <w:rsid w:val="00FE1864"/>
    <w:rsid w:val="00FE2693"/>
    <w:rsid w:val="00FE32E5"/>
    <w:rsid w:val="00FE4BA8"/>
    <w:rsid w:val="00FE4D48"/>
    <w:rsid w:val="00FE76DE"/>
    <w:rsid w:val="00FF022E"/>
    <w:rsid w:val="00FF11BB"/>
    <w:rsid w:val="00FF1738"/>
    <w:rsid w:val="00FF4AAB"/>
    <w:rsid w:val="00FF4FCA"/>
    <w:rsid w:val="00FF5197"/>
    <w:rsid w:val="00FF56C9"/>
    <w:rsid w:val="00FF65F7"/>
    <w:rsid w:val="00FF6BD3"/>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F3CE3"/>
  <w15:chartTrackingRefBased/>
  <w15:docId w15:val="{98181FFF-9C51-4974-92A7-F44FB53E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F46"/>
  </w:style>
  <w:style w:type="paragraph" w:styleId="Heading1">
    <w:name w:val="heading 1"/>
    <w:basedOn w:val="Normal"/>
    <w:next w:val="Normal"/>
    <w:link w:val="Heading1Char"/>
    <w:uiPriority w:val="9"/>
    <w:qFormat/>
    <w:rsid w:val="007F5F46"/>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5F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F5F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7F5F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7F5F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7F5F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F5F4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F5F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F5F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72F"/>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472F"/>
    <w:pPr>
      <w:tabs>
        <w:tab w:val="center" w:pos="4320"/>
        <w:tab w:val="right" w:pos="8640"/>
      </w:tabs>
      <w:spacing w:after="0"/>
    </w:pPr>
  </w:style>
  <w:style w:type="character" w:customStyle="1" w:styleId="HeaderChar">
    <w:name w:val="Header Char"/>
    <w:basedOn w:val="DefaultParagraphFont"/>
    <w:link w:val="Header"/>
    <w:rsid w:val="00B3472F"/>
    <w:rPr>
      <w:rFonts w:ascii="Cambria" w:eastAsia="Cambria" w:hAnsi="Cambria" w:cs="Times New Roman"/>
      <w:sz w:val="24"/>
      <w:szCs w:val="20"/>
    </w:rPr>
  </w:style>
  <w:style w:type="paragraph" w:styleId="Footer">
    <w:name w:val="footer"/>
    <w:basedOn w:val="Normal"/>
    <w:link w:val="FooterChar"/>
    <w:unhideWhenUsed/>
    <w:rsid w:val="00B3472F"/>
    <w:pPr>
      <w:tabs>
        <w:tab w:val="center" w:pos="4320"/>
        <w:tab w:val="right" w:pos="8640"/>
      </w:tabs>
      <w:spacing w:after="0"/>
    </w:pPr>
  </w:style>
  <w:style w:type="character" w:customStyle="1" w:styleId="FooterChar">
    <w:name w:val="Footer Char"/>
    <w:basedOn w:val="DefaultParagraphFont"/>
    <w:link w:val="Footer"/>
    <w:rsid w:val="00B3472F"/>
    <w:rPr>
      <w:rFonts w:ascii="Cambria" w:eastAsia="Cambria" w:hAnsi="Cambria" w:cs="Times New Roman"/>
      <w:sz w:val="24"/>
      <w:szCs w:val="20"/>
    </w:rPr>
  </w:style>
  <w:style w:type="character" w:styleId="PageNumber">
    <w:name w:val="page number"/>
    <w:basedOn w:val="DefaultParagraphFont"/>
    <w:uiPriority w:val="99"/>
    <w:unhideWhenUsed/>
    <w:rsid w:val="00B3472F"/>
  </w:style>
  <w:style w:type="paragraph" w:styleId="NoSpacing">
    <w:name w:val="No Spacing"/>
    <w:uiPriority w:val="1"/>
    <w:qFormat/>
    <w:rsid w:val="007F5F46"/>
    <w:pPr>
      <w:spacing w:after="0" w:line="240" w:lineRule="auto"/>
    </w:pPr>
  </w:style>
  <w:style w:type="paragraph" w:styleId="ListParagraph">
    <w:name w:val="List Paragraph"/>
    <w:basedOn w:val="Normal"/>
    <w:uiPriority w:val="34"/>
    <w:qFormat/>
    <w:rsid w:val="00B3472F"/>
    <w:pPr>
      <w:ind w:left="720"/>
      <w:contextualSpacing/>
    </w:pPr>
  </w:style>
  <w:style w:type="character" w:styleId="Hyperlink">
    <w:name w:val="Hyperlink"/>
    <w:basedOn w:val="DefaultParagraphFont"/>
    <w:rsid w:val="00B3472F"/>
    <w:rPr>
      <w:color w:val="0563C1" w:themeColor="hyperlink"/>
      <w:u w:val="single"/>
    </w:rPr>
  </w:style>
  <w:style w:type="character" w:customStyle="1" w:styleId="Heading1Char">
    <w:name w:val="Heading 1 Char"/>
    <w:basedOn w:val="DefaultParagraphFont"/>
    <w:link w:val="Heading1"/>
    <w:uiPriority w:val="9"/>
    <w:rsid w:val="007F5F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5F46"/>
    <w:rPr>
      <w:rFonts w:asciiTheme="majorHAnsi" w:eastAsiaTheme="majorEastAsia" w:hAnsiTheme="majorHAnsi" w:cstheme="majorBidi"/>
      <w:color w:val="404040" w:themeColor="text1" w:themeTint="BF"/>
      <w:sz w:val="28"/>
      <w:szCs w:val="28"/>
    </w:rPr>
  </w:style>
  <w:style w:type="paragraph" w:customStyle="1" w:styleId="StyleLatinArial10ptBoldLeft-008After0pt">
    <w:name w:val="Style (Latin) Arial 10 pt Bold Left:  -0.08&quot; After:  0 pt"/>
    <w:basedOn w:val="Normal"/>
    <w:link w:val="StyleLatinArial10ptBoldLeft-008After0ptChar"/>
    <w:rsid w:val="001D1F26"/>
    <w:pPr>
      <w:spacing w:after="0"/>
      <w:ind w:left="-115"/>
      <w:outlineLvl w:val="0"/>
    </w:pPr>
    <w:rPr>
      <w:rFonts w:ascii="Arial" w:eastAsia="Times New Roman" w:hAnsi="Arial"/>
      <w:b/>
      <w:bCs/>
    </w:rPr>
  </w:style>
  <w:style w:type="character" w:customStyle="1" w:styleId="StyleLatinArial10ptBoldLeft-008After0ptChar">
    <w:name w:val="Style (Latin) Arial 10 pt Bold Left:  -0.08&quot; After:  0 pt Char"/>
    <w:basedOn w:val="DefaultParagraphFont"/>
    <w:link w:val="StyleLatinArial10ptBoldLeft-008After0pt"/>
    <w:rsid w:val="001D1F26"/>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rsid w:val="007F5F4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7F5F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7F5F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7F5F46"/>
    <w:rPr>
      <w:rFonts w:asciiTheme="majorHAnsi" w:eastAsiaTheme="majorEastAsia" w:hAnsiTheme="majorHAnsi" w:cstheme="majorBidi"/>
      <w:i/>
      <w:iCs/>
      <w:color w:val="44546A" w:themeColor="text2"/>
      <w:sz w:val="21"/>
      <w:szCs w:val="21"/>
    </w:rPr>
  </w:style>
  <w:style w:type="character" w:customStyle="1" w:styleId="hvr">
    <w:name w:val="hvr"/>
    <w:basedOn w:val="DefaultParagraphFont"/>
    <w:rsid w:val="00F15739"/>
  </w:style>
  <w:style w:type="paragraph" w:styleId="NormalWeb">
    <w:name w:val="Normal (Web)"/>
    <w:basedOn w:val="Normal"/>
    <w:uiPriority w:val="99"/>
    <w:unhideWhenUsed/>
    <w:rsid w:val="00041411"/>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rsid w:val="007F5F46"/>
    <w:rPr>
      <w:i/>
      <w:iCs/>
    </w:rPr>
  </w:style>
  <w:style w:type="paragraph" w:customStyle="1" w:styleId="HeaderPrimary">
    <w:name w:val="Header Primary"/>
    <w:basedOn w:val="Normal"/>
    <w:link w:val="HeaderPrimaryChar"/>
    <w:rsid w:val="00E769EF"/>
    <w:pPr>
      <w:jc w:val="center"/>
    </w:pPr>
    <w:rPr>
      <w:rFonts w:ascii="Arial" w:hAnsi="Arial" w:cs="Arial"/>
      <w:b/>
      <w:color w:val="FFFFFF" w:themeColor="background1"/>
      <w:sz w:val="36"/>
    </w:rPr>
  </w:style>
  <w:style w:type="paragraph" w:customStyle="1" w:styleId="HeaderSecondary">
    <w:name w:val="Header Secondary"/>
    <w:basedOn w:val="Normal"/>
    <w:link w:val="HeaderSecondaryChar"/>
    <w:rsid w:val="00E769EF"/>
    <w:pPr>
      <w:jc w:val="center"/>
    </w:pPr>
    <w:rPr>
      <w:rFonts w:ascii="Arial" w:hAnsi="Arial"/>
      <w:b/>
      <w:color w:val="FFFFFF" w:themeColor="background1"/>
      <w:sz w:val="32"/>
    </w:rPr>
  </w:style>
  <w:style w:type="character" w:customStyle="1" w:styleId="HeaderPrimaryChar">
    <w:name w:val="Header Primary Char"/>
    <w:basedOn w:val="DefaultParagraphFont"/>
    <w:link w:val="HeaderPrimary"/>
    <w:rsid w:val="00E769EF"/>
    <w:rPr>
      <w:rFonts w:ascii="Arial" w:eastAsia="Cambria" w:hAnsi="Arial" w:cs="Arial"/>
      <w:b/>
      <w:color w:val="FFFFFF" w:themeColor="background1"/>
      <w:sz w:val="36"/>
      <w:szCs w:val="20"/>
    </w:rPr>
  </w:style>
  <w:style w:type="character" w:customStyle="1" w:styleId="HeaderSecondaryChar">
    <w:name w:val="Header Secondary Char"/>
    <w:basedOn w:val="DefaultParagraphFont"/>
    <w:link w:val="HeaderSecondary"/>
    <w:rsid w:val="00E769EF"/>
    <w:rPr>
      <w:rFonts w:ascii="Arial" w:eastAsia="Cambria" w:hAnsi="Arial" w:cs="Times New Roman"/>
      <w:b/>
      <w:color w:val="FFFFFF" w:themeColor="background1"/>
      <w:sz w:val="32"/>
      <w:szCs w:val="20"/>
    </w:rPr>
  </w:style>
  <w:style w:type="paragraph" w:styleId="BalloonText">
    <w:name w:val="Balloon Text"/>
    <w:basedOn w:val="Normal"/>
    <w:link w:val="BalloonTextChar"/>
    <w:uiPriority w:val="99"/>
    <w:semiHidden/>
    <w:unhideWhenUsed/>
    <w:rsid w:val="00D342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2F2"/>
    <w:rPr>
      <w:rFonts w:ascii="Segoe UI" w:eastAsia="Cambria" w:hAnsi="Segoe UI" w:cs="Segoe UI"/>
      <w:sz w:val="18"/>
      <w:szCs w:val="18"/>
    </w:rPr>
  </w:style>
  <w:style w:type="character" w:styleId="FollowedHyperlink">
    <w:name w:val="FollowedHyperlink"/>
    <w:basedOn w:val="DefaultParagraphFont"/>
    <w:uiPriority w:val="99"/>
    <w:semiHidden/>
    <w:unhideWhenUsed/>
    <w:rsid w:val="00EA7427"/>
    <w:rPr>
      <w:color w:val="954F72" w:themeColor="followedHyperlink"/>
      <w:u w:val="single"/>
    </w:rPr>
  </w:style>
  <w:style w:type="character" w:styleId="UnresolvedMention">
    <w:name w:val="Unresolved Mention"/>
    <w:basedOn w:val="DefaultParagraphFont"/>
    <w:uiPriority w:val="99"/>
    <w:semiHidden/>
    <w:unhideWhenUsed/>
    <w:rsid w:val="00404A79"/>
    <w:rPr>
      <w:color w:val="605E5C"/>
      <w:shd w:val="clear" w:color="auto" w:fill="E1DFDD"/>
    </w:rPr>
  </w:style>
  <w:style w:type="paragraph" w:styleId="Revision">
    <w:name w:val="Revision"/>
    <w:hidden/>
    <w:uiPriority w:val="99"/>
    <w:semiHidden/>
    <w:rsid w:val="00707898"/>
    <w:pPr>
      <w:spacing w:after="0" w:line="240" w:lineRule="auto"/>
    </w:pPr>
    <w:rPr>
      <w:rFonts w:ascii="Cambria" w:eastAsia="Cambria" w:hAnsi="Cambria" w:cs="Times New Roman"/>
      <w:sz w:val="24"/>
    </w:rPr>
  </w:style>
  <w:style w:type="character" w:customStyle="1" w:styleId="Heading7Char">
    <w:name w:val="Heading 7 Char"/>
    <w:basedOn w:val="DefaultParagraphFont"/>
    <w:link w:val="Heading7"/>
    <w:uiPriority w:val="9"/>
    <w:semiHidden/>
    <w:rsid w:val="007F5F4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F5F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F5F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F5F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F5F46"/>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F5F46"/>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F5F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F5F46"/>
    <w:rPr>
      <w:rFonts w:asciiTheme="majorHAnsi" w:eastAsiaTheme="majorEastAsia" w:hAnsiTheme="majorHAnsi" w:cstheme="majorBidi"/>
      <w:sz w:val="24"/>
      <w:szCs w:val="24"/>
    </w:rPr>
  </w:style>
  <w:style w:type="character" w:styleId="Strong">
    <w:name w:val="Strong"/>
    <w:basedOn w:val="DefaultParagraphFont"/>
    <w:uiPriority w:val="22"/>
    <w:qFormat/>
    <w:rsid w:val="007F5F46"/>
    <w:rPr>
      <w:b/>
      <w:bCs/>
    </w:rPr>
  </w:style>
  <w:style w:type="paragraph" w:styleId="Quote">
    <w:name w:val="Quote"/>
    <w:basedOn w:val="Normal"/>
    <w:next w:val="Normal"/>
    <w:link w:val="QuoteChar"/>
    <w:uiPriority w:val="29"/>
    <w:qFormat/>
    <w:rsid w:val="007F5F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F5F46"/>
    <w:rPr>
      <w:i/>
      <w:iCs/>
      <w:color w:val="404040" w:themeColor="text1" w:themeTint="BF"/>
    </w:rPr>
  </w:style>
  <w:style w:type="paragraph" w:styleId="IntenseQuote">
    <w:name w:val="Intense Quote"/>
    <w:basedOn w:val="Normal"/>
    <w:next w:val="Normal"/>
    <w:link w:val="IntenseQuoteChar"/>
    <w:uiPriority w:val="30"/>
    <w:qFormat/>
    <w:rsid w:val="007F5F4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F5F4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F5F46"/>
    <w:rPr>
      <w:i/>
      <w:iCs/>
      <w:color w:val="404040" w:themeColor="text1" w:themeTint="BF"/>
    </w:rPr>
  </w:style>
  <w:style w:type="character" w:styleId="IntenseEmphasis">
    <w:name w:val="Intense Emphasis"/>
    <w:basedOn w:val="DefaultParagraphFont"/>
    <w:uiPriority w:val="21"/>
    <w:qFormat/>
    <w:rsid w:val="007F5F46"/>
    <w:rPr>
      <w:b/>
      <w:bCs/>
      <w:i/>
      <w:iCs/>
    </w:rPr>
  </w:style>
  <w:style w:type="character" w:styleId="SubtleReference">
    <w:name w:val="Subtle Reference"/>
    <w:basedOn w:val="DefaultParagraphFont"/>
    <w:uiPriority w:val="31"/>
    <w:qFormat/>
    <w:rsid w:val="007F5F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F5F46"/>
    <w:rPr>
      <w:b/>
      <w:bCs/>
      <w:smallCaps/>
      <w:spacing w:val="5"/>
      <w:u w:val="single"/>
    </w:rPr>
  </w:style>
  <w:style w:type="character" w:styleId="BookTitle">
    <w:name w:val="Book Title"/>
    <w:basedOn w:val="DefaultParagraphFont"/>
    <w:uiPriority w:val="33"/>
    <w:qFormat/>
    <w:rsid w:val="007F5F46"/>
    <w:rPr>
      <w:b/>
      <w:bCs/>
      <w:smallCaps/>
    </w:rPr>
  </w:style>
  <w:style w:type="paragraph" w:styleId="TOCHeading">
    <w:name w:val="TOC Heading"/>
    <w:basedOn w:val="Heading1"/>
    <w:next w:val="Normal"/>
    <w:uiPriority w:val="39"/>
    <w:semiHidden/>
    <w:unhideWhenUsed/>
    <w:qFormat/>
    <w:rsid w:val="007F5F46"/>
    <w:pPr>
      <w:outlineLvl w:val="9"/>
    </w:pPr>
  </w:style>
  <w:style w:type="character" w:styleId="CommentReference">
    <w:name w:val="annotation reference"/>
    <w:basedOn w:val="DefaultParagraphFont"/>
    <w:uiPriority w:val="99"/>
    <w:semiHidden/>
    <w:unhideWhenUsed/>
    <w:rsid w:val="00226470"/>
    <w:rPr>
      <w:sz w:val="16"/>
      <w:szCs w:val="16"/>
    </w:rPr>
  </w:style>
  <w:style w:type="paragraph" w:styleId="CommentText">
    <w:name w:val="annotation text"/>
    <w:basedOn w:val="Normal"/>
    <w:link w:val="CommentTextChar"/>
    <w:uiPriority w:val="99"/>
    <w:semiHidden/>
    <w:unhideWhenUsed/>
    <w:rsid w:val="00226470"/>
    <w:pPr>
      <w:spacing w:line="240" w:lineRule="auto"/>
    </w:pPr>
  </w:style>
  <w:style w:type="character" w:customStyle="1" w:styleId="CommentTextChar">
    <w:name w:val="Comment Text Char"/>
    <w:basedOn w:val="DefaultParagraphFont"/>
    <w:link w:val="CommentText"/>
    <w:uiPriority w:val="99"/>
    <w:semiHidden/>
    <w:rsid w:val="00226470"/>
  </w:style>
  <w:style w:type="paragraph" w:styleId="CommentSubject">
    <w:name w:val="annotation subject"/>
    <w:basedOn w:val="CommentText"/>
    <w:next w:val="CommentText"/>
    <w:link w:val="CommentSubjectChar"/>
    <w:uiPriority w:val="99"/>
    <w:semiHidden/>
    <w:unhideWhenUsed/>
    <w:rsid w:val="00226470"/>
    <w:rPr>
      <w:b/>
      <w:bCs/>
    </w:rPr>
  </w:style>
  <w:style w:type="character" w:customStyle="1" w:styleId="CommentSubjectChar">
    <w:name w:val="Comment Subject Char"/>
    <w:basedOn w:val="CommentTextChar"/>
    <w:link w:val="CommentSubject"/>
    <w:uiPriority w:val="99"/>
    <w:semiHidden/>
    <w:rsid w:val="00226470"/>
    <w:rPr>
      <w:b/>
      <w:bCs/>
    </w:rPr>
  </w:style>
  <w:style w:type="character" w:customStyle="1" w:styleId="normaltextrun">
    <w:name w:val="normaltextrun"/>
    <w:basedOn w:val="DefaultParagraphFont"/>
    <w:rsid w:val="0031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81343">
      <w:bodyDiv w:val="1"/>
      <w:marLeft w:val="0"/>
      <w:marRight w:val="0"/>
      <w:marTop w:val="0"/>
      <w:marBottom w:val="0"/>
      <w:divBdr>
        <w:top w:val="none" w:sz="0" w:space="0" w:color="auto"/>
        <w:left w:val="none" w:sz="0" w:space="0" w:color="auto"/>
        <w:bottom w:val="none" w:sz="0" w:space="0" w:color="auto"/>
        <w:right w:val="none" w:sz="0" w:space="0" w:color="auto"/>
      </w:divBdr>
    </w:div>
    <w:div w:id="344282900">
      <w:bodyDiv w:val="1"/>
      <w:marLeft w:val="0"/>
      <w:marRight w:val="0"/>
      <w:marTop w:val="0"/>
      <w:marBottom w:val="0"/>
      <w:divBdr>
        <w:top w:val="none" w:sz="0" w:space="0" w:color="auto"/>
        <w:left w:val="none" w:sz="0" w:space="0" w:color="auto"/>
        <w:bottom w:val="none" w:sz="0" w:space="0" w:color="auto"/>
        <w:right w:val="none" w:sz="0" w:space="0" w:color="auto"/>
      </w:divBdr>
      <w:divsChild>
        <w:div w:id="1800608113">
          <w:marLeft w:val="0"/>
          <w:marRight w:val="0"/>
          <w:marTop w:val="0"/>
          <w:marBottom w:val="0"/>
          <w:divBdr>
            <w:top w:val="none" w:sz="0" w:space="0" w:color="auto"/>
            <w:left w:val="none" w:sz="0" w:space="0" w:color="auto"/>
            <w:bottom w:val="none" w:sz="0" w:space="0" w:color="auto"/>
            <w:right w:val="none" w:sz="0" w:space="0" w:color="auto"/>
          </w:divBdr>
        </w:div>
      </w:divsChild>
    </w:div>
    <w:div w:id="407456631">
      <w:bodyDiv w:val="1"/>
      <w:marLeft w:val="0"/>
      <w:marRight w:val="0"/>
      <w:marTop w:val="0"/>
      <w:marBottom w:val="0"/>
      <w:divBdr>
        <w:top w:val="none" w:sz="0" w:space="0" w:color="auto"/>
        <w:left w:val="none" w:sz="0" w:space="0" w:color="auto"/>
        <w:bottom w:val="none" w:sz="0" w:space="0" w:color="auto"/>
        <w:right w:val="none" w:sz="0" w:space="0" w:color="auto"/>
      </w:divBdr>
    </w:div>
    <w:div w:id="581181479">
      <w:bodyDiv w:val="1"/>
      <w:marLeft w:val="0"/>
      <w:marRight w:val="0"/>
      <w:marTop w:val="0"/>
      <w:marBottom w:val="0"/>
      <w:divBdr>
        <w:top w:val="none" w:sz="0" w:space="0" w:color="auto"/>
        <w:left w:val="none" w:sz="0" w:space="0" w:color="auto"/>
        <w:bottom w:val="none" w:sz="0" w:space="0" w:color="auto"/>
        <w:right w:val="none" w:sz="0" w:space="0" w:color="auto"/>
      </w:divBdr>
    </w:div>
    <w:div w:id="620263765">
      <w:bodyDiv w:val="1"/>
      <w:marLeft w:val="0"/>
      <w:marRight w:val="0"/>
      <w:marTop w:val="0"/>
      <w:marBottom w:val="0"/>
      <w:divBdr>
        <w:top w:val="none" w:sz="0" w:space="0" w:color="auto"/>
        <w:left w:val="none" w:sz="0" w:space="0" w:color="auto"/>
        <w:bottom w:val="none" w:sz="0" w:space="0" w:color="auto"/>
        <w:right w:val="none" w:sz="0" w:space="0" w:color="auto"/>
      </w:divBdr>
    </w:div>
    <w:div w:id="630551574">
      <w:bodyDiv w:val="1"/>
      <w:marLeft w:val="0"/>
      <w:marRight w:val="0"/>
      <w:marTop w:val="0"/>
      <w:marBottom w:val="0"/>
      <w:divBdr>
        <w:top w:val="none" w:sz="0" w:space="0" w:color="auto"/>
        <w:left w:val="none" w:sz="0" w:space="0" w:color="auto"/>
        <w:bottom w:val="none" w:sz="0" w:space="0" w:color="auto"/>
        <w:right w:val="none" w:sz="0" w:space="0" w:color="auto"/>
      </w:divBdr>
    </w:div>
    <w:div w:id="687950086">
      <w:bodyDiv w:val="1"/>
      <w:marLeft w:val="0"/>
      <w:marRight w:val="0"/>
      <w:marTop w:val="0"/>
      <w:marBottom w:val="0"/>
      <w:divBdr>
        <w:top w:val="none" w:sz="0" w:space="0" w:color="auto"/>
        <w:left w:val="none" w:sz="0" w:space="0" w:color="auto"/>
        <w:bottom w:val="none" w:sz="0" w:space="0" w:color="auto"/>
        <w:right w:val="none" w:sz="0" w:space="0" w:color="auto"/>
      </w:divBdr>
    </w:div>
    <w:div w:id="943153379">
      <w:bodyDiv w:val="1"/>
      <w:marLeft w:val="0"/>
      <w:marRight w:val="0"/>
      <w:marTop w:val="0"/>
      <w:marBottom w:val="0"/>
      <w:divBdr>
        <w:top w:val="none" w:sz="0" w:space="0" w:color="auto"/>
        <w:left w:val="none" w:sz="0" w:space="0" w:color="auto"/>
        <w:bottom w:val="none" w:sz="0" w:space="0" w:color="auto"/>
        <w:right w:val="none" w:sz="0" w:space="0" w:color="auto"/>
      </w:divBdr>
    </w:div>
    <w:div w:id="1050114198">
      <w:bodyDiv w:val="1"/>
      <w:marLeft w:val="0"/>
      <w:marRight w:val="0"/>
      <w:marTop w:val="0"/>
      <w:marBottom w:val="0"/>
      <w:divBdr>
        <w:top w:val="none" w:sz="0" w:space="0" w:color="auto"/>
        <w:left w:val="none" w:sz="0" w:space="0" w:color="auto"/>
        <w:bottom w:val="none" w:sz="0" w:space="0" w:color="auto"/>
        <w:right w:val="none" w:sz="0" w:space="0" w:color="auto"/>
      </w:divBdr>
    </w:div>
    <w:div w:id="1488551438">
      <w:bodyDiv w:val="1"/>
      <w:marLeft w:val="0"/>
      <w:marRight w:val="0"/>
      <w:marTop w:val="0"/>
      <w:marBottom w:val="0"/>
      <w:divBdr>
        <w:top w:val="none" w:sz="0" w:space="0" w:color="auto"/>
        <w:left w:val="none" w:sz="0" w:space="0" w:color="auto"/>
        <w:bottom w:val="none" w:sz="0" w:space="0" w:color="auto"/>
        <w:right w:val="none" w:sz="0" w:space="0" w:color="auto"/>
      </w:divBdr>
    </w:div>
    <w:div w:id="1537425844">
      <w:bodyDiv w:val="1"/>
      <w:marLeft w:val="0"/>
      <w:marRight w:val="0"/>
      <w:marTop w:val="0"/>
      <w:marBottom w:val="0"/>
      <w:divBdr>
        <w:top w:val="none" w:sz="0" w:space="0" w:color="auto"/>
        <w:left w:val="none" w:sz="0" w:space="0" w:color="auto"/>
        <w:bottom w:val="none" w:sz="0" w:space="0" w:color="auto"/>
        <w:right w:val="none" w:sz="0" w:space="0" w:color="auto"/>
      </w:divBdr>
    </w:div>
    <w:div w:id="1582762911">
      <w:bodyDiv w:val="1"/>
      <w:marLeft w:val="0"/>
      <w:marRight w:val="0"/>
      <w:marTop w:val="0"/>
      <w:marBottom w:val="0"/>
      <w:divBdr>
        <w:top w:val="none" w:sz="0" w:space="0" w:color="auto"/>
        <w:left w:val="none" w:sz="0" w:space="0" w:color="auto"/>
        <w:bottom w:val="none" w:sz="0" w:space="0" w:color="auto"/>
        <w:right w:val="none" w:sz="0" w:space="0" w:color="auto"/>
      </w:divBdr>
      <w:divsChild>
        <w:div w:id="3539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jchs.harvard.edu/son-2023-cost-burdens-map" TargetMode="Externa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yperlink" Target="https://secure.freddiemac.com/as/authorization.oauth2?response_type=code&amp;client_id=fmac_oidc_authz_pip_pa_wam&amp;redirect_uri=https%3A%2F%2Fmultisuite.fmapps.freddiemac.com%2Fpa%2Foidc%2Fcb&amp;state=eyJ6aXAiOiJERUYiLCJhbGciOiJkaXIiLCJlbmMiOiJBMTI4Q0JDLUhTMjU2Iiwia2lkIjoiNkYwMlRxenBhNjgzeDRjbGNBSGY4d0NIUm9JIiwic3VmZml4IjoiT0FpZEpPLjE3MDgzNDYxNDQifQ..y-sa1W6kb7_A0Rhuyh0P7g.UjShTm4IoeehkRxah1ceO0UqVkPlPTF9053AUQ9xywwWbbmlC0naP33MeD_u2IcCdQZEYWoF8bjLEWT4LmhT2uTpOIFaWtog-OVnL6rjxS0tSU6q3rY9trpnOJJZac3Dy_Z2VJ2O6lvb9ECiAEuQew.HK4lp72gq-Satp-DPUyq9w&amp;nonce=GakE2WvMUKleWCRsjQU-ALSTJ7faVj90_e9n24sOAmM&amp;acr_values=FMACMixedMFOUS%20urn%3Aoasis%3Anames%3Atc%3ASAML%3A2.0%3Aac%3Aclasses%3ATelephony&amp;scope=openid%20profile&amp;vnd_pi_requested_resource=https%3A%2F%2Fmultisuite.fmapps.freddiemac.com%2Fresources%2Fweb_search_tool.docm%3FelqTrack%3Dtrue&amp;vnd_pi_application_name=fmac_AC0002_multisuite_app" TargetMode="Externa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1.emf"/></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C39D654D46004589043CAB440EE338" ma:contentTypeVersion="14" ma:contentTypeDescription="Create a new document." ma:contentTypeScope="" ma:versionID="bd6190af29debfeb51fbc66c74e63f10">
  <xsd:schema xmlns:xsd="http://www.w3.org/2001/XMLSchema" xmlns:xs="http://www.w3.org/2001/XMLSchema" xmlns:p="http://schemas.microsoft.com/office/2006/metadata/properties" xmlns:ns3="82685d97-2368-4fef-bfb1-e64ca7876919" xmlns:ns4="9f773022-cba0-472f-95d9-a23b7823273f" targetNamespace="http://schemas.microsoft.com/office/2006/metadata/properties" ma:root="true" ma:fieldsID="97274965b97b1cb39111564d44810aaa" ns3:_="" ns4:_="">
    <xsd:import namespace="82685d97-2368-4fef-bfb1-e64ca7876919"/>
    <xsd:import namespace="9f773022-cba0-472f-95d9-a23b782327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85d97-2368-4fef-bfb1-e64ca7876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73022-cba0-472f-95d9-a23b782327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AFC60-FEA9-4FE9-914C-97E39723D69A}">
  <ds:schemaRefs>
    <ds:schemaRef ds:uri="http://schemas.openxmlformats.org/officeDocument/2006/bibliography"/>
  </ds:schemaRefs>
</ds:datastoreItem>
</file>

<file path=customXml/itemProps2.xml><?xml version="1.0" encoding="utf-8"?>
<ds:datastoreItem xmlns:ds="http://schemas.openxmlformats.org/officeDocument/2006/customXml" ds:itemID="{28C84D3B-C8B5-49CD-BDE5-8BCFD9DFEF80}">
  <ds:schemaRefs>
    <ds:schemaRef ds:uri="http://schemas.microsoft.com/sharepoint/v3/contenttype/forms"/>
  </ds:schemaRefs>
</ds:datastoreItem>
</file>

<file path=customXml/itemProps3.xml><?xml version="1.0" encoding="utf-8"?>
<ds:datastoreItem xmlns:ds="http://schemas.openxmlformats.org/officeDocument/2006/customXml" ds:itemID="{B8AD2AA5-CEAE-4F97-BD78-30CFD6C95590}">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9f773022-cba0-472f-95d9-a23b7823273f"/>
    <ds:schemaRef ds:uri="82685d97-2368-4fef-bfb1-e64ca7876919"/>
    <ds:schemaRef ds:uri="http://www.w3.org/XML/1998/namespace"/>
    <ds:schemaRef ds:uri="http://purl.org/dc/terms/"/>
  </ds:schemaRefs>
</ds:datastoreItem>
</file>

<file path=customXml/itemProps4.xml><?xml version="1.0" encoding="utf-8"?>
<ds:datastoreItem xmlns:ds="http://schemas.openxmlformats.org/officeDocument/2006/customXml" ds:itemID="{042A5CB8-EEA3-487A-A617-B33F93509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85d97-2368-4fef-bfb1-e64ca7876919"/>
    <ds:schemaRef ds:uri="9f773022-cba0-472f-95d9-a23b78232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56</Pages>
  <Words>22051</Words>
  <Characters>125696</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147453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Underwriting Boilerplate</dc:title>
  <dc:subject/>
  <dc:creator/>
  <cp:keywords>freddie mac multifamily</cp:keywords>
  <dc:description/>
  <cp:lastModifiedBy>Evans, Stephanie</cp:lastModifiedBy>
  <cp:revision>30</cp:revision>
  <dcterms:created xsi:type="dcterms:W3CDTF">2023-06-15T19:14:00Z</dcterms:created>
  <dcterms:modified xsi:type="dcterms:W3CDTF">2024-03-06T16:39:00Z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0x01010091C39D654D46004589043CAB440EE338</vt:lpwstr>
  </property>
</Properties>
</file>