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37" w:rsidRDefault="00A70637" w:rsidP="00A70637">
      <w:pPr>
        <w:pStyle w:val="CoverPage"/>
        <w:spacing w:before="240" w:after="240"/>
      </w:pPr>
      <w:r>
        <w:t>INTERCREDITOR AGREEMENT</w:t>
      </w:r>
    </w:p>
    <w:p w:rsidR="00A70637" w:rsidRDefault="00A70637" w:rsidP="00A70637">
      <w:pPr>
        <w:spacing w:before="240" w:after="240"/>
        <w:jc w:val="center"/>
      </w:pPr>
      <w:r>
        <w:t>by and between</w:t>
      </w:r>
    </w:p>
    <w:p w:rsidR="00A70637" w:rsidRDefault="00A70637" w:rsidP="00A70637">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spacing w:before="240" w:after="480"/>
        <w:jc w:val="center"/>
      </w:pPr>
      <w:r>
        <w:t>as Senior Lender</w:t>
      </w:r>
    </w:p>
    <w:p w:rsidR="00A70637" w:rsidRDefault="00A70637" w:rsidP="00A70637">
      <w:pPr>
        <w:spacing w:after="480"/>
        <w:jc w:val="center"/>
      </w:pPr>
      <w:r>
        <w:t>and</w:t>
      </w:r>
    </w:p>
    <w:p w:rsidR="00A70637" w:rsidRDefault="00A70637" w:rsidP="00A70637">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pStyle w:val="CoverPage"/>
        <w:spacing w:before="240" w:after="240"/>
      </w:pPr>
      <w:r>
        <w:t>as Junior Lender</w:t>
      </w:r>
    </w:p>
    <w:p w:rsidR="00A70637" w:rsidRDefault="00A70637" w:rsidP="00A70637">
      <w:pPr>
        <w:spacing w:before="480" w:after="480"/>
        <w:jc w:val="center"/>
      </w:pPr>
      <w:r>
        <w:t>Dated as of __________, 20__</w:t>
      </w:r>
    </w:p>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Pr>
        <w:rPr>
          <w:u w:val="single"/>
        </w:rPr>
      </w:pPr>
      <w:r>
        <w:t>Premises:</w:t>
      </w:r>
      <w:r>
        <w:tab/>
      </w:r>
      <w:r>
        <w:rPr>
          <w:u w:val="single"/>
        </w:rPr>
        <w:tab/>
      </w:r>
      <w:r>
        <w:rPr>
          <w:u w:val="single"/>
        </w:rPr>
        <w:tab/>
      </w:r>
      <w:r>
        <w:rPr>
          <w:u w:val="single"/>
        </w:rPr>
        <w:tab/>
      </w:r>
      <w:r>
        <w:rPr>
          <w:u w:val="single"/>
        </w:rPr>
        <w:tab/>
      </w:r>
    </w:p>
    <w:p w:rsidR="00A70637" w:rsidRDefault="00A70637" w:rsidP="00A70637">
      <w:pPr>
        <w:rPr>
          <w:u w:val="single"/>
        </w:rPr>
      </w:pPr>
      <w:r>
        <w:tab/>
      </w:r>
      <w:r>
        <w:tab/>
      </w:r>
      <w:r>
        <w:rPr>
          <w:u w:val="single"/>
        </w:rPr>
        <w:tab/>
      </w:r>
      <w:r>
        <w:rPr>
          <w:u w:val="single"/>
        </w:rPr>
        <w:tab/>
      </w:r>
      <w:r>
        <w:rPr>
          <w:u w:val="single"/>
        </w:rPr>
        <w:tab/>
      </w:r>
      <w:r>
        <w:rPr>
          <w:u w:val="single"/>
        </w:rPr>
        <w:tab/>
      </w:r>
    </w:p>
    <w:p w:rsidR="00A70637" w:rsidRDefault="00A70637" w:rsidP="00A70637">
      <w:pPr>
        <w:pStyle w:val="EnvelopeReturn"/>
      </w:pPr>
    </w:p>
    <w:p w:rsidR="00A70637" w:rsidRDefault="00A70637" w:rsidP="00A70637">
      <w:pPr>
        <w:sectPr w:rsidR="00A706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rsidR="00A70637" w:rsidRDefault="00A70637" w:rsidP="00A70637">
      <w:pPr>
        <w:jc w:val="right"/>
      </w:pPr>
      <w:r>
        <w:lastRenderedPageBreak/>
        <w:t>Freddie Mac Loan Number ______________</w:t>
      </w:r>
    </w:p>
    <w:p w:rsidR="00A70637" w:rsidRDefault="00A70637" w:rsidP="00A70637"/>
    <w:p w:rsidR="00A70637" w:rsidRDefault="00A70637" w:rsidP="00A70637">
      <w:pPr>
        <w:jc w:val="center"/>
        <w:rPr>
          <w:b/>
          <w:u w:val="single"/>
        </w:rPr>
      </w:pPr>
      <w:r>
        <w:rPr>
          <w:b/>
          <w:u w:val="single"/>
        </w:rPr>
        <w:t>INTERCREDITOR AGREEMENT</w:t>
      </w:r>
    </w:p>
    <w:p w:rsidR="00A70637" w:rsidRDefault="00A70637" w:rsidP="00A70637">
      <w:pPr>
        <w:jc w:val="center"/>
      </w:pPr>
    </w:p>
    <w:p w:rsidR="00A70637" w:rsidRDefault="00A70637" w:rsidP="00A70637">
      <w:pPr>
        <w:spacing w:after="240"/>
      </w:pPr>
      <w:r>
        <w:tab/>
      </w:r>
      <w:r>
        <w:tab/>
        <w:t>THIS INTERCREDITOR AGREEMENT (this “</w:t>
      </w:r>
      <w:r>
        <w:rPr>
          <w:b/>
          <w:bCs/>
        </w:rPr>
        <w:t>Agreement</w:t>
      </w:r>
      <w:r>
        <w:t xml:space="preserve">”), dated as of ______, 20__ by and between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b/>
          <w:bCs/>
        </w:rPr>
        <w:t>Senior Lender</w:t>
      </w:r>
      <w:r>
        <w:t xml:space="preserve">”), and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b/>
        </w:rPr>
        <w:t>Initial</w:t>
      </w:r>
      <w:r>
        <w:t xml:space="preserve"> </w:t>
      </w:r>
      <w:r>
        <w:rPr>
          <w:b/>
          <w:bCs/>
        </w:rPr>
        <w:t>Junior Lender</w:t>
      </w:r>
      <w:r>
        <w:t>”).</w:t>
      </w:r>
    </w:p>
    <w:p w:rsidR="00A70637" w:rsidRDefault="00A70637" w:rsidP="00A70637">
      <w:pPr>
        <w:pStyle w:val="CoverPage"/>
        <w:spacing w:before="0" w:after="0"/>
        <w:rPr>
          <w:u w:val="single"/>
        </w:rPr>
      </w:pPr>
      <w:r>
        <w:rPr>
          <w:u w:val="single"/>
        </w:rPr>
        <w:t>RECITALS</w:t>
      </w:r>
    </w:p>
    <w:p w:rsidR="00A70637" w:rsidRDefault="00A70637" w:rsidP="00A70637">
      <w:pPr>
        <w:jc w:val="center"/>
      </w:pPr>
    </w:p>
    <w:p w:rsidR="00A70637" w:rsidRDefault="00A70637" w:rsidP="00A70637">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xml:space="preserve">”), which Senior Loan is evidenced by a certain Multifamily Note, dated as of </w:t>
      </w:r>
      <w:r>
        <w:rPr>
          <w:lang w:val="en-US"/>
        </w:rPr>
        <w:tab/>
      </w:r>
      <w:r>
        <w:rPr>
          <w:u w:val="single"/>
          <w:lang w:val="en-US"/>
        </w:rPr>
        <w:tab/>
      </w:r>
      <w:r>
        <w:rPr>
          <w:lang w:val="en-US"/>
        </w:rPr>
        <w:t>, 20__, made by Borrower to Junior Lender in the amount of the Senior Loan (the “</w:t>
      </w:r>
      <w:r>
        <w:rPr>
          <w:b/>
          <w:bCs/>
          <w:lang w:val="en-US"/>
        </w:rPr>
        <w:t>Senior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rsidR="00A70637" w:rsidRDefault="00A70637" w:rsidP="00A70637">
      <w:pPr>
        <w:pStyle w:val="BodyTextFrenchStd"/>
        <w:ind w:firstLine="720"/>
        <w:rPr>
          <w:b/>
          <w:lang w:val="en-US"/>
        </w:rPr>
      </w:pPr>
      <w:r>
        <w:rPr>
          <w:b/>
          <w:lang w:val="en-US"/>
        </w:rPr>
        <w:t>CHOOSE ONE:</w:t>
      </w:r>
    </w:p>
    <w:p w:rsidR="00A70637" w:rsidRDefault="00A70637" w:rsidP="00A70637">
      <w:pPr>
        <w:pStyle w:val="BodyTextFrenchStd"/>
        <w:ind w:firstLine="720"/>
        <w:rPr>
          <w:lang w:val="en-US"/>
        </w:rPr>
      </w:pPr>
      <w:bookmarkStart w:id="1" w:name="OLE_LINK1"/>
      <w:r>
        <w:rPr>
          <w:lang w:val="en-US"/>
        </w:rPr>
        <w:t>[WHEREAS, Junior Lender sold and assigned the Senior Loan to Federal Home Loan Mortgage Corporation (“</w:t>
      </w:r>
      <w:r>
        <w:rPr>
          <w:b/>
          <w:bCs/>
          <w:lang w:val="en-US"/>
        </w:rPr>
        <w:t>Freddie Mac</w:t>
      </w:r>
      <w:r>
        <w:rPr>
          <w:lang w:val="en-US"/>
        </w:rPr>
        <w:t>”), which in turn sold and assigned the Senior Loan to Senior Lender; and]</w:t>
      </w:r>
      <w:bookmarkEnd w:id="1"/>
    </w:p>
    <w:p w:rsidR="00A70637" w:rsidRDefault="00A70637" w:rsidP="00A70637">
      <w:pPr>
        <w:pStyle w:val="BodyTextFrenchStd"/>
        <w:ind w:firstLine="720"/>
        <w:rPr>
          <w:b/>
          <w:lang w:val="en-US"/>
        </w:rPr>
      </w:pPr>
      <w:r>
        <w:rPr>
          <w:b/>
          <w:lang w:val="en-US"/>
        </w:rPr>
        <w:t>OR</w:t>
      </w:r>
    </w:p>
    <w:p w:rsidR="00A70637" w:rsidRDefault="00A70637" w:rsidP="00A70637">
      <w:pPr>
        <w:pStyle w:val="BodyTextFrenchStd"/>
        <w:ind w:firstLine="720"/>
        <w:rPr>
          <w:lang w:val="en-US"/>
        </w:rPr>
      </w:pPr>
      <w:r>
        <w:rPr>
          <w:lang w:val="en-US"/>
        </w:rPr>
        <w:t xml:space="preserve">[WHEREAS, </w:t>
      </w:r>
      <w:r>
        <w:rPr>
          <w:b/>
          <w:lang w:val="en-US"/>
        </w:rPr>
        <w:t>[ORIGINAL SELLER/SERVICER OF SENIOR LOAN]</w:t>
      </w:r>
      <w:r>
        <w:rPr>
          <w:lang w:val="en-US"/>
        </w:rPr>
        <w:t xml:space="preserve"> sold and assigned the Senior Loan to Federal Home Loan Mortgage Corporation (“</w:t>
      </w:r>
      <w:r>
        <w:rPr>
          <w:b/>
          <w:bCs/>
          <w:lang w:val="en-US"/>
        </w:rPr>
        <w:t>Freddie Mac</w:t>
      </w:r>
      <w:r>
        <w:rPr>
          <w:lang w:val="en-US"/>
        </w:rPr>
        <w:t>”), which in turn sold and assigned the Senior Loan to Senior Lender; and]</w:t>
      </w:r>
    </w:p>
    <w:p w:rsidR="00A70637" w:rsidRDefault="00A70637" w:rsidP="00A70637">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Promissory Note, dated as of </w:t>
      </w:r>
      <w:r>
        <w:rPr>
          <w:u w:val="single"/>
          <w:lang w:val="en-US"/>
        </w:rPr>
        <w:tab/>
      </w:r>
      <w:r>
        <w:rPr>
          <w:u w:val="single"/>
          <w:lang w:val="en-US"/>
        </w:rPr>
        <w:tab/>
      </w:r>
      <w:r>
        <w:rPr>
          <w:u w:val="single"/>
          <w:lang w:val="en-US"/>
        </w:rPr>
        <w:tab/>
      </w:r>
      <w:r>
        <w:rPr>
          <w:lang w:val="en-US"/>
        </w:rPr>
        <w:t>, 20__, made by Borrower in favor of Junior Lender in the amount of the Junior Loan (the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Junior Security Instrument</w:t>
      </w:r>
      <w:r>
        <w:rPr>
          <w:lang w:val="en-US"/>
        </w:rPr>
        <w:t>”), which Junior Security Instrument encumbers the Premises; and</w:t>
      </w:r>
    </w:p>
    <w:p w:rsidR="00A70637" w:rsidRDefault="00A70637" w:rsidP="00A70637">
      <w:pPr>
        <w:pStyle w:val="BodyTextFrenchStd"/>
        <w:ind w:firstLine="720"/>
        <w:rPr>
          <w:lang w:val="en-US"/>
        </w:rPr>
      </w:pPr>
      <w:r>
        <w:rPr>
          <w:lang w:val="en-US"/>
        </w:rPr>
        <w:t xml:space="preserve">WHEREAS, Senior Lender and Junior Lender desire to enter into this Agreement to provide for the relative priority of the Senior Loan Documents (as such term is hereinafter defined) and the Junior Loan Documents (as such term is hereinafter defined) on the terms and </w:t>
      </w:r>
      <w:r>
        <w:rPr>
          <w:lang w:val="en-US"/>
        </w:rPr>
        <w:lastRenderedPageBreak/>
        <w:t>conditions hereinbelow set forth, and to evidence certain agreements with respect to the relationship between the Junior Loan and the Junior Loan Documents, on the one hand, and the Senior Loan and the Senior Loan Documents, on the other hand.</w:t>
      </w:r>
    </w:p>
    <w:p w:rsidR="00A70637" w:rsidRDefault="00A70637" w:rsidP="00A70637">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rsidR="00A70637" w:rsidRDefault="00A70637" w:rsidP="00A70637">
      <w:pPr>
        <w:pStyle w:val="Heading2"/>
        <w:keepNext/>
        <w:numPr>
          <w:ilvl w:val="1"/>
          <w:numId w:val="1"/>
        </w:numPr>
      </w:pPr>
      <w:r>
        <w:tab/>
      </w:r>
      <w:r>
        <w:rPr>
          <w:u w:val="single"/>
        </w:rPr>
        <w:t>Certain Definitions; Rules of Construction</w:t>
      </w:r>
      <w:r>
        <w:t>.</w:t>
      </w:r>
    </w:p>
    <w:p w:rsidR="00A70637" w:rsidRDefault="00A70637" w:rsidP="00A70637">
      <w:pPr>
        <w:pStyle w:val="Heading3"/>
        <w:numPr>
          <w:ilvl w:val="2"/>
          <w:numId w:val="1"/>
        </w:numPr>
        <w:ind w:firstLine="1440"/>
      </w:pPr>
      <w:r>
        <w:tab/>
        <w:t>As used in this Agreement, the following capitalized terms shall have the following meanings:</w:t>
      </w:r>
    </w:p>
    <w:p w:rsidR="00A70637" w:rsidRDefault="00A70637" w:rsidP="00A70637">
      <w:pPr>
        <w:spacing w:after="240"/>
        <w:ind w:firstLine="1440"/>
      </w:pPr>
      <w:r>
        <w:t>“</w:t>
      </w:r>
      <w:r>
        <w:rPr>
          <w:u w:val="single"/>
        </w:rPr>
        <w:t>Affiliate</w:t>
      </w:r>
      <w:r>
        <w:t>” means, as to any particular Person, any Person directly or indirectly, through one or more intermediaries, Controlling, Controlled by or under common Control with the Person or Persons in question.</w:t>
      </w:r>
    </w:p>
    <w:p w:rsidR="00A70637" w:rsidRDefault="00A70637" w:rsidP="00A70637">
      <w:pPr>
        <w:spacing w:after="240"/>
        <w:ind w:firstLine="1440"/>
      </w:pPr>
      <w:r>
        <w:t>“</w:t>
      </w:r>
      <w:r>
        <w:rPr>
          <w:u w:val="single"/>
        </w:rPr>
        <w:t>Agreement</w:t>
      </w:r>
      <w:r>
        <w:t>” means this Agreement, as the same may be amended, modified and in effect from time to time, pursuant to the terms hereof.</w:t>
      </w:r>
    </w:p>
    <w:p w:rsidR="00A70637" w:rsidRDefault="00A70637" w:rsidP="00A70637">
      <w:pPr>
        <w:spacing w:after="240"/>
        <w:ind w:firstLine="1440"/>
      </w:pPr>
      <w:r>
        <w:t>“</w:t>
      </w:r>
      <w:r>
        <w:rPr>
          <w:u w:val="single"/>
        </w:rPr>
        <w:t>Award</w:t>
      </w:r>
      <w:r>
        <w:t xml:space="preserve">” has the meaning provided in </w:t>
      </w:r>
      <w:r>
        <w:rPr>
          <w:u w:val="single"/>
        </w:rPr>
        <w:t>Section 9(d)</w:t>
      </w:r>
      <w:r>
        <w:t xml:space="preserve"> hereof.</w:t>
      </w:r>
    </w:p>
    <w:p w:rsidR="00A70637" w:rsidRDefault="00A70637" w:rsidP="00A70637">
      <w:pPr>
        <w:spacing w:after="240"/>
        <w:ind w:firstLine="1440"/>
      </w:pPr>
      <w:r>
        <w:t>“</w:t>
      </w:r>
      <w:r>
        <w:rPr>
          <w:u w:val="single"/>
        </w:rPr>
        <w:t>Bankruptcy Code</w:t>
      </w:r>
      <w:r>
        <w:t xml:space="preserve">” has the meaning provided in </w:t>
      </w:r>
      <w:r>
        <w:rPr>
          <w:u w:val="single"/>
        </w:rPr>
        <w:t>Section 10(d)</w:t>
      </w:r>
      <w:r>
        <w:t xml:space="preserve"> hereof.</w:t>
      </w:r>
    </w:p>
    <w:p w:rsidR="00A70637" w:rsidRDefault="00A70637" w:rsidP="00A70637">
      <w:pPr>
        <w:spacing w:after="240"/>
        <w:ind w:firstLine="1440"/>
      </w:pPr>
      <w:r>
        <w:t>“</w:t>
      </w:r>
      <w:r>
        <w:rPr>
          <w:u w:val="single"/>
        </w:rPr>
        <w:t>Borrower</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Borrower Group</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Business Day</w:t>
      </w:r>
      <w:r>
        <w:t>” means any day other than a Saturday, a Sunday or any other day on which Junior Lender or any national banking associations are not open for business.</w:t>
      </w:r>
    </w:p>
    <w:p w:rsidR="00A70637" w:rsidRDefault="00A70637" w:rsidP="00A70637">
      <w:pPr>
        <w:spacing w:after="240"/>
        <w:ind w:firstLine="1440"/>
      </w:pPr>
      <w:r>
        <w:t>“</w:t>
      </w:r>
      <w:r>
        <w:rPr>
          <w:u w:val="single"/>
        </w:rPr>
        <w:t>CDO</w:t>
      </w:r>
      <w:r>
        <w:t>” has the meaning provided in the definition of the term “Qualified Transferee.”</w:t>
      </w:r>
    </w:p>
    <w:p w:rsidR="00A70637" w:rsidRDefault="00A70637" w:rsidP="00A70637">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 xml:space="preserve">the entity which is responsible for managing or administering the Junior Loan </w:t>
      </w:r>
      <w:r w:rsidR="00B10BDB">
        <w:t xml:space="preserve">or an interest therein </w:t>
      </w:r>
      <w:r>
        <w:t>as an underlying asset of such Securitization Vehicle or, if applicable, as an asset of any Intervening Trust Vehicle (including, without limitation, the right to exercise any consent and control rights available to the holder of the Junior Loan).</w:t>
      </w:r>
    </w:p>
    <w:p w:rsidR="00A70637" w:rsidRDefault="00A70637" w:rsidP="00A70637">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rsidR="00A70637" w:rsidRDefault="00A70637" w:rsidP="00A70637">
      <w:pPr>
        <w:spacing w:after="240"/>
        <w:ind w:firstLine="1440"/>
      </w:pPr>
      <w:r>
        <w:t>“</w:t>
      </w:r>
      <w:r>
        <w:rPr>
          <w:u w:val="single"/>
        </w:rPr>
        <w:t>Continuing Senior Loan Event of Default</w:t>
      </w:r>
      <w:r>
        <w:t xml:space="preserve">” means an Event of Default under the Senior Loan for which (i) Senior Lender has provided notice of such Event of Default to Junior 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rsidR="00A70637" w:rsidRDefault="00A70637" w:rsidP="00A70637">
      <w:pPr>
        <w:spacing w:after="240"/>
        <w:ind w:firstLine="1440"/>
      </w:pPr>
      <w:r>
        <w:lastRenderedPageBreak/>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rsidR="00A70637" w:rsidRDefault="00A70637" w:rsidP="00A70637">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rsidR="00A70637" w:rsidRDefault="00A70637" w:rsidP="00A70637">
      <w:pPr>
        <w:spacing w:after="240"/>
        <w:ind w:firstLine="1440"/>
      </w:pPr>
      <w:r>
        <w:t>“</w:t>
      </w:r>
      <w:r>
        <w:rPr>
          <w:u w:val="single"/>
        </w:rPr>
        <w:t>Eligibility Requirements</w:t>
      </w:r>
      <w:r>
        <w:t xml:space="preserve">”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w:t>
      </w:r>
      <w:r w:rsidR="00B00325">
        <w:t xml:space="preserve">or interests therein (including, without limitation, “B notes”, participations and mezzanine loans with respect to commercial real estate) </w:t>
      </w:r>
      <w:r>
        <w:t>or operating commercial mortgage properties.</w:t>
      </w:r>
    </w:p>
    <w:p w:rsidR="00A70637" w:rsidRDefault="00A70637" w:rsidP="00A70637">
      <w:pPr>
        <w:spacing w:after="240"/>
        <w:ind w:firstLine="1440"/>
      </w:pPr>
      <w:r>
        <w:t>“</w:t>
      </w:r>
      <w:r>
        <w:rPr>
          <w:u w:val="single"/>
        </w:rPr>
        <w:t>Enforcement Action</w:t>
      </w:r>
      <w:r>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rsidR="00A70637" w:rsidRDefault="00A70637" w:rsidP="00A70637">
      <w:pPr>
        <w:spacing w:after="240"/>
        <w:ind w:firstLine="1440"/>
      </w:pPr>
      <w:r>
        <w:t>“</w:t>
      </w:r>
      <w:r>
        <w:rPr>
          <w:u w:val="single"/>
        </w:rPr>
        <w:t>Event of Default</w:t>
      </w:r>
      <w:r>
        <w:t>” as used herein means (i)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rsidR="00A70637" w:rsidRDefault="00A70637" w:rsidP="00A70637">
      <w:pPr>
        <w:spacing w:after="240"/>
        <w:ind w:firstLine="1440"/>
      </w:pPr>
      <w:r>
        <w:t>“</w:t>
      </w:r>
      <w:r>
        <w:rPr>
          <w:u w:val="single"/>
        </w:rPr>
        <w:t>Fitch</w:t>
      </w:r>
      <w:r>
        <w:t>” means Fitch, Inc.</w:t>
      </w:r>
    </w:p>
    <w:p w:rsidR="00A70637" w:rsidRDefault="00A70637" w:rsidP="00A70637">
      <w:pPr>
        <w:spacing w:after="240"/>
        <w:ind w:firstLine="1440"/>
      </w:pPr>
      <w:r>
        <w:t>“</w:t>
      </w:r>
      <w:r>
        <w:rPr>
          <w:u w:val="single"/>
        </w:rPr>
        <w:t>Freddie Mac</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Initial Junior Lender</w:t>
      </w:r>
      <w:r>
        <w:t>” has the meaning provided in the first paragraph of this Agreement.</w:t>
      </w:r>
    </w:p>
    <w:p w:rsidR="00A70637" w:rsidRDefault="00A70637" w:rsidP="00A70637">
      <w:pPr>
        <w:spacing w:after="240"/>
        <w:ind w:firstLine="1440"/>
      </w:pPr>
      <w:r>
        <w:t>“</w:t>
      </w:r>
      <w:r>
        <w:rPr>
          <w:u w:val="single"/>
        </w:rPr>
        <w:t>Intervening Trust Vehicle</w:t>
      </w:r>
      <w:r>
        <w:t xml:space="preserve">” with respect to any Securitization Vehicle which is a CDO, shall mean a trust vehicle or entity which holds the Junior Loan </w:t>
      </w:r>
      <w:r w:rsidR="00B10BDB">
        <w:t xml:space="preserve">or an interest therein </w:t>
      </w:r>
      <w:r>
        <w:t>as collateral securing (in whole or in part) any obligation or security held by such Securitization Vehicle as collateral for the CDO.</w:t>
      </w:r>
    </w:p>
    <w:p w:rsidR="00A70637" w:rsidRDefault="00A70637" w:rsidP="00A70637">
      <w:pPr>
        <w:spacing w:after="240"/>
        <w:ind w:firstLine="1440"/>
      </w:pPr>
      <w:r>
        <w:lastRenderedPageBreak/>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rsidR="00A70637" w:rsidRDefault="00A70637" w:rsidP="00A70637">
      <w:pPr>
        <w:spacing w:after="240"/>
        <w:ind w:firstLine="1440"/>
      </w:pPr>
      <w:r>
        <w:t>“</w:t>
      </w:r>
      <w:r>
        <w:rPr>
          <w:u w:val="single"/>
        </w:rPr>
        <w:t>Junior Lender</w:t>
      </w:r>
      <w:r>
        <w:t xml:space="preserve">” means the Initial Junior Lender, except that, if the Junior Loan has been Transferred pursuant to </w:t>
      </w:r>
      <w:r>
        <w:rPr>
          <w:u w:val="single"/>
        </w:rPr>
        <w:t>Section 4</w:t>
      </w:r>
      <w:r>
        <w:t xml:space="preserve"> of this Agreement, then “Junior Lender” shall mean the transferee with respect to such Transfer.</w:t>
      </w:r>
    </w:p>
    <w:p w:rsidR="00A70637" w:rsidRDefault="00A70637" w:rsidP="00A70637">
      <w:pPr>
        <w:spacing w:after="240"/>
        <w:ind w:firstLine="1440"/>
      </w:pPr>
      <w:r>
        <w:t>“</w:t>
      </w:r>
      <w:r>
        <w:rPr>
          <w:u w:val="single"/>
        </w:rPr>
        <w:t>Junior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Junior Loan Modification</w:t>
      </w:r>
      <w:r>
        <w:t xml:space="preserve">” has the meaning provided in </w:t>
      </w:r>
      <w:r>
        <w:rPr>
          <w:u w:val="single"/>
        </w:rPr>
        <w:t>Section 7(b)</w:t>
      </w:r>
      <w:r>
        <w:t xml:space="preserve"> hereof.</w:t>
      </w:r>
    </w:p>
    <w:p w:rsidR="00A70637" w:rsidRDefault="00A70637" w:rsidP="00A70637">
      <w:pPr>
        <w:spacing w:after="240"/>
        <w:ind w:firstLine="1440"/>
      </w:pPr>
      <w:r>
        <w:t>“</w:t>
      </w:r>
      <w:r>
        <w:rPr>
          <w:u w:val="single"/>
        </w:rPr>
        <w:t>Junior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Moody’s</w:t>
      </w:r>
      <w:r>
        <w:t>” means Moody’s Investors Service, Inc.</w:t>
      </w:r>
    </w:p>
    <w:p w:rsidR="00A70637" w:rsidRPr="00447DCA" w:rsidRDefault="00A70637" w:rsidP="00A70637">
      <w:pPr>
        <w:spacing w:after="240"/>
        <w:ind w:firstLine="1440"/>
      </w:pPr>
      <w:r>
        <w:t>“</w:t>
      </w:r>
      <w:r>
        <w:rPr>
          <w:u w:val="single"/>
        </w:rPr>
        <w:t>Morningstar</w:t>
      </w:r>
      <w:r>
        <w:t>” means Morningstar Credit Ratings, LLC, or any of its successors in interest, assigns, and/or changed entity name or designation or other similar entity of Morningstar Credit Ratings, LLC.</w:t>
      </w:r>
    </w:p>
    <w:p w:rsidR="00A70637" w:rsidRDefault="00A70637" w:rsidP="00A70637">
      <w:pPr>
        <w:spacing w:after="240"/>
        <w:ind w:firstLine="1440"/>
      </w:pPr>
      <w:r>
        <w:t>“</w:t>
      </w:r>
      <w:r>
        <w:rPr>
          <w:u w:val="single"/>
        </w:rPr>
        <w:t>Permitted Fund Manager</w:t>
      </w:r>
      <w:r>
        <w:t xml:space="preserve">” means any Person that on the date of determination is (i)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rsidR="00A70637" w:rsidRDefault="00A70637" w:rsidP="00A70637">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rsidR="00A70637" w:rsidRDefault="00A70637" w:rsidP="00A70637">
      <w:pPr>
        <w:spacing w:after="240"/>
        <w:ind w:firstLine="1440"/>
      </w:pPr>
      <w:r>
        <w:t>“</w:t>
      </w:r>
      <w:r>
        <w:rPr>
          <w:u w:val="single"/>
        </w:rPr>
        <w:t>Premises</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Proceeding</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Property Jurisdiction</w:t>
      </w:r>
      <w:r>
        <w:t xml:space="preserve">” has the meaning provided in </w:t>
      </w:r>
      <w:r>
        <w:rPr>
          <w:u w:val="single"/>
        </w:rPr>
        <w:t>Section 35</w:t>
      </w:r>
      <w:r>
        <w:t xml:space="preserve"> hereof.</w:t>
      </w:r>
    </w:p>
    <w:p w:rsidR="00A70637" w:rsidRDefault="00A70637" w:rsidP="00A70637">
      <w:pPr>
        <w:spacing w:after="240"/>
        <w:ind w:firstLine="1440"/>
      </w:pPr>
      <w:r>
        <w:lastRenderedPageBreak/>
        <w:t>“</w:t>
      </w:r>
      <w:r>
        <w:rPr>
          <w:u w:val="single"/>
        </w:rPr>
        <w:t>Property Manager</w:t>
      </w:r>
      <w:r>
        <w:t>” means __________________ or any successor thereto as property manager of the Premises.</w:t>
      </w:r>
    </w:p>
    <w:p w:rsidR="00A70637" w:rsidRDefault="00A70637" w:rsidP="00A70637">
      <w:pPr>
        <w:spacing w:after="240"/>
        <w:ind w:firstLine="1440"/>
      </w:pPr>
      <w:r>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rsidR="00A70637" w:rsidRDefault="00A70637" w:rsidP="00A70637">
      <w:pPr>
        <w:spacing w:after="240"/>
        <w:ind w:firstLine="1440"/>
      </w:pPr>
      <w:r>
        <w:t>“</w:t>
      </w:r>
      <w:r>
        <w:rPr>
          <w:u w:val="single"/>
        </w:rPr>
        <w:t>Purchase Option Event</w:t>
      </w:r>
      <w:r>
        <w:t xml:space="preserve">” has the meaning provided in </w:t>
      </w:r>
      <w:r>
        <w:rPr>
          <w:u w:val="single"/>
        </w:rPr>
        <w:t>Section 13(a)</w:t>
      </w:r>
      <w:r>
        <w:t xml:space="preserve"> hereof.</w:t>
      </w:r>
    </w:p>
    <w:p w:rsidR="00A70637" w:rsidRDefault="00A70637" w:rsidP="00A70637">
      <w:pPr>
        <w:spacing w:after="240"/>
        <w:ind w:firstLine="1440"/>
      </w:pPr>
      <w:r>
        <w:t>“</w:t>
      </w:r>
      <w:r>
        <w:rPr>
          <w:u w:val="single"/>
        </w:rPr>
        <w:t>Qualified Manager</w:t>
      </w:r>
      <w:r>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rsidR="00A70637" w:rsidRDefault="00A70637" w:rsidP="00A70637">
      <w:pPr>
        <w:spacing w:after="240"/>
        <w:ind w:firstLine="1440"/>
      </w:pPr>
      <w:r>
        <w:t>“</w:t>
      </w:r>
      <w:r>
        <w:rPr>
          <w:u w:val="single"/>
        </w:rPr>
        <w:t>Qualified Transferee</w:t>
      </w:r>
      <w:r>
        <w:t>” means (i) Initial Junior Lender, (ii) Freddie Mac, or (iii) one or more of the following:</w:t>
      </w:r>
    </w:p>
    <w:p w:rsidR="00A70637" w:rsidRDefault="00A70637" w:rsidP="00A70637">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rsidR="00A70637" w:rsidRDefault="00A70637" w:rsidP="00A70637">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rsidR="00A70637" w:rsidRDefault="00A70637" w:rsidP="00A70637">
      <w:pPr>
        <w:spacing w:after="240"/>
        <w:ind w:left="720" w:firstLine="720"/>
      </w:pPr>
      <w:r>
        <w:t>(C)</w:t>
      </w:r>
      <w:r>
        <w:tab/>
        <w:t xml:space="preserve">an institution substantially similar to any of the foregoing entities described in </w:t>
      </w:r>
      <w:r>
        <w:rPr>
          <w:u w:val="single"/>
        </w:rPr>
        <w:t>clauses (iii)(A)</w:t>
      </w:r>
      <w:r>
        <w:t xml:space="preserve"> or </w:t>
      </w:r>
      <w:r>
        <w:rPr>
          <w:u w:val="single"/>
        </w:rPr>
        <w:t>(iii)(B)</w:t>
      </w:r>
      <w:r>
        <w:t xml:space="preserve"> that satisfies the Eligibility Requirements;</w:t>
      </w:r>
    </w:p>
    <w:p w:rsidR="00A70637" w:rsidRDefault="00A70637" w:rsidP="00A70637">
      <w:pPr>
        <w:spacing w:after="240"/>
        <w:ind w:left="720" w:firstLine="720"/>
      </w:pPr>
      <w:r>
        <w:t>(D)</w:t>
      </w:r>
      <w:r>
        <w:tab/>
        <w:t>any entity Controlled by</w:t>
      </w:r>
      <w:r w:rsidR="00A0320A">
        <w:t>,</w:t>
      </w:r>
      <w:r>
        <w:t xml:space="preserve"> </w:t>
      </w:r>
      <w:r w:rsidR="00A0320A">
        <w:t xml:space="preserve">or under common Control with, </w:t>
      </w:r>
      <w:r>
        <w:t xml:space="preserve">any of the entities described in </w:t>
      </w:r>
      <w:r>
        <w:rPr>
          <w:u w:val="single"/>
        </w:rPr>
        <w:t>clause (i)</w:t>
      </w:r>
      <w:r>
        <w:t xml:space="preserve"> or </w:t>
      </w:r>
      <w:r>
        <w:rPr>
          <w:u w:val="single"/>
        </w:rPr>
        <w:t>clauses (iii)(A), (iii)(B)</w:t>
      </w:r>
      <w:r>
        <w:t xml:space="preserve"> or </w:t>
      </w:r>
      <w:r>
        <w:rPr>
          <w:u w:val="single"/>
        </w:rPr>
        <w:t>(iii)(C)</w:t>
      </w:r>
      <w:r>
        <w:t xml:space="preserve"> above;</w:t>
      </w:r>
    </w:p>
    <w:p w:rsidR="00A70637" w:rsidRDefault="00A70637" w:rsidP="00A70637">
      <w:pPr>
        <w:spacing w:after="240"/>
        <w:ind w:left="720" w:firstLine="720"/>
      </w:pPr>
      <w:r>
        <w:t>(E)</w:t>
      </w:r>
      <w:r>
        <w:tab/>
        <w:t xml:space="preserve">a Qualified Trustee (or in the case of a CDO, a single purpose bankruptcy-remote entity which contemporaneously pledges </w:t>
      </w:r>
      <w:r w:rsidR="00A0320A">
        <w:t xml:space="preserve">all or a portion of </w:t>
      </w:r>
      <w:r>
        <w:t>its interest in the Junior Loan to a Qualified Trustee) in connection with (I) a securitization of, (II) the creation of collateralized debt obligations (“</w:t>
      </w:r>
      <w:r w:rsidRPr="0015210C">
        <w:rPr>
          <w:u w:val="single"/>
        </w:rPr>
        <w:t>CDO</w:t>
      </w:r>
      <w:r>
        <w:t xml:space="preserve">”) secured by, or (III) a financing through an “owner trust” of, a Junior Loan </w:t>
      </w:r>
      <w:r w:rsidR="00A0320A">
        <w:t xml:space="preserve">or any interest therein </w:t>
      </w:r>
      <w:r>
        <w:t>(any of the foregoing, a “</w:t>
      </w:r>
      <w:r w:rsidRPr="0015210C">
        <w:rPr>
          <w:u w:val="single"/>
        </w:rPr>
        <w:t>Securitization Vehicle</w:t>
      </w:r>
      <w:r>
        <w:t xml:space="preserve">”), provided that (1) in the case of a Securitization Vehicle that is not a CDO, the special servicer of such Securitization Vehicle has a Required Special </w:t>
      </w:r>
      <w:r>
        <w:lastRenderedPageBreak/>
        <w:t>Servicer Rating from at least (</w:t>
      </w:r>
      <w:r w:rsidR="00071F6C">
        <w:t>2</w:t>
      </w:r>
      <w:r>
        <w:t xml:space="preserve">) </w:t>
      </w:r>
      <w:r w:rsidR="00071F6C">
        <w:t>two</w:t>
      </w:r>
      <w:r>
        <w:t xml:space="preserve"> nationally recognized statistical rating agenc</w:t>
      </w:r>
      <w:r w:rsidR="00071F6C">
        <w:t>ies</w:t>
      </w:r>
      <w:r>
        <w:t xml:space="preserve"> (such entity, an “</w:t>
      </w:r>
      <w:r w:rsidRPr="0015210C">
        <w:rPr>
          <w:u w:val="single"/>
        </w:rPr>
        <w:t>Approved Servicer</w:t>
      </w:r>
      <w:r>
        <w:t xml:space="preserve">”) and such Approved Servicer is required to service and administer such Junior Loan </w:t>
      </w:r>
      <w:r w:rsidR="00A0320A">
        <w:t xml:space="preserve">or any interest therein </w:t>
      </w:r>
      <w:r>
        <w:t xml:space="preserve">in accordance with servicing arrangements for the assets held by the Securitization Vehicle which require that such Approved Servicer act in accordance with a servicing standard notwithstanding any contrary direction or instruction from any other Person; </w:t>
      </w:r>
      <w:r w:rsidR="0015210C">
        <w:t>and</w:t>
      </w:r>
      <w:r w:rsidR="004C5B21">
        <w:t xml:space="preserve"> (2</w:t>
      </w:r>
      <w:r>
        <w:t xml:space="preserve">) in the case of a Securitization Vehicle that is a CDO, the CDO Asset Manager (and, if applicable, each Intervening Trust Vehicle that is not administered and managed by a Qualified Trustee, or a CDO Asset Manager which is a Qualified Transferee) are each a Qualified Transferee under </w:t>
      </w:r>
      <w:r w:rsidRPr="0015210C">
        <w:rPr>
          <w:u w:val="single"/>
        </w:rPr>
        <w:t>clauses (iii)(A)</w:t>
      </w:r>
      <w:r>
        <w:t xml:space="preserve">, </w:t>
      </w:r>
      <w:r w:rsidRPr="0015210C">
        <w:rPr>
          <w:u w:val="single"/>
        </w:rPr>
        <w:t>(iii)(B)</w:t>
      </w:r>
      <w:r>
        <w:t xml:space="preserve">, </w:t>
      </w:r>
      <w:r w:rsidRPr="0015210C">
        <w:rPr>
          <w:u w:val="single"/>
        </w:rPr>
        <w:t>(iii)(C)</w:t>
      </w:r>
      <w:r>
        <w:t xml:space="preserve"> or </w:t>
      </w:r>
      <w:r w:rsidRPr="0015210C">
        <w:rPr>
          <w:u w:val="single"/>
        </w:rPr>
        <w:t>(iii)(D)</w:t>
      </w:r>
      <w:r>
        <w:t xml:space="preserve"> of this definition; or </w:t>
      </w:r>
    </w:p>
    <w:p w:rsidR="00A70637" w:rsidRDefault="00A70637" w:rsidP="00A70637">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rsidR="00A70637" w:rsidRDefault="00A70637" w:rsidP="00A70637">
      <w:pPr>
        <w:spacing w:after="240"/>
        <w:ind w:firstLine="1440"/>
      </w:pPr>
      <w:r>
        <w:t>“</w:t>
      </w:r>
      <w:r>
        <w:rPr>
          <w:u w:val="single"/>
        </w:rPr>
        <w:t>Qualified Trustee</w:t>
      </w:r>
      <w:r>
        <w:t>”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rsidR="00A70637" w:rsidRDefault="00A70637" w:rsidP="00A70637">
      <w:pPr>
        <w:spacing w:after="240"/>
        <w:ind w:firstLine="1440"/>
      </w:pPr>
      <w:r>
        <w:t>“</w:t>
      </w:r>
      <w:r>
        <w:rPr>
          <w:u w:val="single"/>
        </w:rPr>
        <w:t>Rating Agency</w:t>
      </w:r>
      <w:r>
        <w:t>” shall mean, any of S&amp;P, Moody’s, Fitch, Morningstar or any other nationally-recognized statistical rating agency which provides ongoing rating services with respect to any of the Certificates.</w:t>
      </w:r>
    </w:p>
    <w:p w:rsidR="00A70637" w:rsidRDefault="00A70637" w:rsidP="00A70637">
      <w:pPr>
        <w:spacing w:after="240"/>
        <w:ind w:firstLine="1440"/>
      </w:pPr>
      <w:r>
        <w:t>“</w:t>
      </w:r>
      <w:r>
        <w:rPr>
          <w:u w:val="single"/>
        </w:rPr>
        <w:t>Rating Agency Confirmation</w:t>
      </w:r>
      <w:r>
        <w:t>”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the Senior Loan is not part of a Securitization or a Securitization has occurred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rsidR="00A70637" w:rsidRDefault="00A70637" w:rsidP="00A70637">
      <w:pPr>
        <w:spacing w:after="240"/>
        <w:ind w:firstLine="1440"/>
      </w:pPr>
      <w:r>
        <w:t xml:space="preserve"> “</w:t>
      </w:r>
      <w:r>
        <w:rPr>
          <w:u w:val="single"/>
        </w:rPr>
        <w:t>Required Special Servicer Rating</w:t>
      </w:r>
      <w:r>
        <w:t xml:space="preserve">” means (i) a rating of “CSS3” in the case of Fitch, (ii) on S&amp;P’s Select Servicer list as a U.S. Commercial Mortgage Special Servicer in the </w:t>
      </w:r>
      <w:r>
        <w:lastRenderedPageBreak/>
        <w:t>case of S&amp;P, (iii) a ranking of “MOR CS3” as a special servicer in the case of Morningstar and/or (iv) in the case of Moody’s, such special servicer is acting as special servicer in a commercial mortgage loan securitization that was rated by Moody’s within the twelve (12) 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rsidR="00A70637" w:rsidRDefault="00A70637" w:rsidP="00A70637">
      <w:pPr>
        <w:spacing w:after="240"/>
        <w:ind w:firstLine="1440"/>
      </w:pPr>
      <w:r>
        <w:t>“</w:t>
      </w:r>
      <w:r>
        <w:rPr>
          <w:u w:val="single"/>
        </w:rPr>
        <w:t>S&amp;P</w:t>
      </w:r>
      <w:r>
        <w:t>” means Standard &amp; Poor’s Ratings Services, a division of The McGraw-Hill Companies, Inc.</w:t>
      </w:r>
    </w:p>
    <w:p w:rsidR="00A70637" w:rsidRDefault="00A70637" w:rsidP="00A70637">
      <w:pPr>
        <w:spacing w:after="240"/>
        <w:ind w:firstLine="1440"/>
      </w:pPr>
      <w:r>
        <w:t>“</w:t>
      </w:r>
      <w:r>
        <w:rPr>
          <w:u w:val="single"/>
        </w:rPr>
        <w:t>Securitization</w:t>
      </w:r>
      <w:r>
        <w:t>” means the sale or securitization of the Senior Loan (or any portion thereof) in one or more transactions through the issuance of securities, which securities may be assigned ratings by the Rating Agencies.</w:t>
      </w:r>
    </w:p>
    <w:p w:rsidR="00A70637" w:rsidRDefault="00A70637" w:rsidP="00A70637">
      <w:pPr>
        <w:spacing w:after="240"/>
        <w:ind w:firstLine="1440"/>
      </w:pPr>
      <w:r>
        <w:t>“</w:t>
      </w:r>
      <w:r>
        <w:rPr>
          <w:u w:val="single"/>
        </w:rPr>
        <w:t>Securitization Vehicle</w:t>
      </w:r>
      <w:r>
        <w:t>” has the meaning provided in the definition of “Qualified Transferee.”</w:t>
      </w:r>
    </w:p>
    <w:p w:rsidR="00A70637" w:rsidRDefault="00A70637" w:rsidP="00A70637">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rsidR="00A70637" w:rsidRDefault="00A70637" w:rsidP="00A70637">
      <w:pPr>
        <w:spacing w:after="240"/>
        <w:ind w:firstLine="1440"/>
      </w:pPr>
      <w:r>
        <w:t>“</w:t>
      </w:r>
      <w:r>
        <w:rPr>
          <w:u w:val="single"/>
        </w:rPr>
        <w:t>Senior Lender</w:t>
      </w:r>
      <w:r>
        <w:t xml:space="preserve">” has the meaning provided in the first paragraph of this Agreement. </w:t>
      </w:r>
    </w:p>
    <w:p w:rsidR="00A70637" w:rsidRDefault="00A70637" w:rsidP="00A70637">
      <w:pPr>
        <w:spacing w:after="240"/>
        <w:ind w:firstLine="1440"/>
      </w:pPr>
      <w:r>
        <w:t>“</w:t>
      </w:r>
      <w:r>
        <w:rPr>
          <w:u w:val="single"/>
        </w:rPr>
        <w:t>Senior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rsidR="00A70637" w:rsidRDefault="00A70637" w:rsidP="00A70637">
      <w:pPr>
        <w:spacing w:after="240"/>
        <w:ind w:firstLine="1440"/>
      </w:pPr>
      <w:r>
        <w:t>“</w:t>
      </w:r>
      <w:r>
        <w:rPr>
          <w:u w:val="single"/>
        </w:rPr>
        <w:t>Senior Loan Default Notice</w:t>
      </w:r>
      <w:r>
        <w:t xml:space="preserve">” has the meaning provided in </w:t>
      </w:r>
      <w:r>
        <w:rPr>
          <w:u w:val="single"/>
        </w:rPr>
        <w:t>Section 11(a)</w:t>
      </w:r>
      <w:r>
        <w:t xml:space="preserve"> hereof.</w:t>
      </w:r>
    </w:p>
    <w:p w:rsidR="00A70637" w:rsidRDefault="00A70637" w:rsidP="00A70637">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Senior Loan Liabilities</w:t>
      </w:r>
      <w:r>
        <w:t>” shall mean, collectively, all of the indebtedness, liabilities and obligations of Borrower evidenced by the Senior Loan Documents and all amounts 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rsidR="00A70637" w:rsidRDefault="00A70637" w:rsidP="00A70637">
      <w:pPr>
        <w:spacing w:after="240"/>
        <w:ind w:firstLine="1440"/>
      </w:pPr>
      <w:r>
        <w:t>“</w:t>
      </w:r>
      <w:r>
        <w:rPr>
          <w:u w:val="single"/>
        </w:rPr>
        <w:t>Senior Loan Modification</w:t>
      </w:r>
      <w:r>
        <w:t xml:space="preserve">” has the meaning provided in </w:t>
      </w:r>
      <w:r>
        <w:rPr>
          <w:u w:val="single"/>
        </w:rPr>
        <w:t>Section 7(a)</w:t>
      </w:r>
      <w:r>
        <w:t xml:space="preserve"> hereof.</w:t>
      </w:r>
    </w:p>
    <w:p w:rsidR="00A70637" w:rsidRDefault="00A70637" w:rsidP="00A70637">
      <w:pPr>
        <w:spacing w:after="240"/>
        <w:ind w:firstLine="1440"/>
      </w:pPr>
      <w:r>
        <w:lastRenderedPageBreak/>
        <w:t>“</w:t>
      </w:r>
      <w:r>
        <w:rPr>
          <w:u w:val="single"/>
        </w:rPr>
        <w:t>Senior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SPE Equity Owner</w:t>
      </w:r>
      <w:r>
        <w:t xml:space="preserve">” means ________________ </w:t>
      </w:r>
      <w:r>
        <w:rPr>
          <w:b/>
        </w:rPr>
        <w:t>[list any entity required to be a single purpose entity pursuant to the terms of the Senior Loan Documents.  If not applicable, delete references throughout Agreement]</w:t>
      </w:r>
      <w:r>
        <w:t>]</w:t>
      </w:r>
    </w:p>
    <w:p w:rsidR="00A70637" w:rsidRDefault="00A70637" w:rsidP="00A70637">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rsidR="00A70637" w:rsidRDefault="00A70637" w:rsidP="00A70637">
      <w:pPr>
        <w:pStyle w:val="Heading3"/>
        <w:numPr>
          <w:ilvl w:val="2"/>
          <w:numId w:val="1"/>
        </w:numPr>
        <w:ind w:firstLine="1440"/>
      </w:pPr>
      <w:r>
        <w:tab/>
        <w:t>For all purposes of this Agreement, except as otherwise expressly provided or unless the context otherwise requires:</w:t>
      </w:r>
    </w:p>
    <w:p w:rsidR="00A70637" w:rsidRDefault="00A70637" w:rsidP="00A70637">
      <w:pPr>
        <w:pStyle w:val="Heading4"/>
        <w:numPr>
          <w:ilvl w:val="3"/>
          <w:numId w:val="1"/>
        </w:numPr>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rsidR="00A70637" w:rsidRDefault="00A70637" w:rsidP="00A70637">
      <w:pPr>
        <w:pStyle w:val="Heading4"/>
        <w:numPr>
          <w:ilvl w:val="3"/>
          <w:numId w:val="1"/>
        </w:numPr>
        <w:ind w:left="720" w:firstLine="1440"/>
      </w:pPr>
      <w:r>
        <w:tab/>
        <w:t>terms not otherwise defined herein shall have the meaning assigned to them in the Senior Security Instrument;</w:t>
      </w:r>
    </w:p>
    <w:p w:rsidR="00A70637" w:rsidRDefault="00A70637" w:rsidP="00A70637">
      <w:pPr>
        <w:pStyle w:val="Heading4"/>
        <w:numPr>
          <w:ilvl w:val="3"/>
          <w:numId w:val="1"/>
        </w:numPr>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rsidR="00A70637" w:rsidRDefault="00A70637" w:rsidP="00A70637">
      <w:pPr>
        <w:pStyle w:val="Heading4"/>
        <w:numPr>
          <w:ilvl w:val="3"/>
          <w:numId w:val="1"/>
        </w:numPr>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rsidR="00A70637" w:rsidRDefault="00A70637" w:rsidP="00A70637">
      <w:pPr>
        <w:pStyle w:val="Heading4"/>
        <w:numPr>
          <w:ilvl w:val="3"/>
          <w:numId w:val="1"/>
        </w:numPr>
        <w:ind w:left="720" w:firstLine="1440"/>
      </w:pPr>
      <w:r>
        <w:tab/>
        <w:t>the terms “</w:t>
      </w:r>
      <w:proofErr w:type="gramStart"/>
      <w:r>
        <w:t>includes</w:t>
      </w:r>
      <w:proofErr w:type="gramEnd"/>
      <w:r>
        <w:t>” or “including” shall mean without limitation by reason of enumeration;</w:t>
      </w:r>
    </w:p>
    <w:p w:rsidR="00A70637" w:rsidRDefault="00A70637" w:rsidP="00A70637">
      <w:pPr>
        <w:pStyle w:val="Heading4"/>
        <w:numPr>
          <w:ilvl w:val="3"/>
          <w:numId w:val="1"/>
        </w:numPr>
        <w:ind w:left="720" w:firstLine="1440"/>
      </w:pPr>
      <w:r>
        <w:tab/>
        <w:t xml:space="preserve">the words “herein”, “hereof”, “hereunder” and other words of similar import refer to this Agreement </w:t>
      </w:r>
      <w:proofErr w:type="gramStart"/>
      <w:r>
        <w:t>as a whole and</w:t>
      </w:r>
      <w:proofErr w:type="gramEnd"/>
      <w:r>
        <w:t xml:space="preserve"> not to any particular provision;</w:t>
      </w:r>
    </w:p>
    <w:p w:rsidR="00A70637" w:rsidRDefault="00A70637" w:rsidP="00A70637">
      <w:pPr>
        <w:pStyle w:val="Heading4"/>
        <w:numPr>
          <w:ilvl w:val="3"/>
          <w:numId w:val="1"/>
        </w:numPr>
        <w:ind w:left="720" w:firstLine="1440"/>
      </w:pPr>
      <w:r>
        <w:tab/>
        <w:t>the words “to Junior Lender’s knowledge” or “to the knowledge of Junior Lender” (or words of similar meaning) shall mean to the actual knowledge of officers of Junior Lender with direct oversight responsibility for the Junior Loan without independent investigation or inquiry and without any imputation whatsoever; and</w:t>
      </w:r>
    </w:p>
    <w:p w:rsidR="00A70637" w:rsidRDefault="00A70637" w:rsidP="00A70637">
      <w:pPr>
        <w:pStyle w:val="Heading4"/>
        <w:numPr>
          <w:ilvl w:val="3"/>
          <w:numId w:val="1"/>
        </w:numPr>
        <w:ind w:left="720" w:firstLine="1440"/>
      </w:pPr>
      <w:r>
        <w:tab/>
        <w:t>the words “to Senior Lender’s knowledge” or “to the knowledge of Senior Lender” (or words of similar meaning) shall mean to the actual knowledge of officers of Senior Lender with direct oversight responsibility for the Senior Loan without independent investigation or inquiry and without any imputation whatsoever.</w:t>
      </w:r>
    </w:p>
    <w:p w:rsidR="00A70637" w:rsidRDefault="00A70637" w:rsidP="00A70637">
      <w:pPr>
        <w:ind w:left="720"/>
      </w:pPr>
    </w:p>
    <w:p w:rsidR="00A70637" w:rsidRDefault="00A70637" w:rsidP="00A70637">
      <w:pPr>
        <w:pStyle w:val="Heading2"/>
        <w:keepNext/>
        <w:numPr>
          <w:ilvl w:val="1"/>
          <w:numId w:val="1"/>
        </w:numPr>
      </w:pPr>
      <w:r>
        <w:tab/>
      </w:r>
      <w:r>
        <w:rPr>
          <w:u w:val="single"/>
        </w:rPr>
        <w:t>Approval of Loans and Loan Documents</w:t>
      </w:r>
      <w:r>
        <w:t>.</w:t>
      </w:r>
    </w:p>
    <w:p w:rsidR="00A70637" w:rsidRDefault="00A70637" w:rsidP="00A70637">
      <w:pPr>
        <w:pStyle w:val="Heading3"/>
        <w:numPr>
          <w:ilvl w:val="2"/>
          <w:numId w:val="1"/>
        </w:numPr>
        <w:ind w:firstLine="1440"/>
      </w:pPr>
      <w:r>
        <w:tab/>
        <w:t>Junior Lender hereby acknowledges that (i)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rsidR="00A70637" w:rsidRDefault="00A70637" w:rsidP="00A70637">
      <w:pPr>
        <w:pStyle w:val="Heading3"/>
        <w:numPr>
          <w:ilvl w:val="2"/>
          <w:numId w:val="1"/>
        </w:numPr>
        <w:ind w:firstLine="1440"/>
      </w:pPr>
      <w:r>
        <w:tab/>
        <w:t>Senior Lender hereby acknowledges that (i)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rsidR="00A70637" w:rsidRDefault="00A70637" w:rsidP="00A70637">
      <w:pPr>
        <w:pStyle w:val="Heading2"/>
        <w:keepNext/>
        <w:numPr>
          <w:ilvl w:val="1"/>
          <w:numId w:val="1"/>
        </w:numPr>
      </w:pPr>
      <w:r>
        <w:tab/>
      </w:r>
      <w:r>
        <w:rPr>
          <w:u w:val="single"/>
        </w:rPr>
        <w:t>Representations and Warranties</w:t>
      </w:r>
      <w:r>
        <w:t>.</w:t>
      </w:r>
    </w:p>
    <w:p w:rsidR="00A70637" w:rsidRDefault="00A70637" w:rsidP="00A70637">
      <w:pPr>
        <w:pStyle w:val="Heading3"/>
        <w:keepNext/>
        <w:numPr>
          <w:ilvl w:val="2"/>
          <w:numId w:val="1"/>
        </w:numPr>
        <w:ind w:firstLine="1440"/>
      </w:pPr>
      <w:r>
        <w:tab/>
        <w:t>Junior Lender hereby represents and warrants as follows:</w:t>
      </w:r>
    </w:p>
    <w:p w:rsidR="00A70637" w:rsidRDefault="00A70637" w:rsidP="00A70637">
      <w:pPr>
        <w:pStyle w:val="Heading4"/>
        <w:numPr>
          <w:ilvl w:val="3"/>
          <w:numId w:val="1"/>
        </w:numPr>
        <w:ind w:left="720" w:firstLine="1440"/>
      </w:pPr>
      <w:r>
        <w:tab/>
        <w:t xml:space="preserve">with respect to Initial Junior Lender only, </w:t>
      </w:r>
      <w:r>
        <w:rPr>
          <w:u w:val="single"/>
        </w:rPr>
        <w:t>Exhibit C</w:t>
      </w:r>
      <w:r>
        <w:t xml:space="preserve"> attached hereto and made a part hereof is a true, correct and complete listing of all of the Junior Loan Documents as of the date hereof.  To Junior Lender’s knowledge, there currently exists no default or event which, with the giving of notice or the lapse of time, or both, would constitute a default under any of the Junior Loan Documents.</w:t>
      </w:r>
    </w:p>
    <w:p w:rsidR="00A70637" w:rsidRDefault="00A70637" w:rsidP="00A70637">
      <w:pPr>
        <w:pStyle w:val="Heading4"/>
        <w:numPr>
          <w:ilvl w:val="3"/>
          <w:numId w:val="1"/>
        </w:numPr>
        <w:ind w:left="720" w:firstLine="1440"/>
      </w:pPr>
      <w:r>
        <w:tab/>
        <w:t>with respect to Initial Junior Lender only, Junior Lender is the legal and beneficial owner of the entire Junior Loan free and clear of any lien, security interest, option or other charge or encumbrance, except that Junior Lender has contracted to sell the Junior Loan to Freddie Mac.</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lastRenderedPageBreak/>
        <w:tab/>
        <w:t>Junior Lender has, independently and without reliance upon Senior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tab/>
        <w:t>Junior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Junior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rsidR="00A70637" w:rsidRDefault="00A70637" w:rsidP="00A70637">
      <w:pPr>
        <w:pStyle w:val="Heading4"/>
        <w:numPr>
          <w:ilvl w:val="3"/>
          <w:numId w:val="1"/>
        </w:numPr>
        <w:ind w:left="720" w:firstLine="1440"/>
      </w:pPr>
      <w:r>
        <w:tab/>
        <w:t>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Junior Lender or (z) to Junior Lender’s knowledge, constitute a violation by Junior Lender of any statute, law or regulation that is applicable to Junior Lender.</w:t>
      </w:r>
    </w:p>
    <w:p w:rsidR="00A70637" w:rsidRDefault="00A70637" w:rsidP="00A70637">
      <w:pPr>
        <w:pStyle w:val="Heading4"/>
        <w:numPr>
          <w:ilvl w:val="3"/>
          <w:numId w:val="1"/>
        </w:numPr>
        <w:ind w:left="720" w:firstLine="1440"/>
      </w:pPr>
      <w:r>
        <w:tab/>
        <w:t xml:space="preserve">[The Junior Loan is not cross-defaulted or cross-collateralized with any loan other than the Senior Loan.  The Premises do not secure any loan from Junior Lender to Borrower or any other Affiliate of Borrower other than the Junior Loan.] </w:t>
      </w:r>
      <w:r>
        <w:rPr>
          <w:b/>
          <w:bCs/>
        </w:rPr>
        <w:t>OR</w:t>
      </w:r>
      <w:r>
        <w:t xml:space="preserve"> </w:t>
      </w:r>
      <w:r>
        <w:lastRenderedPageBreak/>
        <w:t>[The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rsidR="00A70637" w:rsidRDefault="00A70637" w:rsidP="00A70637">
      <w:pPr>
        <w:pStyle w:val="Heading3"/>
        <w:keepNext/>
        <w:numPr>
          <w:ilvl w:val="2"/>
          <w:numId w:val="1"/>
        </w:numPr>
        <w:ind w:firstLine="1440"/>
      </w:pPr>
      <w:r>
        <w:tab/>
        <w:t>Senior Lender hereby represents and warrants as follows:</w:t>
      </w:r>
    </w:p>
    <w:p w:rsidR="00A70637" w:rsidRDefault="00A70637" w:rsidP="00A70637">
      <w:pPr>
        <w:pStyle w:val="Heading4"/>
        <w:numPr>
          <w:ilvl w:val="3"/>
          <w:numId w:val="1"/>
        </w:numPr>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rsidR="00A70637" w:rsidRDefault="00A70637" w:rsidP="00A70637">
      <w:pPr>
        <w:pStyle w:val="Heading4"/>
        <w:numPr>
          <w:ilvl w:val="3"/>
          <w:numId w:val="1"/>
        </w:numPr>
        <w:ind w:left="720" w:firstLine="1440"/>
      </w:pPr>
      <w:r>
        <w:tab/>
        <w:t>Senior Lender is the legal and beneficial owner of the Senior Loan free and clear of any lien, security interest, option or other charge or encumbrance.</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tab/>
        <w:t>Senior Lender has, independently and without reliance upon Junior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Senior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Agreement or consummation by Senior Lender of the transactions contemplated by this Agreement.</w:t>
      </w:r>
    </w:p>
    <w:p w:rsidR="00A70637" w:rsidRDefault="00A70637" w:rsidP="00A70637">
      <w:pPr>
        <w:pStyle w:val="Heading4"/>
        <w:numPr>
          <w:ilvl w:val="3"/>
          <w:numId w:val="1"/>
        </w:numPr>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w:t>
      </w:r>
      <w:r>
        <w:lastRenderedPageBreak/>
        <w:t>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rsidR="00A70637" w:rsidRDefault="00A70637" w:rsidP="00A70637">
      <w:pPr>
        <w:pStyle w:val="Heading4"/>
        <w:numPr>
          <w:ilvl w:val="3"/>
          <w:numId w:val="1"/>
        </w:numPr>
        <w:ind w:left="720" w:firstLine="1440"/>
      </w:pPr>
      <w:r>
        <w:t xml:space="preserve"> </w:t>
      </w:r>
      <w:r>
        <w:tab/>
        <w:t xml:space="preserve">[The Senior Loan is not cross-defaulted or cross-collateralized with any loan other than the Junior Loan.  The Premises do not secure any loan from Senior Lender to Borrower or any other Affiliate of Borrower other than the Senior Loan.] </w:t>
      </w:r>
      <w:r>
        <w:rPr>
          <w:b/>
          <w:bCs/>
        </w:rPr>
        <w:t>OR</w:t>
      </w:r>
      <w:r>
        <w:t xml:space="preserve"> [The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rsidR="00A70637" w:rsidRDefault="00A70637" w:rsidP="00A70637">
      <w:pPr>
        <w:pStyle w:val="Heading2"/>
        <w:keepNext/>
        <w:numPr>
          <w:ilvl w:val="1"/>
          <w:numId w:val="1"/>
        </w:numPr>
        <w:rPr>
          <w:u w:val="single"/>
        </w:rPr>
      </w:pPr>
      <w:r>
        <w:tab/>
      </w:r>
      <w:r>
        <w:rPr>
          <w:u w:val="single"/>
        </w:rPr>
        <w:t>Transfer of Junior Loan or Senior Loan</w:t>
      </w:r>
      <w:r>
        <w:t>.</w:t>
      </w:r>
    </w:p>
    <w:p w:rsidR="00A70637" w:rsidRDefault="00A70637" w:rsidP="00A70637">
      <w:pPr>
        <w:pStyle w:val="Heading3"/>
        <w:numPr>
          <w:ilvl w:val="2"/>
          <w:numId w:val="1"/>
        </w:numPr>
        <w:ind w:firstLine="1440"/>
      </w:pPr>
      <w:r>
        <w:tab/>
        <w:t xml:space="preserve">Junior Lender shall not Transfer more than 49% of its beneficial interest in the Junior Loan unless (i) </w:t>
      </w:r>
      <w:r w:rsidR="006D005D">
        <w:t xml:space="preserve">such Transfer is to a Qualified Transferee </w:t>
      </w:r>
      <w:r w:rsidR="00F234B6">
        <w:t xml:space="preserve">or </w:t>
      </w:r>
      <w:r w:rsidR="006D005D">
        <w:t xml:space="preserve">(ii) </w:t>
      </w:r>
      <w:r>
        <w:t>a Rating Agency Confirmation has been given with respect to such Transfer, in which case the related transferee shall thereafter be deemed to be a “Qualified Transferee” for all purposes of this Agreement.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rsidR="00A70637" w:rsidRDefault="00A70637" w:rsidP="00A70637">
      <w:pPr>
        <w:pStyle w:val="Heading3"/>
        <w:numPr>
          <w:ilvl w:val="2"/>
          <w:numId w:val="1"/>
        </w:numPr>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rsidR="00A70637" w:rsidRDefault="00A70637" w:rsidP="00A70637">
      <w:pPr>
        <w:pStyle w:val="Heading3"/>
        <w:numPr>
          <w:ilvl w:val="2"/>
          <w:numId w:val="1"/>
        </w:numPr>
        <w:ind w:firstLine="1440"/>
      </w:pPr>
      <w:r>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xml:space="preserve">”)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w:t>
      </w:r>
      <w:r>
        <w:lastRenderedPageBreak/>
        <w:t>Senior Lender shall be entitled to rely on such designation until it has received written notice from the holder(s) of more than 50% of the principal amount of the Junior Loan of the designation of a different Person to act as the Directing Junior Lender.</w:t>
      </w:r>
    </w:p>
    <w:p w:rsidR="00A70637" w:rsidRDefault="00A70637" w:rsidP="00A70637">
      <w:pPr>
        <w:pStyle w:val="Heading3"/>
        <w:numPr>
          <w:ilvl w:val="2"/>
          <w:numId w:val="1"/>
        </w:numPr>
        <w:ind w:firstLine="1440"/>
      </w:pPr>
      <w:r>
        <w:tab/>
        <w:t>Junior Lender acknowledges that any Rating Agency Confirmation may be granted or denied by the Rating Agencies in their sole and absolute discretion and that such Rating Agencies may charge customary fees in connection with any such action.</w:t>
      </w:r>
    </w:p>
    <w:p w:rsidR="00A70637" w:rsidRDefault="00A70637" w:rsidP="00A70637">
      <w:pPr>
        <w:pStyle w:val="Heading3"/>
        <w:numPr>
          <w:ilvl w:val="2"/>
          <w:numId w:val="1"/>
        </w:numPr>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rsidR="00A70637" w:rsidRDefault="00A70637" w:rsidP="00A70637">
      <w:pPr>
        <w:pStyle w:val="Heading3"/>
        <w:numPr>
          <w:ilvl w:val="2"/>
          <w:numId w:val="1"/>
        </w:numPr>
        <w:ind w:firstLine="1440"/>
      </w:pPr>
      <w:r>
        <w:t xml:space="preserve"> </w:t>
      </w:r>
      <w:r>
        <w:tab/>
        <w:t xml:space="preserve">Notwithstanding anything in this Agreement to the contrary, Junior Lender may, from time to time, in its sole discretion Transfer all of the Junior Loan to Freddie Mac.  If the Junior Loan is transferred to Freddie Mac, Junior Lender shall not be required to comply with </w:t>
      </w:r>
      <w:r>
        <w:rPr>
          <w:u w:val="single"/>
        </w:rPr>
        <w:t>Section 4(a)</w:t>
      </w:r>
      <w:r>
        <w:t xml:space="preserve"> or </w:t>
      </w:r>
      <w:r>
        <w:rPr>
          <w:u w:val="single"/>
        </w:rPr>
        <w:t>(b)</w:t>
      </w:r>
      <w:r>
        <w:t xml:space="preserve">, and the terms of this </w:t>
      </w:r>
      <w:r>
        <w:rPr>
          <w:u w:val="single"/>
        </w:rPr>
        <w:t>Section 4</w:t>
      </w:r>
      <w:r>
        <w:t xml:space="preserve"> shall be deemed to have been satisfied with respect to such Transfer to Freddie Mac.  Upon Freddie Mac’s purchase of the Junior Loan, Freddie Mac will execute the Allonge attached hereto as </w:t>
      </w:r>
      <w:r>
        <w:rPr>
          <w:u w:val="single"/>
        </w:rPr>
        <w:t>Exhibit E</w:t>
      </w:r>
      <w:r>
        <w:t xml:space="preserve"> for the benefit of the Senior Lender.  </w:t>
      </w:r>
    </w:p>
    <w:p w:rsidR="00A70637" w:rsidRDefault="00A70637" w:rsidP="00A70637">
      <w:pPr>
        <w:pStyle w:val="Heading2"/>
        <w:keepNext/>
        <w:numPr>
          <w:ilvl w:val="1"/>
          <w:numId w:val="1"/>
        </w:numPr>
      </w:pPr>
      <w:r>
        <w:tab/>
      </w:r>
      <w:r>
        <w:rPr>
          <w:u w:val="single"/>
        </w:rPr>
        <w:t>Intentionally Omitted</w:t>
      </w:r>
      <w:r>
        <w:t>.</w:t>
      </w:r>
    </w:p>
    <w:p w:rsidR="00A70637" w:rsidRDefault="00A70637" w:rsidP="00A70637">
      <w:pPr>
        <w:pStyle w:val="Heading2"/>
        <w:numPr>
          <w:ilvl w:val="1"/>
          <w:numId w:val="1"/>
        </w:numPr>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rsidR="00A70637" w:rsidRDefault="00A70637" w:rsidP="00A70637">
      <w:pPr>
        <w:pStyle w:val="Heading2"/>
        <w:keepNext/>
        <w:numPr>
          <w:ilvl w:val="1"/>
          <w:numId w:val="1"/>
        </w:numPr>
      </w:pPr>
      <w:r>
        <w:tab/>
      </w:r>
      <w:r>
        <w:rPr>
          <w:u w:val="single"/>
        </w:rPr>
        <w:t>Modifications, Amendments, Etc</w:t>
      </w:r>
      <w:r>
        <w:t xml:space="preserve">.  </w:t>
      </w:r>
    </w:p>
    <w:p w:rsidR="00A70637" w:rsidRDefault="00A70637" w:rsidP="00A70637">
      <w:pPr>
        <w:pStyle w:val="Heading3"/>
        <w:numPr>
          <w:ilvl w:val="2"/>
          <w:numId w:val="1"/>
        </w:numPr>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Loan into or for any other indebtedness or subordinate any of the Senior Loan to any </w:t>
      </w:r>
      <w:r>
        <w:lastRenderedPageBreak/>
        <w:t xml:space="preserve">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other indebtedness, (viii) consent to a higher strike price with respect to any new or extended interest rate cap agreement entered into in connection with the extended term of the Senior Loan, (ix)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as a result of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rsidR="00A70637" w:rsidRDefault="00A70637" w:rsidP="00A70637">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rsidR="00A70637" w:rsidRDefault="00A70637" w:rsidP="00A70637"/>
    <w:p w:rsidR="00A70637" w:rsidRDefault="00A70637" w:rsidP="00A70637">
      <w:pPr>
        <w:pStyle w:val="Heading3"/>
        <w:numPr>
          <w:ilvl w:val="2"/>
          <w:numId w:val="1"/>
        </w:numPr>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the payment of a prepayment fee or premium or yield maintenance charge or increase the amount </w:t>
      </w:r>
      <w:r>
        <w:lastRenderedPageBreak/>
        <w:t xml:space="preserve">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addition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rsidR="00A70637" w:rsidRDefault="00A70637" w:rsidP="00A70637">
      <w:pPr>
        <w:pStyle w:val="Heading3"/>
        <w:numPr>
          <w:ilvl w:val="2"/>
          <w:numId w:val="1"/>
        </w:numPr>
        <w:ind w:firstLine="1440"/>
      </w:pPr>
      <w:r>
        <w:tab/>
        <w:t>Senior Lender shall deliver to Junior Lender copies of any and all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rsidR="00A70637" w:rsidRDefault="00A70637" w:rsidP="00A70637">
      <w:pPr>
        <w:pStyle w:val="Heading3"/>
        <w:numPr>
          <w:ilvl w:val="2"/>
          <w:numId w:val="1"/>
        </w:numPr>
        <w:ind w:firstLine="1440"/>
      </w:pPr>
      <w:r>
        <w:tab/>
        <w:t>Junior Lender shall deliver to Senior Lender copies of any and all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rsidR="00A70637" w:rsidRDefault="00A70637" w:rsidP="00A70637">
      <w:pPr>
        <w:pStyle w:val="Heading3"/>
        <w:numPr>
          <w:ilvl w:val="2"/>
          <w:numId w:val="1"/>
        </w:numPr>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rsidR="00A70637" w:rsidRDefault="00A70637" w:rsidP="00A70637">
      <w:pPr>
        <w:pStyle w:val="Heading2"/>
        <w:keepNext/>
        <w:numPr>
          <w:ilvl w:val="1"/>
          <w:numId w:val="1"/>
        </w:numPr>
      </w:pPr>
      <w:r>
        <w:tab/>
      </w:r>
      <w:r>
        <w:rPr>
          <w:u w:val="single"/>
        </w:rPr>
        <w:t>Subordination of Junior Loan and Junior Loan Documents</w:t>
      </w:r>
      <w:r>
        <w:t>.</w:t>
      </w:r>
    </w:p>
    <w:p w:rsidR="00A70637" w:rsidRDefault="00A70637" w:rsidP="00A70637">
      <w:pPr>
        <w:pStyle w:val="Heading3"/>
        <w:numPr>
          <w:ilvl w:val="2"/>
          <w:numId w:val="1"/>
        </w:numPr>
        <w:ind w:firstLine="1440"/>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rsidR="00A70637" w:rsidRDefault="00A70637" w:rsidP="00A70637">
      <w:pPr>
        <w:pStyle w:val="Heading3"/>
        <w:numPr>
          <w:ilvl w:val="2"/>
          <w:numId w:val="1"/>
        </w:numPr>
        <w:ind w:firstLine="1440"/>
      </w:pPr>
      <w:r>
        <w:tab/>
        <w:t>Each and every Junior Loan Document shall be subject and subordinate to each and every Senior Loan Document and all extensions, modifications, consolidations, supplements, amendments, replacements and restatements of and/or to the Senior Loan Documents.</w:t>
      </w:r>
    </w:p>
    <w:p w:rsidR="00A70637" w:rsidRDefault="00A70637" w:rsidP="00A70637">
      <w:pPr>
        <w:pStyle w:val="Heading3"/>
        <w:numPr>
          <w:ilvl w:val="2"/>
          <w:numId w:val="1"/>
        </w:numPr>
        <w:ind w:firstLine="1440"/>
      </w:pPr>
      <w:r>
        <w:lastRenderedPageBreak/>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related person violates the preceding sentence, then without limiting Senior Lender’s other rights or remedies, any and all liens and payments the Junior Lender receives for or under such financing shall be void and assigned to Senior Lender.  </w:t>
      </w:r>
    </w:p>
    <w:p w:rsidR="00A70637" w:rsidRDefault="00A70637" w:rsidP="00A70637">
      <w:pPr>
        <w:pStyle w:val="Heading2"/>
        <w:keepNext/>
        <w:numPr>
          <w:ilvl w:val="1"/>
          <w:numId w:val="1"/>
        </w:numPr>
      </w:pPr>
      <w:r>
        <w:tab/>
      </w:r>
      <w:r>
        <w:rPr>
          <w:u w:val="single"/>
        </w:rPr>
        <w:t>Payment Subordination</w:t>
      </w:r>
      <w:r>
        <w:t>.</w:t>
      </w:r>
    </w:p>
    <w:p w:rsidR="00A70637" w:rsidRDefault="00A70637" w:rsidP="00A70637">
      <w:pPr>
        <w:pStyle w:val="Heading3"/>
        <w:numPr>
          <w:ilvl w:val="2"/>
          <w:numId w:val="1"/>
        </w:numPr>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rsidR="00A70637" w:rsidRDefault="00A70637" w:rsidP="00A70637">
      <w:pPr>
        <w:pStyle w:val="Heading3"/>
        <w:numPr>
          <w:ilvl w:val="2"/>
          <w:numId w:val="1"/>
        </w:numPr>
        <w:ind w:firstLine="1440"/>
      </w:pPr>
      <w:r>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rsidR="00A70637" w:rsidRDefault="00A70637" w:rsidP="00A70637">
      <w:pPr>
        <w:pStyle w:val="Heading3"/>
        <w:numPr>
          <w:ilvl w:val="2"/>
          <w:numId w:val="1"/>
        </w:numPr>
        <w:ind w:firstLine="1440"/>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rsidR="00A70637" w:rsidRDefault="00A70637" w:rsidP="00A70637">
      <w:pPr>
        <w:pStyle w:val="Heading3"/>
        <w:numPr>
          <w:ilvl w:val="2"/>
          <w:numId w:val="1"/>
        </w:numPr>
        <w:ind w:firstLine="1440"/>
      </w:pPr>
      <w:r>
        <w:lastRenderedPageBreak/>
        <w:tab/>
        <w:t>In the event of a casualty to the buildings or improvements constructed on any portion of the Premises or a condemnation or taking under a power of eminent domain of all or any portion of the Premises, Senior Lender shall have a first and prior interest in and to any payments, awards, proceeds, distributions, or consideration arising from any such event (the “</w:t>
      </w:r>
      <w:r>
        <w:rPr>
          <w:b/>
          <w:bCs/>
        </w:rPr>
        <w:t>Award</w:t>
      </w:r>
      <w:r>
        <w:t>”).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in order to repair and restore the Premises in accordance with the terms and provisions of the Senior Loan Documents.  Any portion of the Award made available to the Borrower for the repair or restoration of the Premises shall not be subject to attachment by Junior Lender.</w:t>
      </w:r>
    </w:p>
    <w:p w:rsidR="00A70637" w:rsidRDefault="00A70637" w:rsidP="00A70637">
      <w:pPr>
        <w:pStyle w:val="Heading2"/>
        <w:keepNext/>
        <w:numPr>
          <w:ilvl w:val="1"/>
          <w:numId w:val="1"/>
        </w:numPr>
      </w:pPr>
      <w:r>
        <w:tab/>
      </w:r>
      <w:r>
        <w:rPr>
          <w:u w:val="single"/>
        </w:rPr>
        <w:t>Rights of Subrogation; Bankruptcy</w:t>
      </w:r>
      <w:r>
        <w:t>.</w:t>
      </w:r>
    </w:p>
    <w:p w:rsidR="00A70637" w:rsidRDefault="00A70637" w:rsidP="00A70637">
      <w:pPr>
        <w:pStyle w:val="Heading3"/>
        <w:numPr>
          <w:ilvl w:val="2"/>
          <w:numId w:val="1"/>
        </w:numPr>
        <w:ind w:firstLine="1440"/>
      </w:pPr>
      <w:r>
        <w:tab/>
        <w:t>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rsidR="00A70637" w:rsidRDefault="00A70637" w:rsidP="00A70637">
      <w:pPr>
        <w:pStyle w:val="Heading3"/>
        <w:numPr>
          <w:ilvl w:val="2"/>
          <w:numId w:val="1"/>
        </w:numPr>
        <w:ind w:firstLine="1440"/>
      </w:pPr>
      <w:r>
        <w:tab/>
        <w:t xml:space="preserve">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w:t>
      </w:r>
      <w:r>
        <w:lastRenderedPageBreak/>
        <w:t>or the proceeds therefrom that is or may be prior to, or of equal priority to, any of the Senior Loan Documents or the liens, rights, estates and interests created thereby.</w:t>
      </w:r>
    </w:p>
    <w:p w:rsidR="00A70637" w:rsidRDefault="00A70637" w:rsidP="00A70637">
      <w:pPr>
        <w:pStyle w:val="Heading3"/>
        <w:numPr>
          <w:ilvl w:val="2"/>
          <w:numId w:val="1"/>
        </w:numPr>
        <w:ind w:firstLine="1440"/>
      </w:pPr>
      <w:r>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xml:space="preserve">”) to: (i)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w:t>
      </w:r>
      <w:proofErr w:type="spellStart"/>
      <w:r>
        <w:t>sequestrator</w:t>
      </w:r>
      <w:proofErr w:type="spellEnd"/>
      <w:r>
        <w:t>,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rsidR="00A70637" w:rsidRDefault="00A70637" w:rsidP="00A70637">
      <w:pPr>
        <w:pStyle w:val="Heading3"/>
        <w:numPr>
          <w:ilvl w:val="2"/>
          <w:numId w:val="1"/>
        </w:numPr>
        <w:ind w:firstLine="1440"/>
      </w:pPr>
      <w:r>
        <w:tab/>
        <w:t>Junior Lender agrees that (i)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rsidR="00A70637" w:rsidRDefault="00A70637" w:rsidP="00A70637">
      <w:pPr>
        <w:pStyle w:val="Heading2"/>
        <w:keepNext/>
        <w:numPr>
          <w:ilvl w:val="1"/>
          <w:numId w:val="1"/>
        </w:numPr>
      </w:pPr>
      <w:r>
        <w:lastRenderedPageBreak/>
        <w:tab/>
      </w:r>
      <w:r>
        <w:rPr>
          <w:u w:val="single"/>
        </w:rPr>
        <w:t>Rights of Cure</w:t>
      </w:r>
      <w:r>
        <w:t>.</w:t>
      </w:r>
    </w:p>
    <w:p w:rsidR="00A70637" w:rsidRDefault="00A70637" w:rsidP="00A70637">
      <w:pPr>
        <w:pStyle w:val="Heading3"/>
        <w:numPr>
          <w:ilvl w:val="2"/>
          <w:numId w:val="1"/>
        </w:numPr>
      </w:pPr>
      <w:r>
        <w:tab/>
        <w:t>Subject to the rights of any mezzanine lender with respect to any mezzanine loan related to the Senior Loan, prior to Senior Lender commencing any Enforcement Action under the Senior Loan Documents, Senior Lender shall provide written notice of the 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xml:space="preserve">.  In the case of a monetary 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rsidR="00A70637" w:rsidRDefault="00A70637" w:rsidP="00A70637">
      <w:pPr>
        <w:pStyle w:val="Heading3"/>
        <w:numPr>
          <w:ilvl w:val="0"/>
          <w:numId w:val="0"/>
        </w:numPr>
        <w:ind w:firstLine="720"/>
      </w:pPr>
      <w:r>
        <w:t xml:space="preserve">In the case of a non-monetary default, Junior Lender shall have the same period of time as the Borrower under the Loan Documents to cure such non-monetary default; </w:t>
      </w:r>
      <w:r>
        <w:rPr>
          <w:u w:val="single"/>
        </w:rPr>
        <w:t>provided</w:t>
      </w:r>
      <w:r>
        <w:t xml:space="preserve">, </w:t>
      </w:r>
      <w:r>
        <w:rPr>
          <w:u w:val="single"/>
        </w:rPr>
        <w:t>however</w:t>
      </w:r>
      <w:r>
        <w:t xml:space="preserve">,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w:t>
      </w:r>
      <w:proofErr w:type="spellStart"/>
      <w:r>
        <w:t>can not</w:t>
      </w:r>
      <w:proofErr w:type="spellEnd"/>
      <w:r>
        <w:t xml:space="preserve">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rsidR="00A70637" w:rsidRDefault="00A70637" w:rsidP="00A70637">
      <w:pPr>
        <w:pStyle w:val="Heading3"/>
        <w:numPr>
          <w:ilvl w:val="2"/>
          <w:numId w:val="1"/>
        </w:numPr>
      </w:pPr>
      <w:r>
        <w:tab/>
        <w:t xml:space="preserve">So long as no Event of Default shall have occurred and be continuing under the Senior Loan Documents, all funds held and applied pursuant to the Senior </w:t>
      </w:r>
      <w:r>
        <w:lastRenderedPageBreak/>
        <w:t>Loan Cash Management Agreement, shall continue to be applied pursuant thereto and shall not be applied by Senior Lender to prepay outstanding principal balance of the Senior Loan.</w:t>
      </w:r>
    </w:p>
    <w:p w:rsidR="00A70637" w:rsidRDefault="00A70637" w:rsidP="00A70637">
      <w:pPr>
        <w:pStyle w:val="Heading2"/>
        <w:numPr>
          <w:ilvl w:val="1"/>
          <w:numId w:val="1"/>
        </w:numPr>
      </w:pPr>
      <w:r>
        <w:tab/>
      </w:r>
      <w:r>
        <w:rPr>
          <w:u w:val="single"/>
        </w:rPr>
        <w:t>No Actions; Restrictive Provisions</w:t>
      </w:r>
      <w:r>
        <w:t xml:space="preserve">.  Senior Lender consents to Junior Lender’s right, pursuant to the Junior Loan Documents, under certain circumstances, to cause the termination of the Property Manager.  In the event that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rsidR="00A70637" w:rsidRDefault="00A70637" w:rsidP="00A70637">
      <w:pPr>
        <w:pStyle w:val="Heading2"/>
        <w:keepNext/>
        <w:numPr>
          <w:ilvl w:val="1"/>
          <w:numId w:val="1"/>
        </w:numPr>
      </w:pPr>
      <w:r>
        <w:tab/>
      </w:r>
      <w:r>
        <w:rPr>
          <w:u w:val="single"/>
        </w:rPr>
        <w:t>Right to Purchase Senior Loan</w:t>
      </w:r>
      <w:r>
        <w:t>.</w:t>
      </w:r>
    </w:p>
    <w:p w:rsidR="00A70637" w:rsidRDefault="00A70637" w:rsidP="00A70637">
      <w:pPr>
        <w:pStyle w:val="Heading3"/>
        <w:numPr>
          <w:ilvl w:val="2"/>
          <w:numId w:val="1"/>
        </w:numPr>
        <w:ind w:firstLine="1440"/>
      </w:pPr>
      <w:r>
        <w:tab/>
        <w:t>Subject to the rights of any mezzanine lender with respect to any mezzanine loan related to the Senior Loan, if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for a Securitization (each of the foregoing, a “</w:t>
      </w:r>
      <w:r>
        <w:rPr>
          <w:b/>
          <w:bCs/>
        </w:rPr>
        <w:t>Purchase Option Event</w:t>
      </w:r>
      <w:r>
        <w:t>”), Junior Lender shall have the right to purchase, in whole but not in part, the Senior Loan pursuant to the terms of the applicable pooling and servicing agreement executed by the Senior Lender in connection with the Securitization of the Senior Loan.</w:t>
      </w:r>
      <w:r>
        <w:tab/>
      </w:r>
    </w:p>
    <w:p w:rsidR="00A70637" w:rsidRDefault="00A70637" w:rsidP="00A70637">
      <w:pPr>
        <w:pStyle w:val="Heading3"/>
        <w:numPr>
          <w:ilvl w:val="2"/>
          <w:numId w:val="1"/>
        </w:numPr>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rsidR="00A70637" w:rsidRDefault="00A70637" w:rsidP="00A70637">
      <w:pPr>
        <w:pStyle w:val="Heading2"/>
        <w:keepNext/>
        <w:numPr>
          <w:ilvl w:val="1"/>
          <w:numId w:val="1"/>
        </w:numPr>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w:t>
      </w:r>
      <w:r>
        <w:lastRenderedPageBreak/>
        <w:t xml:space="preserve">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(i)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keepNext/>
        <w:numPr>
          <w:ilvl w:val="1"/>
          <w:numId w:val="1"/>
        </w:numPr>
      </w:pPr>
      <w:r>
        <w:tab/>
      </w:r>
      <w:r>
        <w:rPr>
          <w:u w:val="single"/>
        </w:rPr>
        <w:t>Obligations Hereunder Not Affected</w:t>
      </w:r>
      <w:r>
        <w:t>.</w:t>
      </w:r>
    </w:p>
    <w:p w:rsidR="00A70637" w:rsidRDefault="00A70637" w:rsidP="00A70637">
      <w:pPr>
        <w:pStyle w:val="Heading3"/>
        <w:numPr>
          <w:ilvl w:val="2"/>
          <w:numId w:val="1"/>
        </w:numPr>
        <w:ind w:firstLine="1440"/>
      </w:pPr>
      <w:r>
        <w:tab/>
        <w:t>All rights, interests, agreements and obligations of Senior Lender and Junior Lender under this Agreement shall remain in full force and effect irrespective of:</w:t>
      </w:r>
    </w:p>
    <w:p w:rsidR="00A70637" w:rsidRDefault="00A70637" w:rsidP="00A70637">
      <w:pPr>
        <w:pStyle w:val="Heading4"/>
        <w:numPr>
          <w:ilvl w:val="3"/>
          <w:numId w:val="1"/>
        </w:numPr>
        <w:ind w:left="720" w:firstLine="1440"/>
      </w:pPr>
      <w:r>
        <w:tab/>
        <w:t>any lack of validity or enforceability of the Senior Loan Documents or the Junior Loan Documents or any other agreement or instrument relating thereto;</w:t>
      </w:r>
    </w:p>
    <w:p w:rsidR="00A70637" w:rsidRDefault="00A70637" w:rsidP="00A70637">
      <w:pPr>
        <w:pStyle w:val="Heading4"/>
        <w:numPr>
          <w:ilvl w:val="3"/>
          <w:numId w:val="1"/>
        </w:numPr>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rsidR="00A70637" w:rsidRDefault="00A70637" w:rsidP="00A70637">
      <w:pPr>
        <w:pStyle w:val="Heading4"/>
        <w:numPr>
          <w:ilvl w:val="3"/>
          <w:numId w:val="1"/>
        </w:numPr>
        <w:ind w:left="720" w:firstLine="1440"/>
      </w:pPr>
      <w:r>
        <w:tab/>
        <w:t>any manner of application of collateral, or proceeds thereof, to all or any portion of the Senior Loan or the Junior Loan, or any manner of sale or other disposition of any collateral for all or any portion of the Senior Loan or the Junior Loan or any other assets of Borrower or any other Affiliates of Borrower;</w:t>
      </w:r>
    </w:p>
    <w:p w:rsidR="00A70637" w:rsidRDefault="00A70637" w:rsidP="00A70637">
      <w:pPr>
        <w:pStyle w:val="Heading4"/>
        <w:numPr>
          <w:ilvl w:val="3"/>
          <w:numId w:val="1"/>
        </w:numPr>
        <w:ind w:left="720" w:firstLine="1440"/>
      </w:pPr>
      <w:r>
        <w:tab/>
        <w:t>any change, restructuring or termination of the corporate structure or existence of Borrower or any other Affiliates of Borrower; or</w:t>
      </w:r>
    </w:p>
    <w:p w:rsidR="00A70637" w:rsidRDefault="00A70637" w:rsidP="00A70637">
      <w:pPr>
        <w:pStyle w:val="Heading4"/>
        <w:numPr>
          <w:ilvl w:val="3"/>
          <w:numId w:val="1"/>
        </w:numPr>
        <w:ind w:left="720" w:firstLine="1440"/>
      </w:pPr>
      <w:r>
        <w:tab/>
        <w:t>any other circumstance which might otherwise constitute a defense available to, or a discharge of, Borrower or a subordinated creditor or the Senior Lender subject to the terms hereof.</w:t>
      </w:r>
    </w:p>
    <w:p w:rsidR="00A70637" w:rsidRDefault="00A70637" w:rsidP="00A70637">
      <w:pPr>
        <w:pStyle w:val="Heading3"/>
        <w:numPr>
          <w:ilvl w:val="2"/>
          <w:numId w:val="1"/>
        </w:numPr>
        <w:ind w:firstLine="1440"/>
      </w:pPr>
      <w:r>
        <w:tab/>
        <w:t>This Agreement shall continue to be effective or be reinstated, as the case may be, if at any time any payment of all or any portion of the Senior Loan is rescinded or must otherwise be returned by Senior Lender or Junior Lender upon the insolvency, bankruptcy or reorganization of Borrower or otherwise, all as though such payment had not been made.</w:t>
      </w:r>
    </w:p>
    <w:p w:rsidR="00A70637" w:rsidRDefault="00A70637" w:rsidP="00A70637">
      <w:pPr>
        <w:pStyle w:val="Heading2"/>
        <w:numPr>
          <w:ilvl w:val="1"/>
          <w:numId w:val="1"/>
        </w:numPr>
      </w:pPr>
      <w:r>
        <w:lastRenderedPageBreak/>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rsidR="00A70637" w:rsidRDefault="00A70637" w:rsidP="00A70637">
      <w:pPr>
        <w:ind w:left="1440"/>
      </w:pPr>
      <w:r>
        <w:t>To Junior Lender:</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To Freddie Mac:</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To Senior Lender:</w:t>
      </w:r>
    </w:p>
    <w:p w:rsidR="00A70637" w:rsidRDefault="00A70637" w:rsidP="00A70637">
      <w:pPr>
        <w:ind w:left="1440"/>
      </w:pPr>
    </w:p>
    <w:p w:rsidR="00A70637" w:rsidRDefault="00A70637" w:rsidP="00A70637">
      <w:pPr>
        <w:ind w:left="1440"/>
        <w:rPr>
          <w:u w:val="single"/>
        </w:rPr>
      </w:pPr>
      <w:r>
        <w:rPr>
          <w:u w:val="single"/>
        </w:rPr>
        <w:lastRenderedPageBreak/>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spacing w:after="240"/>
        <w:ind w:left="1440"/>
        <w:rPr>
          <w:u w:val="single"/>
        </w:rPr>
      </w:pPr>
      <w:r>
        <w:t xml:space="preserve">Telecopy: (___) </w:t>
      </w:r>
      <w:r>
        <w:rPr>
          <w:u w:val="single"/>
        </w:rPr>
        <w:tab/>
      </w:r>
      <w:r>
        <w:t>-</w:t>
      </w:r>
      <w:r>
        <w:rPr>
          <w:u w:val="single"/>
        </w:rPr>
        <w:tab/>
      </w:r>
    </w:p>
    <w:p w:rsidR="00A70637" w:rsidRDefault="00A70637" w:rsidP="00A70637">
      <w:pPr>
        <w:pStyle w:val="Heading2"/>
        <w:keepNext/>
        <w:numPr>
          <w:ilvl w:val="1"/>
          <w:numId w:val="1"/>
        </w:numPr>
      </w:pPr>
      <w:r>
        <w:tab/>
      </w:r>
      <w:r>
        <w:rPr>
          <w:u w:val="single"/>
        </w:rPr>
        <w:t>Estoppel</w:t>
      </w:r>
      <w:r>
        <w:t>.</w:t>
      </w:r>
    </w:p>
    <w:p w:rsidR="00A70637" w:rsidRDefault="00A70637" w:rsidP="00A70637">
      <w:pPr>
        <w:pStyle w:val="Heading3"/>
        <w:numPr>
          <w:ilvl w:val="2"/>
          <w:numId w:val="1"/>
        </w:numPr>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rsidR="00A70637" w:rsidRDefault="00A70637" w:rsidP="00A70637">
      <w:pPr>
        <w:pStyle w:val="Heading3"/>
        <w:numPr>
          <w:ilvl w:val="2"/>
          <w:numId w:val="1"/>
        </w:numPr>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rsidR="00A70637" w:rsidRDefault="00A70637" w:rsidP="00A70637">
      <w:pPr>
        <w:pStyle w:val="Heading2"/>
        <w:numPr>
          <w:ilvl w:val="1"/>
          <w:numId w:val="1"/>
        </w:numPr>
      </w:pPr>
      <w:r>
        <w:tab/>
      </w:r>
      <w:r>
        <w:rPr>
          <w:u w:val="single"/>
        </w:rPr>
        <w:t>Further Assurances</w:t>
      </w:r>
      <w:r>
        <w:t>.  So long as all or any portion of the Senior Loan and the Junior Loan remains unpaid and the Senior Security Instrument encumbers the Premises, Junior Lender and Senior Lender will each execute, acknowledge and deliver in recordable form and upon demand of the other, any other instruments or agreements reasonably required in order to carry out the provisions of this Agreement or to effectuate the intent and purposes hereof.</w:t>
      </w:r>
    </w:p>
    <w:p w:rsidR="00A70637" w:rsidRDefault="00A70637" w:rsidP="00A70637">
      <w:pPr>
        <w:pStyle w:val="Heading2"/>
        <w:numPr>
          <w:ilvl w:val="1"/>
          <w:numId w:val="1"/>
        </w:numPr>
      </w:pPr>
      <w:r>
        <w:tab/>
      </w:r>
      <w:r>
        <w:rPr>
          <w:u w:val="single"/>
        </w:rPr>
        <w:t>No Third Party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rsidR="00A70637" w:rsidRDefault="00A70637" w:rsidP="00A70637">
      <w:pPr>
        <w:pStyle w:val="Heading2"/>
        <w:numPr>
          <w:ilvl w:val="1"/>
          <w:numId w:val="1"/>
        </w:numPr>
      </w:pPr>
      <w:r>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rsidR="00A70637" w:rsidRDefault="00A70637" w:rsidP="00A70637">
      <w:pPr>
        <w:pStyle w:val="Heading2"/>
        <w:numPr>
          <w:ilvl w:val="1"/>
          <w:numId w:val="1"/>
        </w:numPr>
      </w:pPr>
      <w:r>
        <w:lastRenderedPageBreak/>
        <w:tab/>
      </w:r>
      <w:r>
        <w:rPr>
          <w:u w:val="single"/>
        </w:rPr>
        <w:t>Counterpart Originals</w:t>
      </w:r>
      <w:r>
        <w:t>.  This Agreement may be executed in counterpart originals, each of which shall constitute an original, and all of which together shall constitute one and the same agreement.</w:t>
      </w:r>
    </w:p>
    <w:p w:rsidR="00A70637" w:rsidRDefault="00A70637" w:rsidP="00A70637">
      <w:pPr>
        <w:pStyle w:val="Heading2"/>
        <w:numPr>
          <w:ilvl w:val="1"/>
          <w:numId w:val="1"/>
        </w:numPr>
      </w:pPr>
      <w:r>
        <w:tab/>
      </w:r>
      <w:r>
        <w:rPr>
          <w:u w:val="single"/>
        </w:rPr>
        <w:t>Legal Construction</w:t>
      </w:r>
      <w:r>
        <w:t xml:space="preserve">.  In all respects, including, without limitation, matters of construction and performance of this Agreement and the obligations arising hereunder, this Agreement shall be governed by, and construed in accordance with, the internal laws of the State of </w:t>
      </w:r>
      <w:smartTag w:uri="urn:schemas-microsoft-com:office:smarttags" w:element="State">
        <w:r>
          <w:t>New York</w:t>
        </w:r>
      </w:smartTag>
      <w:r>
        <w:t xml:space="preserve"> applicable to agreements intended to be wholly performed within the State of </w:t>
      </w:r>
      <w:smartTag w:uri="urn:schemas-microsoft-com:office:smarttags" w:element="State">
        <w:smartTag w:uri="urn:schemas-microsoft-com:office:smarttags" w:element="place">
          <w:r>
            <w:t>New York</w:t>
          </w:r>
        </w:smartTag>
      </w:smartTag>
      <w:r>
        <w:t>.</w:t>
      </w:r>
    </w:p>
    <w:p w:rsidR="00A70637" w:rsidRDefault="00A70637" w:rsidP="00A70637">
      <w:pPr>
        <w:pStyle w:val="Heading2"/>
        <w:numPr>
          <w:ilvl w:val="1"/>
          <w:numId w:val="1"/>
        </w:numPr>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rsidR="00A70637" w:rsidRDefault="00A70637" w:rsidP="00A70637">
      <w:pPr>
        <w:pStyle w:val="Heading2"/>
        <w:numPr>
          <w:ilvl w:val="1"/>
          <w:numId w:val="1"/>
        </w:numPr>
      </w:pPr>
      <w:r>
        <w:tab/>
      </w:r>
      <w:r>
        <w:rPr>
          <w:u w:val="single"/>
        </w:rPr>
        <w:t>No Joint Venture</w:t>
      </w:r>
      <w:r>
        <w:t>.  Nothing provided herein is intended to create a joint venture, partnership, tenancy-in-common or joint tenancy relationship between or among any of the parties hereto.</w:t>
      </w:r>
    </w:p>
    <w:p w:rsidR="00A70637" w:rsidRDefault="00A70637" w:rsidP="00A70637">
      <w:pPr>
        <w:pStyle w:val="Heading2"/>
        <w:numPr>
          <w:ilvl w:val="1"/>
          <w:numId w:val="1"/>
        </w:numPr>
      </w:pPr>
      <w:r>
        <w:tab/>
      </w:r>
      <w:r>
        <w:rPr>
          <w:u w:val="single"/>
        </w:rPr>
        <w:t>Captions</w:t>
      </w:r>
      <w:r>
        <w:t>.  The captions in this Agreement are inserted only as a matter of convenience and for reference, and are not and shall not be deemed to be a part hereof.</w:t>
      </w:r>
    </w:p>
    <w:p w:rsidR="00A70637" w:rsidRDefault="00A70637" w:rsidP="00A70637">
      <w:pPr>
        <w:pStyle w:val="Heading2"/>
        <w:numPr>
          <w:ilvl w:val="1"/>
          <w:numId w:val="1"/>
        </w:numPr>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rsidR="00A70637" w:rsidRDefault="00A70637" w:rsidP="00A70637">
      <w:pPr>
        <w:pStyle w:val="Heading2"/>
        <w:numPr>
          <w:ilvl w:val="1"/>
          <w:numId w:val="1"/>
        </w:numPr>
      </w:pPr>
      <w:r>
        <w:tab/>
      </w:r>
      <w:r>
        <w:rPr>
          <w:u w:val="single"/>
        </w:rPr>
        <w:t>No Release</w:t>
      </w:r>
      <w:r>
        <w:t>.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all of the terms, conditions, obligations, covenants and agreements contained in the Junior Loan Documents or (y) any liability of Borrower under the Junior Loan Documents.</w:t>
      </w:r>
    </w:p>
    <w:p w:rsidR="00A70637" w:rsidRDefault="00A70637" w:rsidP="00A70637">
      <w:pPr>
        <w:pStyle w:val="Heading2"/>
        <w:numPr>
          <w:ilvl w:val="1"/>
          <w:numId w:val="1"/>
        </w:numPr>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rsidR="00A70637" w:rsidRDefault="00A70637" w:rsidP="00A70637">
      <w:pPr>
        <w:pStyle w:val="Heading2"/>
        <w:numPr>
          <w:ilvl w:val="1"/>
          <w:numId w:val="1"/>
        </w:numPr>
      </w:pPr>
      <w:r>
        <w:tab/>
      </w:r>
      <w:r>
        <w:rPr>
          <w:u w:val="single"/>
        </w:rPr>
        <w:t>Severability</w:t>
      </w:r>
      <w:r>
        <w:t xml:space="preserve">.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w:t>
      </w:r>
      <w:r>
        <w:lastRenderedPageBreak/>
        <w:t>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rsidR="00A70637" w:rsidRDefault="00A70637" w:rsidP="00A70637">
      <w:pPr>
        <w:pStyle w:val="Heading2"/>
        <w:keepNext/>
        <w:numPr>
          <w:ilvl w:val="1"/>
          <w:numId w:val="1"/>
        </w:numPr>
      </w:pPr>
      <w:r>
        <w:tab/>
      </w:r>
      <w:r>
        <w:rPr>
          <w:u w:val="single"/>
        </w:rPr>
        <w:t>Expenses</w:t>
      </w:r>
      <w:r>
        <w:t>.</w:t>
      </w:r>
    </w:p>
    <w:p w:rsidR="00A70637" w:rsidRDefault="00A70637" w:rsidP="00A70637">
      <w:pPr>
        <w:pStyle w:val="Heading3"/>
        <w:numPr>
          <w:ilvl w:val="2"/>
          <w:numId w:val="1"/>
        </w:numPr>
        <w:ind w:firstLine="1440"/>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rsidR="00A70637" w:rsidRDefault="00A70637" w:rsidP="00A70637">
      <w:pPr>
        <w:pStyle w:val="Heading3"/>
        <w:numPr>
          <w:ilvl w:val="2"/>
          <w:numId w:val="1"/>
        </w:numPr>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rsidR="00A70637" w:rsidRDefault="00A70637" w:rsidP="00A70637">
      <w:pPr>
        <w:pStyle w:val="Heading2"/>
        <w:numPr>
          <w:ilvl w:val="1"/>
          <w:numId w:val="1"/>
        </w:numPr>
      </w:pPr>
      <w:r>
        <w:tab/>
      </w:r>
      <w:r>
        <w:rPr>
          <w:u w:val="single"/>
        </w:rPr>
        <w:t>Injunction</w:t>
      </w:r>
      <w:r>
        <w:t>.  Each of Senior Lender and Junior Lender acknowledge (and waive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 that upon a breach of this Agreement by the other, the remedies of injunction, declaratory judgment and specific performance shall be available to such non-breaching party.</w:t>
      </w:r>
    </w:p>
    <w:p w:rsidR="00A70637" w:rsidRDefault="00A70637" w:rsidP="00A70637">
      <w:pPr>
        <w:pStyle w:val="Heading2"/>
        <w:keepNext/>
        <w:numPr>
          <w:ilvl w:val="1"/>
          <w:numId w:val="1"/>
        </w:numPr>
      </w:pPr>
      <w:r>
        <w:tab/>
      </w:r>
      <w:r>
        <w:rPr>
          <w:u w:val="single"/>
        </w:rPr>
        <w:t>Mutual Disclaimer</w:t>
      </w:r>
      <w:r>
        <w:t>.</w:t>
      </w:r>
    </w:p>
    <w:p w:rsidR="00A70637" w:rsidRDefault="00A70637" w:rsidP="00A70637">
      <w:pPr>
        <w:pStyle w:val="Heading3"/>
        <w:numPr>
          <w:ilvl w:val="2"/>
          <w:numId w:val="1"/>
        </w:numPr>
        <w:ind w:firstLine="1440"/>
      </w:pPr>
      <w:r>
        <w:tab/>
        <w:t xml:space="preserve">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Each of Senior Lender and Junior Lender has not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each of </w:t>
      </w:r>
      <w:r>
        <w:lastRenderedPageBreak/>
        <w:t>Senior Lender and Junior Lender has not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rsidR="00A70637" w:rsidRDefault="00A70637" w:rsidP="00A70637">
      <w:pPr>
        <w:pStyle w:val="Heading3"/>
        <w:numPr>
          <w:ilvl w:val="2"/>
          <w:numId w:val="1"/>
        </w:numPr>
        <w:ind w:firstLine="1440"/>
      </w:pPr>
      <w:r>
        <w:tab/>
        <w:t>Each of Senior Lender and Junior Lender acknowledges that the Senior Loan and the Junior Loan Documents are distinct, separate transactions and loans, separate and apart from each other.</w:t>
      </w:r>
    </w:p>
    <w:p w:rsidR="00A70637" w:rsidRDefault="00A70637" w:rsidP="00A70637">
      <w:pPr>
        <w:pStyle w:val="Heading2"/>
        <w:numPr>
          <w:ilvl w:val="1"/>
          <w:numId w:val="1"/>
        </w:numPr>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by virtue of domicile, habitual residence or otherwise.  </w:t>
      </w:r>
    </w:p>
    <w:p w:rsidR="00A70637" w:rsidRDefault="00A70637" w:rsidP="00A70637">
      <w:pPr>
        <w:pStyle w:val="Heading2"/>
        <w:numPr>
          <w:ilvl w:val="1"/>
          <w:numId w:val="1"/>
        </w:numPr>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rsidR="00A70637" w:rsidRDefault="00A70637" w:rsidP="00A70637">
      <w:pPr>
        <w:pStyle w:val="CoverPage"/>
        <w:spacing w:before="0" w:after="0"/>
      </w:pPr>
    </w:p>
    <w:p w:rsidR="00A70637" w:rsidRDefault="00A70637" w:rsidP="00A70637">
      <w:pPr>
        <w:pStyle w:val="CoverPage"/>
        <w:spacing w:before="0" w:after="0"/>
      </w:pPr>
      <w:r>
        <w:t>[NO FURTHER TEXT ON THIS PAGE]</w:t>
      </w:r>
    </w:p>
    <w:p w:rsidR="00A70637" w:rsidRDefault="00A70637" w:rsidP="00A70637">
      <w:pPr>
        <w:pStyle w:val="CoverPage"/>
        <w:spacing w:before="0" w:after="0"/>
      </w:pPr>
    </w:p>
    <w:p w:rsidR="00A70637" w:rsidRDefault="00A70637" w:rsidP="00A70637">
      <w:pPr>
        <w:pStyle w:val="CoverPage"/>
        <w:spacing w:before="0" w:after="0"/>
        <w:jc w:val="left"/>
      </w:pPr>
    </w:p>
    <w:p w:rsidR="00A70637" w:rsidRDefault="00A70637" w:rsidP="00A70637">
      <w:pPr>
        <w:pStyle w:val="CoverPage"/>
        <w:spacing w:before="0" w:after="0"/>
        <w:jc w:val="left"/>
        <w:sectPr w:rsidR="00A70637">
          <w:pgSz w:w="12240" w:h="15840"/>
          <w:pgMar w:top="1440" w:right="1440" w:bottom="1440" w:left="1440" w:header="720" w:footer="720" w:gutter="0"/>
          <w:cols w:space="720"/>
          <w:titlePg/>
        </w:sectPr>
      </w:pPr>
    </w:p>
    <w:p w:rsidR="00A70637" w:rsidRDefault="00A70637" w:rsidP="00A70637">
      <w:pPr>
        <w:pStyle w:val="CoverPage"/>
        <w:spacing w:before="0" w:after="0"/>
        <w:jc w:val="left"/>
      </w:pPr>
    </w:p>
    <w:p w:rsidR="00A70637" w:rsidRDefault="00A70637" w:rsidP="00A70637">
      <w:pPr>
        <w:pStyle w:val="BodyTextFrenchStd"/>
        <w:spacing w:after="480"/>
        <w:rPr>
          <w:lang w:val="en-US"/>
        </w:rPr>
      </w:pPr>
      <w:r>
        <w:rPr>
          <w:lang w:val="en-US"/>
        </w:rPr>
        <w:t xml:space="preserve"> IN WITNESS WHEREOF, Senior Lender and Junior Lender have executed this Agreement as of the date and year first set forth above.</w:t>
      </w:r>
    </w:p>
    <w:p w:rsidR="00A70637" w:rsidRDefault="00A70637" w:rsidP="00A70637">
      <w:pPr>
        <w:spacing w:after="240"/>
        <w:ind w:left="4320"/>
      </w:pPr>
      <w:r>
        <w:t>SENIOR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Pr>
        <w:ind w:left="4320"/>
      </w:pPr>
    </w:p>
    <w:p w:rsidR="00A70637" w:rsidRDefault="00A70637" w:rsidP="00A70637">
      <w:pPr>
        <w:ind w:left="4320"/>
      </w:pPr>
    </w:p>
    <w:p w:rsidR="00A70637" w:rsidRDefault="00A70637" w:rsidP="00A70637">
      <w:pPr>
        <w:spacing w:after="240"/>
        <w:ind w:left="4320"/>
      </w:pPr>
      <w:r>
        <w:t>JUNIOR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 w:rsidR="00A70637" w:rsidRDefault="00A70637" w:rsidP="00A70637">
      <w:pPr>
        <w:pStyle w:val="CoverPage"/>
        <w:spacing w:before="0" w:after="0"/>
        <w:sectPr w:rsidR="00A70637">
          <w:footerReference w:type="first" r:id="rId14"/>
          <w:pgSz w:w="12240" w:h="15840"/>
          <w:pgMar w:top="2160" w:right="1440" w:bottom="1440" w:left="1440" w:header="720" w:footer="720" w:gutter="0"/>
          <w:cols w:space="720"/>
          <w:titlePg/>
        </w:sectPr>
      </w:pPr>
    </w:p>
    <w:p w:rsidR="00A70637" w:rsidRDefault="00A70637" w:rsidP="00A70637">
      <w:pPr>
        <w:pStyle w:val="CoverPage"/>
        <w:spacing w:before="0" w:after="0"/>
        <w:rPr>
          <w:b/>
          <w:bCs/>
          <w:u w:val="single"/>
        </w:rPr>
      </w:pPr>
      <w:r>
        <w:rPr>
          <w:b/>
          <w:bCs/>
          <w:u w:val="single"/>
        </w:rPr>
        <w:lastRenderedPageBreak/>
        <w:t>EXHIBIT A</w:t>
      </w:r>
    </w:p>
    <w:p w:rsidR="00A70637" w:rsidRDefault="00A70637" w:rsidP="00A70637"/>
    <w:p w:rsidR="00A70637" w:rsidRDefault="00A70637" w:rsidP="00A70637">
      <w:pPr>
        <w:pStyle w:val="CoverPage"/>
        <w:spacing w:before="0" w:after="0"/>
      </w:pPr>
      <w:r>
        <w:t>[Attach Legal Description of Premises]</w:t>
      </w:r>
    </w:p>
    <w:p w:rsidR="00A70637" w:rsidRDefault="00A70637" w:rsidP="00A70637">
      <w:r>
        <w:t xml:space="preserve"> </w:t>
      </w:r>
    </w:p>
    <w:p w:rsidR="00A70637" w:rsidRDefault="00A70637" w:rsidP="00A70637">
      <w:pPr>
        <w:pStyle w:val="CoverPage"/>
        <w:spacing w:before="0" w:after="0"/>
        <w:sectPr w:rsidR="00A70637">
          <w:footerReference w:type="first" r:id="rId15"/>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B</w:t>
      </w:r>
    </w:p>
    <w:p w:rsidR="00A70637" w:rsidRDefault="00A70637" w:rsidP="00A70637">
      <w:pPr>
        <w:pStyle w:val="CoverPage"/>
        <w:spacing w:before="0" w:after="0"/>
      </w:pPr>
    </w:p>
    <w:p w:rsidR="00A70637" w:rsidRDefault="00A70637" w:rsidP="00A70637">
      <w:pPr>
        <w:pStyle w:val="CoverPage"/>
        <w:spacing w:before="0" w:after="0"/>
        <w:rPr>
          <w:u w:val="single"/>
        </w:rPr>
      </w:pPr>
      <w:r>
        <w:rPr>
          <w:u w:val="single"/>
        </w:rPr>
        <w:t>Senior Loan Documents</w:t>
      </w:r>
    </w:p>
    <w:p w:rsidR="00A70637" w:rsidRDefault="00A70637" w:rsidP="00A70637">
      <w:pPr>
        <w:pStyle w:val="BodyText"/>
        <w:ind w:left="720" w:hanging="720"/>
        <w:rPr>
          <w:b/>
          <w:bCs/>
        </w:rPr>
      </w:pPr>
    </w:p>
    <w:p w:rsidR="00A70637" w:rsidRDefault="00A70637" w:rsidP="00A70637">
      <w:pPr>
        <w:pStyle w:val="BodyText"/>
        <w:numPr>
          <w:ilvl w:val="4"/>
          <w:numId w:val="6"/>
        </w:numPr>
        <w:tabs>
          <w:tab w:val="clear" w:pos="4320"/>
        </w:tabs>
        <w:spacing w:after="0"/>
        <w:ind w:left="720"/>
      </w:pPr>
      <w:r>
        <w:t>Senior Note;</w:t>
      </w:r>
    </w:p>
    <w:p w:rsidR="00A70637" w:rsidRDefault="00A70637" w:rsidP="00A70637">
      <w:pPr>
        <w:pStyle w:val="BodyText"/>
        <w:numPr>
          <w:ilvl w:val="4"/>
          <w:numId w:val="6"/>
        </w:numPr>
        <w:tabs>
          <w:tab w:val="clear" w:pos="4320"/>
        </w:tabs>
        <w:spacing w:after="0"/>
        <w:ind w:left="720"/>
      </w:pPr>
      <w:r>
        <w:t>Senior Security Instrument;</w:t>
      </w:r>
    </w:p>
    <w:p w:rsidR="00A70637" w:rsidRDefault="00A70637" w:rsidP="00A70637">
      <w:pPr>
        <w:pStyle w:val="BodyText"/>
        <w:numPr>
          <w:ilvl w:val="4"/>
          <w:numId w:val="6"/>
        </w:numPr>
        <w:tabs>
          <w:tab w:val="clear" w:pos="4320"/>
        </w:tabs>
        <w:spacing w:after="0"/>
        <w:ind w:left="720"/>
      </w:pPr>
      <w:r>
        <w:t>UCC Financing Statements;</w:t>
      </w:r>
    </w:p>
    <w:p w:rsidR="00A70637" w:rsidRDefault="00A70637" w:rsidP="00A70637">
      <w:pPr>
        <w:pStyle w:val="BodyText"/>
        <w:numPr>
          <w:ilvl w:val="4"/>
          <w:numId w:val="6"/>
        </w:numPr>
        <w:tabs>
          <w:tab w:val="clear" w:pos="4320"/>
        </w:tabs>
        <w:spacing w:after="0"/>
        <w:ind w:left="720"/>
      </w:pPr>
      <w:r>
        <w:t>[Guaranty];</w:t>
      </w:r>
    </w:p>
    <w:p w:rsidR="00A70637" w:rsidRDefault="00A70637" w:rsidP="00A70637">
      <w:pPr>
        <w:pStyle w:val="BodyText"/>
        <w:numPr>
          <w:ilvl w:val="4"/>
          <w:numId w:val="6"/>
        </w:numPr>
        <w:tabs>
          <w:tab w:val="clear" w:pos="4320"/>
        </w:tabs>
        <w:spacing w:after="0"/>
        <w:ind w:left="720"/>
      </w:pPr>
      <w:r>
        <w:t>[Replacement Reserve Agreement];</w:t>
      </w:r>
    </w:p>
    <w:p w:rsidR="00A70637" w:rsidRDefault="00A70637" w:rsidP="00A70637">
      <w:pPr>
        <w:pStyle w:val="BodyText"/>
        <w:numPr>
          <w:ilvl w:val="4"/>
          <w:numId w:val="6"/>
        </w:numPr>
        <w:tabs>
          <w:tab w:val="clear" w:pos="4320"/>
        </w:tabs>
        <w:spacing w:after="0"/>
        <w:ind w:left="720"/>
      </w:pPr>
      <w:r>
        <w:t>[Assignment of Management Agreement];</w:t>
      </w:r>
    </w:p>
    <w:p w:rsidR="00A70637" w:rsidRDefault="00A70637" w:rsidP="00A70637">
      <w:pPr>
        <w:pStyle w:val="BodyText"/>
        <w:numPr>
          <w:ilvl w:val="4"/>
          <w:numId w:val="6"/>
        </w:numPr>
        <w:tabs>
          <w:tab w:val="clear" w:pos="4320"/>
        </w:tabs>
        <w:spacing w:after="0"/>
        <w:ind w:left="720"/>
      </w:pPr>
      <w:r>
        <w:t>[Repair Escrow Agreement];</w:t>
      </w:r>
    </w:p>
    <w:p w:rsidR="00A70637" w:rsidRDefault="00A70637" w:rsidP="00A70637">
      <w:pPr>
        <w:pStyle w:val="BodyText"/>
        <w:numPr>
          <w:ilvl w:val="4"/>
          <w:numId w:val="6"/>
        </w:numPr>
        <w:tabs>
          <w:tab w:val="clear" w:pos="4320"/>
        </w:tabs>
        <w:spacing w:after="0"/>
        <w:ind w:left="720"/>
      </w:pPr>
      <w:r>
        <w:t>[Repair Agreement];</w:t>
      </w:r>
    </w:p>
    <w:p w:rsidR="00A70637" w:rsidRDefault="00A70637" w:rsidP="00A70637">
      <w:pPr>
        <w:pStyle w:val="BodyText"/>
        <w:numPr>
          <w:ilvl w:val="4"/>
          <w:numId w:val="6"/>
        </w:numPr>
        <w:tabs>
          <w:tab w:val="clear" w:pos="4320"/>
        </w:tabs>
        <w:spacing w:after="0"/>
        <w:ind w:left="720"/>
      </w:pPr>
      <w:r>
        <w:t>[Insert additional Senior Loan Documents, if applicable]</w:t>
      </w:r>
    </w:p>
    <w:p w:rsidR="00A70637" w:rsidRDefault="00A70637" w:rsidP="00A70637">
      <w:pPr>
        <w:pStyle w:val="CoverPage"/>
        <w:spacing w:before="0" w:after="0"/>
      </w:pPr>
    </w:p>
    <w:p w:rsidR="00A70637" w:rsidRDefault="00A70637" w:rsidP="00A70637">
      <w:pPr>
        <w:pStyle w:val="CoverPage"/>
        <w:spacing w:before="0" w:after="0"/>
        <w:sectPr w:rsidR="00A70637">
          <w:footerReference w:type="first" r:id="rId16"/>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C</w:t>
      </w:r>
    </w:p>
    <w:p w:rsidR="00A70637" w:rsidRDefault="00A70637" w:rsidP="00A70637">
      <w:pPr>
        <w:pStyle w:val="CoverPage"/>
        <w:spacing w:before="0" w:after="0"/>
      </w:pPr>
    </w:p>
    <w:p w:rsidR="00A70637" w:rsidRDefault="00A70637" w:rsidP="00A70637">
      <w:pPr>
        <w:jc w:val="center"/>
        <w:rPr>
          <w:u w:val="single"/>
        </w:rPr>
      </w:pPr>
      <w:r>
        <w:rPr>
          <w:u w:val="single"/>
        </w:rPr>
        <w:t>Junior Loan Documents</w:t>
      </w:r>
    </w:p>
    <w:p w:rsidR="00A70637" w:rsidRDefault="00A70637" w:rsidP="00A70637">
      <w:pPr>
        <w:pStyle w:val="BodyText"/>
        <w:spacing w:after="0"/>
        <w:ind w:left="90" w:firstLine="0"/>
      </w:pPr>
    </w:p>
    <w:p w:rsidR="00A70637" w:rsidRDefault="00A70637" w:rsidP="00A70637">
      <w:pPr>
        <w:pStyle w:val="BodyText"/>
        <w:numPr>
          <w:ilvl w:val="0"/>
          <w:numId w:val="7"/>
        </w:numPr>
        <w:tabs>
          <w:tab w:val="clear" w:pos="1440"/>
        </w:tabs>
        <w:spacing w:after="0"/>
        <w:ind w:left="720" w:hanging="630"/>
      </w:pPr>
      <w:r>
        <w:t>Junior Note;</w:t>
      </w:r>
    </w:p>
    <w:p w:rsidR="00A70637" w:rsidRDefault="00A70637" w:rsidP="00A70637">
      <w:pPr>
        <w:pStyle w:val="BodyText"/>
        <w:numPr>
          <w:ilvl w:val="0"/>
          <w:numId w:val="7"/>
        </w:numPr>
        <w:tabs>
          <w:tab w:val="clear" w:pos="1440"/>
        </w:tabs>
        <w:spacing w:after="0"/>
        <w:ind w:left="720" w:hanging="630"/>
      </w:pPr>
      <w:r>
        <w:t>Junior Security Instrument;</w:t>
      </w:r>
    </w:p>
    <w:p w:rsidR="00A70637" w:rsidRDefault="00A70637" w:rsidP="00A70637">
      <w:pPr>
        <w:pStyle w:val="BodyText"/>
        <w:numPr>
          <w:ilvl w:val="0"/>
          <w:numId w:val="7"/>
        </w:numPr>
        <w:tabs>
          <w:tab w:val="clear" w:pos="1440"/>
        </w:tabs>
        <w:spacing w:after="0"/>
        <w:ind w:left="720" w:hanging="630"/>
      </w:pPr>
      <w:r>
        <w:t>UCC Financing Statements;</w:t>
      </w:r>
    </w:p>
    <w:p w:rsidR="00A70637" w:rsidRDefault="00A70637" w:rsidP="00A70637">
      <w:pPr>
        <w:pStyle w:val="BodyText"/>
        <w:numPr>
          <w:ilvl w:val="0"/>
          <w:numId w:val="7"/>
        </w:numPr>
        <w:tabs>
          <w:tab w:val="clear" w:pos="1440"/>
        </w:tabs>
        <w:spacing w:after="0"/>
        <w:ind w:left="720" w:hanging="630"/>
      </w:pPr>
      <w:r>
        <w:t>[Guaranty];</w:t>
      </w:r>
    </w:p>
    <w:p w:rsidR="00A70637" w:rsidRDefault="00A70637" w:rsidP="00A70637">
      <w:pPr>
        <w:pStyle w:val="BodyText"/>
        <w:numPr>
          <w:ilvl w:val="0"/>
          <w:numId w:val="7"/>
        </w:numPr>
        <w:tabs>
          <w:tab w:val="clear" w:pos="1440"/>
        </w:tabs>
        <w:spacing w:after="0"/>
        <w:ind w:left="720" w:hanging="630"/>
      </w:pPr>
      <w:r>
        <w:t>[Replacement Reserve Agreement];</w:t>
      </w:r>
    </w:p>
    <w:p w:rsidR="00A70637" w:rsidRDefault="00A70637" w:rsidP="00A70637">
      <w:pPr>
        <w:pStyle w:val="BodyText"/>
        <w:numPr>
          <w:ilvl w:val="0"/>
          <w:numId w:val="7"/>
        </w:numPr>
        <w:tabs>
          <w:tab w:val="clear" w:pos="1440"/>
        </w:tabs>
        <w:spacing w:after="0"/>
        <w:ind w:left="720" w:hanging="630"/>
      </w:pPr>
      <w:r>
        <w:t>[Assignment of Management Agreement];</w:t>
      </w:r>
    </w:p>
    <w:p w:rsidR="00A70637" w:rsidRDefault="00A70637" w:rsidP="00A70637">
      <w:pPr>
        <w:pStyle w:val="BodyText"/>
        <w:numPr>
          <w:ilvl w:val="0"/>
          <w:numId w:val="7"/>
        </w:numPr>
        <w:tabs>
          <w:tab w:val="clear" w:pos="1440"/>
        </w:tabs>
        <w:spacing w:after="0"/>
        <w:ind w:left="720" w:hanging="630"/>
      </w:pPr>
      <w:r>
        <w:t>[Repair Escrow Agreement];</w:t>
      </w:r>
    </w:p>
    <w:p w:rsidR="00A70637" w:rsidRDefault="00A70637" w:rsidP="00A70637">
      <w:pPr>
        <w:pStyle w:val="BodyText"/>
        <w:numPr>
          <w:ilvl w:val="0"/>
          <w:numId w:val="7"/>
        </w:numPr>
        <w:tabs>
          <w:tab w:val="clear" w:pos="1440"/>
        </w:tabs>
        <w:spacing w:after="0"/>
        <w:ind w:left="720" w:hanging="630"/>
      </w:pPr>
      <w:r>
        <w:t>[Repair Agreement];</w:t>
      </w:r>
    </w:p>
    <w:p w:rsidR="00A70637" w:rsidRDefault="00A70637" w:rsidP="00A70637">
      <w:pPr>
        <w:pStyle w:val="BodyText"/>
        <w:numPr>
          <w:ilvl w:val="0"/>
          <w:numId w:val="7"/>
        </w:numPr>
        <w:tabs>
          <w:tab w:val="clear" w:pos="1440"/>
        </w:tabs>
        <w:spacing w:after="0"/>
        <w:ind w:left="720" w:hanging="630"/>
      </w:pPr>
      <w:r>
        <w:t>[Insert additional Junior Loan Documents, if applicable]</w:t>
      </w:r>
    </w:p>
    <w:p w:rsidR="00A70637" w:rsidRDefault="00A70637" w:rsidP="00A70637">
      <w:pPr>
        <w:pStyle w:val="EnvelopeReturn"/>
        <w:rPr>
          <w:noProof/>
        </w:rPr>
        <w:sectPr w:rsidR="00A70637">
          <w:footerReference w:type="first" r:id="rId17"/>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D</w:t>
      </w:r>
    </w:p>
    <w:p w:rsidR="00A70637" w:rsidRDefault="00A70637" w:rsidP="00A70637">
      <w:pPr>
        <w:pStyle w:val="CoverPage"/>
        <w:spacing w:before="0" w:after="0"/>
      </w:pPr>
    </w:p>
    <w:p w:rsidR="00A70637" w:rsidRDefault="00A70637" w:rsidP="00A70637">
      <w:pPr>
        <w:spacing w:after="480"/>
        <w:jc w:val="center"/>
        <w:rPr>
          <w:u w:val="single"/>
        </w:rPr>
      </w:pPr>
      <w:r>
        <w:rPr>
          <w:u w:val="single"/>
        </w:rPr>
        <w:t>Permitted Fund Managers</w:t>
      </w:r>
    </w:p>
    <w:p w:rsidR="00A70637" w:rsidRDefault="00A70637" w:rsidP="00A70637">
      <w:pPr>
        <w:spacing w:after="240"/>
        <w:jc w:val="center"/>
        <w:rPr>
          <w:noProof/>
        </w:rPr>
      </w:pPr>
      <w:r>
        <w:rPr>
          <w:noProof/>
        </w:rPr>
        <w:t>None</w:t>
      </w:r>
    </w:p>
    <w:p w:rsidR="00A70637" w:rsidRDefault="00A70637" w:rsidP="00A70637">
      <w:pPr>
        <w:pStyle w:val="EnvelopeReturn"/>
        <w:jc w:val="center"/>
        <w:rPr>
          <w:b/>
          <w:bCs/>
          <w:u w:val="single"/>
        </w:rPr>
        <w:sectPr w:rsidR="00A70637">
          <w:footerReference w:type="first" r:id="rId18"/>
          <w:pgSz w:w="12240" w:h="15840"/>
          <w:pgMar w:top="2160" w:right="1440" w:bottom="1440" w:left="1440" w:header="720" w:footer="720" w:gutter="0"/>
          <w:pgNumType w:start="1"/>
          <w:cols w:space="720"/>
          <w:titlePg/>
        </w:sectPr>
      </w:pPr>
    </w:p>
    <w:p w:rsidR="00A70637" w:rsidRDefault="00A70637" w:rsidP="00A70637">
      <w:pPr>
        <w:pStyle w:val="EnvelopeReturn"/>
        <w:jc w:val="center"/>
        <w:rPr>
          <w:noProof/>
        </w:rPr>
      </w:pPr>
      <w:r>
        <w:rPr>
          <w:b/>
          <w:bCs/>
          <w:u w:val="single"/>
        </w:rPr>
        <w:lastRenderedPageBreak/>
        <w:t>EXHIBIT E</w:t>
      </w:r>
      <w:r>
        <w:rPr>
          <w:noProof/>
        </w:rPr>
        <w:t xml:space="preserve"> </w:t>
      </w:r>
      <w:r w:rsidR="001E7496">
        <w:rPr>
          <w:noProof/>
        </w:rPr>
        <mc:AlternateContent>
          <mc:Choice Requires="wps">
            <w:drawing>
              <wp:anchor distT="0" distB="0" distL="114300" distR="114300" simplePos="0" relativeHeight="251659264" behindDoc="0" locked="0" layoutInCell="0" allowOverlap="1">
                <wp:simplePos x="0" y="0"/>
                <wp:positionH relativeFrom="column">
                  <wp:posOffset>-822960</wp:posOffset>
                </wp:positionH>
                <wp:positionV relativeFrom="paragraph">
                  <wp:posOffset>-457200</wp:posOffset>
                </wp:positionV>
                <wp:extent cx="91440" cy="91440"/>
                <wp:effectExtent l="0" t="0" r="2286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0CA2" id="Rectangle 2" o:spid="_x0000_s1026" style="position:absolute;margin-left:-64.8pt;margin-top:-36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" o:allowincell="f" strokecolor="white"/>
            </w:pict>
          </mc:Fallback>
        </mc:AlternateContent>
      </w:r>
    </w:p>
    <w:p w:rsidR="00A70637" w:rsidRDefault="00A70637" w:rsidP="00A70637">
      <w:pPr>
        <w:pStyle w:val="EnvelopeReturn"/>
        <w:jc w:val="center"/>
        <w:rPr>
          <w:noProof/>
        </w:rPr>
      </w:pPr>
    </w:p>
    <w:p w:rsidR="00A70637" w:rsidRDefault="00A70637" w:rsidP="00A70637">
      <w:pPr>
        <w:pStyle w:val="EnvelopeReturn"/>
        <w:jc w:val="right"/>
        <w:rPr>
          <w:noProof/>
        </w:rPr>
      </w:pPr>
      <w:r>
        <w:t>Freddie Mac Loan Number ______________</w:t>
      </w:r>
    </w:p>
    <w:p w:rsidR="00A70637" w:rsidRDefault="00A70637" w:rsidP="00A70637">
      <w:pPr>
        <w:pStyle w:val="EnvelopeReturn"/>
        <w:jc w:val="center"/>
        <w:rPr>
          <w:noProof/>
        </w:rPr>
      </w:pPr>
    </w:p>
    <w:p w:rsidR="00A70637" w:rsidRDefault="00A70637" w:rsidP="00A70637">
      <w:pPr>
        <w:pStyle w:val="EnvelopeReturn"/>
        <w:jc w:val="center"/>
        <w:rPr>
          <w:b/>
          <w:bCs/>
          <w:noProof/>
        </w:rPr>
      </w:pPr>
      <w:r>
        <w:rPr>
          <w:b/>
          <w:bCs/>
          <w:noProof/>
        </w:rPr>
        <w:t>ALLONGE</w:t>
      </w:r>
    </w:p>
    <w:p w:rsidR="00A70637" w:rsidRDefault="00A70637" w:rsidP="00A70637">
      <w:pPr>
        <w:pStyle w:val="EnvelopeReturn"/>
        <w:rPr>
          <w:b/>
          <w:bCs/>
          <w:noProof/>
        </w:rPr>
      </w:pPr>
    </w:p>
    <w:p w:rsidR="00A70637" w:rsidRDefault="00A70637" w:rsidP="00A70637">
      <w:pPr>
        <w:pStyle w:val="EnvelopeReturn"/>
        <w:rPr>
          <w:noProof/>
        </w:rPr>
      </w:pPr>
    </w:p>
    <w:p w:rsidR="00A70637" w:rsidRDefault="00A70637" w:rsidP="00A70637">
      <w:pPr>
        <w:pStyle w:val="EnvelopeReturn"/>
        <w:rPr>
          <w:noProof/>
        </w:rPr>
      </w:pPr>
      <w:r>
        <w:rPr>
          <w:noProof/>
        </w:rPr>
        <w:t>The Federal Home Loan Mortgage Corporation agrees to be bound by and accepts the terms and conditions of that certain Intercreditor Agreement, entered into between [SENIOR LENDER] and [SELLER], as of ____________, 20__.</w:t>
      </w:r>
    </w:p>
    <w:p w:rsidR="00A70637" w:rsidRDefault="00A70637" w:rsidP="00A70637">
      <w:pPr>
        <w:pStyle w:val="EnvelopeReturn"/>
        <w:rPr>
          <w:noProof/>
        </w:rPr>
      </w:pPr>
    </w:p>
    <w:p w:rsidR="00A70637" w:rsidRDefault="00A70637" w:rsidP="00A70637">
      <w:pPr>
        <w:pStyle w:val="EnvelopeReturn"/>
        <w:rPr>
          <w:noProof/>
        </w:rPr>
      </w:pPr>
    </w:p>
    <w:p w:rsidR="00A70637" w:rsidRDefault="00A70637" w:rsidP="00A70637">
      <w:pPr>
        <w:pStyle w:val="EnvelopeReturn"/>
        <w:rPr>
          <w:b/>
          <w:bCs/>
          <w:noProof/>
        </w:rPr>
      </w:pPr>
      <w:r>
        <w:rPr>
          <w:b/>
          <w:bCs/>
          <w:noProof/>
        </w:rPr>
        <w:t xml:space="preserve">FEDERAL HOME LOAN MORTGAGE CORPORATION, </w:t>
      </w:r>
    </w:p>
    <w:p w:rsidR="00A70637" w:rsidRDefault="00A70637" w:rsidP="00A70637">
      <w:pPr>
        <w:pStyle w:val="EnvelopeReturn"/>
        <w:rPr>
          <w:noProof/>
        </w:rPr>
      </w:pPr>
      <w:r>
        <w:rPr>
          <w:noProof/>
        </w:rPr>
        <w:t>a federally chartered corporation</w:t>
      </w:r>
    </w:p>
    <w:p w:rsidR="00A70637" w:rsidRDefault="00A70637" w:rsidP="00A70637">
      <w:pPr>
        <w:pStyle w:val="EnvelopeReturn"/>
        <w:rPr>
          <w:b/>
          <w:bCs/>
          <w:noProof/>
        </w:rPr>
      </w:pPr>
    </w:p>
    <w:p w:rsidR="00A70637" w:rsidRDefault="00A70637" w:rsidP="00A70637"/>
    <w:p w:rsidR="00A70637" w:rsidRDefault="00A70637" w:rsidP="00A70637"/>
    <w:p w:rsidR="00A70637" w:rsidRDefault="00A70637" w:rsidP="00A70637">
      <w:pPr>
        <w:rPr>
          <w:u w:val="single"/>
        </w:rPr>
      </w:pPr>
      <w:r>
        <w:t>By:</w:t>
      </w:r>
      <w:r>
        <w:tab/>
      </w:r>
      <w:r>
        <w:rPr>
          <w:u w:val="single"/>
        </w:rPr>
        <w:tab/>
      </w:r>
      <w:r>
        <w:rPr>
          <w:u w:val="single"/>
        </w:rPr>
        <w:tab/>
      </w:r>
      <w:r>
        <w:rPr>
          <w:u w:val="single"/>
        </w:rPr>
        <w:tab/>
      </w:r>
      <w:r>
        <w:rPr>
          <w:u w:val="single"/>
        </w:rPr>
        <w:tab/>
      </w:r>
    </w:p>
    <w:p w:rsidR="00A70637" w:rsidRDefault="00A70637" w:rsidP="00A70637">
      <w:r>
        <w:t>Name:</w:t>
      </w:r>
    </w:p>
    <w:p w:rsidR="00A70637" w:rsidRDefault="00A70637" w:rsidP="00A70637">
      <w:r>
        <w:t>Title:</w:t>
      </w:r>
    </w:p>
    <w:p w:rsidR="00A70637" w:rsidRDefault="00A70637" w:rsidP="00A70637">
      <w:pPr>
        <w:pStyle w:val="EnvelopeReturn"/>
        <w:rPr>
          <w:b/>
          <w:bCs/>
          <w:noProof/>
        </w:rPr>
      </w:pPr>
    </w:p>
    <w:p w:rsidR="00952D4A" w:rsidRDefault="00952D4A">
      <w:pPr>
        <w:pStyle w:val="EnvelopeReturn"/>
        <w:rPr>
          <w:b/>
          <w:bCs/>
          <w:noProof/>
        </w:rPr>
      </w:pPr>
    </w:p>
    <w:sectPr w:rsidR="00952D4A" w:rsidSect="00D15409">
      <w:headerReference w:type="even" r:id="rId19"/>
      <w:footerReference w:type="first" r:id="rId20"/>
      <w:pgSz w:w="12240" w:h="15840"/>
      <w:pgMar w:top="216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99" w:rsidRDefault="005F4999">
      <w:r>
        <w:separator/>
      </w:r>
    </w:p>
    <w:p w:rsidR="005F4999" w:rsidRDefault="005F4999"/>
  </w:endnote>
  <w:endnote w:type="continuationSeparator" w:id="0">
    <w:p w:rsidR="005F4999" w:rsidRDefault="005F4999">
      <w:r>
        <w:continuationSeparator/>
      </w:r>
    </w:p>
    <w:p w:rsidR="005F4999" w:rsidRDefault="005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4C62CB">
    <w:pPr>
      <w:pStyle w:val="Footer"/>
      <w:framePr w:wrap="around" w:vAnchor="text" w:hAnchor="margin" w:xAlign="center" w:y="1"/>
      <w:rPr>
        <w:rStyle w:val="PageNumber"/>
      </w:rPr>
    </w:pPr>
    <w:r>
      <w:rPr>
        <w:rStyle w:val="PageNumber"/>
      </w:rPr>
      <w:fldChar w:fldCharType="begin"/>
    </w:r>
    <w:r w:rsidR="00A70637">
      <w:rPr>
        <w:rStyle w:val="PageNumber"/>
      </w:rPr>
      <w:instrText xml:space="preserve">PAGE  </w:instrText>
    </w:r>
    <w:r>
      <w:rPr>
        <w:rStyle w:val="PageNumber"/>
      </w:rPr>
      <w:fldChar w:fldCharType="end"/>
    </w:r>
  </w:p>
  <w:p w:rsidR="00A70637" w:rsidRDefault="00A7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A70637">
    <w:pPr>
      <w:pStyle w:val="Footer"/>
      <w:framePr w:wrap="around" w:vAnchor="text" w:hAnchor="margin" w:xAlign="center" w:y="1"/>
      <w:rPr>
        <w:rStyle w:val="PageNumber"/>
      </w:rPr>
    </w:pPr>
    <w:r>
      <w:rPr>
        <w:rStyle w:val="PageNumber"/>
      </w:rPr>
      <w:t xml:space="preserve">- </w:t>
    </w:r>
    <w:r w:rsidR="004C62CB">
      <w:rPr>
        <w:rStyle w:val="PageNumber"/>
      </w:rPr>
      <w:fldChar w:fldCharType="begin"/>
    </w:r>
    <w:r>
      <w:rPr>
        <w:rStyle w:val="PageNumber"/>
      </w:rPr>
      <w:instrText xml:space="preserve">PAGE  </w:instrText>
    </w:r>
    <w:r w:rsidR="004C62CB">
      <w:rPr>
        <w:rStyle w:val="PageNumber"/>
      </w:rPr>
      <w:fldChar w:fldCharType="separate"/>
    </w:r>
    <w:r w:rsidR="009E5BD3">
      <w:rPr>
        <w:rStyle w:val="PageNumber"/>
        <w:noProof/>
      </w:rPr>
      <w:t>27</w:t>
    </w:r>
    <w:r w:rsidR="004C62CB">
      <w:rPr>
        <w:rStyle w:val="PageNumber"/>
      </w:rPr>
      <w:fldChar w:fldCharType="end"/>
    </w:r>
    <w:r>
      <w:rPr>
        <w:rStyle w:val="PageNumber"/>
      </w:rPr>
      <w:t xml:space="preserve"> -</w:t>
    </w:r>
  </w:p>
  <w:p w:rsidR="00A70637" w:rsidRDefault="00071F6C" w:rsidP="00071F6C">
    <w:pPr>
      <w:pStyle w:val="Footer"/>
      <w:spacing w:line="160" w:lineRule="atLeast"/>
    </w:pPr>
    <w:r w:rsidRPr="00071F6C">
      <w:rPr>
        <w:rStyle w:val="zzmpTrailerItem"/>
      </w:rPr>
      <w:t>19963105.2.BUSINESS</w:t>
    </w:r>
    <w:r w:rsidRPr="00071F6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Pr="00071F6C" w:rsidRDefault="00071F6C" w:rsidP="00071F6C">
    <w:pPr>
      <w:pStyle w:val="Footer"/>
      <w:spacing w:line="160" w:lineRule="atLeast"/>
    </w:pPr>
    <w:r w:rsidRPr="00071F6C">
      <w:rPr>
        <w:rStyle w:val="zzmpTrailerItem"/>
      </w:rPr>
      <w:t>19963105.2.BUSINESS</w:t>
    </w:r>
    <w:r w:rsidRPr="00071F6C">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F6C" w:rsidRDefault="00A70637">
    <w:pPr>
      <w:pStyle w:val="Footer"/>
      <w:jc w:val="center"/>
      <w:rPr>
        <w:rStyle w:val="PageNumber"/>
      </w:rPr>
    </w:pPr>
    <w:r>
      <w:t xml:space="preserve">- </w:t>
    </w:r>
    <w:r w:rsidR="004C62CB">
      <w:rPr>
        <w:rStyle w:val="PageNumber"/>
      </w:rPr>
      <w:fldChar w:fldCharType="begin"/>
    </w:r>
    <w:r>
      <w:rPr>
        <w:rStyle w:val="PageNumber"/>
      </w:rPr>
      <w:instrText xml:space="preserve"> PAGE </w:instrText>
    </w:r>
    <w:r w:rsidR="004C62CB">
      <w:rPr>
        <w:rStyle w:val="PageNumber"/>
      </w:rPr>
      <w:fldChar w:fldCharType="separate"/>
    </w:r>
    <w:r w:rsidR="009E5BD3">
      <w:rPr>
        <w:rStyle w:val="PageNumber"/>
        <w:noProof/>
      </w:rPr>
      <w:t>28</w:t>
    </w:r>
    <w:r w:rsidR="004C62CB">
      <w:rPr>
        <w:rStyle w:val="PageNumber"/>
      </w:rPr>
      <w:fldChar w:fldCharType="end"/>
    </w:r>
    <w:r>
      <w:rPr>
        <w:rStyle w:val="PageNumber"/>
      </w:rPr>
      <w:t xml:space="preserve"> -</w:t>
    </w:r>
  </w:p>
  <w:p w:rsidR="00305C44" w:rsidRDefault="00071F6C" w:rsidP="00071F6C">
    <w:pPr>
      <w:pStyle w:val="Footer"/>
      <w:spacing w:line="160" w:lineRule="atLeast"/>
      <w:rPr>
        <w:rStyle w:val="PageNumber"/>
      </w:rPr>
    </w:pPr>
    <w:r w:rsidRPr="00071F6C">
      <w:rPr>
        <w:rStyle w:val="zzmpTrailerItem"/>
      </w:rPr>
      <w:t>19963105.2.BUSINESS</w:t>
    </w:r>
    <w:r w:rsidRPr="00071F6C">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A70637">
      <w:t>A-</w:t>
    </w:r>
    <w:r w:rsidR="004C62CB">
      <w:rPr>
        <w:rStyle w:val="PageNumber"/>
      </w:rPr>
      <w:fldChar w:fldCharType="begin"/>
    </w:r>
    <w:r w:rsidR="00A70637">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A70637" w:rsidRDefault="00A70637">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A70637">
      <w:t>B-</w:t>
    </w:r>
    <w:r w:rsidR="004C62CB">
      <w:rPr>
        <w:rStyle w:val="PageNumber"/>
      </w:rPr>
      <w:fldChar w:fldCharType="begin"/>
    </w:r>
    <w:r w:rsidR="00A70637">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A70637">
      <w:t>C-</w:t>
    </w:r>
    <w:r w:rsidR="004C62CB">
      <w:rPr>
        <w:rStyle w:val="PageNumber"/>
      </w:rPr>
      <w:fldChar w:fldCharType="begin"/>
    </w:r>
    <w:r w:rsidR="00A70637">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A70637">
      <w:t>D-</w:t>
    </w:r>
    <w:r w:rsidR="004C62CB">
      <w:rPr>
        <w:rStyle w:val="PageNumber"/>
      </w:rPr>
      <w:fldChar w:fldCharType="begin"/>
    </w:r>
    <w:r w:rsidR="00A70637">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952D4A">
      <w:t>E-</w:t>
    </w:r>
    <w:r w:rsidR="004C62CB">
      <w:rPr>
        <w:rStyle w:val="PageNumber"/>
      </w:rPr>
      <w:fldChar w:fldCharType="begin"/>
    </w:r>
    <w:r w:rsidR="00952D4A">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99" w:rsidRDefault="005F4999">
      <w:r>
        <w:separator/>
      </w:r>
    </w:p>
    <w:p w:rsidR="005F4999" w:rsidRDefault="005F4999"/>
  </w:footnote>
  <w:footnote w:type="continuationSeparator" w:id="0">
    <w:p w:rsidR="005F4999" w:rsidRDefault="005F4999">
      <w:r>
        <w:continuationSeparator/>
      </w:r>
    </w:p>
    <w:p w:rsidR="005F4999" w:rsidRDefault="005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1D" w:rsidRDefault="00BA4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1D" w:rsidRDefault="00BA4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1D" w:rsidRPr="00BA481D" w:rsidRDefault="00BA481D" w:rsidP="00BA481D">
    <w:pPr>
      <w:pStyle w:val="Header"/>
      <w:jc w:val="right"/>
      <w:rPr>
        <w:color w:val="000000" w:themeColor="text1"/>
      </w:rPr>
    </w:pPr>
    <w:r>
      <w:rPr>
        <w:color w:val="000000" w:themeColor="text1"/>
      </w:rPr>
      <w:t xml:space="preserve">Intercreditor Agreement </w:t>
    </w:r>
    <w:r>
      <w:rPr>
        <w:color w:val="000000" w:themeColor="text1"/>
      </w:rPr>
      <w:t>(</w:t>
    </w:r>
    <w:r w:rsidR="00884136">
      <w:rPr>
        <w:color w:val="000000" w:themeColor="text1"/>
      </w:rPr>
      <w:t>0</w:t>
    </w:r>
    <w:bookmarkStart w:id="0" w:name="_GoBack"/>
    <w:bookmarkEnd w:id="0"/>
    <w:r>
      <w:rPr>
        <w:color w:val="000000" w:themeColor="text1"/>
      </w:rPr>
      <w:t>9-25-2014)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name w:val="Heading"/>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Alignment" w:val="~}žÍ`"/>
    <w:docVar w:name="85TrailerDate" w:val="~}žÍ`"/>
    <w:docVar w:name="85TrailerDateField" w:val="~}–Íi"/>
    <w:docVar w:name="85TrailerDraft" w:val="~}¤ÍZ"/>
    <w:docVar w:name="85TrailerLeading" w:val="~}™Í"/>
    <w:docVar w:name="85TrailerLibrary" w:val="~}ŸÍ`"/>
    <w:docVar w:name="85TrailerTime" w:val="~}£Í["/>
    <w:docVar w:name="85TrailerTrailing" w:val="~}Í"/>
    <w:docVar w:name="85TrailerType" w:val="~}Íbbc"/>
    <w:docVar w:name="85TrailerVerNum" w:val="~}¡Í^"/>
    <w:docVar w:name="LegacyDocIDRemoved" w:val="True"/>
    <w:docVar w:name="MPDocID" w:val="~}™Ífopngfflffcx}{"/>
    <w:docVar w:name="MPDocIDTemplate" w:val="~}ŸÍT­`S¥¬_W"/>
    <w:docVar w:name="MPDocIDTemplateDefault" w:val="~}’Ía«"/>
    <w:docVar w:name="NewDocStampType" w:val="~} Í_"/>
  </w:docVars>
  <w:rsids>
    <w:rsidRoot w:val="00952D4A"/>
    <w:rsid w:val="0001297C"/>
    <w:rsid w:val="00071F6C"/>
    <w:rsid w:val="000779FA"/>
    <w:rsid w:val="000B491F"/>
    <w:rsid w:val="001334F4"/>
    <w:rsid w:val="0015210C"/>
    <w:rsid w:val="00167699"/>
    <w:rsid w:val="00195C3E"/>
    <w:rsid w:val="001C343A"/>
    <w:rsid w:val="001D2CDC"/>
    <w:rsid w:val="001E7496"/>
    <w:rsid w:val="002D215D"/>
    <w:rsid w:val="00305C44"/>
    <w:rsid w:val="00361597"/>
    <w:rsid w:val="0041663E"/>
    <w:rsid w:val="00447DCA"/>
    <w:rsid w:val="004C5B21"/>
    <w:rsid w:val="004C62CB"/>
    <w:rsid w:val="00537701"/>
    <w:rsid w:val="0054576E"/>
    <w:rsid w:val="00577F2B"/>
    <w:rsid w:val="00580A99"/>
    <w:rsid w:val="00590C72"/>
    <w:rsid w:val="005E3B6D"/>
    <w:rsid w:val="005F4999"/>
    <w:rsid w:val="005F72FD"/>
    <w:rsid w:val="006432A2"/>
    <w:rsid w:val="006D005D"/>
    <w:rsid w:val="00793367"/>
    <w:rsid w:val="007D51D4"/>
    <w:rsid w:val="00810E73"/>
    <w:rsid w:val="0083113F"/>
    <w:rsid w:val="00855D4D"/>
    <w:rsid w:val="00884136"/>
    <w:rsid w:val="0094752F"/>
    <w:rsid w:val="00952D4A"/>
    <w:rsid w:val="00955918"/>
    <w:rsid w:val="009E5BD3"/>
    <w:rsid w:val="00A0320A"/>
    <w:rsid w:val="00A61A0E"/>
    <w:rsid w:val="00A70637"/>
    <w:rsid w:val="00A95462"/>
    <w:rsid w:val="00AB7695"/>
    <w:rsid w:val="00AD0719"/>
    <w:rsid w:val="00B00325"/>
    <w:rsid w:val="00B10BDB"/>
    <w:rsid w:val="00B13543"/>
    <w:rsid w:val="00BA01E7"/>
    <w:rsid w:val="00BA481D"/>
    <w:rsid w:val="00C427A0"/>
    <w:rsid w:val="00C76100"/>
    <w:rsid w:val="00C874DB"/>
    <w:rsid w:val="00C94250"/>
    <w:rsid w:val="00CB0296"/>
    <w:rsid w:val="00D15409"/>
    <w:rsid w:val="00D23577"/>
    <w:rsid w:val="00D27A83"/>
    <w:rsid w:val="00D53432"/>
    <w:rsid w:val="00E403BF"/>
    <w:rsid w:val="00E45DD9"/>
    <w:rsid w:val="00F23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0417"/>
    <o:shapelayout v:ext="edit">
      <o:idmap v:ext="edit" data="1"/>
    </o:shapelayout>
  </w:shapeDefaults>
  <w:decimalSymbol w:val="."/>
  <w:listSeparator w:val=","/>
  <w14:docId w14:val="4D77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409"/>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basedOn w:val="DefaultParagraphFont"/>
    <w:rsid w:val="00D15409"/>
    <w:rPr>
      <w:color w:val="auto"/>
      <w:u w:val="none"/>
    </w:rPr>
  </w:style>
  <w:style w:type="character" w:customStyle="1" w:styleId="ID">
    <w:name w:val="ID"/>
    <w:basedOn w:val="DefaultParagraphFont"/>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basedOn w:val="DefaultParagraphFont"/>
    <w:semiHidden/>
    <w:rsid w:val="00D15409"/>
    <w:rPr>
      <w:sz w:val="16"/>
    </w:rPr>
  </w:style>
  <w:style w:type="paragraph" w:styleId="CommentText">
    <w:name w:val="annotation text"/>
    <w:basedOn w:val="Normal"/>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basedOn w:val="DefaultParagraphFont"/>
    <w:qFormat/>
    <w:rsid w:val="00D15409"/>
    <w:rPr>
      <w:i/>
    </w:rPr>
  </w:style>
  <w:style w:type="character" w:styleId="EndnoteReference">
    <w:name w:val="endnote reference"/>
    <w:basedOn w:val="DefaultParagraphFont"/>
    <w:semiHidden/>
    <w:rsid w:val="00D15409"/>
    <w:rPr>
      <w:vertAlign w:val="superscript"/>
    </w:rPr>
  </w:style>
  <w:style w:type="character" w:styleId="FollowedHyperlink">
    <w:name w:val="FollowedHyperlink"/>
    <w:basedOn w:val="DefaultParagraphFont"/>
    <w:rsid w:val="00D15409"/>
    <w:rPr>
      <w:color w:val="800080"/>
      <w:u w:val="single"/>
    </w:rPr>
  </w:style>
  <w:style w:type="character" w:styleId="FootnoteReference">
    <w:name w:val="footnote reference"/>
    <w:basedOn w:val="DefaultParagraphFont"/>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basedOn w:val="DefaultParagraphFont"/>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basedOn w:val="DefaultParagraphFont"/>
    <w:rsid w:val="00071F6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basedOn w:val="DefaultParagraphFont"/>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DocID">
    <w:name w:val="DocID"/>
    <w:basedOn w:val="DefaultParagraphFont"/>
    <w:rsid w:val="00C874DB"/>
    <w:rPr>
      <w:rFonts w:ascii="Times New Roman" w:hAnsi="Times New Roman" w:cs="Times New Roman"/>
      <w:b w:val="0"/>
      <w:i w:val="0"/>
      <w:color w:val="000000"/>
      <w:sz w:val="18"/>
      <w:u w:val="none"/>
    </w:rPr>
  </w:style>
  <w:style w:type="character" w:customStyle="1" w:styleId="HeaderChar">
    <w:name w:val="Header Char"/>
    <w:basedOn w:val="DefaultParagraphFont"/>
    <w:link w:val="Header"/>
    <w:uiPriority w:val="99"/>
    <w:rsid w:val="00BA48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12136</Words>
  <Characters>69177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2019-06-18T15:51:00Z</dcterms:created>
  <dcterms:modified xsi:type="dcterms:W3CDTF">2019-06-24T18:32:00Z</dcterms:modified>
</cp:coreProperties>
</file>