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8C8" w:rsidRPr="00503C7F" w:rsidRDefault="00BD68C8" w:rsidP="00656E86">
      <w:pPr>
        <w:pStyle w:val="CoverPageLoanNumberandName"/>
        <w:spacing w:after="0"/>
        <w:jc w:val="center"/>
        <w:rPr>
          <w:b/>
        </w:rPr>
      </w:pPr>
      <w:bookmarkStart w:id="0" w:name="_GoBack"/>
      <w:bookmarkEnd w:id="0"/>
      <w:r w:rsidRPr="00B9217D">
        <w:rPr>
          <w:b/>
        </w:rPr>
        <w:t xml:space="preserve">RIDER TO </w:t>
      </w:r>
      <w:r w:rsidRPr="00503C7F">
        <w:rPr>
          <w:b/>
        </w:rPr>
        <w:t>MULTIFAM</w:t>
      </w:r>
      <w:r w:rsidR="00656E86">
        <w:rPr>
          <w:b/>
        </w:rPr>
        <w:t>ILY LOAN AND SECURITY AGREEMENT</w:t>
      </w:r>
    </w:p>
    <w:p w:rsidR="0045382C" w:rsidRPr="00A51AB6" w:rsidRDefault="0045382C" w:rsidP="00656E8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</w:tabs>
        <w:jc w:val="center"/>
        <w:rPr>
          <w:b/>
        </w:rPr>
      </w:pPr>
    </w:p>
    <w:p w:rsidR="0045382C" w:rsidRDefault="00053480" w:rsidP="00656E8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EQUITY </w:t>
      </w:r>
      <w:r w:rsidR="00C76A46">
        <w:rPr>
          <w:b/>
          <w:sz w:val="24"/>
          <w:szCs w:val="24"/>
        </w:rPr>
        <w:t>BRIDGE LOAN</w:t>
      </w:r>
      <w:r w:rsidR="00E73330">
        <w:rPr>
          <w:b/>
          <w:sz w:val="24"/>
          <w:szCs w:val="24"/>
        </w:rPr>
        <w:t xml:space="preserve"> DEBT</w:t>
      </w:r>
    </w:p>
    <w:p w:rsidR="003344AC" w:rsidRDefault="003344AC" w:rsidP="00656E8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</w:tabs>
        <w:jc w:val="center"/>
        <w:rPr>
          <w:b/>
          <w:sz w:val="24"/>
          <w:szCs w:val="24"/>
        </w:rPr>
      </w:pPr>
    </w:p>
    <w:p w:rsidR="003344AC" w:rsidRDefault="003344AC" w:rsidP="00656E8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 TARGETED AFFORDABLE HOUSING PROPERTIES</w:t>
      </w:r>
    </w:p>
    <w:p w:rsidR="003344AC" w:rsidRDefault="003344AC" w:rsidP="00656E8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WITH PRESERVATION REHABILITATION</w:t>
      </w:r>
    </w:p>
    <w:p w:rsidR="0045382C" w:rsidRDefault="0045382C" w:rsidP="00656E8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</w:tabs>
        <w:jc w:val="center"/>
        <w:rPr>
          <w:b/>
          <w:sz w:val="24"/>
          <w:szCs w:val="24"/>
        </w:rPr>
      </w:pPr>
    </w:p>
    <w:p w:rsidR="00BD68C8" w:rsidRDefault="00BD68C8" w:rsidP="00656E86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</w:tabs>
        <w:jc w:val="center"/>
        <w:rPr>
          <w:b/>
          <w:sz w:val="24"/>
          <w:szCs w:val="24"/>
        </w:rPr>
      </w:pPr>
      <w:r w:rsidRPr="00B9217D">
        <w:rPr>
          <w:b/>
          <w:sz w:val="24"/>
          <w:szCs w:val="24"/>
        </w:rPr>
        <w:t>(</w:t>
      </w:r>
      <w:r w:rsidR="004722FC" w:rsidRPr="00497242">
        <w:rPr>
          <w:b/>
          <w:sz w:val="24"/>
          <w:szCs w:val="24"/>
        </w:rPr>
        <w:t xml:space="preserve">Revised </w:t>
      </w:r>
      <w:r w:rsidR="008D2CE3">
        <w:rPr>
          <w:b/>
          <w:sz w:val="24"/>
          <w:szCs w:val="24"/>
        </w:rPr>
        <w:t>10-1-2020</w:t>
      </w:r>
      <w:r w:rsidRPr="00B9217D">
        <w:rPr>
          <w:b/>
          <w:sz w:val="24"/>
          <w:szCs w:val="24"/>
        </w:rPr>
        <w:t>)</w:t>
      </w:r>
    </w:p>
    <w:p w:rsidR="00BD68C8" w:rsidRDefault="00BD68C8" w:rsidP="00474168">
      <w:pPr>
        <w:pStyle w:val="ExDStdProvsNormal"/>
        <w:ind w:left="720" w:hanging="720"/>
      </w:pPr>
    </w:p>
    <w:p w:rsidR="003B59E0" w:rsidRDefault="003B59E0" w:rsidP="00474168">
      <w:pPr>
        <w:pStyle w:val="ExDStdProvsNormal"/>
        <w:ind w:left="720" w:hanging="720"/>
      </w:pPr>
    </w:p>
    <w:p w:rsidR="00922CB3" w:rsidRDefault="00BD68C8" w:rsidP="00474168">
      <w:pPr>
        <w:tabs>
          <w:tab w:val="left" w:pos="-1440"/>
          <w:tab w:val="left" w:pos="-720"/>
          <w:tab w:val="left" w:pos="2880"/>
          <w:tab w:val="left" w:pos="3600"/>
          <w:tab w:val="left" w:pos="4320"/>
          <w:tab w:val="left" w:pos="5040"/>
          <w:tab w:val="left" w:pos="5760"/>
          <w:tab w:val="left" w:pos="6340"/>
          <w:tab w:val="left" w:pos="6480"/>
          <w:tab w:val="left" w:pos="8640"/>
        </w:tabs>
        <w:suppressAutoHyphens/>
        <w:rPr>
          <w:sz w:val="24"/>
          <w:szCs w:val="24"/>
        </w:rPr>
      </w:pPr>
      <w:r w:rsidRPr="00874DD4">
        <w:rPr>
          <w:sz w:val="24"/>
          <w:szCs w:val="24"/>
        </w:rPr>
        <w:t xml:space="preserve">The following changes are made to the </w:t>
      </w:r>
      <w:r w:rsidR="004722FC">
        <w:rPr>
          <w:sz w:val="24"/>
          <w:szCs w:val="24"/>
        </w:rPr>
        <w:t xml:space="preserve">Loan </w:t>
      </w:r>
      <w:r>
        <w:rPr>
          <w:sz w:val="24"/>
          <w:szCs w:val="24"/>
        </w:rPr>
        <w:t>Agreement</w:t>
      </w:r>
      <w:r w:rsidRPr="00874DD4">
        <w:rPr>
          <w:sz w:val="24"/>
          <w:szCs w:val="24"/>
        </w:rPr>
        <w:t xml:space="preserve"> </w:t>
      </w:r>
      <w:r w:rsidR="00645AD0">
        <w:rPr>
          <w:sz w:val="24"/>
          <w:szCs w:val="24"/>
        </w:rPr>
        <w:t>which</w:t>
      </w:r>
      <w:r w:rsidRPr="00874DD4">
        <w:rPr>
          <w:sz w:val="24"/>
          <w:szCs w:val="24"/>
        </w:rPr>
        <w:t xml:space="preserve"> precedes this Rider</w:t>
      </w:r>
      <w:r>
        <w:rPr>
          <w:sz w:val="24"/>
          <w:szCs w:val="24"/>
        </w:rPr>
        <w:t>:</w:t>
      </w:r>
    </w:p>
    <w:p w:rsidR="00922CB3" w:rsidRDefault="00922CB3" w:rsidP="00474168">
      <w:pPr>
        <w:tabs>
          <w:tab w:val="left" w:pos="-1440"/>
          <w:tab w:val="left" w:pos="-720"/>
          <w:tab w:val="left" w:pos="2880"/>
          <w:tab w:val="left" w:pos="3600"/>
          <w:tab w:val="left" w:pos="4320"/>
          <w:tab w:val="left" w:pos="5040"/>
          <w:tab w:val="left" w:pos="5760"/>
          <w:tab w:val="left" w:pos="6340"/>
          <w:tab w:val="left" w:pos="6480"/>
          <w:tab w:val="left" w:pos="8640"/>
        </w:tabs>
        <w:suppressAutoHyphens/>
        <w:rPr>
          <w:sz w:val="24"/>
          <w:szCs w:val="24"/>
        </w:rPr>
      </w:pPr>
    </w:p>
    <w:p w:rsidR="00A359F0" w:rsidRPr="00640F47" w:rsidRDefault="00A359F0" w:rsidP="00A359F0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A</w:t>
      </w:r>
      <w:r w:rsidRPr="00640F47">
        <w:rPr>
          <w:sz w:val="24"/>
          <w:szCs w:val="24"/>
        </w:rPr>
        <w:t>.</w:t>
      </w:r>
      <w:r w:rsidRPr="00640F47">
        <w:rPr>
          <w:sz w:val="24"/>
          <w:szCs w:val="24"/>
        </w:rPr>
        <w:tab/>
        <w:t>Section 4.03(</w:t>
      </w:r>
      <w:r w:rsidR="00B86A0A">
        <w:rPr>
          <w:sz w:val="24"/>
          <w:szCs w:val="24"/>
        </w:rPr>
        <w:t>b</w:t>
      </w:r>
      <w:r w:rsidRPr="00640F47">
        <w:rPr>
          <w:sz w:val="24"/>
          <w:szCs w:val="24"/>
        </w:rPr>
        <w:t>)(</w:t>
      </w:r>
      <w:r w:rsidR="00481EBD">
        <w:rPr>
          <w:sz w:val="24"/>
          <w:szCs w:val="24"/>
        </w:rPr>
        <w:t>i</w:t>
      </w:r>
      <w:r w:rsidR="00B86A0A">
        <w:rPr>
          <w:sz w:val="24"/>
          <w:szCs w:val="24"/>
        </w:rPr>
        <w:t>v</w:t>
      </w:r>
      <w:r w:rsidRPr="00640F47">
        <w:rPr>
          <w:sz w:val="24"/>
          <w:szCs w:val="24"/>
        </w:rPr>
        <w:t>)</w:t>
      </w:r>
      <w:r>
        <w:rPr>
          <w:sz w:val="24"/>
          <w:szCs w:val="24"/>
        </w:rPr>
        <w:t>(</w:t>
      </w:r>
      <w:r w:rsidR="00B86A0A">
        <w:rPr>
          <w:sz w:val="24"/>
          <w:szCs w:val="24"/>
        </w:rPr>
        <w:t>A</w:t>
      </w:r>
      <w:r>
        <w:rPr>
          <w:sz w:val="24"/>
          <w:szCs w:val="24"/>
        </w:rPr>
        <w:t>)</w:t>
      </w:r>
      <w:r w:rsidR="00B86A0A">
        <w:rPr>
          <w:sz w:val="24"/>
          <w:szCs w:val="24"/>
        </w:rPr>
        <w:t>(</w:t>
      </w:r>
      <w:r w:rsidR="00481EBD">
        <w:rPr>
          <w:sz w:val="24"/>
          <w:szCs w:val="24"/>
        </w:rPr>
        <w:t>7</w:t>
      </w:r>
      <w:r w:rsidR="00B86A0A">
        <w:rPr>
          <w:sz w:val="24"/>
          <w:szCs w:val="24"/>
        </w:rPr>
        <w:t>)</w:t>
      </w:r>
      <w:r>
        <w:rPr>
          <w:sz w:val="24"/>
          <w:szCs w:val="24"/>
        </w:rPr>
        <w:t xml:space="preserve"> is deleted and replaced with the following</w:t>
      </w:r>
      <w:r w:rsidRPr="00640F47">
        <w:rPr>
          <w:sz w:val="24"/>
          <w:szCs w:val="24"/>
        </w:rPr>
        <w:t>:</w:t>
      </w:r>
    </w:p>
    <w:p w:rsidR="00A359F0" w:rsidRPr="00640F47" w:rsidRDefault="00A359F0" w:rsidP="00A359F0">
      <w:pPr>
        <w:ind w:left="720" w:hanging="720"/>
        <w:rPr>
          <w:sz w:val="24"/>
          <w:szCs w:val="24"/>
        </w:rPr>
      </w:pPr>
    </w:p>
    <w:p w:rsidR="00A359F0" w:rsidRPr="00640F47" w:rsidRDefault="00A359F0" w:rsidP="00A359F0">
      <w:pPr>
        <w:ind w:left="1440" w:hanging="720"/>
        <w:rPr>
          <w:sz w:val="24"/>
          <w:szCs w:val="24"/>
        </w:rPr>
      </w:pPr>
      <w:r w:rsidRPr="00640F47">
        <w:rPr>
          <w:sz w:val="24"/>
          <w:szCs w:val="24"/>
        </w:rPr>
        <w:t>(</w:t>
      </w:r>
      <w:r w:rsidR="00420956">
        <w:rPr>
          <w:sz w:val="24"/>
          <w:szCs w:val="24"/>
        </w:rPr>
        <w:t>7</w:t>
      </w:r>
      <w:r w:rsidRPr="00640F47">
        <w:rPr>
          <w:sz w:val="24"/>
          <w:szCs w:val="24"/>
        </w:rPr>
        <w:t>)</w:t>
      </w:r>
      <w:r w:rsidRPr="00640F47">
        <w:rPr>
          <w:sz w:val="24"/>
          <w:szCs w:val="24"/>
        </w:rPr>
        <w:tab/>
        <w:t xml:space="preserve">Include with each Repair Disbursement Request (to the extent relating to Repair Reserve Funds constituting (in whole or in part) </w:t>
      </w:r>
      <w:r>
        <w:rPr>
          <w:sz w:val="24"/>
          <w:szCs w:val="24"/>
        </w:rPr>
        <w:t xml:space="preserve">Equity </w:t>
      </w:r>
      <w:r w:rsidRPr="00640F47">
        <w:rPr>
          <w:sz w:val="24"/>
          <w:szCs w:val="24"/>
        </w:rPr>
        <w:t xml:space="preserve">Bridge Loan proceeds), a requisition approved by </w:t>
      </w:r>
      <w:r>
        <w:rPr>
          <w:sz w:val="24"/>
          <w:szCs w:val="24"/>
        </w:rPr>
        <w:t xml:space="preserve">Equity </w:t>
      </w:r>
      <w:r w:rsidRPr="00640F47">
        <w:rPr>
          <w:sz w:val="24"/>
          <w:szCs w:val="24"/>
        </w:rPr>
        <w:t xml:space="preserve">Bridge </w:t>
      </w:r>
      <w:r>
        <w:rPr>
          <w:sz w:val="24"/>
          <w:szCs w:val="24"/>
        </w:rPr>
        <w:t xml:space="preserve">Loan </w:t>
      </w:r>
      <w:r w:rsidRPr="00640F47">
        <w:rPr>
          <w:sz w:val="24"/>
          <w:szCs w:val="24"/>
        </w:rPr>
        <w:t>Lender, setting forth the exact terms and conditions as those requested in such Repair Disbursement Request.</w:t>
      </w:r>
    </w:p>
    <w:p w:rsidR="00A359F0" w:rsidRDefault="00A359F0" w:rsidP="00474168">
      <w:pPr>
        <w:tabs>
          <w:tab w:val="left" w:pos="-1440"/>
          <w:tab w:val="left" w:pos="-720"/>
          <w:tab w:val="left" w:pos="2880"/>
          <w:tab w:val="left" w:pos="3600"/>
          <w:tab w:val="left" w:pos="4320"/>
          <w:tab w:val="left" w:pos="5040"/>
          <w:tab w:val="left" w:pos="5760"/>
          <w:tab w:val="left" w:pos="6340"/>
          <w:tab w:val="left" w:pos="6480"/>
          <w:tab w:val="left" w:pos="8640"/>
        </w:tabs>
        <w:suppressAutoHyphens/>
        <w:rPr>
          <w:sz w:val="24"/>
          <w:szCs w:val="24"/>
        </w:rPr>
      </w:pPr>
    </w:p>
    <w:p w:rsidR="00CC1AB1" w:rsidRPr="001A0F1A" w:rsidRDefault="00CC1AB1" w:rsidP="00CC1AB1">
      <w:pPr>
        <w:rPr>
          <w:b/>
          <w:bCs/>
          <w:color w:val="000000"/>
          <w:sz w:val="24"/>
          <w:szCs w:val="24"/>
          <w:highlight w:val="yellow"/>
        </w:rPr>
      </w:pPr>
      <w:r w:rsidRPr="001A0F1A">
        <w:rPr>
          <w:b/>
          <w:bCs/>
          <w:color w:val="000000"/>
          <w:sz w:val="24"/>
          <w:szCs w:val="24"/>
          <w:highlight w:val="yellow"/>
        </w:rPr>
        <w:t>[IF THE “SINGLE PURPOSE ENTITY BORROWER (LOANS $</w:t>
      </w:r>
      <w:r w:rsidR="008D2CE3">
        <w:rPr>
          <w:b/>
          <w:bCs/>
          <w:color w:val="000000"/>
          <w:sz w:val="24"/>
          <w:szCs w:val="24"/>
          <w:highlight w:val="yellow"/>
        </w:rPr>
        <w:t>20</w:t>
      </w:r>
      <w:r w:rsidRPr="001A0F1A">
        <w:rPr>
          <w:b/>
          <w:bCs/>
          <w:color w:val="000000"/>
          <w:sz w:val="24"/>
          <w:szCs w:val="24"/>
          <w:highlight w:val="yellow"/>
        </w:rPr>
        <w:t xml:space="preserve">,000,000 OR LESS) RIDER TO MULTIFAMILY LOAN AND SECURITY AGREEMENT” IS ALSO ATTACHED TO THE LOAN AGREEMENT, (1) INCORPORATE THE </w:t>
      </w:r>
      <w:r>
        <w:rPr>
          <w:b/>
          <w:bCs/>
          <w:color w:val="000000"/>
          <w:sz w:val="24"/>
          <w:szCs w:val="24"/>
          <w:highlight w:val="yellow"/>
        </w:rPr>
        <w:t xml:space="preserve">CHANGES TO SECTION 6.13(a)(x)(H) SHOWN BELOW </w:t>
      </w:r>
      <w:r w:rsidRPr="001A0F1A">
        <w:rPr>
          <w:b/>
          <w:bCs/>
          <w:color w:val="000000"/>
          <w:sz w:val="24"/>
          <w:szCs w:val="24"/>
          <w:highlight w:val="yellow"/>
        </w:rPr>
        <w:t xml:space="preserve">INTO SUCH RIDER, AND (2) REPLACE SECTION </w:t>
      </w:r>
      <w:r>
        <w:rPr>
          <w:b/>
          <w:bCs/>
          <w:color w:val="000000"/>
          <w:sz w:val="24"/>
          <w:szCs w:val="24"/>
          <w:highlight w:val="yellow"/>
        </w:rPr>
        <w:t>B</w:t>
      </w:r>
      <w:r w:rsidRPr="001A0F1A">
        <w:rPr>
          <w:b/>
          <w:bCs/>
          <w:color w:val="000000"/>
          <w:sz w:val="24"/>
          <w:szCs w:val="24"/>
          <w:highlight w:val="yellow"/>
        </w:rPr>
        <w:t xml:space="preserve"> BELOW WITH “RESERVED”. NOTE: IF BORROWER IS A TENANCY IN COMMON BORROWER, THE CHANGES IN SECTION</w:t>
      </w:r>
      <w:r>
        <w:rPr>
          <w:b/>
          <w:bCs/>
          <w:color w:val="000000"/>
          <w:sz w:val="24"/>
          <w:szCs w:val="24"/>
          <w:highlight w:val="yellow"/>
        </w:rPr>
        <w:t xml:space="preserve"> B</w:t>
      </w:r>
      <w:r w:rsidRPr="001A0F1A">
        <w:rPr>
          <w:b/>
          <w:bCs/>
          <w:color w:val="000000"/>
          <w:sz w:val="24"/>
          <w:szCs w:val="24"/>
          <w:highlight w:val="yellow"/>
        </w:rPr>
        <w:t xml:space="preserve"> BELOW MUST BE INCORPORATED INTO THE “RIDER TO MULTIFAMILY LOAN AND SECURITY AGREEMENT – TENANCY IN COMMON BORROWER”]</w:t>
      </w:r>
    </w:p>
    <w:p w:rsidR="00CC1AB1" w:rsidRDefault="00CC1AB1" w:rsidP="00474168">
      <w:pPr>
        <w:tabs>
          <w:tab w:val="left" w:pos="-1440"/>
          <w:tab w:val="left" w:pos="-720"/>
          <w:tab w:val="left" w:pos="2880"/>
          <w:tab w:val="left" w:pos="3600"/>
          <w:tab w:val="left" w:pos="4320"/>
          <w:tab w:val="left" w:pos="5040"/>
          <w:tab w:val="left" w:pos="5760"/>
          <w:tab w:val="left" w:pos="6340"/>
          <w:tab w:val="left" w:pos="6480"/>
          <w:tab w:val="left" w:pos="8640"/>
        </w:tabs>
        <w:suppressAutoHyphens/>
        <w:rPr>
          <w:sz w:val="24"/>
          <w:szCs w:val="24"/>
        </w:rPr>
      </w:pPr>
    </w:p>
    <w:p w:rsidR="00361EA6" w:rsidRPr="00361EA6" w:rsidRDefault="00A359F0" w:rsidP="00361EA6">
      <w:pPr>
        <w:tabs>
          <w:tab w:val="left" w:pos="-1440"/>
          <w:tab w:val="left" w:pos="-720"/>
          <w:tab w:val="left" w:pos="720"/>
          <w:tab w:val="left" w:pos="2880"/>
          <w:tab w:val="left" w:pos="3600"/>
          <w:tab w:val="left" w:pos="4320"/>
          <w:tab w:val="left" w:pos="5040"/>
          <w:tab w:val="left" w:pos="5760"/>
          <w:tab w:val="left" w:pos="6340"/>
          <w:tab w:val="left" w:pos="6480"/>
          <w:tab w:val="left" w:pos="864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B</w:t>
      </w:r>
      <w:r w:rsidR="00361EA6" w:rsidRPr="00361EA6">
        <w:rPr>
          <w:sz w:val="24"/>
          <w:szCs w:val="24"/>
        </w:rPr>
        <w:t>.</w:t>
      </w:r>
      <w:r w:rsidR="00361EA6" w:rsidRPr="00361EA6">
        <w:rPr>
          <w:sz w:val="24"/>
          <w:szCs w:val="24"/>
        </w:rPr>
        <w:tab/>
        <w:t>Section 6.13</w:t>
      </w:r>
      <w:r w:rsidR="00370BBF">
        <w:rPr>
          <w:sz w:val="24"/>
          <w:szCs w:val="24"/>
        </w:rPr>
        <w:t>(a)</w:t>
      </w:r>
      <w:r w:rsidR="00361EA6" w:rsidRPr="00361EA6">
        <w:rPr>
          <w:sz w:val="24"/>
          <w:szCs w:val="24"/>
        </w:rPr>
        <w:t>(x)</w:t>
      </w:r>
      <w:r>
        <w:rPr>
          <w:sz w:val="24"/>
          <w:szCs w:val="24"/>
        </w:rPr>
        <w:t>(H) is deleted and replaced with the following</w:t>
      </w:r>
      <w:r w:rsidR="00361EA6" w:rsidRPr="00361EA6">
        <w:rPr>
          <w:sz w:val="24"/>
          <w:szCs w:val="24"/>
        </w:rPr>
        <w:t>:</w:t>
      </w:r>
    </w:p>
    <w:p w:rsidR="00361EA6" w:rsidRPr="00361EA6" w:rsidRDefault="00361EA6" w:rsidP="00361EA6">
      <w:pPr>
        <w:tabs>
          <w:tab w:val="left" w:pos="-1440"/>
          <w:tab w:val="left" w:pos="-720"/>
          <w:tab w:val="left" w:pos="720"/>
          <w:tab w:val="left" w:pos="2880"/>
          <w:tab w:val="left" w:pos="3600"/>
          <w:tab w:val="left" w:pos="4320"/>
          <w:tab w:val="left" w:pos="5040"/>
          <w:tab w:val="left" w:pos="5760"/>
          <w:tab w:val="left" w:pos="6340"/>
          <w:tab w:val="left" w:pos="6480"/>
          <w:tab w:val="left" w:pos="8640"/>
        </w:tabs>
        <w:suppressAutoHyphens/>
        <w:rPr>
          <w:sz w:val="24"/>
          <w:szCs w:val="24"/>
        </w:rPr>
      </w:pPr>
    </w:p>
    <w:p w:rsidR="00361EA6" w:rsidRPr="00361EA6" w:rsidRDefault="00361EA6" w:rsidP="00BB6978">
      <w:pPr>
        <w:tabs>
          <w:tab w:val="left" w:pos="-1440"/>
          <w:tab w:val="left" w:pos="-720"/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340"/>
          <w:tab w:val="left" w:pos="6480"/>
          <w:tab w:val="left" w:pos="8640"/>
        </w:tabs>
        <w:suppressAutoHyphens/>
        <w:ind w:firstLine="720"/>
        <w:rPr>
          <w:sz w:val="24"/>
          <w:szCs w:val="24"/>
        </w:rPr>
      </w:pPr>
      <w:r w:rsidRPr="00361EA6">
        <w:rPr>
          <w:sz w:val="24"/>
          <w:szCs w:val="24"/>
        </w:rPr>
        <w:t>(</w:t>
      </w:r>
      <w:r w:rsidR="00DA3BE1">
        <w:rPr>
          <w:sz w:val="24"/>
          <w:szCs w:val="24"/>
        </w:rPr>
        <w:t>H</w:t>
      </w:r>
      <w:r w:rsidRPr="00361EA6">
        <w:rPr>
          <w:sz w:val="24"/>
          <w:szCs w:val="24"/>
        </w:rPr>
        <w:t>)</w:t>
      </w:r>
      <w:r w:rsidR="00BB6978">
        <w:rPr>
          <w:sz w:val="24"/>
          <w:szCs w:val="24"/>
        </w:rPr>
        <w:tab/>
      </w:r>
      <w:r w:rsidR="00DA3BE1">
        <w:rPr>
          <w:sz w:val="24"/>
          <w:szCs w:val="24"/>
        </w:rPr>
        <w:t>T</w:t>
      </w:r>
      <w:r w:rsidRPr="00361EA6">
        <w:rPr>
          <w:sz w:val="24"/>
          <w:szCs w:val="24"/>
        </w:rPr>
        <w:t xml:space="preserve">he </w:t>
      </w:r>
      <w:r w:rsidR="00053480">
        <w:rPr>
          <w:sz w:val="24"/>
          <w:szCs w:val="24"/>
        </w:rPr>
        <w:t xml:space="preserve">Equity </w:t>
      </w:r>
      <w:r w:rsidRPr="00361EA6">
        <w:rPr>
          <w:rFonts w:eastAsia="PMingLiU"/>
          <w:sz w:val="24"/>
          <w:szCs w:val="24"/>
          <w:lang w:eastAsia="zh-TW"/>
        </w:rPr>
        <w:t xml:space="preserve">Bridge </w:t>
      </w:r>
      <w:r w:rsidRPr="00361EA6">
        <w:rPr>
          <w:sz w:val="24"/>
          <w:szCs w:val="24"/>
        </w:rPr>
        <w:t>Loan</w:t>
      </w:r>
      <w:r w:rsidR="00DA3BE1">
        <w:rPr>
          <w:sz w:val="24"/>
          <w:szCs w:val="24"/>
        </w:rPr>
        <w:t>.</w:t>
      </w:r>
    </w:p>
    <w:p w:rsidR="00B85156" w:rsidRPr="00361EA6" w:rsidRDefault="00B85156" w:rsidP="00165022">
      <w:pPr>
        <w:pStyle w:val="ExDStdProvsNormal"/>
        <w:tabs>
          <w:tab w:val="left" w:pos="8640"/>
        </w:tabs>
      </w:pPr>
    </w:p>
    <w:p w:rsidR="004760D3" w:rsidRDefault="00A359F0" w:rsidP="00165022">
      <w:pPr>
        <w:pStyle w:val="ExDStdProvsNormal"/>
        <w:tabs>
          <w:tab w:val="left" w:pos="8640"/>
        </w:tabs>
        <w:ind w:left="720" w:hanging="720"/>
      </w:pPr>
      <w:r>
        <w:t>C</w:t>
      </w:r>
      <w:r w:rsidR="001F7446">
        <w:t>.</w:t>
      </w:r>
      <w:r w:rsidR="001F7446">
        <w:tab/>
        <w:t>Section 9.01</w:t>
      </w:r>
      <w:r>
        <w:t>(</w:t>
      </w:r>
      <w:proofErr w:type="spellStart"/>
      <w:r>
        <w:t>aaa</w:t>
      </w:r>
      <w:proofErr w:type="spellEnd"/>
      <w:r>
        <w:t>) is deleted and replaced with the following</w:t>
      </w:r>
      <w:r w:rsidR="001F7446">
        <w:t>:</w:t>
      </w:r>
    </w:p>
    <w:p w:rsidR="001F7446" w:rsidRDefault="001F7446" w:rsidP="00165022">
      <w:pPr>
        <w:pStyle w:val="ExDStdProvsNormal"/>
        <w:tabs>
          <w:tab w:val="left" w:pos="8640"/>
        </w:tabs>
        <w:ind w:left="720" w:hanging="720"/>
      </w:pPr>
    </w:p>
    <w:p w:rsidR="00AE20AC" w:rsidRPr="00AE20AC" w:rsidRDefault="00AE20AC" w:rsidP="00165022">
      <w:pPr>
        <w:widowControl w:val="0"/>
        <w:ind w:left="1440" w:hanging="720"/>
        <w:rPr>
          <w:rFonts w:eastAsia="PMingLiU"/>
          <w:sz w:val="24"/>
          <w:szCs w:val="24"/>
          <w:lang w:eastAsia="zh-TW"/>
        </w:rPr>
      </w:pPr>
      <w:r>
        <w:rPr>
          <w:rFonts w:eastAsia="PMingLiU"/>
          <w:sz w:val="24"/>
          <w:szCs w:val="24"/>
          <w:lang w:eastAsia="zh-TW"/>
        </w:rPr>
        <w:t>(</w:t>
      </w:r>
      <w:proofErr w:type="spellStart"/>
      <w:r w:rsidR="005F1FEE">
        <w:rPr>
          <w:rFonts w:eastAsia="PMingLiU"/>
          <w:sz w:val="24"/>
          <w:szCs w:val="24"/>
          <w:lang w:eastAsia="zh-TW"/>
        </w:rPr>
        <w:t>aaa</w:t>
      </w:r>
      <w:proofErr w:type="spellEnd"/>
      <w:r>
        <w:rPr>
          <w:rFonts w:eastAsia="PMingLiU"/>
          <w:sz w:val="24"/>
          <w:szCs w:val="24"/>
          <w:lang w:eastAsia="zh-TW"/>
        </w:rPr>
        <w:t>)</w:t>
      </w:r>
      <w:r w:rsidRPr="00AE20AC">
        <w:rPr>
          <w:rFonts w:eastAsia="PMingLiU"/>
          <w:sz w:val="24"/>
          <w:szCs w:val="24"/>
          <w:lang w:eastAsia="zh-TW"/>
        </w:rPr>
        <w:tab/>
        <w:t>Any</w:t>
      </w:r>
      <w:r w:rsidR="00E73330">
        <w:rPr>
          <w:rFonts w:eastAsia="PMingLiU"/>
          <w:sz w:val="24"/>
          <w:szCs w:val="24"/>
          <w:lang w:eastAsia="zh-TW"/>
        </w:rPr>
        <w:t xml:space="preserve"> default, event of default or breach (however such terms may be defined in the </w:t>
      </w:r>
      <w:r w:rsidR="00053480">
        <w:rPr>
          <w:rFonts w:eastAsia="PMingLiU"/>
          <w:sz w:val="24"/>
          <w:szCs w:val="24"/>
          <w:lang w:eastAsia="zh-TW"/>
        </w:rPr>
        <w:t xml:space="preserve">Equity </w:t>
      </w:r>
      <w:r w:rsidR="00C76A46">
        <w:rPr>
          <w:rFonts w:eastAsia="PMingLiU"/>
          <w:sz w:val="24"/>
          <w:szCs w:val="24"/>
          <w:lang w:eastAsia="zh-TW"/>
        </w:rPr>
        <w:t>Bridge</w:t>
      </w:r>
      <w:r w:rsidR="00E73330">
        <w:rPr>
          <w:rFonts w:eastAsia="PMingLiU"/>
          <w:sz w:val="24"/>
          <w:szCs w:val="24"/>
          <w:lang w:eastAsia="zh-TW"/>
        </w:rPr>
        <w:t xml:space="preserve"> Loan Documents) after the expiration of any applicable notice and/or cure periods under the </w:t>
      </w:r>
      <w:r w:rsidR="00053480">
        <w:rPr>
          <w:rFonts w:eastAsia="PMingLiU"/>
          <w:sz w:val="24"/>
          <w:szCs w:val="24"/>
          <w:lang w:eastAsia="zh-TW"/>
        </w:rPr>
        <w:t xml:space="preserve">Equity </w:t>
      </w:r>
      <w:r w:rsidR="00C76A46">
        <w:rPr>
          <w:rFonts w:eastAsia="PMingLiU"/>
          <w:sz w:val="24"/>
          <w:szCs w:val="24"/>
          <w:lang w:eastAsia="zh-TW"/>
        </w:rPr>
        <w:t xml:space="preserve">Bridge </w:t>
      </w:r>
      <w:r w:rsidR="00E73330">
        <w:rPr>
          <w:rFonts w:eastAsia="PMingLiU"/>
          <w:sz w:val="24"/>
          <w:szCs w:val="24"/>
          <w:lang w:eastAsia="zh-TW"/>
        </w:rPr>
        <w:t>Loan Documents.</w:t>
      </w:r>
    </w:p>
    <w:p w:rsidR="00B85156" w:rsidRDefault="00B85156" w:rsidP="00165022">
      <w:pPr>
        <w:pStyle w:val="ExDStdProvsNormal"/>
        <w:tabs>
          <w:tab w:val="left" w:pos="8640"/>
        </w:tabs>
        <w:ind w:left="720" w:hanging="720"/>
      </w:pPr>
    </w:p>
    <w:p w:rsidR="004760D3" w:rsidRDefault="00640F47" w:rsidP="00165022">
      <w:pPr>
        <w:pStyle w:val="ExDStdProvsNormal"/>
        <w:tabs>
          <w:tab w:val="left" w:pos="8640"/>
        </w:tabs>
        <w:ind w:left="720" w:hanging="720"/>
      </w:pPr>
      <w:r>
        <w:t>D</w:t>
      </w:r>
      <w:r w:rsidR="004760D3">
        <w:t>.</w:t>
      </w:r>
      <w:r w:rsidR="004760D3">
        <w:tab/>
        <w:t>The following definition</w:t>
      </w:r>
      <w:r w:rsidR="00776902">
        <w:t>s are</w:t>
      </w:r>
      <w:r w:rsidR="004760D3">
        <w:t xml:space="preserve"> added to Article XII:</w:t>
      </w:r>
    </w:p>
    <w:p w:rsidR="00474168" w:rsidRDefault="00474168" w:rsidP="00165022">
      <w:pPr>
        <w:pStyle w:val="ExDStdProvsNormal"/>
        <w:tabs>
          <w:tab w:val="left" w:pos="8640"/>
        </w:tabs>
        <w:ind w:left="720" w:hanging="720"/>
      </w:pPr>
    </w:p>
    <w:p w:rsidR="00D873EB" w:rsidRPr="00C76A46" w:rsidRDefault="00D873EB" w:rsidP="00D873EB">
      <w:pPr>
        <w:pStyle w:val="ExDStdProvsNormal"/>
        <w:tabs>
          <w:tab w:val="left" w:pos="8640"/>
        </w:tabs>
        <w:ind w:left="720"/>
        <w:rPr>
          <w:rFonts w:eastAsia="PMingLiU"/>
          <w:lang w:eastAsia="zh-TW"/>
        </w:rPr>
      </w:pPr>
      <w:r w:rsidRPr="00C76A46">
        <w:rPr>
          <w:rFonts w:eastAsia="PMingLiU"/>
          <w:lang w:eastAsia="zh-TW"/>
        </w:rPr>
        <w:t>“</w:t>
      </w:r>
      <w:r>
        <w:rPr>
          <w:rFonts w:eastAsia="PMingLiU"/>
          <w:b/>
          <w:lang w:eastAsia="zh-TW"/>
        </w:rPr>
        <w:t>Equity Brid</w:t>
      </w:r>
      <w:r w:rsidRPr="00C76A46">
        <w:rPr>
          <w:rFonts w:eastAsia="PMingLiU"/>
          <w:b/>
          <w:lang w:eastAsia="zh-TW"/>
        </w:rPr>
        <w:t>ge</w:t>
      </w:r>
      <w:r w:rsidRPr="00C76A46">
        <w:rPr>
          <w:rFonts w:eastAsia="PMingLiU"/>
          <w:lang w:eastAsia="zh-TW"/>
        </w:rPr>
        <w:t xml:space="preserve"> </w:t>
      </w:r>
      <w:r w:rsidRPr="00C76A46">
        <w:rPr>
          <w:rFonts w:eastAsia="PMingLiU"/>
          <w:b/>
          <w:lang w:eastAsia="zh-TW"/>
        </w:rPr>
        <w:t>Loan</w:t>
      </w:r>
      <w:r w:rsidRPr="00C76A46">
        <w:rPr>
          <w:rFonts w:eastAsia="PMingLiU"/>
          <w:lang w:eastAsia="zh-TW"/>
        </w:rPr>
        <w:t xml:space="preserve">” means </w:t>
      </w:r>
      <w:r>
        <w:rPr>
          <w:rFonts w:eastAsia="PMingLiU"/>
          <w:lang w:eastAsia="zh-TW"/>
        </w:rPr>
        <w:t>the</w:t>
      </w:r>
      <w:r w:rsidRPr="00C76A46">
        <w:rPr>
          <w:rFonts w:eastAsia="PMingLiU"/>
          <w:lang w:eastAsia="zh-TW"/>
        </w:rPr>
        <w:t xml:space="preserve"> $</w:t>
      </w:r>
      <w:r w:rsidRPr="00C76A46">
        <w:rPr>
          <w:rFonts w:eastAsia="PMingLiU"/>
          <w:b/>
          <w:highlight w:val="yellow"/>
          <w:lang w:eastAsia="zh-TW"/>
        </w:rPr>
        <w:t xml:space="preserve">[INSERT AMOUNT OF </w:t>
      </w:r>
      <w:r>
        <w:rPr>
          <w:rFonts w:eastAsia="PMingLiU"/>
          <w:b/>
          <w:highlight w:val="yellow"/>
          <w:lang w:eastAsia="zh-TW"/>
        </w:rPr>
        <w:t xml:space="preserve">EQUITY </w:t>
      </w:r>
      <w:r w:rsidRPr="00C76A46">
        <w:rPr>
          <w:rFonts w:ascii="Times New Roman Bold" w:hAnsi="Times New Roman Bold"/>
          <w:b/>
          <w:caps/>
          <w:highlight w:val="yellow"/>
        </w:rPr>
        <w:t>Bridge</w:t>
      </w:r>
      <w:r w:rsidRPr="00C76A46">
        <w:rPr>
          <w:b/>
          <w:highlight w:val="yellow"/>
        </w:rPr>
        <w:t xml:space="preserve"> </w:t>
      </w:r>
      <w:r w:rsidRPr="00C76A46">
        <w:rPr>
          <w:rFonts w:eastAsia="PMingLiU"/>
          <w:b/>
          <w:highlight w:val="yellow"/>
          <w:lang w:eastAsia="zh-TW"/>
        </w:rPr>
        <w:t>LOAN]</w:t>
      </w:r>
      <w:r w:rsidRPr="00C76A46">
        <w:rPr>
          <w:rFonts w:eastAsia="PMingLiU"/>
          <w:b/>
          <w:lang w:eastAsia="zh-TW"/>
        </w:rPr>
        <w:t xml:space="preserve"> </w:t>
      </w:r>
      <w:r w:rsidRPr="00C76A46">
        <w:rPr>
          <w:rFonts w:eastAsia="PMingLiU"/>
          <w:lang w:eastAsia="zh-TW"/>
        </w:rPr>
        <w:t xml:space="preserve">loan made by the </w:t>
      </w:r>
      <w:r>
        <w:rPr>
          <w:rFonts w:eastAsia="PMingLiU"/>
          <w:lang w:eastAsia="zh-TW"/>
        </w:rPr>
        <w:t>Equity Bridge Loan Lender</w:t>
      </w:r>
      <w:r w:rsidRPr="00C76A46">
        <w:rPr>
          <w:rFonts w:eastAsia="PMingLiU"/>
          <w:lang w:eastAsia="zh-TW"/>
        </w:rPr>
        <w:t xml:space="preserve"> to Borrower, as evidenced by the </w:t>
      </w:r>
      <w:r>
        <w:rPr>
          <w:rFonts w:eastAsia="PMingLiU"/>
          <w:lang w:eastAsia="zh-TW"/>
        </w:rPr>
        <w:t xml:space="preserve">Equity </w:t>
      </w:r>
      <w:r w:rsidRPr="00C76A46">
        <w:rPr>
          <w:rFonts w:eastAsia="PMingLiU"/>
          <w:lang w:eastAsia="zh-TW"/>
        </w:rPr>
        <w:t xml:space="preserve">Bridge </w:t>
      </w:r>
      <w:r>
        <w:rPr>
          <w:rFonts w:eastAsia="PMingLiU"/>
          <w:lang w:eastAsia="zh-TW"/>
        </w:rPr>
        <w:t xml:space="preserve">Loan </w:t>
      </w:r>
      <w:r w:rsidRPr="00C76A46">
        <w:rPr>
          <w:rFonts w:eastAsia="PMingLiU"/>
          <w:lang w:eastAsia="zh-TW"/>
        </w:rPr>
        <w:t xml:space="preserve">Note and secured by the </w:t>
      </w:r>
      <w:r>
        <w:rPr>
          <w:rFonts w:eastAsia="PMingLiU"/>
          <w:lang w:eastAsia="zh-TW"/>
        </w:rPr>
        <w:t xml:space="preserve">Equity </w:t>
      </w:r>
      <w:r w:rsidRPr="00C76A46">
        <w:rPr>
          <w:rFonts w:eastAsia="PMingLiU"/>
          <w:lang w:eastAsia="zh-TW"/>
        </w:rPr>
        <w:t>Bridge Loan Collateral.</w:t>
      </w:r>
    </w:p>
    <w:p w:rsidR="00372615" w:rsidRPr="00C76A46" w:rsidRDefault="00372615" w:rsidP="00165022">
      <w:pPr>
        <w:pStyle w:val="ExDStdProvsNormal"/>
        <w:tabs>
          <w:tab w:val="left" w:pos="8640"/>
        </w:tabs>
        <w:ind w:left="720"/>
        <w:rPr>
          <w:rFonts w:eastAsia="PMingLiU"/>
          <w:lang w:eastAsia="zh-TW"/>
        </w:rPr>
      </w:pPr>
    </w:p>
    <w:p w:rsidR="00C76A46" w:rsidRPr="00C76A46" w:rsidRDefault="00C76A46" w:rsidP="00C76A46">
      <w:pPr>
        <w:ind w:left="720"/>
        <w:rPr>
          <w:sz w:val="24"/>
          <w:szCs w:val="24"/>
        </w:rPr>
      </w:pPr>
      <w:r w:rsidRPr="00C76A46">
        <w:rPr>
          <w:sz w:val="24"/>
          <w:szCs w:val="24"/>
        </w:rPr>
        <w:t>“</w:t>
      </w:r>
      <w:r w:rsidR="00053480">
        <w:rPr>
          <w:rFonts w:eastAsia="PMingLiU"/>
          <w:b/>
          <w:sz w:val="24"/>
          <w:szCs w:val="24"/>
          <w:lang w:eastAsia="zh-TW"/>
        </w:rPr>
        <w:t>Equity Brid</w:t>
      </w:r>
      <w:r w:rsidRPr="00C76A46">
        <w:rPr>
          <w:rFonts w:eastAsia="PMingLiU"/>
          <w:b/>
          <w:sz w:val="24"/>
          <w:szCs w:val="24"/>
          <w:lang w:eastAsia="zh-TW"/>
        </w:rPr>
        <w:t>ge Loan Collateral</w:t>
      </w:r>
      <w:r w:rsidRPr="00C76A46">
        <w:rPr>
          <w:sz w:val="24"/>
          <w:szCs w:val="24"/>
        </w:rPr>
        <w:t xml:space="preserve">” means, collectively, (i) </w:t>
      </w:r>
      <w:bookmarkStart w:id="1" w:name="_cp_blt_1_78"/>
      <w:r w:rsidRPr="00C76A46">
        <w:rPr>
          <w:sz w:val="24"/>
          <w:szCs w:val="24"/>
        </w:rPr>
        <w:t>an a</w:t>
      </w:r>
      <w:bookmarkEnd w:id="1"/>
      <w:r w:rsidRPr="00C76A46">
        <w:rPr>
          <w:sz w:val="24"/>
          <w:szCs w:val="24"/>
        </w:rPr>
        <w:t xml:space="preserve">ssignment </w:t>
      </w:r>
      <w:r w:rsidR="003344AC">
        <w:rPr>
          <w:sz w:val="24"/>
          <w:szCs w:val="24"/>
        </w:rPr>
        <w:t xml:space="preserve">of </w:t>
      </w:r>
      <w:r w:rsidRPr="00C76A46">
        <w:rPr>
          <w:sz w:val="24"/>
          <w:szCs w:val="24"/>
        </w:rPr>
        <w:t xml:space="preserve">capital contributions to the Borrower from the Equity Investor, </w:t>
      </w:r>
      <w:r w:rsidR="00C6343C" w:rsidRPr="00C6343C">
        <w:rPr>
          <w:b/>
          <w:sz w:val="24"/>
          <w:szCs w:val="24"/>
          <w:highlight w:val="yellow"/>
        </w:rPr>
        <w:t>[IF APPLICABLE:</w:t>
      </w:r>
      <w:r w:rsidR="00C6343C">
        <w:rPr>
          <w:sz w:val="24"/>
          <w:szCs w:val="24"/>
        </w:rPr>
        <w:t xml:space="preserve"> </w:t>
      </w:r>
      <w:r w:rsidRPr="00C76A46">
        <w:rPr>
          <w:sz w:val="24"/>
          <w:szCs w:val="24"/>
        </w:rPr>
        <w:t xml:space="preserve">(ii) the </w:t>
      </w:r>
      <w:r w:rsidRPr="00C76A46">
        <w:rPr>
          <w:sz w:val="24"/>
          <w:szCs w:val="24"/>
        </w:rPr>
        <w:lastRenderedPageBreak/>
        <w:t>limited partnership or, as applicable, investor member interests in the Borrower</w:t>
      </w:r>
      <w:r w:rsidR="00C6343C" w:rsidRPr="00C6343C">
        <w:rPr>
          <w:sz w:val="24"/>
          <w:szCs w:val="24"/>
          <w:highlight w:val="yellow"/>
        </w:rPr>
        <w:t>]</w:t>
      </w:r>
      <w:r w:rsidRPr="00C76A46">
        <w:rPr>
          <w:sz w:val="24"/>
          <w:szCs w:val="24"/>
        </w:rPr>
        <w:t xml:space="preserve"> and (ii</w:t>
      </w:r>
      <w:r w:rsidR="00C6343C">
        <w:rPr>
          <w:sz w:val="24"/>
          <w:szCs w:val="24"/>
        </w:rPr>
        <w:t>[</w:t>
      </w:r>
      <w:r w:rsidRPr="00C76A46">
        <w:rPr>
          <w:sz w:val="24"/>
          <w:szCs w:val="24"/>
        </w:rPr>
        <w:t>i</w:t>
      </w:r>
      <w:r w:rsidR="00C6343C">
        <w:rPr>
          <w:sz w:val="24"/>
          <w:szCs w:val="24"/>
        </w:rPr>
        <w:t>]</w:t>
      </w:r>
      <w:r w:rsidRPr="00C76A46">
        <w:rPr>
          <w:sz w:val="24"/>
          <w:szCs w:val="24"/>
        </w:rPr>
        <w:t>) all accessions to, substitutions for and replacements, products and proceeds of any of the foregoing.</w:t>
      </w:r>
    </w:p>
    <w:p w:rsidR="00C76A46" w:rsidRPr="00C76A46" w:rsidRDefault="00C76A46" w:rsidP="00C76A46">
      <w:pPr>
        <w:pStyle w:val="ExDStdProvsNormal"/>
        <w:tabs>
          <w:tab w:val="left" w:pos="8640"/>
        </w:tabs>
        <w:ind w:left="720"/>
        <w:rPr>
          <w:b/>
        </w:rPr>
      </w:pPr>
    </w:p>
    <w:p w:rsidR="00372615" w:rsidRPr="00C76A46" w:rsidRDefault="00CD2B4D" w:rsidP="00C76A46">
      <w:pPr>
        <w:pStyle w:val="ExDStdProvsNormal"/>
        <w:tabs>
          <w:tab w:val="left" w:pos="8640"/>
        </w:tabs>
        <w:ind w:left="720"/>
        <w:rPr>
          <w:rFonts w:eastAsia="PMingLiU"/>
          <w:lang w:eastAsia="zh-TW"/>
        </w:rPr>
      </w:pPr>
      <w:r w:rsidRPr="00C76A46">
        <w:rPr>
          <w:b/>
        </w:rPr>
        <w:t>“</w:t>
      </w:r>
      <w:r w:rsidR="00053480">
        <w:rPr>
          <w:rFonts w:eastAsia="PMingLiU"/>
          <w:b/>
          <w:lang w:eastAsia="zh-TW"/>
        </w:rPr>
        <w:t>Equity Br</w:t>
      </w:r>
      <w:r w:rsidR="00C76A46" w:rsidRPr="00C76A46">
        <w:rPr>
          <w:rFonts w:eastAsia="PMingLiU"/>
          <w:b/>
          <w:lang w:eastAsia="zh-TW"/>
        </w:rPr>
        <w:t>idge</w:t>
      </w:r>
      <w:r w:rsidR="00C76A46" w:rsidRPr="00C76A46">
        <w:rPr>
          <w:rFonts w:eastAsia="PMingLiU"/>
          <w:lang w:eastAsia="zh-TW"/>
        </w:rPr>
        <w:t xml:space="preserve"> </w:t>
      </w:r>
      <w:r w:rsidR="00E73330" w:rsidRPr="00C76A46">
        <w:rPr>
          <w:b/>
        </w:rPr>
        <w:t>Loan Documents</w:t>
      </w:r>
      <w:r w:rsidRPr="00C76A46">
        <w:rPr>
          <w:b/>
        </w:rPr>
        <w:t xml:space="preserve">” </w:t>
      </w:r>
      <w:r w:rsidR="00372615" w:rsidRPr="00C76A46">
        <w:t>means</w:t>
      </w:r>
      <w:r w:rsidR="00E73330" w:rsidRPr="00C76A46">
        <w:t xml:space="preserve">, collectively, the </w:t>
      </w:r>
      <w:r w:rsidR="00053480">
        <w:t xml:space="preserve">Equity </w:t>
      </w:r>
      <w:r w:rsidR="00C76A46" w:rsidRPr="00C76A46">
        <w:rPr>
          <w:rFonts w:eastAsia="PMingLiU"/>
          <w:lang w:eastAsia="zh-TW"/>
        </w:rPr>
        <w:t xml:space="preserve">Bridge </w:t>
      </w:r>
      <w:r w:rsidR="003344AC">
        <w:rPr>
          <w:rFonts w:eastAsia="PMingLiU"/>
          <w:lang w:eastAsia="zh-TW"/>
        </w:rPr>
        <w:t xml:space="preserve">Loan </w:t>
      </w:r>
      <w:r w:rsidR="00E73330" w:rsidRPr="00C76A46">
        <w:t>Note and all other documents evidencing</w:t>
      </w:r>
      <w:r w:rsidR="00C76A46">
        <w:t>, securing</w:t>
      </w:r>
      <w:r w:rsidR="00C76A46" w:rsidRPr="00C76A46">
        <w:t xml:space="preserve"> </w:t>
      </w:r>
      <w:r w:rsidR="00E73330" w:rsidRPr="00C76A46">
        <w:t xml:space="preserve">or governing the </w:t>
      </w:r>
      <w:r w:rsidR="00053480">
        <w:t xml:space="preserve">Equity </w:t>
      </w:r>
      <w:r w:rsidR="00C76A46" w:rsidRPr="00C76A46">
        <w:rPr>
          <w:rFonts w:eastAsia="PMingLiU"/>
          <w:lang w:eastAsia="zh-TW"/>
        </w:rPr>
        <w:t xml:space="preserve">Bridge </w:t>
      </w:r>
      <w:r w:rsidR="00E73330" w:rsidRPr="00C76A46">
        <w:t>Loan.</w:t>
      </w:r>
    </w:p>
    <w:p w:rsidR="00D873EB" w:rsidRDefault="00D873EB" w:rsidP="00165022">
      <w:pPr>
        <w:ind w:left="720"/>
        <w:rPr>
          <w:b/>
          <w:sz w:val="24"/>
          <w:szCs w:val="24"/>
        </w:rPr>
      </w:pPr>
    </w:p>
    <w:p w:rsidR="00D873EB" w:rsidRDefault="00D873EB" w:rsidP="00D873EB">
      <w:pPr>
        <w:ind w:left="720"/>
        <w:rPr>
          <w:sz w:val="24"/>
          <w:szCs w:val="24"/>
        </w:rPr>
      </w:pPr>
      <w:r w:rsidRPr="00C76A46">
        <w:rPr>
          <w:b/>
          <w:bCs/>
          <w:sz w:val="24"/>
          <w:szCs w:val="24"/>
        </w:rPr>
        <w:t>“</w:t>
      </w:r>
      <w:r>
        <w:rPr>
          <w:b/>
          <w:bCs/>
          <w:sz w:val="24"/>
          <w:szCs w:val="24"/>
        </w:rPr>
        <w:t>Equity Bridge Loan Lender</w:t>
      </w:r>
      <w:r w:rsidRPr="00C76A46">
        <w:rPr>
          <w:sz w:val="24"/>
          <w:szCs w:val="24"/>
        </w:rPr>
        <w:t xml:space="preserve">” means </w:t>
      </w:r>
      <w:r w:rsidRPr="00C76A46">
        <w:rPr>
          <w:sz w:val="24"/>
          <w:szCs w:val="24"/>
          <w:highlight w:val="yellow"/>
        </w:rPr>
        <w:t>[</w:t>
      </w:r>
      <w:r w:rsidRPr="00C76A46">
        <w:rPr>
          <w:b/>
          <w:sz w:val="24"/>
          <w:szCs w:val="24"/>
          <w:highlight w:val="yellow"/>
        </w:rPr>
        <w:t xml:space="preserve">INSERT NAME OF </w:t>
      </w:r>
      <w:r>
        <w:rPr>
          <w:b/>
          <w:sz w:val="24"/>
          <w:szCs w:val="24"/>
          <w:highlight w:val="yellow"/>
        </w:rPr>
        <w:t xml:space="preserve">EQUITY </w:t>
      </w:r>
      <w:r>
        <w:rPr>
          <w:rFonts w:ascii="Times New Roman Bold" w:hAnsi="Times New Roman Bold"/>
          <w:b/>
          <w:caps/>
          <w:sz w:val="24"/>
          <w:szCs w:val="24"/>
          <w:highlight w:val="yellow"/>
        </w:rPr>
        <w:t>Bridge Loan Lender</w:t>
      </w:r>
      <w:r w:rsidRPr="00C76A46">
        <w:rPr>
          <w:sz w:val="24"/>
          <w:szCs w:val="24"/>
          <w:highlight w:val="yellow"/>
        </w:rPr>
        <w:t>]</w:t>
      </w:r>
      <w:r w:rsidRPr="00C76A46">
        <w:rPr>
          <w:sz w:val="24"/>
          <w:szCs w:val="24"/>
        </w:rPr>
        <w:t>.</w:t>
      </w:r>
    </w:p>
    <w:p w:rsidR="00D873EB" w:rsidRPr="00C76A46" w:rsidRDefault="00D873EB" w:rsidP="00D873EB">
      <w:pPr>
        <w:ind w:left="720"/>
        <w:rPr>
          <w:sz w:val="24"/>
          <w:szCs w:val="24"/>
        </w:rPr>
      </w:pPr>
    </w:p>
    <w:p w:rsidR="00A82C21" w:rsidRDefault="003F0C11" w:rsidP="00D873EB">
      <w:pPr>
        <w:ind w:left="720"/>
        <w:rPr>
          <w:sz w:val="24"/>
          <w:szCs w:val="24"/>
        </w:rPr>
      </w:pPr>
      <w:r w:rsidRPr="00C76A46">
        <w:rPr>
          <w:b/>
          <w:sz w:val="24"/>
          <w:szCs w:val="24"/>
        </w:rPr>
        <w:t>“</w:t>
      </w:r>
      <w:r w:rsidR="00053480">
        <w:rPr>
          <w:b/>
          <w:sz w:val="24"/>
          <w:szCs w:val="24"/>
        </w:rPr>
        <w:t>Equity Br</w:t>
      </w:r>
      <w:r w:rsidR="00C76A46" w:rsidRPr="00C76A46">
        <w:rPr>
          <w:b/>
          <w:sz w:val="24"/>
          <w:szCs w:val="24"/>
        </w:rPr>
        <w:t>idge</w:t>
      </w:r>
      <w:r w:rsidRPr="00C76A46">
        <w:rPr>
          <w:b/>
          <w:sz w:val="24"/>
          <w:szCs w:val="24"/>
        </w:rPr>
        <w:t xml:space="preserve"> </w:t>
      </w:r>
      <w:r w:rsidR="00C76A46" w:rsidRPr="00C76A46">
        <w:rPr>
          <w:b/>
          <w:sz w:val="24"/>
          <w:szCs w:val="24"/>
        </w:rPr>
        <w:t xml:space="preserve">Loan </w:t>
      </w:r>
      <w:r w:rsidRPr="00C76A46">
        <w:rPr>
          <w:b/>
          <w:sz w:val="24"/>
          <w:szCs w:val="24"/>
        </w:rPr>
        <w:t>Note”</w:t>
      </w:r>
      <w:r w:rsidRPr="00C76A46">
        <w:rPr>
          <w:sz w:val="24"/>
          <w:szCs w:val="24"/>
        </w:rPr>
        <w:t xml:space="preserve"> means </w:t>
      </w:r>
      <w:r w:rsidR="007D430C">
        <w:rPr>
          <w:sz w:val="24"/>
          <w:szCs w:val="24"/>
        </w:rPr>
        <w:t>the</w:t>
      </w:r>
      <w:r w:rsidRPr="00C76A46">
        <w:rPr>
          <w:sz w:val="24"/>
          <w:szCs w:val="24"/>
        </w:rPr>
        <w:t xml:space="preserve"> </w:t>
      </w:r>
      <w:r w:rsidRPr="00C76A46">
        <w:rPr>
          <w:b/>
          <w:sz w:val="24"/>
          <w:szCs w:val="24"/>
          <w:highlight w:val="yellow"/>
        </w:rPr>
        <w:t>[INSERT NAME OF DEBT INSTRUMENT]</w:t>
      </w:r>
      <w:r w:rsidRPr="00C76A46">
        <w:rPr>
          <w:sz w:val="24"/>
          <w:szCs w:val="24"/>
        </w:rPr>
        <w:t xml:space="preserve">, dated </w:t>
      </w:r>
      <w:r w:rsidRPr="00C76A46">
        <w:rPr>
          <w:b/>
          <w:sz w:val="24"/>
          <w:szCs w:val="24"/>
          <w:highlight w:val="yellow"/>
        </w:rPr>
        <w:t>[INSERT DATE]</w:t>
      </w:r>
      <w:r w:rsidRPr="00C76A46">
        <w:rPr>
          <w:sz w:val="24"/>
          <w:szCs w:val="24"/>
        </w:rPr>
        <w:t xml:space="preserve">, from Borrower to </w:t>
      </w:r>
      <w:r w:rsidR="00053480">
        <w:rPr>
          <w:sz w:val="24"/>
          <w:szCs w:val="24"/>
        </w:rPr>
        <w:t xml:space="preserve">Equity </w:t>
      </w:r>
      <w:r w:rsidR="00BD3F04">
        <w:rPr>
          <w:sz w:val="24"/>
          <w:szCs w:val="24"/>
        </w:rPr>
        <w:t>Bridge Loan Lender</w:t>
      </w:r>
      <w:r w:rsidRPr="00C76A46">
        <w:rPr>
          <w:sz w:val="24"/>
          <w:szCs w:val="24"/>
        </w:rPr>
        <w:t xml:space="preserve"> evidencing the </w:t>
      </w:r>
      <w:r w:rsidR="00053480">
        <w:rPr>
          <w:sz w:val="24"/>
          <w:szCs w:val="24"/>
        </w:rPr>
        <w:t xml:space="preserve">Equity </w:t>
      </w:r>
      <w:r w:rsidR="00C76A46" w:rsidRPr="00C76A46">
        <w:rPr>
          <w:sz w:val="24"/>
          <w:szCs w:val="24"/>
        </w:rPr>
        <w:t>Bridge</w:t>
      </w:r>
      <w:r w:rsidRPr="00C76A46">
        <w:rPr>
          <w:sz w:val="24"/>
          <w:szCs w:val="24"/>
        </w:rPr>
        <w:t xml:space="preserve"> Loan.</w:t>
      </w:r>
    </w:p>
    <w:p w:rsidR="003F0C11" w:rsidRPr="00A82C21" w:rsidRDefault="003F0C11" w:rsidP="00370BBF">
      <w:pPr>
        <w:rPr>
          <w:sz w:val="16"/>
          <w:szCs w:val="24"/>
        </w:rPr>
      </w:pPr>
    </w:p>
    <w:sectPr w:rsidR="003F0C11" w:rsidRPr="00A82C21" w:rsidSect="004B5A3F">
      <w:footerReference w:type="default" r:id="rId7"/>
      <w:footerReference w:type="firs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38F" w:rsidRDefault="00EC238F">
      <w:r>
        <w:separator/>
      </w:r>
    </w:p>
  </w:endnote>
  <w:endnote w:type="continuationSeparator" w:id="0">
    <w:p w:rsidR="00EC238F" w:rsidRDefault="00EC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3F2" w:rsidRDefault="009763F2" w:rsidP="009763F2">
    <w:pPr>
      <w:pStyle w:val="Footer"/>
      <w:rPr>
        <w:b/>
      </w:rPr>
    </w:pPr>
  </w:p>
  <w:p w:rsidR="009763F2" w:rsidRPr="007E034E" w:rsidRDefault="009763F2" w:rsidP="009763F2">
    <w:pPr>
      <w:pStyle w:val="Footer"/>
      <w:rPr>
        <w:b/>
      </w:rPr>
    </w:pPr>
    <w:r w:rsidRPr="007E034E">
      <w:rPr>
        <w:b/>
      </w:rPr>
      <w:t>Rider to Multifamily Loan and Security Agreement</w:t>
    </w:r>
  </w:p>
  <w:p w:rsidR="00BB6978" w:rsidRDefault="009763F2" w:rsidP="00BB6978">
    <w:pPr>
      <w:pStyle w:val="Footer"/>
      <w:tabs>
        <w:tab w:val="clear" w:pos="8640"/>
      </w:tabs>
      <w:rPr>
        <w:b/>
      </w:rPr>
    </w:pPr>
    <w:r>
      <w:rPr>
        <w:b/>
      </w:rPr>
      <w:t xml:space="preserve">Equity Bridge Loan Debt </w:t>
    </w:r>
  </w:p>
  <w:p w:rsidR="00544E81" w:rsidRPr="00BB6978" w:rsidRDefault="009763F2" w:rsidP="00BB6978">
    <w:pPr>
      <w:pStyle w:val="Footer"/>
      <w:tabs>
        <w:tab w:val="clear" w:pos="8640"/>
      </w:tabs>
      <w:rPr>
        <w:b/>
      </w:rPr>
    </w:pPr>
    <w:r>
      <w:rPr>
        <w:b/>
      </w:rPr>
      <w:t>Targeted Affordable Housing</w:t>
    </w:r>
    <w:r w:rsidR="00BB6978">
      <w:rPr>
        <w:b/>
      </w:rPr>
      <w:t xml:space="preserve"> </w:t>
    </w:r>
    <w:r>
      <w:rPr>
        <w:b/>
      </w:rPr>
      <w:t xml:space="preserve">Properties </w:t>
    </w:r>
    <w:proofErr w:type="gramStart"/>
    <w:r>
      <w:rPr>
        <w:b/>
      </w:rPr>
      <w:t>Wi</w:t>
    </w:r>
    <w:r w:rsidR="00BB6978">
      <w:rPr>
        <w:b/>
      </w:rPr>
      <w:t>th</w:t>
    </w:r>
    <w:proofErr w:type="gramEnd"/>
    <w:r w:rsidR="00BB6978">
      <w:rPr>
        <w:b/>
      </w:rPr>
      <w:t xml:space="preserve"> Preservation Rehabilitation </w:t>
    </w:r>
    <w:r w:rsidR="00BB6978">
      <w:rPr>
        <w:b/>
      </w:rPr>
      <w:tab/>
    </w:r>
    <w:r w:rsidR="00BB6978">
      <w:rPr>
        <w:b/>
      </w:rPr>
      <w:tab/>
    </w:r>
    <w:r w:rsidR="00BB6978">
      <w:rPr>
        <w:b/>
      </w:rPr>
      <w:tab/>
    </w:r>
    <w:r w:rsidR="00BB6978">
      <w:rPr>
        <w:b/>
      </w:rPr>
      <w:tab/>
    </w:r>
    <w:r w:rsidRPr="00CF1435">
      <w:rPr>
        <w:b/>
      </w:rPr>
      <w:t xml:space="preserve">Page </w:t>
    </w:r>
    <w:r w:rsidRPr="00CF1435">
      <w:rPr>
        <w:rStyle w:val="PageNumber"/>
        <w:b/>
      </w:rPr>
      <w:fldChar w:fldCharType="begin"/>
    </w:r>
    <w:r w:rsidRPr="00CF1435">
      <w:rPr>
        <w:rStyle w:val="PageNumber"/>
        <w:b/>
      </w:rPr>
      <w:instrText xml:space="preserve"> PAGE </w:instrText>
    </w:r>
    <w:r w:rsidRPr="00CF1435">
      <w:rPr>
        <w:rStyle w:val="PageNumber"/>
        <w:b/>
      </w:rPr>
      <w:fldChar w:fldCharType="separate"/>
    </w:r>
    <w:r w:rsidR="008F0265">
      <w:rPr>
        <w:rStyle w:val="PageNumber"/>
        <w:b/>
        <w:noProof/>
      </w:rPr>
      <w:t>2</w:t>
    </w:r>
    <w:r w:rsidRPr="00CF1435">
      <w:rPr>
        <w:rStyle w:val="PageNumber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3F2" w:rsidRDefault="009763F2">
    <w:pPr>
      <w:pStyle w:val="Footer"/>
      <w:rPr>
        <w:b/>
      </w:rPr>
    </w:pPr>
  </w:p>
  <w:p w:rsidR="00372615" w:rsidRPr="007E034E" w:rsidRDefault="00372615">
    <w:pPr>
      <w:pStyle w:val="Footer"/>
      <w:rPr>
        <w:b/>
      </w:rPr>
    </w:pPr>
    <w:r w:rsidRPr="007E034E">
      <w:rPr>
        <w:b/>
      </w:rPr>
      <w:t>Rider to Multifamily Loan and Security Agreement</w:t>
    </w:r>
  </w:p>
  <w:p w:rsidR="00BB6978" w:rsidRDefault="00053480" w:rsidP="009763F2">
    <w:pPr>
      <w:pStyle w:val="Footer"/>
      <w:rPr>
        <w:b/>
      </w:rPr>
    </w:pPr>
    <w:r>
      <w:rPr>
        <w:b/>
      </w:rPr>
      <w:t xml:space="preserve">Equity </w:t>
    </w:r>
    <w:r w:rsidR="00C76A46">
      <w:rPr>
        <w:b/>
      </w:rPr>
      <w:t>Bridge Loan</w:t>
    </w:r>
    <w:r w:rsidR="001F082B">
      <w:rPr>
        <w:b/>
      </w:rPr>
      <w:t xml:space="preserve"> Debt</w:t>
    </w:r>
    <w:r w:rsidR="009763F2">
      <w:rPr>
        <w:b/>
      </w:rPr>
      <w:t xml:space="preserve"> </w:t>
    </w:r>
  </w:p>
  <w:p w:rsidR="00372615" w:rsidRDefault="009763F2" w:rsidP="009763F2">
    <w:pPr>
      <w:pStyle w:val="Footer"/>
      <w:rPr>
        <w:b/>
      </w:rPr>
    </w:pPr>
    <w:r>
      <w:rPr>
        <w:b/>
      </w:rPr>
      <w:t>Targeted Affordable Housing</w:t>
    </w:r>
    <w:r w:rsidR="00BB6978">
      <w:rPr>
        <w:b/>
      </w:rPr>
      <w:t xml:space="preserve"> </w:t>
    </w:r>
    <w:r>
      <w:rPr>
        <w:b/>
      </w:rPr>
      <w:t xml:space="preserve">Properties </w:t>
    </w:r>
    <w:proofErr w:type="gramStart"/>
    <w:r>
      <w:rPr>
        <w:b/>
      </w:rPr>
      <w:t>With</w:t>
    </w:r>
    <w:proofErr w:type="gramEnd"/>
    <w:r>
      <w:rPr>
        <w:b/>
      </w:rPr>
      <w:t xml:space="preserve"> Preservation Rehabilitation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38F" w:rsidRDefault="00EC238F">
      <w:r>
        <w:separator/>
      </w:r>
    </w:p>
  </w:footnote>
  <w:footnote w:type="continuationSeparator" w:id="0">
    <w:p w:rsidR="00EC238F" w:rsidRDefault="00EC2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5204E"/>
    <w:multiLevelType w:val="hybridMultilevel"/>
    <w:tmpl w:val="C986B5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91B2C"/>
    <w:multiLevelType w:val="hybridMultilevel"/>
    <w:tmpl w:val="67EE8E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22706"/>
    <w:multiLevelType w:val="hybridMultilevel"/>
    <w:tmpl w:val="A8CAD336"/>
    <w:lvl w:ilvl="0" w:tplc="04090015">
      <w:start w:val="1"/>
      <w:numFmt w:val="upperLetter"/>
      <w:lvlText w:val="%1."/>
      <w:lvlJc w:val="left"/>
      <w:pPr>
        <w:ind w:left="8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0" w:hanging="360"/>
      </w:pPr>
    </w:lvl>
    <w:lvl w:ilvl="2" w:tplc="0409001B" w:tentative="1">
      <w:start w:val="1"/>
      <w:numFmt w:val="lowerRoman"/>
      <w:lvlText w:val="%3."/>
      <w:lvlJc w:val="right"/>
      <w:pPr>
        <w:ind w:left="9720" w:hanging="180"/>
      </w:pPr>
    </w:lvl>
    <w:lvl w:ilvl="3" w:tplc="0409000F" w:tentative="1">
      <w:start w:val="1"/>
      <w:numFmt w:val="decimal"/>
      <w:lvlText w:val="%4."/>
      <w:lvlJc w:val="left"/>
      <w:pPr>
        <w:ind w:left="10440" w:hanging="360"/>
      </w:pPr>
    </w:lvl>
    <w:lvl w:ilvl="4" w:tplc="04090019" w:tentative="1">
      <w:start w:val="1"/>
      <w:numFmt w:val="lowerLetter"/>
      <w:lvlText w:val="%5."/>
      <w:lvlJc w:val="left"/>
      <w:pPr>
        <w:ind w:left="11160" w:hanging="360"/>
      </w:pPr>
    </w:lvl>
    <w:lvl w:ilvl="5" w:tplc="0409001B" w:tentative="1">
      <w:start w:val="1"/>
      <w:numFmt w:val="lowerRoman"/>
      <w:lvlText w:val="%6."/>
      <w:lvlJc w:val="right"/>
      <w:pPr>
        <w:ind w:left="11880" w:hanging="180"/>
      </w:pPr>
    </w:lvl>
    <w:lvl w:ilvl="6" w:tplc="0409000F" w:tentative="1">
      <w:start w:val="1"/>
      <w:numFmt w:val="decimal"/>
      <w:lvlText w:val="%7."/>
      <w:lvlJc w:val="left"/>
      <w:pPr>
        <w:ind w:left="12600" w:hanging="360"/>
      </w:pPr>
    </w:lvl>
    <w:lvl w:ilvl="7" w:tplc="04090019" w:tentative="1">
      <w:start w:val="1"/>
      <w:numFmt w:val="lowerLetter"/>
      <w:lvlText w:val="%8."/>
      <w:lvlJc w:val="left"/>
      <w:pPr>
        <w:ind w:left="13320" w:hanging="360"/>
      </w:pPr>
    </w:lvl>
    <w:lvl w:ilvl="8" w:tplc="0409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3" w15:restartNumberingAfterBreak="0">
    <w:nsid w:val="27F11365"/>
    <w:multiLevelType w:val="hybridMultilevel"/>
    <w:tmpl w:val="126072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E643A"/>
    <w:multiLevelType w:val="hybridMultilevel"/>
    <w:tmpl w:val="2A2890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86C29"/>
    <w:multiLevelType w:val="hybridMultilevel"/>
    <w:tmpl w:val="EE1AE8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677BD"/>
    <w:multiLevelType w:val="hybridMultilevel"/>
    <w:tmpl w:val="059447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603772"/>
    <w:multiLevelType w:val="hybridMultilevel"/>
    <w:tmpl w:val="46F490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7C0593"/>
    <w:multiLevelType w:val="hybridMultilevel"/>
    <w:tmpl w:val="3BB062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F2C88"/>
    <w:multiLevelType w:val="hybridMultilevel"/>
    <w:tmpl w:val="4CBAF4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269"/>
    <w:rsid w:val="0005242C"/>
    <w:rsid w:val="00053480"/>
    <w:rsid w:val="00076E6C"/>
    <w:rsid w:val="00083E67"/>
    <w:rsid w:val="00087D0A"/>
    <w:rsid w:val="000A0DDE"/>
    <w:rsid w:val="000B52AB"/>
    <w:rsid w:val="000F45B8"/>
    <w:rsid w:val="00165022"/>
    <w:rsid w:val="00170F0A"/>
    <w:rsid w:val="00191729"/>
    <w:rsid w:val="001D2873"/>
    <w:rsid w:val="001D2D0E"/>
    <w:rsid w:val="001E1917"/>
    <w:rsid w:val="001F082B"/>
    <w:rsid w:val="001F7446"/>
    <w:rsid w:val="002106DE"/>
    <w:rsid w:val="00213295"/>
    <w:rsid w:val="002473C0"/>
    <w:rsid w:val="00252DC7"/>
    <w:rsid w:val="0025668D"/>
    <w:rsid w:val="002566C1"/>
    <w:rsid w:val="002714CC"/>
    <w:rsid w:val="002A5AD4"/>
    <w:rsid w:val="002A6CB5"/>
    <w:rsid w:val="002C6222"/>
    <w:rsid w:val="002E05E1"/>
    <w:rsid w:val="002E6203"/>
    <w:rsid w:val="00331AB9"/>
    <w:rsid w:val="003344AC"/>
    <w:rsid w:val="00350931"/>
    <w:rsid w:val="00361EA6"/>
    <w:rsid w:val="00370BBF"/>
    <w:rsid w:val="00372615"/>
    <w:rsid w:val="00373D9E"/>
    <w:rsid w:val="00375B04"/>
    <w:rsid w:val="003B59E0"/>
    <w:rsid w:val="003C0BC7"/>
    <w:rsid w:val="003C7ACB"/>
    <w:rsid w:val="003D0E7B"/>
    <w:rsid w:val="003F0C11"/>
    <w:rsid w:val="00420956"/>
    <w:rsid w:val="00424030"/>
    <w:rsid w:val="004254FE"/>
    <w:rsid w:val="00434B7D"/>
    <w:rsid w:val="004361E3"/>
    <w:rsid w:val="0044712C"/>
    <w:rsid w:val="0045382C"/>
    <w:rsid w:val="004722FC"/>
    <w:rsid w:val="00474168"/>
    <w:rsid w:val="004760D3"/>
    <w:rsid w:val="00481EBD"/>
    <w:rsid w:val="00487A5D"/>
    <w:rsid w:val="004B4FF8"/>
    <w:rsid w:val="004B5A3F"/>
    <w:rsid w:val="004D5B1B"/>
    <w:rsid w:val="004F26BD"/>
    <w:rsid w:val="004F2B88"/>
    <w:rsid w:val="004F5312"/>
    <w:rsid w:val="0052211A"/>
    <w:rsid w:val="00532E1E"/>
    <w:rsid w:val="00533852"/>
    <w:rsid w:val="00544E81"/>
    <w:rsid w:val="0056052A"/>
    <w:rsid w:val="00563DE5"/>
    <w:rsid w:val="00583907"/>
    <w:rsid w:val="0058542E"/>
    <w:rsid w:val="00587D6B"/>
    <w:rsid w:val="005A479A"/>
    <w:rsid w:val="005F0392"/>
    <w:rsid w:val="005F1FEE"/>
    <w:rsid w:val="00603423"/>
    <w:rsid w:val="00615E8F"/>
    <w:rsid w:val="00640F47"/>
    <w:rsid w:val="0064199C"/>
    <w:rsid w:val="00642613"/>
    <w:rsid w:val="00645AD0"/>
    <w:rsid w:val="00656E86"/>
    <w:rsid w:val="00673793"/>
    <w:rsid w:val="006C495D"/>
    <w:rsid w:val="006F4E53"/>
    <w:rsid w:val="00701593"/>
    <w:rsid w:val="00702269"/>
    <w:rsid w:val="00715E5C"/>
    <w:rsid w:val="00720A33"/>
    <w:rsid w:val="00724C69"/>
    <w:rsid w:val="00730132"/>
    <w:rsid w:val="00730205"/>
    <w:rsid w:val="007312D7"/>
    <w:rsid w:val="007463B5"/>
    <w:rsid w:val="00752E94"/>
    <w:rsid w:val="00753644"/>
    <w:rsid w:val="00755FFD"/>
    <w:rsid w:val="00772354"/>
    <w:rsid w:val="00776902"/>
    <w:rsid w:val="00786726"/>
    <w:rsid w:val="007B6B68"/>
    <w:rsid w:val="007B7A99"/>
    <w:rsid w:val="007B7C8F"/>
    <w:rsid w:val="007C4F72"/>
    <w:rsid w:val="007C6B82"/>
    <w:rsid w:val="007D1A97"/>
    <w:rsid w:val="007D30A5"/>
    <w:rsid w:val="007D430C"/>
    <w:rsid w:val="007E034E"/>
    <w:rsid w:val="007F160F"/>
    <w:rsid w:val="00825005"/>
    <w:rsid w:val="0083376D"/>
    <w:rsid w:val="008513E6"/>
    <w:rsid w:val="008B1C81"/>
    <w:rsid w:val="008D2CE3"/>
    <w:rsid w:val="008E40CD"/>
    <w:rsid w:val="008F0265"/>
    <w:rsid w:val="008F6973"/>
    <w:rsid w:val="0091539D"/>
    <w:rsid w:val="00922CB3"/>
    <w:rsid w:val="0093170D"/>
    <w:rsid w:val="009540DB"/>
    <w:rsid w:val="009763F2"/>
    <w:rsid w:val="009827BB"/>
    <w:rsid w:val="009A0375"/>
    <w:rsid w:val="009D63AE"/>
    <w:rsid w:val="00A359F0"/>
    <w:rsid w:val="00A449F9"/>
    <w:rsid w:val="00A63580"/>
    <w:rsid w:val="00A70983"/>
    <w:rsid w:val="00A82C21"/>
    <w:rsid w:val="00A8575E"/>
    <w:rsid w:val="00AE20AC"/>
    <w:rsid w:val="00AE3826"/>
    <w:rsid w:val="00AF0701"/>
    <w:rsid w:val="00AF167C"/>
    <w:rsid w:val="00AF350E"/>
    <w:rsid w:val="00B0642F"/>
    <w:rsid w:val="00B23E9D"/>
    <w:rsid w:val="00B541BB"/>
    <w:rsid w:val="00B55E02"/>
    <w:rsid w:val="00B57C2D"/>
    <w:rsid w:val="00B654C8"/>
    <w:rsid w:val="00B65BC4"/>
    <w:rsid w:val="00B75BEC"/>
    <w:rsid w:val="00B85156"/>
    <w:rsid w:val="00B86A0A"/>
    <w:rsid w:val="00BB6978"/>
    <w:rsid w:val="00BD03DE"/>
    <w:rsid w:val="00BD3F04"/>
    <w:rsid w:val="00BD68C8"/>
    <w:rsid w:val="00BE17B5"/>
    <w:rsid w:val="00BF52AE"/>
    <w:rsid w:val="00C479B6"/>
    <w:rsid w:val="00C6343C"/>
    <w:rsid w:val="00C6492F"/>
    <w:rsid w:val="00C65580"/>
    <w:rsid w:val="00C65E70"/>
    <w:rsid w:val="00C76A46"/>
    <w:rsid w:val="00C8006C"/>
    <w:rsid w:val="00C828D3"/>
    <w:rsid w:val="00C90553"/>
    <w:rsid w:val="00CC1AB1"/>
    <w:rsid w:val="00CC78CC"/>
    <w:rsid w:val="00CD0B4D"/>
    <w:rsid w:val="00CD2618"/>
    <w:rsid w:val="00CD26E3"/>
    <w:rsid w:val="00CD2B4D"/>
    <w:rsid w:val="00CD6DE4"/>
    <w:rsid w:val="00CF1435"/>
    <w:rsid w:val="00CF7218"/>
    <w:rsid w:val="00D079E2"/>
    <w:rsid w:val="00D55CBD"/>
    <w:rsid w:val="00D873EB"/>
    <w:rsid w:val="00DA3BE1"/>
    <w:rsid w:val="00DC4C93"/>
    <w:rsid w:val="00DE192E"/>
    <w:rsid w:val="00E13750"/>
    <w:rsid w:val="00E204D8"/>
    <w:rsid w:val="00E73330"/>
    <w:rsid w:val="00E81C8C"/>
    <w:rsid w:val="00E83EB7"/>
    <w:rsid w:val="00E9358F"/>
    <w:rsid w:val="00EA189F"/>
    <w:rsid w:val="00EC1A57"/>
    <w:rsid w:val="00EC238F"/>
    <w:rsid w:val="00ED141E"/>
    <w:rsid w:val="00F00E26"/>
    <w:rsid w:val="00F2285E"/>
    <w:rsid w:val="00F65D63"/>
    <w:rsid w:val="00FA2DF6"/>
    <w:rsid w:val="00FB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D68C8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DStdProvsNormal">
    <w:name w:val="ExDStdProvsNormal"/>
    <w:rsid w:val="00702269"/>
    <w:rPr>
      <w:sz w:val="24"/>
      <w:szCs w:val="24"/>
    </w:rPr>
  </w:style>
  <w:style w:type="paragraph" w:customStyle="1" w:styleId="CoverPageLoanNumberandName">
    <w:name w:val="Cover Page (Loan Number and Name)"/>
    <w:basedOn w:val="Normal"/>
    <w:rsid w:val="00BD68C8"/>
    <w:pPr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styleId="Header">
    <w:name w:val="header"/>
    <w:basedOn w:val="Normal"/>
    <w:rsid w:val="007E034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E034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E034E"/>
  </w:style>
  <w:style w:type="paragraph" w:styleId="BalloonText">
    <w:name w:val="Balloon Text"/>
    <w:basedOn w:val="Normal"/>
    <w:link w:val="BalloonTextChar"/>
    <w:rsid w:val="00A709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0983"/>
    <w:rPr>
      <w:rFonts w:ascii="Tahoma" w:hAnsi="Tahoma" w:cs="Tahoma"/>
      <w:sz w:val="16"/>
      <w:szCs w:val="16"/>
    </w:rPr>
  </w:style>
  <w:style w:type="paragraph" w:customStyle="1" w:styleId="NormalHangingIndent3">
    <w:name w:val="Normal (Hanging Indent 3)"/>
    <w:basedOn w:val="Normal"/>
    <w:next w:val="Normal"/>
    <w:rsid w:val="00922CB3"/>
    <w:pPr>
      <w:overflowPunct/>
      <w:autoSpaceDE/>
      <w:autoSpaceDN/>
      <w:adjustRightInd/>
      <w:spacing w:after="240"/>
      <w:ind w:left="2160" w:hanging="720"/>
      <w:jc w:val="both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2020-02-28T18:09:00Z</dcterms:created>
  <dcterms:modified xsi:type="dcterms:W3CDTF">2020-09-26T15:00:00Z</dcterms:modified>
</cp:coreProperties>
</file>