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4AB11" w14:textId="730552FC" w:rsidR="00EF7C11" w:rsidRPr="00981A66" w:rsidRDefault="00403459" w:rsidP="00981A66">
      <w:pPr>
        <w:spacing w:after="0"/>
        <w:jc w:val="left"/>
        <w:rPr>
          <w:rFonts w:ascii="Arial" w:hAnsi="Arial" w:cs="Arial"/>
          <w:bCs/>
          <w:sz w:val="20"/>
          <w:szCs w:val="20"/>
        </w:rPr>
      </w:pPr>
      <w:bookmarkStart w:id="0" w:name="_Hlk14708121"/>
      <w:r w:rsidRPr="00981A66">
        <w:rPr>
          <w:rFonts w:ascii="Arial" w:hAnsi="Arial" w:cs="Arial"/>
          <w:noProof/>
        </w:rPr>
        <w:drawing>
          <wp:anchor distT="0" distB="0" distL="114300" distR="114300" simplePos="0" relativeHeight="251665408" behindDoc="1" locked="0" layoutInCell="1" allowOverlap="1" wp14:anchorId="2FBBB9A4" wp14:editId="63342FA8">
            <wp:simplePos x="0" y="0"/>
            <wp:positionH relativeFrom="column">
              <wp:posOffset>4773295</wp:posOffset>
            </wp:positionH>
            <wp:positionV relativeFrom="insideMargin">
              <wp:posOffset>502920</wp:posOffset>
            </wp:positionV>
            <wp:extent cx="1554480" cy="539496"/>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54480" cy="539496"/>
                    </a:xfrm>
                    <a:prstGeom prst="rect">
                      <a:avLst/>
                    </a:prstGeom>
                  </pic:spPr>
                </pic:pic>
              </a:graphicData>
            </a:graphic>
            <wp14:sizeRelH relativeFrom="margin">
              <wp14:pctWidth>0</wp14:pctWidth>
            </wp14:sizeRelH>
            <wp14:sizeRelV relativeFrom="margin">
              <wp14:pctHeight>0</wp14:pctHeight>
            </wp14:sizeRelV>
          </wp:anchor>
        </w:drawing>
      </w:r>
      <w:r w:rsidRPr="00981A66">
        <w:rPr>
          <w:rFonts w:ascii="Arial" w:hAnsi="Arial" w:cs="Arial"/>
          <w:bCs/>
          <w:sz w:val="20"/>
          <w:szCs w:val="20"/>
        </w:rPr>
        <w:t xml:space="preserve">Freddie Mac Loan Number: </w:t>
      </w:r>
    </w:p>
    <w:p w14:paraId="4B7EA9A7" w14:textId="786086E7" w:rsidR="00EF7C11" w:rsidRPr="00981A66" w:rsidRDefault="00EF7C11" w:rsidP="00981A66">
      <w:pPr>
        <w:spacing w:after="0"/>
        <w:jc w:val="left"/>
        <w:rPr>
          <w:rFonts w:ascii="Arial" w:hAnsi="Arial" w:cs="Arial"/>
          <w:bCs/>
          <w:sz w:val="20"/>
          <w:szCs w:val="20"/>
        </w:rPr>
      </w:pPr>
      <w:r w:rsidRPr="00981A66">
        <w:rPr>
          <w:rFonts w:ascii="Arial" w:hAnsi="Arial" w:cs="Arial"/>
          <w:bCs/>
          <w:sz w:val="20"/>
          <w:szCs w:val="20"/>
        </w:rPr>
        <w:t xml:space="preserve">Property Name: </w:t>
      </w:r>
    </w:p>
    <w:p w14:paraId="773B4B4A" w14:textId="008B8A80" w:rsidR="00EF7C11" w:rsidRPr="00981A66" w:rsidRDefault="00EF7C11" w:rsidP="00981A66">
      <w:pPr>
        <w:spacing w:after="0"/>
        <w:jc w:val="left"/>
        <w:rPr>
          <w:rFonts w:ascii="Arial" w:hAnsi="Arial" w:cs="Arial"/>
          <w:bCs/>
          <w:sz w:val="20"/>
          <w:szCs w:val="20"/>
        </w:rPr>
      </w:pPr>
    </w:p>
    <w:p w14:paraId="0DCBCBDF" w14:textId="7AFEEAC3" w:rsidR="003E6723" w:rsidRPr="00981A66" w:rsidRDefault="003E6723" w:rsidP="00981A66">
      <w:pPr>
        <w:pStyle w:val="CoverPageLoanNumberandName"/>
        <w:tabs>
          <w:tab w:val="center" w:pos="5040"/>
          <w:tab w:val="left" w:pos="8175"/>
        </w:tabs>
        <w:spacing w:after="0"/>
        <w:jc w:val="left"/>
        <w:rPr>
          <w:rFonts w:ascii="Arial" w:hAnsi="Arial" w:cs="Arial"/>
          <w:b/>
          <w:sz w:val="20"/>
          <w:szCs w:val="20"/>
        </w:rPr>
      </w:pPr>
      <w:r w:rsidRPr="00981A66">
        <w:rPr>
          <w:rFonts w:ascii="Arial" w:hAnsi="Arial" w:cs="Arial"/>
          <w:b/>
          <w:sz w:val="20"/>
          <w:szCs w:val="20"/>
        </w:rPr>
        <w:tab/>
      </w:r>
      <w:r w:rsidRPr="00981A66">
        <w:rPr>
          <w:rFonts w:ascii="Arial" w:hAnsi="Arial" w:cs="Arial"/>
          <w:b/>
        </w:rPr>
        <w:t>Continuing Covenant Agreement – TEL (Immediate)</w:t>
      </w:r>
    </w:p>
    <w:p w14:paraId="5E58E641" w14:textId="43F62C8A" w:rsidR="003E6723" w:rsidRPr="00981A66" w:rsidRDefault="003E6723" w:rsidP="00981A66">
      <w:pPr>
        <w:shd w:val="clear" w:color="auto" w:fill="FFFFFF"/>
        <w:spacing w:after="0"/>
        <w:jc w:val="center"/>
        <w:rPr>
          <w:rFonts w:ascii="Arial" w:hAnsi="Arial" w:cs="Arial"/>
          <w:bCs/>
          <w:sz w:val="20"/>
          <w:szCs w:val="20"/>
        </w:rPr>
      </w:pPr>
      <w:r w:rsidRPr="00981A66">
        <w:rPr>
          <w:rFonts w:ascii="Arial" w:hAnsi="Arial" w:cs="Arial"/>
          <w:bCs/>
          <w:sz w:val="20"/>
          <w:szCs w:val="20"/>
        </w:rPr>
        <w:t xml:space="preserve">(Revised </w:t>
      </w:r>
      <w:r w:rsidR="00B911DD">
        <w:rPr>
          <w:rFonts w:ascii="Arial" w:hAnsi="Arial" w:cs="Arial"/>
          <w:bCs/>
          <w:sz w:val="20"/>
          <w:szCs w:val="20"/>
        </w:rPr>
        <w:t>3</w:t>
      </w:r>
      <w:r w:rsidR="00C15B82">
        <w:rPr>
          <w:rFonts w:ascii="Arial" w:hAnsi="Arial" w:cs="Arial"/>
          <w:bCs/>
          <w:sz w:val="20"/>
          <w:szCs w:val="20"/>
        </w:rPr>
        <w:t>-</w:t>
      </w:r>
      <w:r w:rsidR="00B911DD">
        <w:rPr>
          <w:rFonts w:ascii="Arial" w:hAnsi="Arial" w:cs="Arial"/>
          <w:bCs/>
          <w:sz w:val="20"/>
          <w:szCs w:val="20"/>
        </w:rPr>
        <w:t>26</w:t>
      </w:r>
      <w:r w:rsidR="00C15B82">
        <w:rPr>
          <w:rFonts w:ascii="Arial" w:hAnsi="Arial" w:cs="Arial"/>
          <w:bCs/>
          <w:sz w:val="20"/>
          <w:szCs w:val="20"/>
        </w:rPr>
        <w:t>-</w:t>
      </w:r>
      <w:r w:rsidRPr="00981A66">
        <w:rPr>
          <w:rFonts w:ascii="Arial" w:hAnsi="Arial" w:cs="Arial"/>
          <w:bCs/>
          <w:sz w:val="20"/>
          <w:szCs w:val="20"/>
        </w:rPr>
        <w:t>202</w:t>
      </w:r>
      <w:r w:rsidR="00B911DD">
        <w:rPr>
          <w:rFonts w:ascii="Arial" w:hAnsi="Arial" w:cs="Arial"/>
          <w:bCs/>
          <w:sz w:val="20"/>
          <w:szCs w:val="20"/>
        </w:rPr>
        <w:t>4</w:t>
      </w:r>
      <w:r w:rsidRPr="00981A66">
        <w:rPr>
          <w:rFonts w:ascii="Arial" w:hAnsi="Arial" w:cs="Arial"/>
          <w:bCs/>
          <w:sz w:val="20"/>
          <w:szCs w:val="20"/>
        </w:rPr>
        <w:t>)</w:t>
      </w:r>
    </w:p>
    <w:p w14:paraId="5B439DDF" w14:textId="77777777" w:rsidR="00482AE4" w:rsidRPr="00981A66" w:rsidRDefault="00482AE4" w:rsidP="00981A66">
      <w:pPr>
        <w:shd w:val="clear" w:color="auto" w:fill="FFFFFF"/>
        <w:spacing w:after="0"/>
        <w:jc w:val="center"/>
        <w:rPr>
          <w:rFonts w:ascii="Arial" w:hAnsi="Arial" w:cs="Arial"/>
          <w:bCs/>
          <w:sz w:val="20"/>
          <w:szCs w:val="20"/>
        </w:rPr>
      </w:pPr>
    </w:p>
    <w:tbl>
      <w:tblPr>
        <w:tblStyle w:val="TableGrid"/>
        <w:tblW w:w="10075"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30"/>
        <w:gridCol w:w="7645"/>
      </w:tblGrid>
      <w:tr w:rsidR="003E6723" w:rsidRPr="00CD4E96" w14:paraId="4CE0FBAE" w14:textId="77777777" w:rsidTr="00F13FAA">
        <w:tc>
          <w:tcPr>
            <w:tcW w:w="2430" w:type="dxa"/>
          </w:tcPr>
          <w:p w14:paraId="30479824" w14:textId="77777777" w:rsidR="003E6723" w:rsidRPr="00981A66" w:rsidRDefault="003E6723" w:rsidP="00501CB5">
            <w:pPr>
              <w:spacing w:after="0"/>
              <w:jc w:val="left"/>
              <w:rPr>
                <w:rFonts w:ascii="Arial" w:hAnsi="Arial" w:cs="Arial"/>
                <w:b/>
                <w:sz w:val="20"/>
                <w:szCs w:val="20"/>
              </w:rPr>
            </w:pPr>
            <w:bookmarkStart w:id="1" w:name="_Hlk130210750"/>
            <w:r w:rsidRPr="00981A66">
              <w:rPr>
                <w:rFonts w:ascii="Arial" w:hAnsi="Arial" w:cs="Arial"/>
                <w:b/>
                <w:sz w:val="20"/>
                <w:szCs w:val="20"/>
              </w:rPr>
              <w:t>Borrower</w:t>
            </w:r>
            <w:r w:rsidRPr="00981A66">
              <w:rPr>
                <w:rFonts w:ascii="Arial" w:hAnsi="Arial" w:cs="Arial"/>
                <w:sz w:val="20"/>
                <w:szCs w:val="20"/>
              </w:rPr>
              <w:t>:</w:t>
            </w:r>
          </w:p>
        </w:tc>
        <w:tc>
          <w:tcPr>
            <w:tcW w:w="7645" w:type="dxa"/>
          </w:tcPr>
          <w:p w14:paraId="45A4586C" w14:textId="77777777" w:rsidR="003E6723" w:rsidRPr="00981A66" w:rsidRDefault="003E6723" w:rsidP="00501CB5">
            <w:pPr>
              <w:spacing w:after="0"/>
              <w:jc w:val="left"/>
              <w:rPr>
                <w:rFonts w:ascii="Arial" w:hAnsi="Arial" w:cs="Arial"/>
                <w:sz w:val="20"/>
                <w:szCs w:val="20"/>
              </w:rPr>
            </w:pPr>
          </w:p>
        </w:tc>
      </w:tr>
      <w:tr w:rsidR="003E6723" w:rsidRPr="00CD4E96" w14:paraId="789B8A72" w14:textId="77777777" w:rsidTr="00F13FAA">
        <w:tc>
          <w:tcPr>
            <w:tcW w:w="2430" w:type="dxa"/>
          </w:tcPr>
          <w:p w14:paraId="6E2410E2" w14:textId="7C8F14E6" w:rsidR="003E6723" w:rsidRPr="00981A66" w:rsidRDefault="004E2F6D" w:rsidP="00501CB5">
            <w:pPr>
              <w:spacing w:after="0"/>
              <w:jc w:val="left"/>
              <w:rPr>
                <w:rFonts w:ascii="Arial" w:hAnsi="Arial" w:cs="Arial"/>
                <w:b/>
                <w:sz w:val="20"/>
                <w:szCs w:val="20"/>
              </w:rPr>
            </w:pPr>
            <w:r w:rsidRPr="00981A66">
              <w:rPr>
                <w:rFonts w:ascii="Arial" w:hAnsi="Arial" w:cs="Arial"/>
                <w:b/>
                <w:sz w:val="20"/>
                <w:szCs w:val="20"/>
              </w:rPr>
              <w:t>Initial Funding Lender</w:t>
            </w:r>
            <w:r w:rsidRPr="00981A66">
              <w:rPr>
                <w:rFonts w:ascii="Arial" w:hAnsi="Arial" w:cs="Arial"/>
                <w:sz w:val="20"/>
                <w:szCs w:val="20"/>
              </w:rPr>
              <w:t>:</w:t>
            </w:r>
          </w:p>
        </w:tc>
        <w:tc>
          <w:tcPr>
            <w:tcW w:w="7645" w:type="dxa"/>
          </w:tcPr>
          <w:p w14:paraId="78A8A3A9" w14:textId="30A10894" w:rsidR="003E6723" w:rsidRPr="00981A66" w:rsidRDefault="004E2F6D" w:rsidP="00501CB5">
            <w:pPr>
              <w:spacing w:after="0"/>
              <w:jc w:val="left"/>
              <w:rPr>
                <w:rFonts w:ascii="Arial" w:hAnsi="Arial" w:cs="Arial"/>
                <w:sz w:val="20"/>
                <w:szCs w:val="20"/>
              </w:rPr>
            </w:pPr>
            <w:r w:rsidRPr="00981A66">
              <w:rPr>
                <w:rFonts w:ascii="Arial" w:hAnsi="Arial" w:cs="Arial"/>
                <w:sz w:val="20"/>
                <w:szCs w:val="20"/>
              </w:rPr>
              <w:t>[</w:t>
            </w:r>
            <w:r w:rsidRPr="00981A66">
              <w:rPr>
                <w:rFonts w:ascii="Arial" w:hAnsi="Arial" w:cs="Arial"/>
                <w:sz w:val="20"/>
                <w:szCs w:val="20"/>
                <w:highlight w:val="yellow"/>
              </w:rPr>
              <w:t>SELLER/SERVICER</w:t>
            </w:r>
            <w:r w:rsidRPr="00981A66">
              <w:rPr>
                <w:rFonts w:ascii="Arial" w:hAnsi="Arial" w:cs="Arial"/>
                <w:sz w:val="20"/>
                <w:szCs w:val="20"/>
              </w:rPr>
              <w:t>]</w:t>
            </w:r>
          </w:p>
        </w:tc>
      </w:tr>
      <w:tr w:rsidR="003E6723" w:rsidRPr="00CD4E96" w14:paraId="054A21F3" w14:textId="77777777" w:rsidTr="00F13FAA">
        <w:tc>
          <w:tcPr>
            <w:tcW w:w="2430" w:type="dxa"/>
          </w:tcPr>
          <w:p w14:paraId="021B2197" w14:textId="77777777" w:rsidR="003E6723" w:rsidRPr="00981A66" w:rsidRDefault="003E6723" w:rsidP="00501CB5">
            <w:pPr>
              <w:spacing w:after="0"/>
              <w:jc w:val="left"/>
              <w:rPr>
                <w:rFonts w:ascii="Arial" w:hAnsi="Arial" w:cs="Arial"/>
                <w:b/>
                <w:sz w:val="20"/>
                <w:szCs w:val="20"/>
              </w:rPr>
            </w:pPr>
            <w:r w:rsidRPr="00981A66">
              <w:rPr>
                <w:rFonts w:ascii="Arial" w:hAnsi="Arial" w:cs="Arial"/>
                <w:b/>
                <w:sz w:val="20"/>
                <w:szCs w:val="20"/>
              </w:rPr>
              <w:t>Effective Date</w:t>
            </w:r>
            <w:r w:rsidRPr="00981A66">
              <w:rPr>
                <w:rFonts w:ascii="Arial" w:hAnsi="Arial" w:cs="Arial"/>
                <w:sz w:val="20"/>
                <w:szCs w:val="20"/>
              </w:rPr>
              <w:t>:</w:t>
            </w:r>
          </w:p>
        </w:tc>
        <w:tc>
          <w:tcPr>
            <w:tcW w:w="7645" w:type="dxa"/>
          </w:tcPr>
          <w:p w14:paraId="65E4602A" w14:textId="1D62C6B9" w:rsidR="003E6723" w:rsidRPr="00981A66" w:rsidRDefault="004E2F6D" w:rsidP="00501CB5">
            <w:pPr>
              <w:spacing w:after="0"/>
              <w:jc w:val="left"/>
              <w:rPr>
                <w:rFonts w:ascii="Arial" w:hAnsi="Arial" w:cs="Arial"/>
                <w:sz w:val="20"/>
                <w:szCs w:val="20"/>
              </w:rPr>
            </w:pPr>
            <w:r w:rsidRPr="00981A66">
              <w:rPr>
                <w:rFonts w:ascii="Arial" w:hAnsi="Arial" w:cs="Arial"/>
                <w:sz w:val="20"/>
                <w:szCs w:val="20"/>
              </w:rPr>
              <w:t>[</w:t>
            </w:r>
            <w:r w:rsidRPr="00981A66">
              <w:rPr>
                <w:rFonts w:ascii="Arial" w:hAnsi="Arial" w:cs="Arial"/>
                <w:sz w:val="20"/>
                <w:szCs w:val="20"/>
                <w:highlight w:val="yellow"/>
              </w:rPr>
              <w:t>DATE OF CLOSING</w:t>
            </w:r>
            <w:r w:rsidRPr="00981A66">
              <w:rPr>
                <w:rFonts w:ascii="Arial" w:hAnsi="Arial" w:cs="Arial"/>
                <w:sz w:val="20"/>
                <w:szCs w:val="20"/>
              </w:rPr>
              <w:t>]</w:t>
            </w:r>
          </w:p>
        </w:tc>
      </w:tr>
      <w:tr w:rsidR="003E6723" w:rsidRPr="00CD4E96" w14:paraId="586B7796" w14:textId="77777777" w:rsidTr="00F13FAA">
        <w:tc>
          <w:tcPr>
            <w:tcW w:w="2430" w:type="dxa"/>
          </w:tcPr>
          <w:p w14:paraId="080526F8" w14:textId="79279D49" w:rsidR="003E6723" w:rsidRPr="00981A66" w:rsidRDefault="003C0D14" w:rsidP="00501CB5">
            <w:pPr>
              <w:spacing w:after="0"/>
              <w:jc w:val="left"/>
              <w:rPr>
                <w:rFonts w:ascii="Arial" w:hAnsi="Arial" w:cs="Arial"/>
                <w:b/>
                <w:sz w:val="20"/>
                <w:szCs w:val="20"/>
              </w:rPr>
            </w:pPr>
            <w:r w:rsidRPr="00981A66">
              <w:rPr>
                <w:rFonts w:ascii="Arial" w:hAnsi="Arial" w:cs="Arial"/>
                <w:b/>
                <w:sz w:val="20"/>
                <w:szCs w:val="20"/>
              </w:rPr>
              <w:t>Project Loan Amount</w:t>
            </w:r>
            <w:r w:rsidRPr="00981A66">
              <w:rPr>
                <w:rFonts w:ascii="Arial" w:hAnsi="Arial" w:cs="Arial"/>
                <w:bCs/>
                <w:sz w:val="20"/>
                <w:szCs w:val="20"/>
              </w:rPr>
              <w:t>:</w:t>
            </w:r>
          </w:p>
        </w:tc>
        <w:tc>
          <w:tcPr>
            <w:tcW w:w="7645" w:type="dxa"/>
          </w:tcPr>
          <w:p w14:paraId="48B4BAB4" w14:textId="3CD3EE5D" w:rsidR="003E6723" w:rsidRPr="00981A66" w:rsidRDefault="005C39EA" w:rsidP="00501CB5">
            <w:pPr>
              <w:spacing w:after="0"/>
              <w:jc w:val="left"/>
              <w:rPr>
                <w:rFonts w:ascii="Arial" w:hAnsi="Arial" w:cs="Arial"/>
                <w:sz w:val="20"/>
                <w:szCs w:val="20"/>
              </w:rPr>
            </w:pPr>
            <w:r w:rsidRPr="00981A66">
              <w:rPr>
                <w:rFonts w:ascii="Arial" w:hAnsi="Arial" w:cs="Arial"/>
                <w:sz w:val="20"/>
                <w:szCs w:val="20"/>
              </w:rPr>
              <w:t>$</w:t>
            </w:r>
          </w:p>
        </w:tc>
      </w:tr>
      <w:bookmarkEnd w:id="1"/>
    </w:tbl>
    <w:p w14:paraId="044CEF73" w14:textId="19C14408" w:rsidR="00EF7C11" w:rsidRPr="00981A66" w:rsidRDefault="00EF7C11" w:rsidP="00981A66">
      <w:pPr>
        <w:spacing w:after="0"/>
        <w:jc w:val="left"/>
        <w:rPr>
          <w:rFonts w:ascii="Arial" w:hAnsi="Arial" w:cs="Arial"/>
          <w:bCs/>
          <w:sz w:val="20"/>
          <w:szCs w:val="20"/>
        </w:rPr>
      </w:pPr>
    </w:p>
    <w:p w14:paraId="265BA76C" w14:textId="09EB2356" w:rsidR="00E90CD9" w:rsidRPr="00981A66" w:rsidRDefault="00E90CD9" w:rsidP="00981A66">
      <w:pPr>
        <w:spacing w:after="0"/>
        <w:jc w:val="left"/>
        <w:rPr>
          <w:rFonts w:ascii="Arial" w:hAnsi="Arial" w:cs="Arial"/>
          <w:bCs/>
          <w:sz w:val="20"/>
          <w:szCs w:val="20"/>
        </w:rPr>
      </w:pPr>
      <w:r w:rsidRPr="00981A66">
        <w:rPr>
          <w:rFonts w:ascii="Arial" w:hAnsi="Arial" w:cs="Arial"/>
          <w:noProof/>
          <w:sz w:val="20"/>
          <w:szCs w:val="20"/>
        </w:rPr>
        <w:t>THIS CONTINUING COVENANT AGREEMENT (“</w:t>
      </w:r>
      <w:r w:rsidRPr="00981A66">
        <w:rPr>
          <w:rFonts w:ascii="Arial" w:hAnsi="Arial" w:cs="Arial"/>
          <w:b/>
          <w:bCs/>
          <w:noProof/>
          <w:sz w:val="20"/>
          <w:szCs w:val="20"/>
        </w:rPr>
        <w:t>Continuing Covenant Agreement</w:t>
      </w:r>
      <w:r w:rsidRPr="00981A66">
        <w:rPr>
          <w:rFonts w:ascii="Arial" w:hAnsi="Arial" w:cs="Arial"/>
          <w:noProof/>
          <w:sz w:val="20"/>
          <w:szCs w:val="20"/>
        </w:rPr>
        <w:t>”) is made by and between Borrower and Initial Funding Lender, in its capacity as Initial Funding Lender under the Funding Loan Agreement referenced below (together with its successors and assigns in such capacity, the “</w:t>
      </w:r>
      <w:r w:rsidRPr="00981A66">
        <w:rPr>
          <w:rFonts w:ascii="Arial" w:hAnsi="Arial" w:cs="Arial"/>
          <w:b/>
          <w:bCs/>
          <w:noProof/>
          <w:sz w:val="20"/>
          <w:szCs w:val="20"/>
        </w:rPr>
        <w:t>Funding Lender</w:t>
      </w:r>
      <w:r w:rsidRPr="00981A66">
        <w:rPr>
          <w:rFonts w:ascii="Arial" w:hAnsi="Arial" w:cs="Arial"/>
          <w:noProof/>
          <w:sz w:val="20"/>
          <w:szCs w:val="20"/>
        </w:rPr>
        <w:t>”), and is dated as of the Effective Date.</w:t>
      </w:r>
    </w:p>
    <w:p w14:paraId="5647214D" w14:textId="27D5FF99" w:rsidR="00E80FC6" w:rsidRPr="00981A66" w:rsidRDefault="00E80FC6" w:rsidP="00981A66">
      <w:pPr>
        <w:spacing w:after="0"/>
        <w:jc w:val="center"/>
        <w:rPr>
          <w:rFonts w:ascii="Arial" w:hAnsi="Arial" w:cs="Arial"/>
          <w:b/>
          <w:sz w:val="20"/>
          <w:szCs w:val="20"/>
        </w:rPr>
      </w:pPr>
      <w:r w:rsidRPr="00981A66">
        <w:rPr>
          <w:rFonts w:ascii="Arial" w:hAnsi="Arial" w:cs="Arial"/>
          <w:b/>
          <w:sz w:val="20"/>
          <w:szCs w:val="20"/>
        </w:rPr>
        <w:t>RECITALS</w:t>
      </w:r>
    </w:p>
    <w:p w14:paraId="00CE137C" w14:textId="77777777" w:rsidR="00E80FC6" w:rsidRPr="00981A66" w:rsidRDefault="00E80FC6" w:rsidP="00981A66">
      <w:pPr>
        <w:spacing w:after="0"/>
        <w:jc w:val="left"/>
        <w:rPr>
          <w:rFonts w:ascii="Arial" w:hAnsi="Arial" w:cs="Arial"/>
          <w:bCs/>
          <w:sz w:val="20"/>
          <w:szCs w:val="20"/>
        </w:rPr>
      </w:pPr>
    </w:p>
    <w:p w14:paraId="169D559C" w14:textId="037C2EF4" w:rsidR="00BA5B7B" w:rsidRPr="00981A66" w:rsidRDefault="00BA5B7B" w:rsidP="00501CB5">
      <w:pPr>
        <w:tabs>
          <w:tab w:val="left" w:pos="-1440"/>
          <w:tab w:val="left" w:pos="-720"/>
          <w:tab w:val="left" w:pos="0"/>
          <w:tab w:val="left" w:pos="720"/>
          <w:tab w:val="left" w:pos="2160"/>
          <w:tab w:val="left" w:pos="2880"/>
          <w:tab w:val="left" w:pos="3600"/>
          <w:tab w:val="left" w:pos="4320"/>
          <w:tab w:val="left" w:pos="5040"/>
          <w:tab w:val="left" w:pos="5760"/>
          <w:tab w:val="left" w:pos="6340"/>
          <w:tab w:val="left" w:pos="6480"/>
        </w:tabs>
        <w:suppressAutoHyphens/>
        <w:spacing w:after="0"/>
        <w:ind w:left="720" w:hanging="720"/>
        <w:contextualSpacing/>
        <w:jc w:val="left"/>
        <w:textAlignment w:val="baseline"/>
        <w:rPr>
          <w:rFonts w:ascii="Arial" w:hAnsi="Arial" w:cs="Arial"/>
          <w:noProof/>
          <w:sz w:val="20"/>
          <w:szCs w:val="20"/>
        </w:rPr>
      </w:pPr>
      <w:bookmarkStart w:id="2" w:name="_Hlk100850110"/>
      <w:r w:rsidRPr="00981A66">
        <w:rPr>
          <w:rFonts w:ascii="Arial" w:hAnsi="Arial" w:cs="Arial"/>
          <w:noProof/>
          <w:sz w:val="20"/>
          <w:szCs w:val="20"/>
        </w:rPr>
        <w:t>A.</w:t>
      </w:r>
      <w:r w:rsidRPr="00981A66">
        <w:rPr>
          <w:rFonts w:ascii="Arial" w:hAnsi="Arial" w:cs="Arial"/>
          <w:noProof/>
          <w:sz w:val="20"/>
          <w:szCs w:val="20"/>
        </w:rPr>
        <w:tab/>
        <w:t>Pursuant to the Act and the Project Loan Agreement</w:t>
      </w:r>
      <w:r w:rsidR="00EE625A" w:rsidRPr="00981A66">
        <w:rPr>
          <w:rFonts w:ascii="Arial" w:hAnsi="Arial" w:cs="Arial"/>
          <w:noProof/>
          <w:sz w:val="20"/>
          <w:szCs w:val="20"/>
        </w:rPr>
        <w:t>, dated as of [</w:t>
      </w:r>
      <w:r w:rsidR="00EE625A" w:rsidRPr="00981A66">
        <w:rPr>
          <w:rFonts w:ascii="Arial" w:hAnsi="Arial" w:cs="Arial"/>
          <w:noProof/>
          <w:sz w:val="20"/>
          <w:szCs w:val="20"/>
          <w:highlight w:val="yellow"/>
        </w:rPr>
        <w:t>FIRST DAY OF MONTH OF CLOSING</w:t>
      </w:r>
      <w:r w:rsidR="00EE625A" w:rsidRPr="00981A66">
        <w:rPr>
          <w:rFonts w:ascii="Arial" w:hAnsi="Arial" w:cs="Arial"/>
          <w:noProof/>
          <w:sz w:val="20"/>
          <w:szCs w:val="20"/>
        </w:rPr>
        <w:t>] (“</w:t>
      </w:r>
      <w:r w:rsidR="00EE625A" w:rsidRPr="00981A66">
        <w:rPr>
          <w:rFonts w:ascii="Arial" w:hAnsi="Arial" w:cs="Arial"/>
          <w:b/>
          <w:bCs/>
          <w:noProof/>
          <w:sz w:val="20"/>
          <w:szCs w:val="20"/>
        </w:rPr>
        <w:t>Project Loan Agreement</w:t>
      </w:r>
      <w:r w:rsidR="00EE625A" w:rsidRPr="00981A66">
        <w:rPr>
          <w:rFonts w:ascii="Arial" w:hAnsi="Arial" w:cs="Arial"/>
          <w:noProof/>
          <w:sz w:val="20"/>
          <w:szCs w:val="20"/>
        </w:rPr>
        <w:t>”), among [</w:t>
      </w:r>
      <w:r w:rsidR="00EE625A" w:rsidRPr="00981A66">
        <w:rPr>
          <w:rFonts w:ascii="Arial" w:hAnsi="Arial" w:cs="Arial"/>
          <w:noProof/>
          <w:sz w:val="20"/>
          <w:szCs w:val="20"/>
          <w:highlight w:val="yellow"/>
        </w:rPr>
        <w:t>GOVERNMENTAL LENDER</w:t>
      </w:r>
      <w:r w:rsidR="00EE625A" w:rsidRPr="00981A66">
        <w:rPr>
          <w:rFonts w:ascii="Arial" w:hAnsi="Arial" w:cs="Arial"/>
          <w:noProof/>
          <w:sz w:val="20"/>
          <w:szCs w:val="20"/>
        </w:rPr>
        <w:t>] (“</w:t>
      </w:r>
      <w:r w:rsidR="00EE625A" w:rsidRPr="00981A66">
        <w:rPr>
          <w:rFonts w:ascii="Arial" w:hAnsi="Arial" w:cs="Arial"/>
          <w:b/>
          <w:bCs/>
          <w:noProof/>
          <w:sz w:val="20"/>
          <w:szCs w:val="20"/>
        </w:rPr>
        <w:t>Governmental Lender</w:t>
      </w:r>
      <w:r w:rsidR="00EE625A" w:rsidRPr="00981A66">
        <w:rPr>
          <w:rFonts w:ascii="Arial" w:hAnsi="Arial" w:cs="Arial"/>
          <w:noProof/>
          <w:sz w:val="20"/>
          <w:szCs w:val="20"/>
        </w:rPr>
        <w:t>”), [</w:t>
      </w:r>
      <w:r w:rsidR="00EE625A" w:rsidRPr="00981A66">
        <w:rPr>
          <w:rFonts w:ascii="Arial" w:hAnsi="Arial" w:cs="Arial"/>
          <w:noProof/>
          <w:sz w:val="20"/>
          <w:szCs w:val="20"/>
          <w:highlight w:val="yellow"/>
        </w:rPr>
        <w:t>FISCAL AGENT</w:t>
      </w:r>
      <w:r w:rsidR="00EE625A" w:rsidRPr="00981A66">
        <w:rPr>
          <w:rFonts w:ascii="Arial" w:hAnsi="Arial" w:cs="Arial"/>
          <w:noProof/>
          <w:sz w:val="20"/>
          <w:szCs w:val="20"/>
        </w:rPr>
        <w:t xml:space="preserve">], as </w:t>
      </w:r>
      <w:r w:rsidR="00C378EB" w:rsidRPr="00981A66">
        <w:rPr>
          <w:rFonts w:ascii="Arial" w:hAnsi="Arial" w:cs="Arial"/>
          <w:noProof/>
          <w:sz w:val="20"/>
          <w:szCs w:val="20"/>
        </w:rPr>
        <w:t>f</w:t>
      </w:r>
      <w:r w:rsidR="00EE625A" w:rsidRPr="00981A66">
        <w:rPr>
          <w:rFonts w:ascii="Arial" w:hAnsi="Arial" w:cs="Arial"/>
          <w:noProof/>
          <w:sz w:val="20"/>
          <w:szCs w:val="20"/>
        </w:rPr>
        <w:t xml:space="preserve">iscal </w:t>
      </w:r>
      <w:r w:rsidR="00C378EB" w:rsidRPr="00981A66">
        <w:rPr>
          <w:rFonts w:ascii="Arial" w:hAnsi="Arial" w:cs="Arial"/>
          <w:noProof/>
          <w:sz w:val="20"/>
          <w:szCs w:val="20"/>
        </w:rPr>
        <w:t>a</w:t>
      </w:r>
      <w:r w:rsidR="00EE625A" w:rsidRPr="00981A66">
        <w:rPr>
          <w:rFonts w:ascii="Arial" w:hAnsi="Arial" w:cs="Arial"/>
          <w:noProof/>
          <w:sz w:val="20"/>
          <w:szCs w:val="20"/>
        </w:rPr>
        <w:t>gent (“</w:t>
      </w:r>
      <w:r w:rsidR="00EE625A" w:rsidRPr="00981A66">
        <w:rPr>
          <w:rFonts w:ascii="Arial" w:hAnsi="Arial" w:cs="Arial"/>
          <w:b/>
          <w:bCs/>
          <w:noProof/>
          <w:sz w:val="20"/>
          <w:szCs w:val="20"/>
        </w:rPr>
        <w:t>Fiscal Agent</w:t>
      </w:r>
      <w:r w:rsidR="00EE625A" w:rsidRPr="00981A66">
        <w:rPr>
          <w:rFonts w:ascii="Arial" w:hAnsi="Arial" w:cs="Arial"/>
          <w:noProof/>
          <w:sz w:val="20"/>
          <w:szCs w:val="20"/>
        </w:rPr>
        <w:t>”), and Borrower</w:t>
      </w:r>
      <w:r w:rsidRPr="00981A66">
        <w:rPr>
          <w:rFonts w:ascii="Arial" w:hAnsi="Arial" w:cs="Arial"/>
          <w:noProof/>
          <w:sz w:val="20"/>
          <w:szCs w:val="20"/>
        </w:rPr>
        <w:t xml:space="preserve">, Governmental Lender is agreeing to make a mortgage loan to Borrower in the </w:t>
      </w:r>
      <w:r w:rsidR="00E90CD9" w:rsidRPr="00981A66">
        <w:rPr>
          <w:rFonts w:ascii="Arial" w:hAnsi="Arial" w:cs="Arial"/>
          <w:noProof/>
          <w:sz w:val="20"/>
          <w:szCs w:val="20"/>
        </w:rPr>
        <w:t>Project Loan Amount</w:t>
      </w:r>
      <w:r w:rsidRPr="00981A66">
        <w:rPr>
          <w:rFonts w:ascii="Arial" w:hAnsi="Arial" w:cs="Arial"/>
          <w:noProof/>
          <w:sz w:val="20"/>
          <w:szCs w:val="20"/>
        </w:rPr>
        <w:t xml:space="preserve"> (the </w:t>
      </w:r>
      <w:r w:rsidR="00661D80" w:rsidRPr="00981A66">
        <w:rPr>
          <w:rFonts w:ascii="Arial" w:hAnsi="Arial" w:cs="Arial"/>
          <w:noProof/>
          <w:sz w:val="20"/>
          <w:szCs w:val="20"/>
        </w:rPr>
        <w:t>“</w:t>
      </w:r>
      <w:r w:rsidRPr="00981A66">
        <w:rPr>
          <w:rFonts w:ascii="Arial" w:hAnsi="Arial" w:cs="Arial"/>
          <w:b/>
          <w:noProof/>
          <w:sz w:val="20"/>
          <w:szCs w:val="20"/>
        </w:rPr>
        <w:t>Project Loan</w:t>
      </w:r>
      <w:r w:rsidR="00661D80" w:rsidRPr="00981A66">
        <w:rPr>
          <w:rFonts w:ascii="Arial" w:hAnsi="Arial" w:cs="Arial"/>
          <w:noProof/>
          <w:sz w:val="20"/>
          <w:szCs w:val="20"/>
        </w:rPr>
        <w:t>”</w:t>
      </w:r>
      <w:r w:rsidRPr="00981A66">
        <w:rPr>
          <w:rFonts w:ascii="Arial" w:hAnsi="Arial" w:cs="Arial"/>
          <w:noProof/>
          <w:sz w:val="20"/>
          <w:szCs w:val="20"/>
        </w:rPr>
        <w:t>) to provide for the financing of the Mortgaged Property.</w:t>
      </w:r>
    </w:p>
    <w:p w14:paraId="042043DF" w14:textId="77777777" w:rsidR="00BA5B7B" w:rsidRPr="00981A66" w:rsidRDefault="00BA5B7B" w:rsidP="00501CB5">
      <w:pPr>
        <w:tabs>
          <w:tab w:val="left" w:pos="-1440"/>
          <w:tab w:val="left" w:pos="-720"/>
          <w:tab w:val="left" w:pos="0"/>
          <w:tab w:val="left" w:pos="720"/>
          <w:tab w:val="left" w:pos="2160"/>
          <w:tab w:val="left" w:pos="2880"/>
          <w:tab w:val="left" w:pos="3600"/>
          <w:tab w:val="left" w:pos="4320"/>
          <w:tab w:val="left" w:pos="5040"/>
          <w:tab w:val="left" w:pos="5760"/>
          <w:tab w:val="left" w:pos="6340"/>
          <w:tab w:val="left" w:pos="6480"/>
        </w:tabs>
        <w:suppressAutoHyphens/>
        <w:spacing w:after="0"/>
        <w:contextualSpacing/>
        <w:jc w:val="left"/>
        <w:textAlignment w:val="baseline"/>
        <w:rPr>
          <w:rFonts w:ascii="Arial" w:hAnsi="Arial" w:cs="Arial"/>
          <w:noProof/>
          <w:sz w:val="20"/>
          <w:szCs w:val="20"/>
        </w:rPr>
      </w:pPr>
    </w:p>
    <w:p w14:paraId="2CE9F6F3" w14:textId="4E0E29B8" w:rsidR="00BA5B7B" w:rsidRPr="00981A66" w:rsidRDefault="00E90CD9" w:rsidP="00501CB5">
      <w:pPr>
        <w:tabs>
          <w:tab w:val="left" w:pos="-1440"/>
          <w:tab w:val="left" w:pos="-720"/>
          <w:tab w:val="left" w:pos="0"/>
          <w:tab w:val="left" w:pos="720"/>
          <w:tab w:val="left" w:pos="2160"/>
          <w:tab w:val="left" w:pos="2880"/>
          <w:tab w:val="left" w:pos="3600"/>
          <w:tab w:val="left" w:pos="4320"/>
          <w:tab w:val="left" w:pos="5040"/>
          <w:tab w:val="left" w:pos="5760"/>
          <w:tab w:val="left" w:pos="6340"/>
          <w:tab w:val="left" w:pos="6480"/>
        </w:tabs>
        <w:suppressAutoHyphens/>
        <w:spacing w:after="0"/>
        <w:ind w:left="720" w:hanging="720"/>
        <w:contextualSpacing/>
        <w:jc w:val="left"/>
        <w:textAlignment w:val="baseline"/>
        <w:rPr>
          <w:rFonts w:ascii="Arial" w:hAnsi="Arial" w:cs="Arial"/>
          <w:noProof/>
          <w:sz w:val="20"/>
          <w:szCs w:val="20"/>
        </w:rPr>
      </w:pPr>
      <w:r w:rsidRPr="00981A66">
        <w:rPr>
          <w:rFonts w:ascii="Arial" w:hAnsi="Arial" w:cs="Arial"/>
          <w:noProof/>
          <w:sz w:val="20"/>
          <w:szCs w:val="20"/>
        </w:rPr>
        <w:t>B</w:t>
      </w:r>
      <w:r w:rsidR="00BA5B7B" w:rsidRPr="00981A66">
        <w:rPr>
          <w:rFonts w:ascii="Arial" w:hAnsi="Arial" w:cs="Arial"/>
          <w:noProof/>
          <w:sz w:val="20"/>
          <w:szCs w:val="20"/>
        </w:rPr>
        <w:t>.</w:t>
      </w:r>
      <w:r w:rsidR="00BA5B7B" w:rsidRPr="00981A66">
        <w:rPr>
          <w:rFonts w:ascii="Arial" w:hAnsi="Arial" w:cs="Arial"/>
          <w:noProof/>
          <w:sz w:val="20"/>
          <w:szCs w:val="20"/>
        </w:rPr>
        <w:tab/>
        <w:t>Governmental Lender is making the Project Loan with the proceeds received from the separate loan incurred by Governmental Lender pursuant to the Funding Loan Agreement</w:t>
      </w:r>
      <w:r w:rsidR="00EE625A" w:rsidRPr="00981A66">
        <w:rPr>
          <w:rFonts w:ascii="Arial" w:hAnsi="Arial" w:cs="Arial"/>
          <w:noProof/>
          <w:sz w:val="20"/>
          <w:szCs w:val="20"/>
        </w:rPr>
        <w:t>, dated as of [</w:t>
      </w:r>
      <w:r w:rsidR="00EE625A" w:rsidRPr="00981A66">
        <w:rPr>
          <w:rFonts w:ascii="Arial" w:hAnsi="Arial" w:cs="Arial"/>
          <w:noProof/>
          <w:sz w:val="20"/>
          <w:szCs w:val="20"/>
          <w:highlight w:val="yellow"/>
        </w:rPr>
        <w:t>FIRST DAY OF MONTH OF CLOSING</w:t>
      </w:r>
      <w:r w:rsidR="00EE625A" w:rsidRPr="00981A66">
        <w:rPr>
          <w:rFonts w:ascii="Arial" w:hAnsi="Arial" w:cs="Arial"/>
          <w:noProof/>
          <w:sz w:val="20"/>
          <w:szCs w:val="20"/>
        </w:rPr>
        <w:t>] (“</w:t>
      </w:r>
      <w:r w:rsidR="00EE625A" w:rsidRPr="00981A66">
        <w:rPr>
          <w:rFonts w:ascii="Arial" w:hAnsi="Arial" w:cs="Arial"/>
          <w:b/>
          <w:bCs/>
          <w:noProof/>
          <w:sz w:val="20"/>
          <w:szCs w:val="20"/>
        </w:rPr>
        <w:t>Funding Loan Agreement</w:t>
      </w:r>
      <w:r w:rsidR="00EE625A" w:rsidRPr="00981A66">
        <w:rPr>
          <w:rFonts w:ascii="Arial" w:hAnsi="Arial" w:cs="Arial"/>
          <w:noProof/>
          <w:sz w:val="20"/>
          <w:szCs w:val="20"/>
        </w:rPr>
        <w:t xml:space="preserve">”), among </w:t>
      </w:r>
      <w:bookmarkStart w:id="3" w:name="_Hlk129093930"/>
      <w:r w:rsidR="00EE625A" w:rsidRPr="00981A66">
        <w:rPr>
          <w:rFonts w:ascii="Arial" w:hAnsi="Arial" w:cs="Arial"/>
          <w:noProof/>
          <w:sz w:val="20"/>
          <w:szCs w:val="20"/>
        </w:rPr>
        <w:t>Initial Funding Lender, Governmental Lender, and Fiscal Agent</w:t>
      </w:r>
      <w:bookmarkEnd w:id="3"/>
      <w:r w:rsidR="00EE625A" w:rsidRPr="00981A66">
        <w:rPr>
          <w:rFonts w:ascii="Arial" w:hAnsi="Arial" w:cs="Arial"/>
          <w:noProof/>
          <w:sz w:val="20"/>
          <w:szCs w:val="20"/>
        </w:rPr>
        <w:t>,</w:t>
      </w:r>
      <w:r w:rsidR="00BA5B7B" w:rsidRPr="00981A66">
        <w:rPr>
          <w:rFonts w:ascii="Arial" w:hAnsi="Arial" w:cs="Arial"/>
          <w:noProof/>
          <w:sz w:val="20"/>
          <w:szCs w:val="20"/>
        </w:rPr>
        <w:t xml:space="preserve"> in the original principal amount of $[</w:t>
      </w:r>
      <w:r w:rsidR="00BA5B7B" w:rsidRPr="00981A66">
        <w:rPr>
          <w:rFonts w:ascii="Arial" w:hAnsi="Arial" w:cs="Arial"/>
          <w:noProof/>
          <w:sz w:val="20"/>
          <w:szCs w:val="20"/>
          <w:highlight w:val="yellow"/>
        </w:rPr>
        <w:t>AMOUNT</w:t>
      </w:r>
      <w:r w:rsidR="00BA5B7B" w:rsidRPr="00981A66">
        <w:rPr>
          <w:rFonts w:ascii="Arial" w:hAnsi="Arial" w:cs="Arial"/>
          <w:noProof/>
          <w:sz w:val="20"/>
          <w:szCs w:val="20"/>
        </w:rPr>
        <w:t xml:space="preserve">] (the </w:t>
      </w:r>
      <w:r w:rsidR="00661D80" w:rsidRPr="00981A66">
        <w:rPr>
          <w:rFonts w:ascii="Arial" w:hAnsi="Arial" w:cs="Arial"/>
          <w:noProof/>
          <w:sz w:val="20"/>
          <w:szCs w:val="20"/>
        </w:rPr>
        <w:t>“</w:t>
      </w:r>
      <w:r w:rsidR="00BA5B7B" w:rsidRPr="00981A66">
        <w:rPr>
          <w:rFonts w:ascii="Arial" w:hAnsi="Arial" w:cs="Arial"/>
          <w:b/>
          <w:noProof/>
          <w:sz w:val="20"/>
          <w:szCs w:val="20"/>
        </w:rPr>
        <w:t>Funding Loan</w:t>
      </w:r>
      <w:r w:rsidR="00661D80" w:rsidRPr="00981A66">
        <w:rPr>
          <w:rFonts w:ascii="Arial" w:hAnsi="Arial" w:cs="Arial"/>
          <w:noProof/>
          <w:sz w:val="20"/>
          <w:szCs w:val="20"/>
        </w:rPr>
        <w:t>”</w:t>
      </w:r>
      <w:r w:rsidR="00BA5B7B" w:rsidRPr="00981A66">
        <w:rPr>
          <w:rFonts w:ascii="Arial" w:hAnsi="Arial" w:cs="Arial"/>
          <w:noProof/>
          <w:sz w:val="20"/>
          <w:szCs w:val="20"/>
        </w:rPr>
        <w:t xml:space="preserve"> and together with the Project Loan, the </w:t>
      </w:r>
      <w:r w:rsidR="00661D80" w:rsidRPr="00981A66">
        <w:rPr>
          <w:rFonts w:ascii="Arial" w:hAnsi="Arial" w:cs="Arial"/>
          <w:noProof/>
          <w:sz w:val="20"/>
          <w:szCs w:val="20"/>
        </w:rPr>
        <w:t>“</w:t>
      </w:r>
      <w:r w:rsidR="00BA5B7B" w:rsidRPr="00981A66">
        <w:rPr>
          <w:rFonts w:ascii="Arial" w:hAnsi="Arial" w:cs="Arial"/>
          <w:b/>
          <w:noProof/>
          <w:sz w:val="20"/>
          <w:szCs w:val="20"/>
        </w:rPr>
        <w:t>Loans</w:t>
      </w:r>
      <w:r w:rsidR="00661D80" w:rsidRPr="00981A66">
        <w:rPr>
          <w:rFonts w:ascii="Arial" w:hAnsi="Arial" w:cs="Arial"/>
          <w:noProof/>
          <w:sz w:val="20"/>
          <w:szCs w:val="20"/>
        </w:rPr>
        <w:t>”</w:t>
      </w:r>
      <w:r w:rsidR="00BA5B7B" w:rsidRPr="00981A66">
        <w:rPr>
          <w:rFonts w:ascii="Arial" w:hAnsi="Arial" w:cs="Arial"/>
          <w:noProof/>
          <w:sz w:val="20"/>
          <w:szCs w:val="20"/>
        </w:rPr>
        <w:t xml:space="preserve">). The Funding Loan is being originated and funded by Initial Funding Lender under the Funding Loan Agreement and is evidenced by the </w:t>
      </w:r>
      <w:r w:rsidR="00550777" w:rsidRPr="00981A66">
        <w:rPr>
          <w:rFonts w:ascii="Arial" w:hAnsi="Arial" w:cs="Arial"/>
          <w:noProof/>
          <w:sz w:val="20"/>
          <w:szCs w:val="20"/>
        </w:rPr>
        <w:t>[</w:t>
      </w:r>
      <w:r w:rsidR="00550777" w:rsidRPr="00981A66">
        <w:rPr>
          <w:rFonts w:ascii="Arial" w:hAnsi="Arial" w:cs="Arial"/>
          <w:noProof/>
          <w:sz w:val="20"/>
          <w:szCs w:val="20"/>
          <w:highlight w:val="yellow"/>
        </w:rPr>
        <w:t>ISSUE DESIGNATION</w:t>
      </w:r>
      <w:r w:rsidR="00550777" w:rsidRPr="00981A66">
        <w:rPr>
          <w:rFonts w:ascii="Arial" w:hAnsi="Arial" w:cs="Arial"/>
          <w:noProof/>
          <w:sz w:val="20"/>
          <w:szCs w:val="20"/>
        </w:rPr>
        <w:t>]</w:t>
      </w:r>
      <w:r w:rsidR="00BA5B7B" w:rsidRPr="00981A66">
        <w:rPr>
          <w:rFonts w:ascii="Arial" w:hAnsi="Arial" w:cs="Arial"/>
          <w:noProof/>
          <w:sz w:val="20"/>
          <w:szCs w:val="20"/>
        </w:rPr>
        <w:t xml:space="preserve"> dated the Effective Date (together with all addenda thereto, the </w:t>
      </w:r>
      <w:r w:rsidR="00661D80" w:rsidRPr="00981A66">
        <w:rPr>
          <w:rFonts w:ascii="Arial" w:hAnsi="Arial" w:cs="Arial"/>
          <w:noProof/>
          <w:sz w:val="20"/>
          <w:szCs w:val="20"/>
        </w:rPr>
        <w:t>“</w:t>
      </w:r>
      <w:r w:rsidR="00BA5B7B" w:rsidRPr="00981A66">
        <w:rPr>
          <w:rFonts w:ascii="Arial" w:hAnsi="Arial" w:cs="Arial"/>
          <w:b/>
          <w:noProof/>
          <w:sz w:val="20"/>
          <w:szCs w:val="20"/>
        </w:rPr>
        <w:t>Governmental Note</w:t>
      </w:r>
      <w:r w:rsidR="00661D80" w:rsidRPr="00981A66">
        <w:rPr>
          <w:rFonts w:ascii="Arial" w:hAnsi="Arial" w:cs="Arial"/>
          <w:noProof/>
          <w:sz w:val="20"/>
          <w:szCs w:val="20"/>
        </w:rPr>
        <w:t>”</w:t>
      </w:r>
      <w:r w:rsidR="00BA5B7B" w:rsidRPr="00981A66">
        <w:rPr>
          <w:rFonts w:ascii="Arial" w:hAnsi="Arial" w:cs="Arial"/>
          <w:noProof/>
          <w:sz w:val="20"/>
          <w:szCs w:val="20"/>
        </w:rPr>
        <w:t>)</w:t>
      </w:r>
      <w:r w:rsidR="003D2CE5" w:rsidRPr="00981A66">
        <w:rPr>
          <w:rFonts w:ascii="Arial" w:hAnsi="Arial" w:cs="Arial"/>
          <w:noProof/>
          <w:sz w:val="20"/>
          <w:szCs w:val="20"/>
        </w:rPr>
        <w:t>,</w:t>
      </w:r>
      <w:r w:rsidR="00BA5B7B" w:rsidRPr="00981A66">
        <w:rPr>
          <w:rFonts w:ascii="Arial" w:hAnsi="Arial" w:cs="Arial"/>
          <w:noProof/>
          <w:sz w:val="20"/>
          <w:szCs w:val="20"/>
        </w:rPr>
        <w:t xml:space="preserve"> delivered by Governmental Lender to Initial Funding Lender.</w:t>
      </w:r>
    </w:p>
    <w:p w14:paraId="36DC2AA8" w14:textId="77777777" w:rsidR="00BA5B7B" w:rsidRPr="00981A66" w:rsidRDefault="00BA5B7B" w:rsidP="00501CB5">
      <w:pPr>
        <w:tabs>
          <w:tab w:val="left" w:pos="-1440"/>
          <w:tab w:val="left" w:pos="-720"/>
          <w:tab w:val="left" w:pos="0"/>
          <w:tab w:val="left" w:pos="720"/>
          <w:tab w:val="left" w:pos="2160"/>
          <w:tab w:val="left" w:pos="2880"/>
          <w:tab w:val="left" w:pos="3600"/>
          <w:tab w:val="left" w:pos="4320"/>
          <w:tab w:val="left" w:pos="5040"/>
          <w:tab w:val="left" w:pos="5760"/>
          <w:tab w:val="left" w:pos="6340"/>
          <w:tab w:val="left" w:pos="6480"/>
        </w:tabs>
        <w:suppressAutoHyphens/>
        <w:spacing w:after="0"/>
        <w:contextualSpacing/>
        <w:jc w:val="left"/>
        <w:textAlignment w:val="baseline"/>
        <w:rPr>
          <w:rFonts w:ascii="Arial" w:hAnsi="Arial" w:cs="Arial"/>
          <w:noProof/>
          <w:sz w:val="20"/>
          <w:szCs w:val="20"/>
        </w:rPr>
      </w:pPr>
    </w:p>
    <w:p w14:paraId="26B38160" w14:textId="688A0AC2" w:rsidR="00BA5B7B" w:rsidRPr="00981A66" w:rsidRDefault="00E90CD9" w:rsidP="00501CB5">
      <w:pPr>
        <w:tabs>
          <w:tab w:val="left" w:pos="-1440"/>
          <w:tab w:val="left" w:pos="-720"/>
          <w:tab w:val="left" w:pos="0"/>
          <w:tab w:val="left" w:pos="720"/>
          <w:tab w:val="left" w:pos="2160"/>
          <w:tab w:val="left" w:pos="2880"/>
          <w:tab w:val="left" w:pos="3600"/>
          <w:tab w:val="left" w:pos="4320"/>
          <w:tab w:val="left" w:pos="5040"/>
          <w:tab w:val="left" w:pos="5760"/>
          <w:tab w:val="left" w:pos="6340"/>
          <w:tab w:val="left" w:pos="6480"/>
        </w:tabs>
        <w:suppressAutoHyphens/>
        <w:spacing w:after="0"/>
        <w:ind w:left="720" w:hanging="720"/>
        <w:contextualSpacing/>
        <w:jc w:val="left"/>
        <w:textAlignment w:val="baseline"/>
        <w:rPr>
          <w:rFonts w:ascii="Arial" w:hAnsi="Arial" w:cs="Arial"/>
          <w:noProof/>
          <w:sz w:val="20"/>
          <w:szCs w:val="20"/>
        </w:rPr>
      </w:pPr>
      <w:r w:rsidRPr="00981A66">
        <w:rPr>
          <w:rFonts w:ascii="Arial" w:hAnsi="Arial" w:cs="Arial"/>
          <w:noProof/>
          <w:sz w:val="20"/>
          <w:szCs w:val="20"/>
        </w:rPr>
        <w:t>C</w:t>
      </w:r>
      <w:r w:rsidR="00BA5B7B" w:rsidRPr="00981A66">
        <w:rPr>
          <w:rFonts w:ascii="Arial" w:hAnsi="Arial" w:cs="Arial"/>
          <w:noProof/>
          <w:sz w:val="20"/>
          <w:szCs w:val="20"/>
        </w:rPr>
        <w:t>.</w:t>
      </w:r>
      <w:r w:rsidR="00BA5B7B" w:rsidRPr="00981A66">
        <w:rPr>
          <w:rFonts w:ascii="Arial" w:hAnsi="Arial" w:cs="Arial"/>
          <w:noProof/>
          <w:sz w:val="20"/>
          <w:szCs w:val="20"/>
        </w:rPr>
        <w:tab/>
        <w:t>Freddie Mac has entered into a commitment with Initial Funding Lender dated [</w:t>
      </w:r>
      <w:r w:rsidR="00BA5B7B" w:rsidRPr="00981A66">
        <w:rPr>
          <w:rFonts w:ascii="Arial" w:hAnsi="Arial" w:cs="Arial"/>
          <w:noProof/>
          <w:sz w:val="20"/>
          <w:szCs w:val="20"/>
          <w:highlight w:val="yellow"/>
        </w:rPr>
        <w:t>DATE</w:t>
      </w:r>
      <w:r w:rsidR="00BA5B7B" w:rsidRPr="00981A66">
        <w:rPr>
          <w:rFonts w:ascii="Arial" w:hAnsi="Arial" w:cs="Arial"/>
          <w:noProof/>
          <w:sz w:val="20"/>
          <w:szCs w:val="20"/>
        </w:rPr>
        <w:t xml:space="preserve">] (the </w:t>
      </w:r>
      <w:r w:rsidR="00661D80" w:rsidRPr="00981A66">
        <w:rPr>
          <w:rFonts w:ascii="Arial" w:hAnsi="Arial" w:cs="Arial"/>
          <w:noProof/>
          <w:sz w:val="20"/>
          <w:szCs w:val="20"/>
        </w:rPr>
        <w:t>“</w:t>
      </w:r>
      <w:r w:rsidR="00BA5B7B" w:rsidRPr="00981A66">
        <w:rPr>
          <w:rFonts w:ascii="Arial" w:hAnsi="Arial" w:cs="Arial"/>
          <w:b/>
          <w:noProof/>
          <w:sz w:val="20"/>
          <w:szCs w:val="20"/>
        </w:rPr>
        <w:t>Freddie Mac Commitment</w:t>
      </w:r>
      <w:r w:rsidR="00661D80" w:rsidRPr="00981A66">
        <w:rPr>
          <w:rFonts w:ascii="Arial" w:hAnsi="Arial" w:cs="Arial"/>
          <w:noProof/>
          <w:sz w:val="20"/>
          <w:szCs w:val="20"/>
        </w:rPr>
        <w:t>”</w:t>
      </w:r>
      <w:r w:rsidR="00BA5B7B" w:rsidRPr="00981A66">
        <w:rPr>
          <w:rFonts w:ascii="Arial" w:hAnsi="Arial" w:cs="Arial"/>
          <w:noProof/>
          <w:sz w:val="20"/>
          <w:szCs w:val="20"/>
        </w:rPr>
        <w:t xml:space="preserve">) whereby Freddie Mac has agreed to purchase the Funding Loan from Initial Funding Lender on the date of satisfaction of the conditions set forth in the Freddie Mac Commitment (the </w:t>
      </w:r>
      <w:r w:rsidR="00661D80" w:rsidRPr="00981A66">
        <w:rPr>
          <w:rFonts w:ascii="Arial" w:hAnsi="Arial" w:cs="Arial"/>
          <w:noProof/>
          <w:sz w:val="20"/>
          <w:szCs w:val="20"/>
        </w:rPr>
        <w:t>“</w:t>
      </w:r>
      <w:r w:rsidR="00BA5B7B" w:rsidRPr="00981A66">
        <w:rPr>
          <w:rFonts w:ascii="Arial" w:hAnsi="Arial" w:cs="Arial"/>
          <w:b/>
          <w:noProof/>
          <w:sz w:val="20"/>
          <w:szCs w:val="20"/>
        </w:rPr>
        <w:t>Freddie Mac Purchase Date</w:t>
      </w:r>
      <w:r w:rsidR="00661D80" w:rsidRPr="00981A66">
        <w:rPr>
          <w:rFonts w:ascii="Arial" w:hAnsi="Arial" w:cs="Arial"/>
          <w:noProof/>
          <w:sz w:val="20"/>
          <w:szCs w:val="20"/>
        </w:rPr>
        <w:t>”</w:t>
      </w:r>
      <w:r w:rsidR="00BA5B7B" w:rsidRPr="00981A66">
        <w:rPr>
          <w:rFonts w:ascii="Arial" w:hAnsi="Arial" w:cs="Arial"/>
          <w:noProof/>
          <w:sz w:val="20"/>
          <w:szCs w:val="20"/>
        </w:rPr>
        <w:t>). On the Freddie Mac Purchase Date, Initial Funding Lender will assign all of its rights and interest in the Governmental Note, the Funding Loan Agreement, this Continuing Covenant Agreement and the other Financing Documents to Freddie Mac.</w:t>
      </w:r>
    </w:p>
    <w:p w14:paraId="1CDF99E8" w14:textId="77777777" w:rsidR="00BA5B7B" w:rsidRPr="00981A66" w:rsidRDefault="00BA5B7B" w:rsidP="00501CB5">
      <w:pPr>
        <w:tabs>
          <w:tab w:val="left" w:pos="-1440"/>
          <w:tab w:val="left" w:pos="-720"/>
          <w:tab w:val="left" w:pos="0"/>
          <w:tab w:val="left" w:pos="720"/>
          <w:tab w:val="left" w:pos="2160"/>
          <w:tab w:val="left" w:pos="2880"/>
          <w:tab w:val="left" w:pos="3600"/>
          <w:tab w:val="left" w:pos="4320"/>
          <w:tab w:val="left" w:pos="5040"/>
          <w:tab w:val="left" w:pos="5760"/>
          <w:tab w:val="left" w:pos="6340"/>
          <w:tab w:val="left" w:pos="6480"/>
        </w:tabs>
        <w:suppressAutoHyphens/>
        <w:spacing w:after="0"/>
        <w:contextualSpacing/>
        <w:jc w:val="left"/>
        <w:textAlignment w:val="baseline"/>
        <w:rPr>
          <w:rFonts w:ascii="Arial" w:hAnsi="Arial" w:cs="Arial"/>
          <w:noProof/>
          <w:sz w:val="20"/>
          <w:szCs w:val="20"/>
        </w:rPr>
      </w:pPr>
    </w:p>
    <w:p w14:paraId="4F770316" w14:textId="10BAD7E7" w:rsidR="00BA5B7B" w:rsidRPr="00981A66" w:rsidRDefault="00E90CD9" w:rsidP="00501CB5">
      <w:pPr>
        <w:tabs>
          <w:tab w:val="left" w:pos="-1440"/>
          <w:tab w:val="left" w:pos="-720"/>
          <w:tab w:val="left" w:pos="0"/>
          <w:tab w:val="left" w:pos="720"/>
          <w:tab w:val="left" w:pos="2160"/>
          <w:tab w:val="left" w:pos="2880"/>
          <w:tab w:val="left" w:pos="3600"/>
          <w:tab w:val="left" w:pos="4320"/>
          <w:tab w:val="left" w:pos="5040"/>
          <w:tab w:val="left" w:pos="5760"/>
          <w:tab w:val="left" w:pos="6340"/>
          <w:tab w:val="left" w:pos="6480"/>
        </w:tabs>
        <w:suppressAutoHyphens/>
        <w:spacing w:after="0"/>
        <w:ind w:left="720" w:hanging="720"/>
        <w:contextualSpacing/>
        <w:jc w:val="left"/>
        <w:textAlignment w:val="baseline"/>
        <w:rPr>
          <w:rFonts w:ascii="Arial" w:hAnsi="Arial" w:cs="Arial"/>
          <w:noProof/>
          <w:sz w:val="20"/>
          <w:szCs w:val="20"/>
        </w:rPr>
      </w:pPr>
      <w:r w:rsidRPr="00981A66">
        <w:rPr>
          <w:rFonts w:ascii="Arial" w:hAnsi="Arial" w:cs="Arial"/>
          <w:noProof/>
          <w:sz w:val="20"/>
          <w:szCs w:val="20"/>
        </w:rPr>
        <w:t>D</w:t>
      </w:r>
      <w:r w:rsidR="00BA5B7B" w:rsidRPr="00981A66">
        <w:rPr>
          <w:rFonts w:ascii="Arial" w:hAnsi="Arial" w:cs="Arial"/>
          <w:noProof/>
          <w:sz w:val="20"/>
          <w:szCs w:val="20"/>
        </w:rPr>
        <w:t>.</w:t>
      </w:r>
      <w:r w:rsidR="00BA5B7B" w:rsidRPr="00981A66">
        <w:rPr>
          <w:rFonts w:ascii="Arial" w:hAnsi="Arial" w:cs="Arial"/>
          <w:noProof/>
          <w:sz w:val="20"/>
          <w:szCs w:val="20"/>
        </w:rPr>
        <w:tab/>
        <w:t xml:space="preserve">Borrower has agreed to use the proceeds of the Project Loan to finance the acquisition and rehabilitation of the Mortgaged Property </w:t>
      </w:r>
      <w:r w:rsidR="00BA5B7B" w:rsidRPr="00981A66">
        <w:rPr>
          <w:rFonts w:ascii="Arial" w:hAnsi="Arial" w:cs="Arial"/>
          <w:noProof/>
          <w:sz w:val="20"/>
          <w:szCs w:val="20"/>
          <w:highlight w:val="yellow"/>
        </w:rPr>
        <w:t>[</w:t>
      </w:r>
      <w:r w:rsidR="00BA5B7B" w:rsidRPr="00981A66">
        <w:rPr>
          <w:rFonts w:ascii="Arial" w:hAnsi="Arial" w:cs="Arial"/>
          <w:noProof/>
          <w:sz w:val="20"/>
          <w:szCs w:val="20"/>
        </w:rPr>
        <w:t>and to pay certain costs incurred in connection with the Loans</w:t>
      </w:r>
      <w:r w:rsidR="00BA5B7B" w:rsidRPr="00981A66">
        <w:rPr>
          <w:rFonts w:ascii="Arial" w:hAnsi="Arial" w:cs="Arial"/>
          <w:noProof/>
          <w:sz w:val="20"/>
          <w:szCs w:val="20"/>
          <w:highlight w:val="yellow"/>
        </w:rPr>
        <w:t>]</w:t>
      </w:r>
      <w:r w:rsidR="00BA5B7B" w:rsidRPr="00981A66">
        <w:rPr>
          <w:rFonts w:ascii="Arial" w:hAnsi="Arial" w:cs="Arial"/>
          <w:noProof/>
          <w:sz w:val="20"/>
          <w:szCs w:val="20"/>
        </w:rPr>
        <w:t>.</w:t>
      </w:r>
    </w:p>
    <w:p w14:paraId="000C1CF9" w14:textId="77777777" w:rsidR="00BA5B7B" w:rsidRPr="00981A66" w:rsidRDefault="00BA5B7B" w:rsidP="00501CB5">
      <w:pPr>
        <w:tabs>
          <w:tab w:val="left" w:pos="-1440"/>
          <w:tab w:val="left" w:pos="-720"/>
          <w:tab w:val="left" w:pos="0"/>
          <w:tab w:val="left" w:pos="720"/>
          <w:tab w:val="left" w:pos="2160"/>
          <w:tab w:val="left" w:pos="2880"/>
          <w:tab w:val="left" w:pos="3600"/>
          <w:tab w:val="left" w:pos="4320"/>
          <w:tab w:val="left" w:pos="5040"/>
          <w:tab w:val="left" w:pos="5760"/>
          <w:tab w:val="left" w:pos="6340"/>
          <w:tab w:val="left" w:pos="6480"/>
        </w:tabs>
        <w:suppressAutoHyphens/>
        <w:spacing w:after="0"/>
        <w:contextualSpacing/>
        <w:jc w:val="left"/>
        <w:textAlignment w:val="baseline"/>
        <w:rPr>
          <w:rFonts w:ascii="Arial" w:hAnsi="Arial" w:cs="Arial"/>
          <w:noProof/>
          <w:sz w:val="20"/>
          <w:szCs w:val="20"/>
        </w:rPr>
      </w:pPr>
    </w:p>
    <w:p w14:paraId="23BE3A36" w14:textId="1EF8BEC1" w:rsidR="00BA5B7B" w:rsidRPr="00981A66" w:rsidRDefault="00E90CD9" w:rsidP="00501CB5">
      <w:pPr>
        <w:tabs>
          <w:tab w:val="left" w:pos="-1440"/>
          <w:tab w:val="left" w:pos="-720"/>
          <w:tab w:val="left" w:pos="0"/>
          <w:tab w:val="left" w:pos="720"/>
          <w:tab w:val="left" w:pos="2160"/>
          <w:tab w:val="left" w:pos="2880"/>
          <w:tab w:val="left" w:pos="3600"/>
          <w:tab w:val="left" w:pos="4320"/>
          <w:tab w:val="left" w:pos="5040"/>
          <w:tab w:val="left" w:pos="5760"/>
          <w:tab w:val="left" w:pos="6340"/>
          <w:tab w:val="left" w:pos="6480"/>
        </w:tabs>
        <w:suppressAutoHyphens/>
        <w:spacing w:after="0"/>
        <w:ind w:left="720" w:hanging="720"/>
        <w:contextualSpacing/>
        <w:jc w:val="left"/>
        <w:textAlignment w:val="baseline"/>
        <w:rPr>
          <w:rFonts w:ascii="Arial" w:hAnsi="Arial" w:cs="Arial"/>
          <w:noProof/>
          <w:sz w:val="20"/>
          <w:szCs w:val="20"/>
        </w:rPr>
      </w:pPr>
      <w:r w:rsidRPr="00981A66">
        <w:rPr>
          <w:rFonts w:ascii="Arial" w:hAnsi="Arial" w:cs="Arial"/>
          <w:noProof/>
          <w:sz w:val="20"/>
          <w:szCs w:val="20"/>
        </w:rPr>
        <w:t>E</w:t>
      </w:r>
      <w:r w:rsidR="00BA5B7B" w:rsidRPr="00981A66">
        <w:rPr>
          <w:rFonts w:ascii="Arial" w:hAnsi="Arial" w:cs="Arial"/>
          <w:noProof/>
          <w:sz w:val="20"/>
          <w:szCs w:val="20"/>
        </w:rPr>
        <w:t>.</w:t>
      </w:r>
      <w:r w:rsidR="00BA5B7B" w:rsidRPr="00981A66">
        <w:rPr>
          <w:rFonts w:ascii="Arial" w:hAnsi="Arial" w:cs="Arial"/>
          <w:noProof/>
          <w:sz w:val="20"/>
          <w:szCs w:val="20"/>
        </w:rPr>
        <w:tab/>
        <w:t>Borrower</w:t>
      </w:r>
      <w:r w:rsidR="00661D80" w:rsidRPr="00981A66">
        <w:rPr>
          <w:rFonts w:ascii="Arial" w:hAnsi="Arial" w:cs="Arial"/>
          <w:noProof/>
          <w:sz w:val="20"/>
          <w:szCs w:val="20"/>
        </w:rPr>
        <w:t>’</w:t>
      </w:r>
      <w:r w:rsidR="00BA5B7B" w:rsidRPr="00981A66">
        <w:rPr>
          <w:rFonts w:ascii="Arial" w:hAnsi="Arial" w:cs="Arial"/>
          <w:noProof/>
          <w:sz w:val="20"/>
          <w:szCs w:val="20"/>
        </w:rPr>
        <w:t xml:space="preserve">s repayment obligations in respect of the Project Loan will be evidenced by a Project Note dated the Effective Date (together with all riders and addenda thereto, the </w:t>
      </w:r>
      <w:r w:rsidR="00661D80" w:rsidRPr="00981A66">
        <w:rPr>
          <w:rFonts w:ascii="Arial" w:hAnsi="Arial" w:cs="Arial"/>
          <w:noProof/>
          <w:sz w:val="20"/>
          <w:szCs w:val="20"/>
        </w:rPr>
        <w:t>“</w:t>
      </w:r>
      <w:r w:rsidR="00BA5B7B" w:rsidRPr="00981A66">
        <w:rPr>
          <w:rFonts w:ascii="Arial" w:hAnsi="Arial" w:cs="Arial"/>
          <w:b/>
          <w:noProof/>
          <w:sz w:val="20"/>
          <w:szCs w:val="20"/>
        </w:rPr>
        <w:t>Project Note</w:t>
      </w:r>
      <w:r w:rsidR="00661D80" w:rsidRPr="00981A66">
        <w:rPr>
          <w:rFonts w:ascii="Arial" w:hAnsi="Arial" w:cs="Arial"/>
          <w:noProof/>
          <w:sz w:val="20"/>
          <w:szCs w:val="20"/>
        </w:rPr>
        <w:t>”</w:t>
      </w:r>
      <w:r w:rsidR="00BA5B7B" w:rsidRPr="00981A66">
        <w:rPr>
          <w:rFonts w:ascii="Arial" w:hAnsi="Arial" w:cs="Arial"/>
          <w:noProof/>
          <w:sz w:val="20"/>
          <w:szCs w:val="20"/>
        </w:rPr>
        <w:t>) delivered to Governmental Lender, which Project Note will be endorsed by the Governmental Lender to</w:t>
      </w:r>
      <w:r w:rsidR="00EE625A" w:rsidRPr="00981A66">
        <w:rPr>
          <w:rFonts w:ascii="Arial" w:hAnsi="Arial" w:cs="Arial"/>
          <w:noProof/>
          <w:sz w:val="20"/>
          <w:szCs w:val="20"/>
        </w:rPr>
        <w:t xml:space="preserve"> Fiscal Agent</w:t>
      </w:r>
      <w:r w:rsidR="00BA5B7B" w:rsidRPr="00981A66">
        <w:rPr>
          <w:rFonts w:ascii="Arial" w:hAnsi="Arial" w:cs="Arial"/>
          <w:noProof/>
          <w:sz w:val="20"/>
          <w:szCs w:val="20"/>
        </w:rPr>
        <w:t xml:space="preserve"> as security for the Funding Loan.</w:t>
      </w:r>
    </w:p>
    <w:p w14:paraId="41B0C814" w14:textId="77777777" w:rsidR="00BA5B7B" w:rsidRPr="00981A66" w:rsidRDefault="00BA5B7B" w:rsidP="00501CB5">
      <w:pPr>
        <w:tabs>
          <w:tab w:val="left" w:pos="-1440"/>
          <w:tab w:val="left" w:pos="-720"/>
          <w:tab w:val="left" w:pos="0"/>
          <w:tab w:val="left" w:pos="720"/>
          <w:tab w:val="left" w:pos="2160"/>
          <w:tab w:val="left" w:pos="2880"/>
          <w:tab w:val="left" w:pos="3600"/>
          <w:tab w:val="left" w:pos="4320"/>
          <w:tab w:val="left" w:pos="5040"/>
          <w:tab w:val="left" w:pos="5760"/>
          <w:tab w:val="left" w:pos="6340"/>
          <w:tab w:val="left" w:pos="6480"/>
        </w:tabs>
        <w:suppressAutoHyphens/>
        <w:spacing w:after="0"/>
        <w:contextualSpacing/>
        <w:jc w:val="left"/>
        <w:textAlignment w:val="baseline"/>
        <w:rPr>
          <w:rFonts w:ascii="Arial" w:hAnsi="Arial" w:cs="Arial"/>
          <w:noProof/>
          <w:sz w:val="20"/>
          <w:szCs w:val="20"/>
        </w:rPr>
      </w:pPr>
    </w:p>
    <w:p w14:paraId="53CBED94" w14:textId="1DCEC871" w:rsidR="00BA5B7B" w:rsidRPr="00981A66" w:rsidRDefault="00E90CD9" w:rsidP="00501CB5">
      <w:pPr>
        <w:tabs>
          <w:tab w:val="left" w:pos="-1440"/>
          <w:tab w:val="left" w:pos="-720"/>
          <w:tab w:val="left" w:pos="0"/>
          <w:tab w:val="left" w:pos="720"/>
          <w:tab w:val="left" w:pos="2160"/>
          <w:tab w:val="left" w:pos="2880"/>
          <w:tab w:val="left" w:pos="3600"/>
          <w:tab w:val="left" w:pos="4320"/>
          <w:tab w:val="left" w:pos="5040"/>
          <w:tab w:val="left" w:pos="5760"/>
          <w:tab w:val="left" w:pos="6340"/>
          <w:tab w:val="left" w:pos="6480"/>
        </w:tabs>
        <w:suppressAutoHyphens/>
        <w:spacing w:after="0"/>
        <w:ind w:left="720" w:hanging="720"/>
        <w:contextualSpacing/>
        <w:jc w:val="left"/>
        <w:textAlignment w:val="baseline"/>
        <w:rPr>
          <w:rFonts w:ascii="Arial" w:hAnsi="Arial" w:cs="Arial"/>
          <w:noProof/>
          <w:sz w:val="20"/>
          <w:szCs w:val="20"/>
        </w:rPr>
      </w:pPr>
      <w:r w:rsidRPr="00981A66">
        <w:rPr>
          <w:rFonts w:ascii="Arial" w:hAnsi="Arial" w:cs="Arial"/>
          <w:noProof/>
          <w:sz w:val="20"/>
          <w:szCs w:val="20"/>
        </w:rPr>
        <w:t>F</w:t>
      </w:r>
      <w:r w:rsidR="00BA5B7B" w:rsidRPr="00981A66">
        <w:rPr>
          <w:rFonts w:ascii="Arial" w:hAnsi="Arial" w:cs="Arial"/>
          <w:noProof/>
          <w:sz w:val="20"/>
          <w:szCs w:val="20"/>
        </w:rPr>
        <w:t>.</w:t>
      </w:r>
      <w:r w:rsidR="00BA5B7B" w:rsidRPr="00981A66">
        <w:rPr>
          <w:rFonts w:ascii="Arial" w:hAnsi="Arial" w:cs="Arial"/>
          <w:noProof/>
          <w:sz w:val="20"/>
          <w:szCs w:val="20"/>
        </w:rPr>
        <w:tab/>
        <w:t>To secure Borrower</w:t>
      </w:r>
      <w:r w:rsidR="00661D80" w:rsidRPr="00981A66">
        <w:rPr>
          <w:rFonts w:ascii="Arial" w:hAnsi="Arial" w:cs="Arial"/>
          <w:noProof/>
          <w:sz w:val="20"/>
          <w:szCs w:val="20"/>
        </w:rPr>
        <w:t>’</w:t>
      </w:r>
      <w:r w:rsidR="00BA5B7B" w:rsidRPr="00981A66">
        <w:rPr>
          <w:rFonts w:ascii="Arial" w:hAnsi="Arial" w:cs="Arial"/>
          <w:noProof/>
          <w:sz w:val="20"/>
          <w:szCs w:val="20"/>
        </w:rPr>
        <w:t>s obligations under the Project Note, Borrower will execute and deliver to Governmental Lender the Security Instrument</w:t>
      </w:r>
      <w:r w:rsidR="003C2B6C" w:rsidRPr="00981A66">
        <w:rPr>
          <w:rFonts w:ascii="Arial" w:hAnsi="Arial" w:cs="Arial"/>
          <w:noProof/>
          <w:sz w:val="20"/>
          <w:szCs w:val="20"/>
        </w:rPr>
        <w:t xml:space="preserve">, </w:t>
      </w:r>
      <w:r w:rsidR="007F3620">
        <w:rPr>
          <w:rFonts w:ascii="Arial" w:hAnsi="Arial" w:cs="Arial"/>
          <w:noProof/>
          <w:sz w:val="20"/>
          <w:szCs w:val="20"/>
        </w:rPr>
        <w:t>which</w:t>
      </w:r>
      <w:r w:rsidR="00BA5B7B" w:rsidRPr="00981A66">
        <w:rPr>
          <w:rFonts w:ascii="Arial" w:hAnsi="Arial" w:cs="Arial"/>
          <w:noProof/>
          <w:sz w:val="20"/>
          <w:szCs w:val="20"/>
        </w:rPr>
        <w:t xml:space="preserve"> Security Instrument will be assigned by Governmental Lender to Fiscal Agent as security for the Funding Loan.</w:t>
      </w:r>
    </w:p>
    <w:p w14:paraId="3F6A51D2" w14:textId="77777777" w:rsidR="00BA5B7B" w:rsidRPr="00981A66" w:rsidRDefault="00BA5B7B" w:rsidP="00501CB5">
      <w:pPr>
        <w:tabs>
          <w:tab w:val="left" w:pos="-1440"/>
          <w:tab w:val="left" w:pos="-720"/>
          <w:tab w:val="left" w:pos="0"/>
          <w:tab w:val="left" w:pos="720"/>
          <w:tab w:val="left" w:pos="2160"/>
          <w:tab w:val="left" w:pos="2880"/>
          <w:tab w:val="left" w:pos="3600"/>
          <w:tab w:val="left" w:pos="4320"/>
          <w:tab w:val="left" w:pos="5040"/>
          <w:tab w:val="left" w:pos="5760"/>
          <w:tab w:val="left" w:pos="6340"/>
          <w:tab w:val="left" w:pos="6480"/>
        </w:tabs>
        <w:suppressAutoHyphens/>
        <w:spacing w:after="0"/>
        <w:ind w:left="720" w:hanging="720"/>
        <w:contextualSpacing/>
        <w:jc w:val="left"/>
        <w:textAlignment w:val="baseline"/>
        <w:rPr>
          <w:rFonts w:ascii="Arial" w:hAnsi="Arial" w:cs="Arial"/>
          <w:noProof/>
          <w:sz w:val="20"/>
          <w:szCs w:val="20"/>
        </w:rPr>
      </w:pPr>
    </w:p>
    <w:p w14:paraId="516616F0" w14:textId="5A6F9076" w:rsidR="00BA5B7B" w:rsidRPr="00981A66" w:rsidRDefault="00E90CD9" w:rsidP="00501CB5">
      <w:pPr>
        <w:tabs>
          <w:tab w:val="left" w:pos="-1440"/>
          <w:tab w:val="left" w:pos="-720"/>
          <w:tab w:val="left" w:pos="0"/>
          <w:tab w:val="left" w:pos="720"/>
          <w:tab w:val="left" w:pos="2160"/>
          <w:tab w:val="left" w:pos="2880"/>
          <w:tab w:val="left" w:pos="3600"/>
          <w:tab w:val="left" w:pos="4320"/>
          <w:tab w:val="left" w:pos="5040"/>
          <w:tab w:val="left" w:pos="5760"/>
          <w:tab w:val="left" w:pos="6340"/>
          <w:tab w:val="left" w:pos="6480"/>
        </w:tabs>
        <w:suppressAutoHyphens/>
        <w:spacing w:after="0"/>
        <w:ind w:left="720" w:hanging="720"/>
        <w:contextualSpacing/>
        <w:jc w:val="left"/>
        <w:textAlignment w:val="baseline"/>
        <w:rPr>
          <w:rFonts w:ascii="Arial" w:hAnsi="Arial" w:cs="Arial"/>
          <w:noProof/>
          <w:sz w:val="20"/>
          <w:szCs w:val="20"/>
        </w:rPr>
      </w:pPr>
      <w:r w:rsidRPr="00981A66">
        <w:rPr>
          <w:rFonts w:ascii="Arial" w:hAnsi="Arial" w:cs="Arial"/>
          <w:noProof/>
          <w:sz w:val="20"/>
          <w:szCs w:val="20"/>
        </w:rPr>
        <w:t>G</w:t>
      </w:r>
      <w:r w:rsidR="00BA5B7B" w:rsidRPr="00981A66">
        <w:rPr>
          <w:rFonts w:ascii="Arial" w:hAnsi="Arial" w:cs="Arial"/>
          <w:noProof/>
          <w:sz w:val="20"/>
          <w:szCs w:val="20"/>
        </w:rPr>
        <w:t>.</w:t>
      </w:r>
      <w:r w:rsidR="00BA5B7B" w:rsidRPr="00981A66">
        <w:rPr>
          <w:rFonts w:ascii="Arial" w:hAnsi="Arial" w:cs="Arial"/>
          <w:noProof/>
          <w:sz w:val="20"/>
          <w:szCs w:val="20"/>
        </w:rPr>
        <w:tab/>
        <w:t xml:space="preserve">On and after the Freddie Mac Purchase Date, Freddie Mac will act as Funding Lender Representative with respect to the Loans (in such capacity and any successor in such capacity, the </w:t>
      </w:r>
      <w:r w:rsidR="00661D80" w:rsidRPr="00981A66">
        <w:rPr>
          <w:rFonts w:ascii="Arial" w:hAnsi="Arial" w:cs="Arial"/>
          <w:noProof/>
          <w:sz w:val="20"/>
          <w:szCs w:val="20"/>
        </w:rPr>
        <w:t>“</w:t>
      </w:r>
      <w:r w:rsidR="00BA5B7B" w:rsidRPr="00981A66">
        <w:rPr>
          <w:rFonts w:ascii="Arial" w:hAnsi="Arial" w:cs="Arial"/>
          <w:b/>
          <w:noProof/>
          <w:sz w:val="20"/>
          <w:szCs w:val="20"/>
        </w:rPr>
        <w:t>Funding Lender Representative</w:t>
      </w:r>
      <w:r w:rsidR="00661D80" w:rsidRPr="00981A66">
        <w:rPr>
          <w:rFonts w:ascii="Arial" w:hAnsi="Arial" w:cs="Arial"/>
          <w:noProof/>
          <w:sz w:val="20"/>
          <w:szCs w:val="20"/>
        </w:rPr>
        <w:t>”</w:t>
      </w:r>
      <w:r w:rsidR="00BA5B7B" w:rsidRPr="00981A66">
        <w:rPr>
          <w:rFonts w:ascii="Arial" w:hAnsi="Arial" w:cs="Arial"/>
          <w:noProof/>
          <w:sz w:val="20"/>
          <w:szCs w:val="20"/>
        </w:rPr>
        <w:t>). [</w:t>
      </w:r>
      <w:r w:rsidR="00BA5B7B" w:rsidRPr="00981A66">
        <w:rPr>
          <w:rFonts w:ascii="Arial" w:hAnsi="Arial" w:cs="Arial"/>
          <w:noProof/>
          <w:sz w:val="20"/>
          <w:szCs w:val="20"/>
          <w:highlight w:val="yellow"/>
        </w:rPr>
        <w:t>SELLER/SERVICER</w:t>
      </w:r>
      <w:r w:rsidR="00BA5B7B" w:rsidRPr="00981A66">
        <w:rPr>
          <w:rFonts w:ascii="Arial" w:hAnsi="Arial" w:cs="Arial"/>
          <w:noProof/>
          <w:sz w:val="20"/>
          <w:szCs w:val="20"/>
        </w:rPr>
        <w:t xml:space="preserve">] (the </w:t>
      </w:r>
      <w:r w:rsidR="00661D80" w:rsidRPr="00981A66">
        <w:rPr>
          <w:rFonts w:ascii="Arial" w:hAnsi="Arial" w:cs="Arial"/>
          <w:noProof/>
          <w:sz w:val="20"/>
          <w:szCs w:val="20"/>
        </w:rPr>
        <w:t>“</w:t>
      </w:r>
      <w:r w:rsidR="00BA5B7B" w:rsidRPr="00981A66">
        <w:rPr>
          <w:rFonts w:ascii="Arial" w:hAnsi="Arial" w:cs="Arial"/>
          <w:b/>
          <w:noProof/>
          <w:sz w:val="20"/>
          <w:szCs w:val="20"/>
        </w:rPr>
        <w:t>Loan Servicer</w:t>
      </w:r>
      <w:r w:rsidR="00661D80" w:rsidRPr="00981A66">
        <w:rPr>
          <w:rFonts w:ascii="Arial" w:hAnsi="Arial" w:cs="Arial"/>
          <w:noProof/>
          <w:sz w:val="20"/>
          <w:szCs w:val="20"/>
        </w:rPr>
        <w:t>”</w:t>
      </w:r>
      <w:r w:rsidR="00BA5B7B" w:rsidRPr="00981A66">
        <w:rPr>
          <w:rFonts w:ascii="Arial" w:hAnsi="Arial" w:cs="Arial"/>
          <w:noProof/>
          <w:sz w:val="20"/>
          <w:szCs w:val="20"/>
        </w:rPr>
        <w:t>) will act as initial servicer for the Loans on behalf of Funding Lender Representative.</w:t>
      </w:r>
    </w:p>
    <w:p w14:paraId="201AD43C" w14:textId="77777777" w:rsidR="00BA5B7B" w:rsidRPr="00981A66" w:rsidRDefault="00BA5B7B" w:rsidP="00501CB5">
      <w:pPr>
        <w:tabs>
          <w:tab w:val="left" w:pos="-1440"/>
          <w:tab w:val="left" w:pos="-720"/>
          <w:tab w:val="left" w:pos="0"/>
          <w:tab w:val="left" w:pos="720"/>
          <w:tab w:val="left" w:pos="2160"/>
          <w:tab w:val="left" w:pos="2880"/>
          <w:tab w:val="left" w:pos="3600"/>
          <w:tab w:val="left" w:pos="4320"/>
          <w:tab w:val="left" w:pos="5040"/>
          <w:tab w:val="left" w:pos="5760"/>
          <w:tab w:val="left" w:pos="6340"/>
          <w:tab w:val="left" w:pos="6480"/>
        </w:tabs>
        <w:suppressAutoHyphens/>
        <w:spacing w:after="0"/>
        <w:contextualSpacing/>
        <w:jc w:val="left"/>
        <w:textAlignment w:val="baseline"/>
        <w:rPr>
          <w:rFonts w:ascii="Arial" w:hAnsi="Arial" w:cs="Arial"/>
          <w:noProof/>
          <w:sz w:val="20"/>
          <w:szCs w:val="20"/>
        </w:rPr>
      </w:pPr>
    </w:p>
    <w:p w14:paraId="548ADCAA" w14:textId="20EC54A5" w:rsidR="00BA5B7B" w:rsidRPr="00981A66" w:rsidRDefault="00E90CD9" w:rsidP="00501CB5">
      <w:pPr>
        <w:tabs>
          <w:tab w:val="left" w:pos="-1440"/>
          <w:tab w:val="left" w:pos="-720"/>
          <w:tab w:val="left" w:pos="0"/>
          <w:tab w:val="left" w:pos="720"/>
          <w:tab w:val="left" w:pos="2160"/>
          <w:tab w:val="left" w:pos="2880"/>
          <w:tab w:val="left" w:pos="3600"/>
          <w:tab w:val="left" w:pos="4320"/>
          <w:tab w:val="left" w:pos="5040"/>
          <w:tab w:val="left" w:pos="5760"/>
          <w:tab w:val="left" w:pos="6340"/>
          <w:tab w:val="left" w:pos="6480"/>
        </w:tabs>
        <w:suppressAutoHyphens/>
        <w:spacing w:after="0"/>
        <w:ind w:left="720" w:hanging="720"/>
        <w:contextualSpacing/>
        <w:jc w:val="left"/>
        <w:textAlignment w:val="baseline"/>
        <w:rPr>
          <w:rFonts w:ascii="Arial" w:hAnsi="Arial" w:cs="Arial"/>
          <w:noProof/>
          <w:sz w:val="20"/>
          <w:szCs w:val="20"/>
        </w:rPr>
      </w:pPr>
      <w:r w:rsidRPr="00981A66">
        <w:rPr>
          <w:rFonts w:ascii="Arial" w:hAnsi="Arial" w:cs="Arial"/>
          <w:noProof/>
          <w:sz w:val="20"/>
          <w:szCs w:val="20"/>
        </w:rPr>
        <w:lastRenderedPageBreak/>
        <w:t>H</w:t>
      </w:r>
      <w:r w:rsidR="00BA5B7B" w:rsidRPr="00981A66">
        <w:rPr>
          <w:rFonts w:ascii="Arial" w:hAnsi="Arial" w:cs="Arial"/>
          <w:noProof/>
          <w:sz w:val="20"/>
          <w:szCs w:val="20"/>
        </w:rPr>
        <w:t>.</w:t>
      </w:r>
      <w:r w:rsidR="00BA5B7B" w:rsidRPr="00981A66">
        <w:rPr>
          <w:rFonts w:ascii="Arial" w:hAnsi="Arial" w:cs="Arial"/>
          <w:noProof/>
          <w:sz w:val="20"/>
          <w:szCs w:val="20"/>
        </w:rPr>
        <w:tab/>
        <w:t>As a condition to the initial funding of the Funding Loan on the Effective Date, and the subsequent purchase of the Funding Loan by Freddie Mac on the Freddie Mac Purchase Date, Borrower is entering into this Continuing Covenant Agreement with Initial Funding Lender to set forth various other requirements with respect to the Mortgaged Property and the Project Loan.</w:t>
      </w:r>
    </w:p>
    <w:p w14:paraId="70260E44" w14:textId="5E1445EC" w:rsidR="00A901A0" w:rsidRPr="00981A66" w:rsidRDefault="00A901A0" w:rsidP="00501C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spacing w:after="0"/>
        <w:contextualSpacing/>
        <w:jc w:val="left"/>
        <w:textAlignment w:val="baseline"/>
        <w:rPr>
          <w:rFonts w:ascii="Arial" w:hAnsi="Arial" w:cs="Arial"/>
          <w:noProof/>
          <w:sz w:val="20"/>
          <w:szCs w:val="20"/>
        </w:rPr>
      </w:pPr>
      <w:bookmarkStart w:id="4" w:name="_Hlk100849767"/>
    </w:p>
    <w:p w14:paraId="35CA59BE" w14:textId="4DE702EA" w:rsidR="0004450E" w:rsidRPr="00981A66" w:rsidRDefault="00E90CD9" w:rsidP="00981A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spacing w:after="0"/>
        <w:ind w:left="720" w:hanging="720"/>
        <w:contextualSpacing/>
        <w:jc w:val="left"/>
        <w:textAlignment w:val="baseline"/>
        <w:rPr>
          <w:rFonts w:ascii="Arial" w:hAnsi="Arial" w:cs="Arial"/>
          <w:sz w:val="20"/>
          <w:szCs w:val="20"/>
        </w:rPr>
      </w:pPr>
      <w:r w:rsidRPr="00981A66">
        <w:rPr>
          <w:rFonts w:ascii="Arial" w:hAnsi="Arial" w:cs="Arial"/>
          <w:noProof/>
          <w:sz w:val="20"/>
          <w:szCs w:val="20"/>
        </w:rPr>
        <w:t>I</w:t>
      </w:r>
      <w:r w:rsidR="00A901A0" w:rsidRPr="00981A66">
        <w:rPr>
          <w:rFonts w:ascii="Arial" w:hAnsi="Arial" w:cs="Arial"/>
          <w:noProof/>
          <w:sz w:val="20"/>
          <w:szCs w:val="20"/>
        </w:rPr>
        <w:t>.</w:t>
      </w:r>
      <w:r w:rsidR="00A901A0" w:rsidRPr="00981A66">
        <w:rPr>
          <w:rFonts w:ascii="Arial" w:hAnsi="Arial" w:cs="Arial"/>
          <w:noProof/>
          <w:sz w:val="20"/>
          <w:szCs w:val="20"/>
        </w:rPr>
        <w:tab/>
        <w:t xml:space="preserve">Unless otherwise defined in this Continuing Covenant Agreement, capitalized terms will have the meaning ascribed to them in Article XII. Terms not otherwise defined in </w:t>
      </w:r>
      <w:r w:rsidR="00A901A0" w:rsidRPr="00981A66">
        <w:rPr>
          <w:rFonts w:ascii="Arial" w:hAnsi="Arial" w:cs="Arial"/>
          <w:sz w:val="20"/>
          <w:szCs w:val="20"/>
        </w:rPr>
        <w:t>this Continuing Covenant Agreement</w:t>
      </w:r>
      <w:r w:rsidR="00A901A0" w:rsidRPr="00981A66">
        <w:rPr>
          <w:rFonts w:ascii="Arial" w:hAnsi="Arial" w:cs="Arial"/>
          <w:noProof/>
          <w:sz w:val="20"/>
          <w:szCs w:val="20"/>
        </w:rPr>
        <w:t xml:space="preserve"> will have the meaning ascribed to them in the Funding Loan Agreement or the Project Loan Agreement, as applicable.</w:t>
      </w:r>
    </w:p>
    <w:bookmarkEnd w:id="2"/>
    <w:bookmarkEnd w:id="4"/>
    <w:p w14:paraId="49ABF52D" w14:textId="77777777" w:rsidR="00447F41" w:rsidRPr="00981A66" w:rsidRDefault="00447F41" w:rsidP="00981A66">
      <w:pPr>
        <w:spacing w:after="0"/>
        <w:jc w:val="center"/>
        <w:rPr>
          <w:rFonts w:ascii="Arial" w:hAnsi="Arial" w:cs="Arial"/>
          <w:b/>
          <w:sz w:val="20"/>
          <w:szCs w:val="20"/>
        </w:rPr>
      </w:pPr>
    </w:p>
    <w:p w14:paraId="2EE195F5" w14:textId="77777777" w:rsidR="0004450E" w:rsidRPr="00981A66" w:rsidRDefault="0004450E" w:rsidP="00981A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spacing w:after="0"/>
        <w:jc w:val="left"/>
        <w:textAlignment w:val="baseline"/>
        <w:rPr>
          <w:rFonts w:ascii="Arial" w:hAnsi="Arial" w:cs="Arial"/>
          <w:sz w:val="20"/>
          <w:szCs w:val="20"/>
        </w:rPr>
      </w:pPr>
    </w:p>
    <w:tbl>
      <w:tblPr>
        <w:tblW w:w="74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37"/>
      </w:tblGrid>
      <w:tr w:rsidR="0004450E" w:rsidRPr="00CD4E96" w14:paraId="5915A686" w14:textId="77777777" w:rsidTr="00853886">
        <w:trPr>
          <w:jc w:val="center"/>
        </w:trPr>
        <w:tc>
          <w:tcPr>
            <w:tcW w:w="7437" w:type="dxa"/>
            <w:shd w:val="clear" w:color="auto" w:fill="DBDBDB" w:themeFill="accent3" w:themeFillTint="66"/>
            <w:vAlign w:val="center"/>
          </w:tcPr>
          <w:p w14:paraId="1F4299DE" w14:textId="78B29F73" w:rsidR="0004450E" w:rsidRPr="00981A66" w:rsidRDefault="0004450E" w:rsidP="00501CB5">
            <w:pPr>
              <w:tabs>
                <w:tab w:val="left" w:pos="2057"/>
              </w:tabs>
              <w:autoSpaceDE w:val="0"/>
              <w:autoSpaceDN w:val="0"/>
              <w:adjustRightInd w:val="0"/>
              <w:spacing w:after="0"/>
              <w:jc w:val="left"/>
              <w:rPr>
                <w:rFonts w:ascii="Arial" w:eastAsiaTheme="minorEastAsia" w:hAnsi="Arial" w:cs="Arial"/>
                <w:bCs/>
                <w:sz w:val="16"/>
                <w:szCs w:val="16"/>
              </w:rPr>
            </w:pPr>
            <w:bookmarkStart w:id="5" w:name="_Hlk100850672"/>
            <w:r w:rsidRPr="00981A66">
              <w:rPr>
                <w:rFonts w:ascii="Arial" w:eastAsiaTheme="minorEastAsia" w:hAnsi="Arial" w:cs="Arial"/>
                <w:b/>
                <w:sz w:val="20"/>
                <w:szCs w:val="20"/>
              </w:rPr>
              <w:t>Table of Contents</w:t>
            </w:r>
            <w:r w:rsidRPr="00981A66">
              <w:rPr>
                <w:rFonts w:ascii="Arial" w:eastAsiaTheme="minorEastAsia" w:hAnsi="Arial" w:cs="Arial"/>
                <w:bCs/>
                <w:i/>
                <w:iCs/>
                <w:sz w:val="16"/>
                <w:szCs w:val="16"/>
              </w:rPr>
              <w:t xml:space="preserve"> (For a list of all Continuing Covenant Agreement sections, see Schedule VI.)</w:t>
            </w:r>
          </w:p>
        </w:tc>
      </w:tr>
      <w:tr w:rsidR="0091098F" w:rsidRPr="00CD4E96" w14:paraId="194831F7" w14:textId="77777777" w:rsidTr="00853886">
        <w:trPr>
          <w:jc w:val="center"/>
        </w:trPr>
        <w:tc>
          <w:tcPr>
            <w:tcW w:w="7437" w:type="dxa"/>
            <w:vAlign w:val="center"/>
          </w:tcPr>
          <w:p w14:paraId="230F33F0" w14:textId="20638D36" w:rsidR="0091098F" w:rsidRPr="00981A66" w:rsidRDefault="0091098F" w:rsidP="00853886">
            <w:pPr>
              <w:tabs>
                <w:tab w:val="left" w:pos="1327"/>
              </w:tabs>
              <w:autoSpaceDE w:val="0"/>
              <w:autoSpaceDN w:val="0"/>
              <w:adjustRightInd w:val="0"/>
              <w:spacing w:after="0"/>
              <w:jc w:val="left"/>
              <w:rPr>
                <w:rFonts w:ascii="Arial" w:eastAsiaTheme="minorEastAsia" w:hAnsi="Arial" w:cs="Arial"/>
                <w:sz w:val="20"/>
                <w:szCs w:val="20"/>
              </w:rPr>
            </w:pPr>
            <w:r w:rsidRPr="00981A66">
              <w:rPr>
                <w:rFonts w:ascii="Arial" w:eastAsiaTheme="minorEastAsia" w:hAnsi="Arial" w:cs="Arial"/>
                <w:sz w:val="20"/>
                <w:szCs w:val="20"/>
              </w:rPr>
              <w:t>Article I</w:t>
            </w:r>
            <w:r w:rsidRPr="00981A66">
              <w:rPr>
                <w:rFonts w:ascii="Arial" w:eastAsiaTheme="minorEastAsia" w:hAnsi="Arial" w:cs="Arial"/>
                <w:sz w:val="20"/>
                <w:szCs w:val="20"/>
              </w:rPr>
              <w:tab/>
              <w:t xml:space="preserve">Key Project Loan Terms </w:t>
            </w:r>
          </w:p>
        </w:tc>
      </w:tr>
      <w:tr w:rsidR="0091098F" w:rsidRPr="00CD4E96" w14:paraId="2FB244BC" w14:textId="77777777" w:rsidTr="00853886">
        <w:trPr>
          <w:jc w:val="center"/>
        </w:trPr>
        <w:tc>
          <w:tcPr>
            <w:tcW w:w="7437" w:type="dxa"/>
            <w:vAlign w:val="center"/>
          </w:tcPr>
          <w:p w14:paraId="151DB4EA" w14:textId="44221FC5" w:rsidR="0091098F" w:rsidRPr="00981A66" w:rsidRDefault="0091098F" w:rsidP="00853886">
            <w:pPr>
              <w:tabs>
                <w:tab w:val="left" w:pos="1332"/>
              </w:tabs>
              <w:autoSpaceDE w:val="0"/>
              <w:autoSpaceDN w:val="0"/>
              <w:adjustRightInd w:val="0"/>
              <w:spacing w:after="0"/>
              <w:ind w:left="1327" w:hanging="1345"/>
              <w:jc w:val="left"/>
              <w:rPr>
                <w:rFonts w:ascii="Arial" w:eastAsiaTheme="minorEastAsia" w:hAnsi="Arial" w:cs="Arial"/>
                <w:sz w:val="20"/>
                <w:szCs w:val="20"/>
              </w:rPr>
            </w:pPr>
            <w:r w:rsidRPr="00981A66">
              <w:rPr>
                <w:rFonts w:ascii="Arial" w:eastAsiaTheme="minorEastAsia" w:hAnsi="Arial" w:cs="Arial"/>
                <w:sz w:val="20"/>
                <w:szCs w:val="20"/>
              </w:rPr>
              <w:t>Article II</w:t>
            </w:r>
            <w:r w:rsidRPr="00981A66">
              <w:rPr>
                <w:rFonts w:ascii="Arial" w:eastAsiaTheme="minorEastAsia" w:hAnsi="Arial" w:cs="Arial"/>
                <w:sz w:val="20"/>
                <w:szCs w:val="20"/>
              </w:rPr>
              <w:tab/>
              <w:t>Security and Guarant</w:t>
            </w:r>
            <w:r>
              <w:rPr>
                <w:rFonts w:ascii="Arial" w:eastAsiaTheme="minorEastAsia" w:hAnsi="Arial" w:cs="Arial"/>
                <w:sz w:val="20"/>
                <w:szCs w:val="20"/>
              </w:rPr>
              <w:t>ies</w:t>
            </w:r>
          </w:p>
        </w:tc>
      </w:tr>
      <w:tr w:rsidR="0091098F" w:rsidRPr="00CD4E96" w14:paraId="3C4FFEE6" w14:textId="77777777" w:rsidTr="00853886">
        <w:trPr>
          <w:jc w:val="center"/>
        </w:trPr>
        <w:tc>
          <w:tcPr>
            <w:tcW w:w="7437" w:type="dxa"/>
            <w:vAlign w:val="center"/>
          </w:tcPr>
          <w:p w14:paraId="5A424B4F" w14:textId="60B427DC" w:rsidR="0091098F" w:rsidRPr="00981A66" w:rsidRDefault="0091098F" w:rsidP="00853886">
            <w:pPr>
              <w:tabs>
                <w:tab w:val="left" w:pos="1332"/>
              </w:tabs>
              <w:autoSpaceDE w:val="0"/>
              <w:autoSpaceDN w:val="0"/>
              <w:adjustRightInd w:val="0"/>
              <w:spacing w:after="0"/>
              <w:ind w:left="748" w:hanging="748"/>
              <w:jc w:val="left"/>
              <w:rPr>
                <w:rFonts w:ascii="Arial" w:eastAsiaTheme="minorEastAsia" w:hAnsi="Arial" w:cs="Arial"/>
                <w:sz w:val="20"/>
                <w:szCs w:val="20"/>
              </w:rPr>
            </w:pPr>
            <w:r w:rsidRPr="00981A66">
              <w:rPr>
                <w:rFonts w:ascii="Arial" w:eastAsiaTheme="minorEastAsia" w:hAnsi="Arial" w:cs="Arial"/>
                <w:sz w:val="20"/>
                <w:szCs w:val="20"/>
              </w:rPr>
              <w:t>Article III</w:t>
            </w:r>
            <w:r w:rsidRPr="00981A66">
              <w:rPr>
                <w:rFonts w:ascii="Arial" w:eastAsiaTheme="minorEastAsia" w:hAnsi="Arial" w:cs="Arial"/>
                <w:sz w:val="20"/>
                <w:szCs w:val="20"/>
              </w:rPr>
              <w:tab/>
            </w:r>
            <w:r>
              <w:rPr>
                <w:rFonts w:ascii="Arial" w:eastAsiaTheme="minorEastAsia" w:hAnsi="Arial" w:cs="Arial"/>
                <w:sz w:val="20"/>
                <w:szCs w:val="20"/>
              </w:rPr>
              <w:t>Borrower’s Obligations</w:t>
            </w:r>
          </w:p>
        </w:tc>
      </w:tr>
      <w:tr w:rsidR="0091098F" w:rsidRPr="00CD4E96" w14:paraId="01BAF2DE" w14:textId="77777777" w:rsidTr="00853886">
        <w:trPr>
          <w:jc w:val="center"/>
        </w:trPr>
        <w:tc>
          <w:tcPr>
            <w:tcW w:w="7437" w:type="dxa"/>
            <w:vAlign w:val="center"/>
          </w:tcPr>
          <w:p w14:paraId="6CC94DCF" w14:textId="6FC4E799" w:rsidR="0091098F" w:rsidRPr="00981A66" w:rsidRDefault="0091098F" w:rsidP="00853886">
            <w:pPr>
              <w:tabs>
                <w:tab w:val="left" w:pos="1332"/>
              </w:tabs>
              <w:autoSpaceDE w:val="0"/>
              <w:autoSpaceDN w:val="0"/>
              <w:adjustRightInd w:val="0"/>
              <w:spacing w:after="0"/>
              <w:ind w:left="748" w:hanging="748"/>
              <w:jc w:val="left"/>
              <w:rPr>
                <w:rFonts w:ascii="Arial" w:eastAsiaTheme="minorEastAsia" w:hAnsi="Arial" w:cs="Arial"/>
                <w:sz w:val="20"/>
                <w:szCs w:val="20"/>
              </w:rPr>
            </w:pPr>
            <w:r w:rsidRPr="00981A66">
              <w:rPr>
                <w:rFonts w:ascii="Arial" w:eastAsiaTheme="minorEastAsia" w:hAnsi="Arial" w:cs="Arial"/>
                <w:sz w:val="20"/>
                <w:szCs w:val="20"/>
              </w:rPr>
              <w:t>Article IV</w:t>
            </w:r>
            <w:r w:rsidRPr="00981A66">
              <w:rPr>
                <w:rFonts w:ascii="Arial" w:eastAsiaTheme="minorEastAsia" w:hAnsi="Arial" w:cs="Arial"/>
                <w:sz w:val="20"/>
                <w:szCs w:val="20"/>
              </w:rPr>
              <w:tab/>
              <w:t>Reserve Funds and Requirements</w:t>
            </w:r>
          </w:p>
        </w:tc>
      </w:tr>
      <w:tr w:rsidR="0091098F" w:rsidRPr="00CD4E96" w14:paraId="6AD7ED5A" w14:textId="77777777" w:rsidTr="00853886">
        <w:trPr>
          <w:jc w:val="center"/>
        </w:trPr>
        <w:tc>
          <w:tcPr>
            <w:tcW w:w="7437" w:type="dxa"/>
            <w:vAlign w:val="center"/>
          </w:tcPr>
          <w:p w14:paraId="3AF88375" w14:textId="6FF12B46" w:rsidR="0091098F" w:rsidRPr="00981A66" w:rsidRDefault="0091098F" w:rsidP="00853886">
            <w:pPr>
              <w:tabs>
                <w:tab w:val="left" w:pos="1332"/>
              </w:tabs>
              <w:autoSpaceDE w:val="0"/>
              <w:autoSpaceDN w:val="0"/>
              <w:adjustRightInd w:val="0"/>
              <w:spacing w:after="0"/>
              <w:ind w:left="1417" w:hanging="1417"/>
              <w:jc w:val="left"/>
              <w:rPr>
                <w:rFonts w:ascii="Arial" w:eastAsiaTheme="minorEastAsia" w:hAnsi="Arial" w:cs="Arial"/>
                <w:sz w:val="20"/>
                <w:szCs w:val="20"/>
              </w:rPr>
            </w:pPr>
            <w:r w:rsidRPr="00981A66">
              <w:rPr>
                <w:rFonts w:ascii="Arial" w:eastAsiaTheme="minorEastAsia" w:hAnsi="Arial" w:cs="Arial"/>
                <w:sz w:val="20"/>
                <w:szCs w:val="20"/>
              </w:rPr>
              <w:t>Article V</w:t>
            </w:r>
            <w:r w:rsidRPr="00981A66">
              <w:rPr>
                <w:rFonts w:ascii="Arial" w:eastAsiaTheme="minorEastAsia" w:hAnsi="Arial" w:cs="Arial"/>
                <w:sz w:val="20"/>
                <w:szCs w:val="20"/>
              </w:rPr>
              <w:tab/>
              <w:t>Representations and Warranties</w:t>
            </w:r>
          </w:p>
        </w:tc>
      </w:tr>
      <w:tr w:rsidR="0091098F" w:rsidRPr="00CD4E96" w14:paraId="3B0D79B1" w14:textId="77777777" w:rsidTr="00853886">
        <w:trPr>
          <w:jc w:val="center"/>
        </w:trPr>
        <w:tc>
          <w:tcPr>
            <w:tcW w:w="7437" w:type="dxa"/>
            <w:vAlign w:val="center"/>
          </w:tcPr>
          <w:p w14:paraId="01231C9E" w14:textId="758062BB" w:rsidR="0091098F" w:rsidRPr="00981A66" w:rsidRDefault="0091098F" w:rsidP="00853886">
            <w:pPr>
              <w:tabs>
                <w:tab w:val="left" w:pos="1332"/>
              </w:tabs>
              <w:autoSpaceDE w:val="0"/>
              <w:autoSpaceDN w:val="0"/>
              <w:adjustRightInd w:val="0"/>
              <w:spacing w:after="0"/>
              <w:ind w:left="748" w:hanging="748"/>
              <w:jc w:val="left"/>
              <w:rPr>
                <w:rFonts w:ascii="Arial" w:eastAsiaTheme="minorEastAsia" w:hAnsi="Arial" w:cs="Arial"/>
                <w:sz w:val="20"/>
                <w:szCs w:val="20"/>
              </w:rPr>
            </w:pPr>
            <w:r w:rsidRPr="00981A66">
              <w:rPr>
                <w:rFonts w:ascii="Arial" w:eastAsiaTheme="minorEastAsia" w:hAnsi="Arial" w:cs="Arial"/>
                <w:sz w:val="20"/>
                <w:szCs w:val="20"/>
              </w:rPr>
              <w:t>Article VI</w:t>
            </w:r>
            <w:r w:rsidRPr="00981A66">
              <w:rPr>
                <w:rFonts w:ascii="Arial" w:eastAsiaTheme="minorEastAsia" w:hAnsi="Arial" w:cs="Arial"/>
                <w:sz w:val="20"/>
                <w:szCs w:val="20"/>
              </w:rPr>
              <w:tab/>
              <w:t>Borrower Covenants</w:t>
            </w:r>
          </w:p>
        </w:tc>
      </w:tr>
      <w:tr w:rsidR="0091098F" w:rsidRPr="00CD4E96" w14:paraId="002672F2" w14:textId="77777777" w:rsidTr="00853886">
        <w:trPr>
          <w:jc w:val="center"/>
        </w:trPr>
        <w:tc>
          <w:tcPr>
            <w:tcW w:w="7437" w:type="dxa"/>
            <w:vAlign w:val="center"/>
          </w:tcPr>
          <w:p w14:paraId="14FE704A" w14:textId="11DEBAF5" w:rsidR="0091098F" w:rsidRPr="00981A66" w:rsidRDefault="0091098F" w:rsidP="0091098F">
            <w:pPr>
              <w:tabs>
                <w:tab w:val="left" w:pos="1332"/>
              </w:tabs>
              <w:autoSpaceDE w:val="0"/>
              <w:autoSpaceDN w:val="0"/>
              <w:adjustRightInd w:val="0"/>
              <w:spacing w:after="0"/>
              <w:jc w:val="left"/>
              <w:rPr>
                <w:rFonts w:ascii="Arial" w:eastAsiaTheme="minorEastAsia" w:hAnsi="Arial" w:cs="Arial"/>
                <w:sz w:val="20"/>
                <w:szCs w:val="20"/>
              </w:rPr>
            </w:pPr>
            <w:r w:rsidRPr="00981A66">
              <w:rPr>
                <w:rFonts w:ascii="Arial" w:eastAsiaTheme="minorEastAsia" w:hAnsi="Arial" w:cs="Arial"/>
                <w:sz w:val="20"/>
                <w:szCs w:val="20"/>
              </w:rPr>
              <w:t>Article VII</w:t>
            </w:r>
            <w:r>
              <w:rPr>
                <w:rFonts w:ascii="Arial" w:eastAsiaTheme="minorEastAsia" w:hAnsi="Arial" w:cs="Arial"/>
                <w:sz w:val="20"/>
                <w:szCs w:val="20"/>
              </w:rPr>
              <w:tab/>
            </w:r>
            <w:r w:rsidRPr="00981A66">
              <w:rPr>
                <w:rFonts w:ascii="Arial" w:eastAsiaTheme="minorEastAsia" w:hAnsi="Arial" w:cs="Arial"/>
                <w:sz w:val="20"/>
                <w:szCs w:val="20"/>
              </w:rPr>
              <w:t>Transfers</w:t>
            </w:r>
            <w:r>
              <w:rPr>
                <w:rFonts w:ascii="Arial" w:eastAsiaTheme="minorEastAsia" w:hAnsi="Arial" w:cs="Arial"/>
                <w:sz w:val="20"/>
                <w:szCs w:val="20"/>
              </w:rPr>
              <w:t xml:space="preserve"> of the Mortgaged Property or Interests in Borrower</w:t>
            </w:r>
          </w:p>
        </w:tc>
      </w:tr>
      <w:tr w:rsidR="00895B30" w:rsidRPr="00CD4E96" w14:paraId="717107DB" w14:textId="77777777" w:rsidTr="00853886">
        <w:trPr>
          <w:jc w:val="center"/>
        </w:trPr>
        <w:tc>
          <w:tcPr>
            <w:tcW w:w="7437" w:type="dxa"/>
            <w:vAlign w:val="center"/>
          </w:tcPr>
          <w:p w14:paraId="60F6A6FC" w14:textId="1CC555B0" w:rsidR="00895B30" w:rsidRDefault="00895B30" w:rsidP="0091098F">
            <w:pPr>
              <w:tabs>
                <w:tab w:val="left" w:pos="1332"/>
              </w:tabs>
              <w:autoSpaceDE w:val="0"/>
              <w:autoSpaceDN w:val="0"/>
              <w:adjustRightInd w:val="0"/>
              <w:spacing w:after="0"/>
              <w:jc w:val="left"/>
              <w:rPr>
                <w:rFonts w:ascii="Arial" w:eastAsiaTheme="minorEastAsia" w:hAnsi="Arial" w:cs="Arial"/>
                <w:sz w:val="20"/>
                <w:szCs w:val="20"/>
              </w:rPr>
            </w:pPr>
            <w:r w:rsidRPr="00981A66">
              <w:rPr>
                <w:rFonts w:ascii="Arial" w:eastAsiaTheme="minorEastAsia" w:hAnsi="Arial" w:cs="Arial"/>
                <w:sz w:val="20"/>
                <w:szCs w:val="20"/>
              </w:rPr>
              <w:t>Article VIII</w:t>
            </w:r>
            <w:r w:rsidRPr="00981A66">
              <w:rPr>
                <w:rFonts w:ascii="Arial" w:eastAsiaTheme="minorEastAsia" w:hAnsi="Arial" w:cs="Arial"/>
                <w:sz w:val="20"/>
                <w:szCs w:val="20"/>
              </w:rPr>
              <w:tab/>
            </w:r>
            <w:r>
              <w:rPr>
                <w:rFonts w:ascii="Arial" w:eastAsiaTheme="minorEastAsia" w:hAnsi="Arial" w:cs="Arial"/>
                <w:sz w:val="20"/>
                <w:szCs w:val="20"/>
              </w:rPr>
              <w:t xml:space="preserve">Actions or Events Relating to </w:t>
            </w:r>
            <w:r w:rsidRPr="00981A66">
              <w:rPr>
                <w:rFonts w:ascii="Arial" w:eastAsiaTheme="minorEastAsia" w:hAnsi="Arial" w:cs="Arial"/>
                <w:sz w:val="20"/>
                <w:szCs w:val="20"/>
              </w:rPr>
              <w:t>Guarantor</w:t>
            </w:r>
          </w:p>
        </w:tc>
      </w:tr>
      <w:tr w:rsidR="00895B30" w:rsidRPr="00CD4E96" w14:paraId="3C6D6A20" w14:textId="77777777" w:rsidTr="00853886">
        <w:trPr>
          <w:jc w:val="center"/>
        </w:trPr>
        <w:tc>
          <w:tcPr>
            <w:tcW w:w="7437" w:type="dxa"/>
            <w:vAlign w:val="center"/>
          </w:tcPr>
          <w:p w14:paraId="518A29AB" w14:textId="7A3FB680" w:rsidR="00895B30" w:rsidRDefault="00895B30" w:rsidP="0091098F">
            <w:pPr>
              <w:tabs>
                <w:tab w:val="left" w:pos="1332"/>
              </w:tabs>
              <w:autoSpaceDE w:val="0"/>
              <w:autoSpaceDN w:val="0"/>
              <w:adjustRightInd w:val="0"/>
              <w:spacing w:after="0"/>
              <w:jc w:val="left"/>
              <w:rPr>
                <w:rFonts w:ascii="Arial" w:eastAsiaTheme="minorEastAsia" w:hAnsi="Arial" w:cs="Arial"/>
                <w:sz w:val="20"/>
                <w:szCs w:val="20"/>
              </w:rPr>
            </w:pPr>
            <w:r w:rsidRPr="00981A66">
              <w:rPr>
                <w:rFonts w:ascii="Arial" w:eastAsiaTheme="minorEastAsia" w:hAnsi="Arial" w:cs="Arial"/>
                <w:sz w:val="20"/>
                <w:szCs w:val="20"/>
              </w:rPr>
              <w:t>Article IX</w:t>
            </w:r>
            <w:r w:rsidRPr="00981A66">
              <w:rPr>
                <w:rFonts w:ascii="Arial" w:eastAsiaTheme="minorEastAsia" w:hAnsi="Arial" w:cs="Arial"/>
                <w:sz w:val="20"/>
                <w:szCs w:val="20"/>
              </w:rPr>
              <w:tab/>
              <w:t>Events of Default and Remedies</w:t>
            </w:r>
          </w:p>
        </w:tc>
      </w:tr>
      <w:tr w:rsidR="00895B30" w:rsidRPr="00CD4E96" w14:paraId="2EACF49E" w14:textId="77777777" w:rsidTr="00853886">
        <w:trPr>
          <w:jc w:val="center"/>
        </w:trPr>
        <w:tc>
          <w:tcPr>
            <w:tcW w:w="7437" w:type="dxa"/>
            <w:vAlign w:val="center"/>
          </w:tcPr>
          <w:p w14:paraId="5D555BBB" w14:textId="113BE609" w:rsidR="00895B30" w:rsidRDefault="00895B30" w:rsidP="0091098F">
            <w:pPr>
              <w:tabs>
                <w:tab w:val="left" w:pos="1332"/>
              </w:tabs>
              <w:autoSpaceDE w:val="0"/>
              <w:autoSpaceDN w:val="0"/>
              <w:adjustRightInd w:val="0"/>
              <w:spacing w:after="0"/>
              <w:jc w:val="left"/>
              <w:rPr>
                <w:rFonts w:ascii="Arial" w:eastAsiaTheme="minorEastAsia" w:hAnsi="Arial" w:cs="Arial"/>
                <w:sz w:val="20"/>
                <w:szCs w:val="20"/>
              </w:rPr>
            </w:pPr>
            <w:r w:rsidRPr="00981A66">
              <w:rPr>
                <w:rFonts w:ascii="Arial" w:eastAsiaTheme="minorEastAsia" w:hAnsi="Arial" w:cs="Arial"/>
                <w:sz w:val="20"/>
                <w:szCs w:val="20"/>
              </w:rPr>
              <w:t>Article X</w:t>
            </w:r>
            <w:r w:rsidRPr="00981A66">
              <w:rPr>
                <w:rFonts w:ascii="Arial" w:eastAsiaTheme="minorEastAsia" w:hAnsi="Arial" w:cs="Arial"/>
                <w:sz w:val="20"/>
                <w:szCs w:val="20"/>
              </w:rPr>
              <w:tab/>
              <w:t>Release; Indemnity</w:t>
            </w:r>
          </w:p>
        </w:tc>
      </w:tr>
      <w:tr w:rsidR="00895B30" w:rsidRPr="00CD4E96" w14:paraId="708B0548" w14:textId="77777777" w:rsidTr="00853886">
        <w:trPr>
          <w:jc w:val="center"/>
        </w:trPr>
        <w:tc>
          <w:tcPr>
            <w:tcW w:w="7437" w:type="dxa"/>
            <w:vAlign w:val="center"/>
          </w:tcPr>
          <w:p w14:paraId="451277CE" w14:textId="2E2C36D6" w:rsidR="00895B30" w:rsidRDefault="00895B30" w:rsidP="0091098F">
            <w:pPr>
              <w:tabs>
                <w:tab w:val="left" w:pos="1332"/>
              </w:tabs>
              <w:autoSpaceDE w:val="0"/>
              <w:autoSpaceDN w:val="0"/>
              <w:adjustRightInd w:val="0"/>
              <w:spacing w:after="0"/>
              <w:jc w:val="left"/>
              <w:rPr>
                <w:rFonts w:ascii="Arial" w:eastAsiaTheme="minorEastAsia" w:hAnsi="Arial" w:cs="Arial"/>
                <w:sz w:val="20"/>
                <w:szCs w:val="20"/>
              </w:rPr>
            </w:pPr>
            <w:r w:rsidRPr="00981A66">
              <w:rPr>
                <w:rFonts w:ascii="Arial" w:eastAsiaTheme="minorEastAsia" w:hAnsi="Arial" w:cs="Arial"/>
                <w:sz w:val="20"/>
                <w:szCs w:val="20"/>
              </w:rPr>
              <w:t>Article XI</w:t>
            </w:r>
            <w:r w:rsidRPr="00981A66">
              <w:rPr>
                <w:rFonts w:ascii="Arial" w:eastAsiaTheme="minorEastAsia" w:hAnsi="Arial" w:cs="Arial"/>
                <w:sz w:val="20"/>
                <w:szCs w:val="20"/>
              </w:rPr>
              <w:tab/>
              <w:t>Miscellaneous Provisions</w:t>
            </w:r>
          </w:p>
        </w:tc>
      </w:tr>
      <w:tr w:rsidR="00895B30" w:rsidRPr="00CD4E96" w14:paraId="11EAA581" w14:textId="77777777" w:rsidTr="00853886">
        <w:trPr>
          <w:jc w:val="center"/>
        </w:trPr>
        <w:tc>
          <w:tcPr>
            <w:tcW w:w="7437" w:type="dxa"/>
            <w:vAlign w:val="center"/>
          </w:tcPr>
          <w:p w14:paraId="328ACD16" w14:textId="3D51843C" w:rsidR="00895B30" w:rsidRDefault="00895B30" w:rsidP="0091098F">
            <w:pPr>
              <w:tabs>
                <w:tab w:val="left" w:pos="1332"/>
              </w:tabs>
              <w:autoSpaceDE w:val="0"/>
              <w:autoSpaceDN w:val="0"/>
              <w:adjustRightInd w:val="0"/>
              <w:spacing w:after="0"/>
              <w:jc w:val="left"/>
              <w:rPr>
                <w:rFonts w:ascii="Arial" w:eastAsiaTheme="minorEastAsia" w:hAnsi="Arial" w:cs="Arial"/>
                <w:sz w:val="20"/>
                <w:szCs w:val="20"/>
              </w:rPr>
            </w:pPr>
            <w:r w:rsidRPr="00981A66">
              <w:rPr>
                <w:rFonts w:ascii="Arial" w:eastAsiaTheme="minorEastAsia" w:hAnsi="Arial" w:cs="Arial"/>
                <w:sz w:val="20"/>
                <w:szCs w:val="20"/>
              </w:rPr>
              <w:t>Article XII</w:t>
            </w:r>
            <w:r w:rsidRPr="00981A66">
              <w:rPr>
                <w:rFonts w:ascii="Arial" w:eastAsiaTheme="minorEastAsia" w:hAnsi="Arial" w:cs="Arial"/>
                <w:sz w:val="20"/>
                <w:szCs w:val="20"/>
              </w:rPr>
              <w:tab/>
              <w:t>Definitions</w:t>
            </w:r>
          </w:p>
        </w:tc>
      </w:tr>
      <w:tr w:rsidR="00895B30" w:rsidRPr="00CD4E96" w14:paraId="06EF9FF6" w14:textId="77777777" w:rsidTr="00853886">
        <w:trPr>
          <w:jc w:val="center"/>
        </w:trPr>
        <w:tc>
          <w:tcPr>
            <w:tcW w:w="7437" w:type="dxa"/>
            <w:vAlign w:val="center"/>
          </w:tcPr>
          <w:p w14:paraId="1EB45362" w14:textId="4366F8B3" w:rsidR="00895B30" w:rsidRDefault="00895B30" w:rsidP="0091098F">
            <w:pPr>
              <w:tabs>
                <w:tab w:val="left" w:pos="1332"/>
              </w:tabs>
              <w:autoSpaceDE w:val="0"/>
              <w:autoSpaceDN w:val="0"/>
              <w:adjustRightInd w:val="0"/>
              <w:spacing w:after="0"/>
              <w:jc w:val="left"/>
              <w:rPr>
                <w:rFonts w:ascii="Arial" w:eastAsiaTheme="minorEastAsia" w:hAnsi="Arial" w:cs="Arial"/>
                <w:sz w:val="20"/>
                <w:szCs w:val="20"/>
              </w:rPr>
            </w:pPr>
            <w:r>
              <w:rPr>
                <w:rFonts w:ascii="Arial" w:eastAsiaTheme="minorEastAsia" w:hAnsi="Arial" w:cs="Arial"/>
                <w:sz w:val="20"/>
                <w:szCs w:val="20"/>
              </w:rPr>
              <w:t>Article XIII</w:t>
            </w:r>
            <w:r w:rsidR="004A1294">
              <w:rPr>
                <w:rFonts w:ascii="Arial" w:eastAsiaTheme="minorEastAsia" w:hAnsi="Arial" w:cs="Arial"/>
                <w:sz w:val="20"/>
                <w:szCs w:val="20"/>
              </w:rPr>
              <w:tab/>
              <w:t>Incorporation of Attached Riders</w:t>
            </w:r>
          </w:p>
        </w:tc>
      </w:tr>
      <w:tr w:rsidR="00895B30" w:rsidRPr="00CD4E96" w14:paraId="1E420933" w14:textId="77777777" w:rsidTr="00853886">
        <w:trPr>
          <w:jc w:val="center"/>
        </w:trPr>
        <w:tc>
          <w:tcPr>
            <w:tcW w:w="7437" w:type="dxa"/>
            <w:vAlign w:val="center"/>
          </w:tcPr>
          <w:p w14:paraId="521582A6" w14:textId="6CEAF973" w:rsidR="00895B30" w:rsidRDefault="00895B30" w:rsidP="0091098F">
            <w:pPr>
              <w:tabs>
                <w:tab w:val="left" w:pos="1332"/>
              </w:tabs>
              <w:autoSpaceDE w:val="0"/>
              <w:autoSpaceDN w:val="0"/>
              <w:adjustRightInd w:val="0"/>
              <w:spacing w:after="0"/>
              <w:jc w:val="left"/>
              <w:rPr>
                <w:rFonts w:ascii="Arial" w:eastAsiaTheme="minorEastAsia" w:hAnsi="Arial" w:cs="Arial"/>
                <w:sz w:val="20"/>
                <w:szCs w:val="20"/>
              </w:rPr>
            </w:pPr>
            <w:r>
              <w:rPr>
                <w:rFonts w:ascii="Arial" w:eastAsiaTheme="minorEastAsia" w:hAnsi="Arial" w:cs="Arial"/>
                <w:sz w:val="20"/>
                <w:szCs w:val="20"/>
              </w:rPr>
              <w:t>Article XIV</w:t>
            </w:r>
            <w:r w:rsidR="004A1294">
              <w:rPr>
                <w:rFonts w:ascii="Arial" w:eastAsiaTheme="minorEastAsia" w:hAnsi="Arial" w:cs="Arial"/>
                <w:sz w:val="20"/>
                <w:szCs w:val="20"/>
              </w:rPr>
              <w:tab/>
              <w:t>Incorporation of Attached Schedules and Exhibits</w:t>
            </w:r>
          </w:p>
        </w:tc>
      </w:tr>
      <w:tr w:rsidR="00895B30" w:rsidRPr="00CD4E96" w14:paraId="0976F14E" w14:textId="77777777" w:rsidTr="00853886">
        <w:trPr>
          <w:jc w:val="center"/>
        </w:trPr>
        <w:tc>
          <w:tcPr>
            <w:tcW w:w="7437" w:type="dxa"/>
            <w:vAlign w:val="center"/>
          </w:tcPr>
          <w:p w14:paraId="34C1CA34" w14:textId="23C360D9" w:rsidR="00895B30" w:rsidRDefault="00895B30" w:rsidP="0091098F">
            <w:pPr>
              <w:tabs>
                <w:tab w:val="left" w:pos="1332"/>
              </w:tabs>
              <w:autoSpaceDE w:val="0"/>
              <w:autoSpaceDN w:val="0"/>
              <w:adjustRightInd w:val="0"/>
              <w:spacing w:after="0"/>
              <w:jc w:val="left"/>
              <w:rPr>
                <w:rFonts w:ascii="Arial" w:eastAsiaTheme="minorEastAsia" w:hAnsi="Arial" w:cs="Arial"/>
                <w:sz w:val="20"/>
                <w:szCs w:val="20"/>
              </w:rPr>
            </w:pPr>
            <w:r>
              <w:rPr>
                <w:rFonts w:ascii="Arial" w:eastAsiaTheme="minorEastAsia" w:hAnsi="Arial" w:cs="Arial"/>
                <w:sz w:val="20"/>
                <w:szCs w:val="20"/>
              </w:rPr>
              <w:t>Article XV</w:t>
            </w:r>
            <w:r w:rsidR="004A1294">
              <w:rPr>
                <w:rFonts w:ascii="Arial" w:eastAsiaTheme="minorEastAsia" w:hAnsi="Arial" w:cs="Arial"/>
                <w:sz w:val="20"/>
                <w:szCs w:val="20"/>
              </w:rPr>
              <w:tab/>
              <w:t>Reserved</w:t>
            </w:r>
          </w:p>
        </w:tc>
      </w:tr>
      <w:bookmarkEnd w:id="5"/>
    </w:tbl>
    <w:p w14:paraId="0F026029" w14:textId="4614DF84" w:rsidR="0004450E" w:rsidRDefault="0004450E" w:rsidP="00501CB5">
      <w:pPr>
        <w:pStyle w:val="CoverPageLoanNumberandName"/>
        <w:spacing w:after="0"/>
        <w:jc w:val="left"/>
        <w:rPr>
          <w:rFonts w:ascii="Arial" w:hAnsi="Arial" w:cs="Arial"/>
          <w:b/>
          <w:bCs/>
          <w:caps/>
          <w:sz w:val="20"/>
          <w:szCs w:val="20"/>
        </w:rPr>
      </w:pPr>
    </w:p>
    <w:p w14:paraId="29CFAD1C" w14:textId="77777777" w:rsidR="0063171F" w:rsidRPr="00981A66" w:rsidRDefault="0063171F" w:rsidP="00501CB5">
      <w:pPr>
        <w:pStyle w:val="CoverPageLoanNumberandName"/>
        <w:spacing w:after="0"/>
        <w:jc w:val="left"/>
        <w:rPr>
          <w:rFonts w:ascii="Arial" w:hAnsi="Arial" w:cs="Arial"/>
          <w:b/>
          <w:bCs/>
          <w:caps/>
          <w:sz w:val="20"/>
          <w:szCs w:val="20"/>
        </w:rPr>
      </w:pPr>
    </w:p>
    <w:p w14:paraId="692FB033" w14:textId="26732390" w:rsidR="0004450E" w:rsidRPr="00981A66" w:rsidRDefault="009E416D" w:rsidP="00981A66">
      <w:pPr>
        <w:pStyle w:val="CoverPageLoanNumberandName"/>
        <w:spacing w:after="0"/>
        <w:jc w:val="left"/>
        <w:rPr>
          <w:rFonts w:ascii="Arial" w:hAnsi="Arial" w:cs="Arial"/>
          <w:b/>
          <w:bCs/>
          <w:caps/>
          <w:sz w:val="20"/>
          <w:szCs w:val="20"/>
        </w:rPr>
      </w:pPr>
      <w:r w:rsidRPr="00981A66">
        <w:rPr>
          <w:rFonts w:ascii="Arial" w:hAnsi="Arial" w:cs="Arial"/>
          <w:b/>
          <w:bCs/>
          <w:caps/>
          <w:sz w:val="20"/>
          <w:szCs w:val="20"/>
        </w:rPr>
        <w:t>ARTICLE I</w:t>
      </w:r>
      <w:r w:rsidRPr="00981A66">
        <w:rPr>
          <w:rFonts w:ascii="Arial" w:hAnsi="Arial" w:cs="Arial"/>
          <w:b/>
          <w:bCs/>
          <w:caps/>
          <w:sz w:val="20"/>
          <w:szCs w:val="20"/>
        </w:rPr>
        <w:tab/>
        <w:t>KEY PROJECT LOAN TERMS</w:t>
      </w:r>
      <w:r w:rsidRPr="00981A66">
        <w:rPr>
          <w:rFonts w:ascii="Arial" w:hAnsi="Arial" w:cs="Arial"/>
          <w:caps/>
          <w:sz w:val="20"/>
          <w:szCs w:val="20"/>
        </w:rPr>
        <w:t>.</w:t>
      </w:r>
    </w:p>
    <w:p w14:paraId="65879447" w14:textId="77777777" w:rsidR="0004450E" w:rsidRPr="00981A66" w:rsidRDefault="0004450E" w:rsidP="00981A66">
      <w:pPr>
        <w:pStyle w:val="CoverPageLoanNumberandName"/>
        <w:spacing w:after="0"/>
        <w:jc w:val="left"/>
        <w:rPr>
          <w:rFonts w:ascii="Arial" w:hAnsi="Arial" w:cs="Arial"/>
          <w:b/>
          <w:bCs/>
          <w:caps/>
          <w:sz w:val="20"/>
          <w:szCs w:val="20"/>
        </w:rPr>
      </w:pPr>
    </w:p>
    <w:p w14:paraId="2BECF1C6" w14:textId="5899EF24" w:rsidR="00267F15" w:rsidRPr="00981A66" w:rsidRDefault="0004450E" w:rsidP="00981A66">
      <w:pPr>
        <w:pStyle w:val="CoverPageLoanNumberandName"/>
        <w:spacing w:after="0"/>
        <w:ind w:left="720" w:hanging="720"/>
        <w:jc w:val="left"/>
        <w:rPr>
          <w:rFonts w:ascii="Arial" w:hAnsi="Arial" w:cs="Arial"/>
          <w:b/>
          <w:bCs/>
          <w:sz w:val="20"/>
          <w:szCs w:val="20"/>
        </w:rPr>
      </w:pPr>
      <w:r w:rsidRPr="00981A66">
        <w:rPr>
          <w:rFonts w:ascii="Arial" w:hAnsi="Arial" w:cs="Arial"/>
          <w:b/>
          <w:bCs/>
          <w:sz w:val="20"/>
          <w:szCs w:val="20"/>
        </w:rPr>
        <w:t>1.01</w:t>
      </w:r>
      <w:r w:rsidRPr="00981A66">
        <w:rPr>
          <w:rFonts w:ascii="Arial" w:hAnsi="Arial" w:cs="Arial"/>
          <w:b/>
          <w:bCs/>
          <w:sz w:val="20"/>
          <w:szCs w:val="20"/>
        </w:rPr>
        <w:tab/>
        <w:t>Reserved</w:t>
      </w:r>
    </w:p>
    <w:p w14:paraId="00524DF8" w14:textId="77777777" w:rsidR="002320B8" w:rsidRPr="00981A66" w:rsidRDefault="002320B8" w:rsidP="00981A66">
      <w:pPr>
        <w:pStyle w:val="CoverPageLoanNumberandName"/>
        <w:spacing w:after="0"/>
        <w:jc w:val="left"/>
        <w:rPr>
          <w:rFonts w:ascii="Arial" w:hAnsi="Arial" w:cs="Arial"/>
          <w:b/>
          <w:bCs/>
          <w:sz w:val="20"/>
          <w:szCs w:val="20"/>
        </w:rPr>
      </w:pPr>
    </w:p>
    <w:p w14:paraId="4440B680" w14:textId="689D9461" w:rsidR="0004450E" w:rsidRPr="00981A66" w:rsidRDefault="0004450E" w:rsidP="00981A66">
      <w:pPr>
        <w:pStyle w:val="CoverPageLoanNumberandName"/>
        <w:spacing w:after="0"/>
        <w:jc w:val="left"/>
        <w:rPr>
          <w:rFonts w:ascii="Arial" w:hAnsi="Arial" w:cs="Arial"/>
          <w:b/>
          <w:bCs/>
          <w:sz w:val="20"/>
          <w:szCs w:val="20"/>
        </w:rPr>
      </w:pPr>
      <w:r w:rsidRPr="00981A66">
        <w:rPr>
          <w:rFonts w:ascii="Arial" w:hAnsi="Arial" w:cs="Arial"/>
          <w:b/>
          <w:bCs/>
          <w:sz w:val="20"/>
          <w:szCs w:val="20"/>
        </w:rPr>
        <w:t>1.02</w:t>
      </w:r>
      <w:r w:rsidRPr="00981A66">
        <w:rPr>
          <w:rFonts w:ascii="Arial" w:hAnsi="Arial" w:cs="Arial"/>
          <w:b/>
          <w:bCs/>
          <w:sz w:val="20"/>
          <w:szCs w:val="20"/>
        </w:rPr>
        <w:tab/>
        <w:t>Persons and Conditionally Permitted Transfers</w:t>
      </w:r>
    </w:p>
    <w:p w14:paraId="01A61B8E" w14:textId="77777777" w:rsidR="0004450E" w:rsidRPr="00981A66" w:rsidRDefault="0004450E" w:rsidP="00981A66">
      <w:pPr>
        <w:spacing w:after="0"/>
        <w:jc w:val="left"/>
        <w:rPr>
          <w:rFonts w:ascii="Arial" w:hAnsi="Arial" w:cs="Arial"/>
          <w:b/>
          <w:sz w:val="20"/>
          <w:szCs w:val="20"/>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4320"/>
        <w:gridCol w:w="4950"/>
      </w:tblGrid>
      <w:tr w:rsidR="0004450E" w:rsidRPr="00CD4E96" w14:paraId="11E451EE" w14:textId="77777777" w:rsidTr="00834290">
        <w:trPr>
          <w:trHeight w:val="161"/>
        </w:trPr>
        <w:tc>
          <w:tcPr>
            <w:tcW w:w="10075" w:type="dxa"/>
            <w:gridSpan w:val="3"/>
            <w:shd w:val="clear" w:color="auto" w:fill="DBDBDB" w:themeFill="accent3" w:themeFillTint="66"/>
            <w:vAlign w:val="center"/>
          </w:tcPr>
          <w:p w14:paraId="5C7BBBE6" w14:textId="77777777" w:rsidR="0004450E" w:rsidRPr="00981A66" w:rsidRDefault="0004450E" w:rsidP="00501CB5">
            <w:pPr>
              <w:spacing w:after="0"/>
              <w:jc w:val="left"/>
              <w:rPr>
                <w:rFonts w:ascii="Arial" w:hAnsi="Arial" w:cs="Arial"/>
                <w:b/>
                <w:sz w:val="20"/>
                <w:szCs w:val="20"/>
              </w:rPr>
            </w:pPr>
            <w:bookmarkStart w:id="6" w:name="_Hlk97797357"/>
            <w:r w:rsidRPr="00981A66">
              <w:rPr>
                <w:rFonts w:ascii="Arial" w:hAnsi="Arial" w:cs="Arial"/>
                <w:b/>
                <w:sz w:val="20"/>
                <w:szCs w:val="20"/>
              </w:rPr>
              <w:t>Guarantor(s)</w:t>
            </w:r>
          </w:p>
        </w:tc>
      </w:tr>
      <w:tr w:rsidR="0004450E" w:rsidRPr="00CD4E96" w14:paraId="3D06FE4B" w14:textId="77777777" w:rsidTr="00834290">
        <w:trPr>
          <w:trHeight w:val="305"/>
        </w:trPr>
        <w:tc>
          <w:tcPr>
            <w:tcW w:w="805" w:type="dxa"/>
            <w:shd w:val="clear" w:color="auto" w:fill="auto"/>
            <w:vAlign w:val="center"/>
          </w:tcPr>
          <w:p w14:paraId="7F27E190" w14:textId="2489C6A1" w:rsidR="0004450E" w:rsidRPr="00981A66" w:rsidRDefault="004F7614" w:rsidP="00981A66">
            <w:pPr>
              <w:pStyle w:val="ListParagraph"/>
              <w:spacing w:after="0"/>
              <w:ind w:left="0"/>
              <w:jc w:val="center"/>
              <w:rPr>
                <w:rFonts w:ascii="Arial" w:eastAsia="MS Gothic" w:hAnsi="Arial" w:cs="Arial"/>
                <w:bCs/>
                <w:sz w:val="20"/>
                <w:szCs w:val="20"/>
              </w:rPr>
            </w:pPr>
            <w:sdt>
              <w:sdtPr>
                <w:rPr>
                  <w:rFonts w:ascii="Arial" w:eastAsia="MS Gothic" w:hAnsi="Arial" w:cs="Arial"/>
                  <w:bCs/>
                  <w:sz w:val="28"/>
                  <w:szCs w:val="28"/>
                </w:rPr>
                <w:id w:val="553888790"/>
                <w14:checkbox>
                  <w14:checked w14:val="0"/>
                  <w14:checkedState w14:val="2612" w14:font="MS Gothic"/>
                  <w14:uncheckedState w14:val="2610" w14:font="MS Gothic"/>
                </w14:checkbox>
              </w:sdtPr>
              <w:sdtEndPr/>
              <w:sdtContent>
                <w:r w:rsidR="00B00570" w:rsidRPr="00981A66">
                  <w:rPr>
                    <w:rFonts w:ascii="Segoe UI Symbol" w:eastAsia="MS Gothic" w:hAnsi="Segoe UI Symbol" w:cs="Segoe UI Symbol"/>
                    <w:bCs/>
                    <w:sz w:val="28"/>
                    <w:szCs w:val="28"/>
                  </w:rPr>
                  <w:t>☐</w:t>
                </w:r>
              </w:sdtContent>
            </w:sdt>
          </w:p>
        </w:tc>
        <w:tc>
          <w:tcPr>
            <w:tcW w:w="9270" w:type="dxa"/>
            <w:gridSpan w:val="2"/>
            <w:shd w:val="clear" w:color="auto" w:fill="auto"/>
            <w:vAlign w:val="center"/>
          </w:tcPr>
          <w:p w14:paraId="380543CE" w14:textId="39A9080A" w:rsidR="0004450E" w:rsidRPr="00981A66" w:rsidRDefault="00856B33" w:rsidP="00981A66">
            <w:pPr>
              <w:tabs>
                <w:tab w:val="left" w:pos="1440"/>
              </w:tabs>
              <w:spacing w:after="0"/>
              <w:jc w:val="left"/>
              <w:rPr>
                <w:rFonts w:ascii="Arial" w:hAnsi="Arial" w:cs="Arial"/>
                <w:bCs/>
                <w:sz w:val="20"/>
                <w:szCs w:val="20"/>
              </w:rPr>
            </w:pPr>
            <w:r w:rsidRPr="00981A66">
              <w:rPr>
                <w:rFonts w:ascii="Arial" w:hAnsi="Arial" w:cs="Arial"/>
                <w:bCs/>
                <w:sz w:val="20"/>
                <w:szCs w:val="20"/>
              </w:rPr>
              <w:t>Not required</w:t>
            </w:r>
          </w:p>
        </w:tc>
      </w:tr>
      <w:tr w:rsidR="0004450E" w:rsidRPr="00CD4E96" w14:paraId="15FE02F1" w14:textId="77777777" w:rsidTr="00834290">
        <w:trPr>
          <w:trHeight w:val="278"/>
        </w:trPr>
        <w:tc>
          <w:tcPr>
            <w:tcW w:w="805" w:type="dxa"/>
            <w:tcBorders>
              <w:bottom w:val="single" w:sz="4" w:space="0" w:color="auto"/>
            </w:tcBorders>
            <w:shd w:val="clear" w:color="auto" w:fill="auto"/>
            <w:vAlign w:val="center"/>
          </w:tcPr>
          <w:p w14:paraId="50564F86" w14:textId="1DE89479" w:rsidR="0004450E" w:rsidRPr="00981A66" w:rsidRDefault="004F7614" w:rsidP="00981A66">
            <w:pPr>
              <w:pStyle w:val="ListParagraph"/>
              <w:spacing w:after="0"/>
              <w:ind w:left="0"/>
              <w:jc w:val="center"/>
              <w:rPr>
                <w:rFonts w:ascii="Arial" w:eastAsia="MS Gothic" w:hAnsi="Arial" w:cs="Arial"/>
                <w:bCs/>
                <w:sz w:val="20"/>
                <w:szCs w:val="20"/>
              </w:rPr>
            </w:pPr>
            <w:sdt>
              <w:sdtPr>
                <w:rPr>
                  <w:rFonts w:ascii="Arial" w:eastAsia="MS Gothic" w:hAnsi="Arial" w:cs="Arial"/>
                  <w:bCs/>
                  <w:sz w:val="28"/>
                  <w:szCs w:val="28"/>
                </w:rPr>
                <w:id w:val="543954136"/>
                <w14:checkbox>
                  <w14:checked w14:val="0"/>
                  <w14:checkedState w14:val="2612" w14:font="MS Gothic"/>
                  <w14:uncheckedState w14:val="2610" w14:font="MS Gothic"/>
                </w14:checkbox>
              </w:sdtPr>
              <w:sdtEndPr/>
              <w:sdtContent>
                <w:r w:rsidR="00B00570" w:rsidRPr="00981A66">
                  <w:rPr>
                    <w:rFonts w:ascii="Segoe UI Symbol" w:eastAsia="MS Gothic" w:hAnsi="Segoe UI Symbol" w:cs="Segoe UI Symbol"/>
                    <w:bCs/>
                    <w:sz w:val="28"/>
                    <w:szCs w:val="28"/>
                  </w:rPr>
                  <w:t>☐</w:t>
                </w:r>
              </w:sdtContent>
            </w:sdt>
          </w:p>
        </w:tc>
        <w:tc>
          <w:tcPr>
            <w:tcW w:w="9270" w:type="dxa"/>
            <w:gridSpan w:val="2"/>
            <w:shd w:val="clear" w:color="auto" w:fill="auto"/>
            <w:vAlign w:val="center"/>
          </w:tcPr>
          <w:p w14:paraId="1A359E13" w14:textId="77777777" w:rsidR="0004450E" w:rsidRPr="00981A66" w:rsidRDefault="0004450E" w:rsidP="00981A66">
            <w:pPr>
              <w:pStyle w:val="ListParagraph"/>
              <w:tabs>
                <w:tab w:val="left" w:pos="4980"/>
              </w:tabs>
              <w:spacing w:after="0"/>
              <w:ind w:left="0"/>
              <w:contextualSpacing w:val="0"/>
              <w:jc w:val="left"/>
              <w:rPr>
                <w:rFonts w:ascii="Arial" w:hAnsi="Arial" w:cs="Arial"/>
                <w:bCs/>
                <w:sz w:val="20"/>
                <w:szCs w:val="20"/>
              </w:rPr>
            </w:pPr>
            <w:r w:rsidRPr="00981A66">
              <w:rPr>
                <w:rFonts w:ascii="Arial" w:hAnsi="Arial" w:cs="Arial"/>
                <w:bCs/>
                <w:sz w:val="20"/>
                <w:szCs w:val="20"/>
              </w:rPr>
              <w:t xml:space="preserve">Required </w:t>
            </w:r>
            <w:r w:rsidRPr="00981A66">
              <w:rPr>
                <w:rFonts w:ascii="Arial" w:hAnsi="Arial" w:cs="Arial"/>
                <w:bCs/>
                <w:i/>
                <w:iCs/>
                <w:sz w:val="16"/>
                <w:szCs w:val="16"/>
              </w:rPr>
              <w:t>(list each required Guarantor below)</w:t>
            </w:r>
          </w:p>
        </w:tc>
      </w:tr>
      <w:tr w:rsidR="0004450E" w:rsidRPr="00CD4E96" w14:paraId="0EA62371" w14:textId="77777777" w:rsidTr="00834290">
        <w:trPr>
          <w:trHeight w:val="221"/>
        </w:trPr>
        <w:tc>
          <w:tcPr>
            <w:tcW w:w="805" w:type="dxa"/>
            <w:tcBorders>
              <w:bottom w:val="nil"/>
            </w:tcBorders>
            <w:shd w:val="clear" w:color="auto" w:fill="DBDBDB" w:themeFill="accent3" w:themeFillTint="66"/>
            <w:vAlign w:val="center"/>
          </w:tcPr>
          <w:p w14:paraId="4CC38854" w14:textId="77777777" w:rsidR="0004450E" w:rsidRPr="00981A66" w:rsidRDefault="0004450E" w:rsidP="00981A66">
            <w:pPr>
              <w:pStyle w:val="ListParagraph"/>
              <w:spacing w:after="0"/>
              <w:ind w:left="0"/>
              <w:jc w:val="center"/>
              <w:rPr>
                <w:rFonts w:ascii="Arial" w:eastAsia="MS Gothic" w:hAnsi="Arial" w:cs="Arial"/>
                <w:bCs/>
                <w:sz w:val="28"/>
                <w:szCs w:val="28"/>
              </w:rPr>
            </w:pPr>
          </w:p>
        </w:tc>
        <w:tc>
          <w:tcPr>
            <w:tcW w:w="4320" w:type="dxa"/>
            <w:shd w:val="clear" w:color="auto" w:fill="auto"/>
            <w:vAlign w:val="center"/>
          </w:tcPr>
          <w:p w14:paraId="0451E1E0" w14:textId="77777777" w:rsidR="0004450E" w:rsidRPr="00981A66" w:rsidRDefault="0004450E" w:rsidP="00501CB5">
            <w:pPr>
              <w:pStyle w:val="ListParagraph"/>
              <w:tabs>
                <w:tab w:val="left" w:pos="4980"/>
              </w:tabs>
              <w:spacing w:after="0"/>
              <w:ind w:left="0"/>
              <w:contextualSpacing w:val="0"/>
              <w:jc w:val="left"/>
              <w:rPr>
                <w:rFonts w:ascii="Arial" w:hAnsi="Arial" w:cs="Arial"/>
                <w:bCs/>
                <w:sz w:val="20"/>
                <w:szCs w:val="20"/>
              </w:rPr>
            </w:pPr>
          </w:p>
        </w:tc>
        <w:tc>
          <w:tcPr>
            <w:tcW w:w="4950" w:type="dxa"/>
            <w:shd w:val="clear" w:color="auto" w:fill="auto"/>
            <w:vAlign w:val="center"/>
          </w:tcPr>
          <w:p w14:paraId="5452FC4E" w14:textId="77777777" w:rsidR="0004450E" w:rsidRPr="00981A66" w:rsidRDefault="0004450E" w:rsidP="00501CB5">
            <w:pPr>
              <w:pStyle w:val="ListParagraph"/>
              <w:tabs>
                <w:tab w:val="left" w:pos="4980"/>
              </w:tabs>
              <w:spacing w:after="0"/>
              <w:ind w:left="0"/>
              <w:contextualSpacing w:val="0"/>
              <w:jc w:val="left"/>
              <w:rPr>
                <w:rFonts w:ascii="Arial" w:hAnsi="Arial" w:cs="Arial"/>
                <w:bCs/>
                <w:sz w:val="20"/>
                <w:szCs w:val="20"/>
              </w:rPr>
            </w:pPr>
          </w:p>
        </w:tc>
      </w:tr>
      <w:tr w:rsidR="0004450E" w:rsidRPr="00CD4E96" w14:paraId="122D6CC0" w14:textId="77777777" w:rsidTr="00834290">
        <w:trPr>
          <w:trHeight w:val="221"/>
        </w:trPr>
        <w:tc>
          <w:tcPr>
            <w:tcW w:w="805" w:type="dxa"/>
            <w:tcBorders>
              <w:top w:val="nil"/>
              <w:bottom w:val="nil"/>
            </w:tcBorders>
            <w:shd w:val="clear" w:color="auto" w:fill="DBDBDB" w:themeFill="accent3" w:themeFillTint="66"/>
            <w:vAlign w:val="center"/>
          </w:tcPr>
          <w:p w14:paraId="16AA5722" w14:textId="77777777" w:rsidR="0004450E" w:rsidRPr="00981A66" w:rsidRDefault="0004450E" w:rsidP="00981A66">
            <w:pPr>
              <w:pStyle w:val="ListParagraph"/>
              <w:spacing w:after="0"/>
              <w:ind w:left="0"/>
              <w:jc w:val="center"/>
              <w:rPr>
                <w:rFonts w:ascii="Arial" w:eastAsia="MS Gothic" w:hAnsi="Arial" w:cs="Arial"/>
                <w:bCs/>
                <w:sz w:val="28"/>
                <w:szCs w:val="28"/>
              </w:rPr>
            </w:pPr>
          </w:p>
        </w:tc>
        <w:tc>
          <w:tcPr>
            <w:tcW w:w="4320" w:type="dxa"/>
            <w:shd w:val="clear" w:color="auto" w:fill="auto"/>
            <w:vAlign w:val="center"/>
          </w:tcPr>
          <w:p w14:paraId="1FDD65DB" w14:textId="77777777" w:rsidR="0004450E" w:rsidRPr="00981A66" w:rsidRDefault="0004450E" w:rsidP="00501CB5">
            <w:pPr>
              <w:pStyle w:val="ListParagraph"/>
              <w:tabs>
                <w:tab w:val="left" w:pos="4980"/>
              </w:tabs>
              <w:spacing w:after="0"/>
              <w:ind w:left="0"/>
              <w:contextualSpacing w:val="0"/>
              <w:jc w:val="left"/>
              <w:rPr>
                <w:rFonts w:ascii="Arial" w:hAnsi="Arial" w:cs="Arial"/>
                <w:bCs/>
                <w:sz w:val="20"/>
                <w:szCs w:val="20"/>
              </w:rPr>
            </w:pPr>
          </w:p>
        </w:tc>
        <w:tc>
          <w:tcPr>
            <w:tcW w:w="4950" w:type="dxa"/>
            <w:shd w:val="clear" w:color="auto" w:fill="auto"/>
            <w:vAlign w:val="center"/>
          </w:tcPr>
          <w:p w14:paraId="0B99465F" w14:textId="77777777" w:rsidR="0004450E" w:rsidRPr="00981A66" w:rsidRDefault="0004450E" w:rsidP="00501CB5">
            <w:pPr>
              <w:pStyle w:val="ListParagraph"/>
              <w:tabs>
                <w:tab w:val="left" w:pos="4980"/>
              </w:tabs>
              <w:spacing w:after="0"/>
              <w:ind w:left="0"/>
              <w:contextualSpacing w:val="0"/>
              <w:jc w:val="left"/>
              <w:rPr>
                <w:rFonts w:ascii="Arial" w:hAnsi="Arial" w:cs="Arial"/>
                <w:bCs/>
                <w:sz w:val="20"/>
                <w:szCs w:val="20"/>
              </w:rPr>
            </w:pPr>
          </w:p>
        </w:tc>
      </w:tr>
      <w:tr w:rsidR="0004450E" w:rsidRPr="00CD4E96" w14:paraId="481A50AF" w14:textId="77777777" w:rsidTr="00834290">
        <w:trPr>
          <w:trHeight w:val="221"/>
        </w:trPr>
        <w:tc>
          <w:tcPr>
            <w:tcW w:w="805" w:type="dxa"/>
            <w:tcBorders>
              <w:top w:val="nil"/>
              <w:bottom w:val="nil"/>
            </w:tcBorders>
            <w:shd w:val="clear" w:color="auto" w:fill="DBDBDB" w:themeFill="accent3" w:themeFillTint="66"/>
            <w:vAlign w:val="center"/>
          </w:tcPr>
          <w:p w14:paraId="73B1CB1A" w14:textId="77777777" w:rsidR="0004450E" w:rsidRPr="00981A66" w:rsidRDefault="0004450E" w:rsidP="00981A66">
            <w:pPr>
              <w:pStyle w:val="ListParagraph"/>
              <w:spacing w:after="0"/>
              <w:ind w:left="0"/>
              <w:jc w:val="center"/>
              <w:rPr>
                <w:rFonts w:ascii="Arial" w:eastAsia="MS Gothic" w:hAnsi="Arial" w:cs="Arial"/>
                <w:bCs/>
                <w:sz w:val="28"/>
                <w:szCs w:val="28"/>
              </w:rPr>
            </w:pPr>
          </w:p>
        </w:tc>
        <w:tc>
          <w:tcPr>
            <w:tcW w:w="4320" w:type="dxa"/>
            <w:shd w:val="clear" w:color="auto" w:fill="auto"/>
            <w:vAlign w:val="center"/>
          </w:tcPr>
          <w:p w14:paraId="06C99DFC" w14:textId="77777777" w:rsidR="0004450E" w:rsidRPr="00981A66" w:rsidRDefault="0004450E" w:rsidP="00501CB5">
            <w:pPr>
              <w:pStyle w:val="ListParagraph"/>
              <w:tabs>
                <w:tab w:val="left" w:pos="4980"/>
              </w:tabs>
              <w:spacing w:after="0"/>
              <w:ind w:left="0"/>
              <w:contextualSpacing w:val="0"/>
              <w:jc w:val="left"/>
              <w:rPr>
                <w:rFonts w:ascii="Arial" w:hAnsi="Arial" w:cs="Arial"/>
                <w:bCs/>
                <w:sz w:val="20"/>
                <w:szCs w:val="20"/>
              </w:rPr>
            </w:pPr>
          </w:p>
        </w:tc>
        <w:tc>
          <w:tcPr>
            <w:tcW w:w="4950" w:type="dxa"/>
            <w:shd w:val="clear" w:color="auto" w:fill="auto"/>
            <w:vAlign w:val="center"/>
          </w:tcPr>
          <w:p w14:paraId="7FBE71A2" w14:textId="77777777" w:rsidR="0004450E" w:rsidRPr="00981A66" w:rsidRDefault="0004450E" w:rsidP="00501CB5">
            <w:pPr>
              <w:pStyle w:val="ListParagraph"/>
              <w:tabs>
                <w:tab w:val="left" w:pos="4980"/>
              </w:tabs>
              <w:spacing w:after="0"/>
              <w:ind w:left="0"/>
              <w:contextualSpacing w:val="0"/>
              <w:jc w:val="left"/>
              <w:rPr>
                <w:rFonts w:ascii="Arial" w:hAnsi="Arial" w:cs="Arial"/>
                <w:bCs/>
                <w:sz w:val="20"/>
                <w:szCs w:val="20"/>
              </w:rPr>
            </w:pPr>
          </w:p>
        </w:tc>
      </w:tr>
      <w:tr w:rsidR="0004450E" w:rsidRPr="00CD4E96" w14:paraId="4AB75501" w14:textId="77777777" w:rsidTr="00834290">
        <w:trPr>
          <w:trHeight w:val="221"/>
        </w:trPr>
        <w:tc>
          <w:tcPr>
            <w:tcW w:w="805" w:type="dxa"/>
            <w:tcBorders>
              <w:top w:val="nil"/>
              <w:bottom w:val="nil"/>
            </w:tcBorders>
            <w:shd w:val="clear" w:color="auto" w:fill="DBDBDB" w:themeFill="accent3" w:themeFillTint="66"/>
            <w:vAlign w:val="center"/>
          </w:tcPr>
          <w:p w14:paraId="349614BA" w14:textId="77777777" w:rsidR="0004450E" w:rsidRPr="00981A66" w:rsidRDefault="0004450E" w:rsidP="00981A66">
            <w:pPr>
              <w:pStyle w:val="ListParagraph"/>
              <w:spacing w:after="0"/>
              <w:ind w:left="0"/>
              <w:jc w:val="center"/>
              <w:rPr>
                <w:rFonts w:ascii="Arial" w:eastAsia="MS Gothic" w:hAnsi="Arial" w:cs="Arial"/>
                <w:bCs/>
                <w:sz w:val="28"/>
                <w:szCs w:val="28"/>
              </w:rPr>
            </w:pPr>
          </w:p>
        </w:tc>
        <w:tc>
          <w:tcPr>
            <w:tcW w:w="4320" w:type="dxa"/>
            <w:shd w:val="clear" w:color="auto" w:fill="auto"/>
            <w:vAlign w:val="center"/>
          </w:tcPr>
          <w:p w14:paraId="7CA60486" w14:textId="77777777" w:rsidR="0004450E" w:rsidRPr="00981A66" w:rsidRDefault="0004450E" w:rsidP="00501CB5">
            <w:pPr>
              <w:pStyle w:val="ListParagraph"/>
              <w:tabs>
                <w:tab w:val="left" w:pos="4980"/>
              </w:tabs>
              <w:spacing w:after="0"/>
              <w:ind w:left="0"/>
              <w:contextualSpacing w:val="0"/>
              <w:jc w:val="left"/>
              <w:rPr>
                <w:rFonts w:ascii="Arial" w:hAnsi="Arial" w:cs="Arial"/>
                <w:bCs/>
                <w:sz w:val="20"/>
                <w:szCs w:val="20"/>
              </w:rPr>
            </w:pPr>
          </w:p>
        </w:tc>
        <w:tc>
          <w:tcPr>
            <w:tcW w:w="4950" w:type="dxa"/>
            <w:shd w:val="clear" w:color="auto" w:fill="auto"/>
            <w:vAlign w:val="center"/>
          </w:tcPr>
          <w:p w14:paraId="08088A89" w14:textId="77777777" w:rsidR="0004450E" w:rsidRPr="00981A66" w:rsidRDefault="0004450E" w:rsidP="00501CB5">
            <w:pPr>
              <w:pStyle w:val="ListParagraph"/>
              <w:tabs>
                <w:tab w:val="left" w:pos="4980"/>
              </w:tabs>
              <w:spacing w:after="0"/>
              <w:ind w:left="0"/>
              <w:contextualSpacing w:val="0"/>
              <w:jc w:val="left"/>
              <w:rPr>
                <w:rFonts w:ascii="Arial" w:hAnsi="Arial" w:cs="Arial"/>
                <w:bCs/>
                <w:sz w:val="20"/>
                <w:szCs w:val="20"/>
              </w:rPr>
            </w:pPr>
          </w:p>
        </w:tc>
      </w:tr>
      <w:tr w:rsidR="0004450E" w:rsidRPr="00CD4E96" w14:paraId="3CD21D6A" w14:textId="77777777" w:rsidTr="00834290">
        <w:trPr>
          <w:trHeight w:val="221"/>
        </w:trPr>
        <w:tc>
          <w:tcPr>
            <w:tcW w:w="805" w:type="dxa"/>
            <w:tcBorders>
              <w:top w:val="nil"/>
              <w:bottom w:val="nil"/>
            </w:tcBorders>
            <w:shd w:val="clear" w:color="auto" w:fill="DBDBDB" w:themeFill="accent3" w:themeFillTint="66"/>
            <w:vAlign w:val="center"/>
          </w:tcPr>
          <w:p w14:paraId="7644D9C8" w14:textId="77777777" w:rsidR="0004450E" w:rsidRPr="00981A66" w:rsidRDefault="0004450E" w:rsidP="00981A66">
            <w:pPr>
              <w:pStyle w:val="ListParagraph"/>
              <w:spacing w:after="0"/>
              <w:ind w:left="0"/>
              <w:jc w:val="center"/>
              <w:rPr>
                <w:rFonts w:ascii="Arial" w:eastAsia="MS Gothic" w:hAnsi="Arial" w:cs="Arial"/>
                <w:bCs/>
                <w:sz w:val="28"/>
                <w:szCs w:val="28"/>
              </w:rPr>
            </w:pPr>
          </w:p>
        </w:tc>
        <w:tc>
          <w:tcPr>
            <w:tcW w:w="4320" w:type="dxa"/>
            <w:shd w:val="clear" w:color="auto" w:fill="auto"/>
            <w:vAlign w:val="center"/>
          </w:tcPr>
          <w:p w14:paraId="4A63C65E" w14:textId="77777777" w:rsidR="0004450E" w:rsidRPr="00981A66" w:rsidRDefault="0004450E" w:rsidP="00501CB5">
            <w:pPr>
              <w:pStyle w:val="ListParagraph"/>
              <w:tabs>
                <w:tab w:val="left" w:pos="4980"/>
              </w:tabs>
              <w:spacing w:after="0"/>
              <w:ind w:left="0"/>
              <w:contextualSpacing w:val="0"/>
              <w:jc w:val="left"/>
              <w:rPr>
                <w:rFonts w:ascii="Arial" w:hAnsi="Arial" w:cs="Arial"/>
                <w:bCs/>
                <w:sz w:val="20"/>
                <w:szCs w:val="20"/>
              </w:rPr>
            </w:pPr>
          </w:p>
        </w:tc>
        <w:tc>
          <w:tcPr>
            <w:tcW w:w="4950" w:type="dxa"/>
            <w:shd w:val="clear" w:color="auto" w:fill="auto"/>
            <w:vAlign w:val="center"/>
          </w:tcPr>
          <w:p w14:paraId="70BDCF99" w14:textId="77777777" w:rsidR="0004450E" w:rsidRPr="00981A66" w:rsidRDefault="0004450E" w:rsidP="00501CB5">
            <w:pPr>
              <w:pStyle w:val="ListParagraph"/>
              <w:tabs>
                <w:tab w:val="left" w:pos="4980"/>
              </w:tabs>
              <w:spacing w:after="0"/>
              <w:ind w:left="0"/>
              <w:contextualSpacing w:val="0"/>
              <w:jc w:val="left"/>
              <w:rPr>
                <w:rFonts w:ascii="Arial" w:hAnsi="Arial" w:cs="Arial"/>
                <w:bCs/>
                <w:sz w:val="20"/>
                <w:szCs w:val="20"/>
              </w:rPr>
            </w:pPr>
          </w:p>
        </w:tc>
      </w:tr>
      <w:tr w:rsidR="0004450E" w:rsidRPr="00CD4E96" w14:paraId="39A0D25A" w14:textId="77777777" w:rsidTr="00834290">
        <w:trPr>
          <w:trHeight w:val="80"/>
        </w:trPr>
        <w:tc>
          <w:tcPr>
            <w:tcW w:w="10075" w:type="dxa"/>
            <w:gridSpan w:val="3"/>
            <w:shd w:val="clear" w:color="auto" w:fill="auto"/>
            <w:vAlign w:val="center"/>
          </w:tcPr>
          <w:p w14:paraId="63BF36A9" w14:textId="0FC496E2" w:rsidR="0004450E" w:rsidRPr="00981A66" w:rsidRDefault="0004450E" w:rsidP="00501CB5">
            <w:pPr>
              <w:tabs>
                <w:tab w:val="left" w:pos="1440"/>
              </w:tabs>
              <w:spacing w:after="0"/>
              <w:jc w:val="left"/>
              <w:rPr>
                <w:rFonts w:ascii="Arial" w:hAnsi="Arial" w:cs="Arial"/>
                <w:i/>
                <w:sz w:val="16"/>
                <w:szCs w:val="16"/>
              </w:rPr>
            </w:pPr>
            <w:r w:rsidRPr="00981A66">
              <w:rPr>
                <w:rFonts w:ascii="Arial" w:hAnsi="Arial" w:cs="Arial"/>
                <w:i/>
                <w:sz w:val="16"/>
                <w:szCs w:val="16"/>
              </w:rPr>
              <w:t>(See Article VIII)</w:t>
            </w:r>
          </w:p>
        </w:tc>
      </w:tr>
      <w:bookmarkEnd w:id="6"/>
    </w:tbl>
    <w:p w14:paraId="74D53704" w14:textId="37989E8A" w:rsidR="004001FB" w:rsidRPr="00981A66" w:rsidRDefault="004001FB" w:rsidP="00981A66">
      <w:pPr>
        <w:tabs>
          <w:tab w:val="right" w:pos="9720"/>
        </w:tabs>
        <w:spacing w:after="0"/>
        <w:jc w:val="left"/>
        <w:rPr>
          <w:rFonts w:ascii="Arial" w:hAnsi="Arial" w:cs="Arial"/>
          <w:sz w:val="20"/>
          <w:szCs w:val="20"/>
        </w:rPr>
      </w:pPr>
    </w:p>
    <w:p w14:paraId="7506EFFE" w14:textId="77777777" w:rsidR="004001FB" w:rsidRPr="00981A66" w:rsidRDefault="004001FB" w:rsidP="00981A66">
      <w:pPr>
        <w:spacing w:after="0"/>
        <w:jc w:val="left"/>
        <w:rPr>
          <w:rFonts w:ascii="Arial" w:hAnsi="Arial" w:cs="Arial"/>
          <w:sz w:val="20"/>
          <w:szCs w:val="20"/>
        </w:rPr>
      </w:pPr>
      <w:r w:rsidRPr="00981A66">
        <w:rPr>
          <w:rFonts w:ascii="Arial" w:hAnsi="Arial" w:cs="Arial"/>
          <w:sz w:val="20"/>
          <w:szCs w:val="20"/>
        </w:rPr>
        <w:br w:type="page"/>
      </w:r>
    </w:p>
    <w:p w14:paraId="1DADF25F" w14:textId="4418CC6F" w:rsidR="00B37E06" w:rsidRPr="00981A66" w:rsidRDefault="00B37E06" w:rsidP="00981A66">
      <w:pPr>
        <w:tabs>
          <w:tab w:val="right" w:pos="9720"/>
        </w:tabs>
        <w:spacing w:after="0"/>
        <w:jc w:val="left"/>
        <w:rPr>
          <w:rFonts w:ascii="Arial" w:hAnsi="Arial" w:cs="Arial"/>
          <w:sz w:val="4"/>
          <w:szCs w:val="4"/>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4725"/>
        <w:gridCol w:w="4725"/>
      </w:tblGrid>
      <w:tr w:rsidR="0004450E" w:rsidRPr="00CD4E96" w14:paraId="0504B69A" w14:textId="77777777" w:rsidTr="00834290">
        <w:trPr>
          <w:trHeight w:val="161"/>
        </w:trPr>
        <w:tc>
          <w:tcPr>
            <w:tcW w:w="10255" w:type="dxa"/>
            <w:gridSpan w:val="3"/>
            <w:shd w:val="clear" w:color="auto" w:fill="DBDBDB" w:themeFill="accent3" w:themeFillTint="66"/>
            <w:vAlign w:val="center"/>
          </w:tcPr>
          <w:p w14:paraId="69B2A22E" w14:textId="77777777" w:rsidR="0004450E" w:rsidRPr="00981A66" w:rsidRDefault="0004450E" w:rsidP="00501CB5">
            <w:pPr>
              <w:spacing w:after="0"/>
              <w:jc w:val="left"/>
              <w:rPr>
                <w:rFonts w:ascii="Arial" w:hAnsi="Arial" w:cs="Arial"/>
                <w:b/>
                <w:sz w:val="20"/>
                <w:szCs w:val="20"/>
              </w:rPr>
            </w:pPr>
            <w:bookmarkStart w:id="7" w:name="_Hlk97797379"/>
            <w:r w:rsidRPr="00981A66">
              <w:rPr>
                <w:rFonts w:ascii="Arial" w:hAnsi="Arial" w:cs="Arial"/>
                <w:b/>
                <w:sz w:val="20"/>
                <w:szCs w:val="20"/>
              </w:rPr>
              <w:br w:type="column"/>
              <w:t>Designated Entities for Transfers (DETs)</w:t>
            </w:r>
          </w:p>
        </w:tc>
      </w:tr>
      <w:tr w:rsidR="0004450E" w:rsidRPr="00CD4E96" w14:paraId="0932FFAB" w14:textId="77777777" w:rsidTr="00834290">
        <w:trPr>
          <w:trHeight w:val="320"/>
        </w:trPr>
        <w:tc>
          <w:tcPr>
            <w:tcW w:w="805" w:type="dxa"/>
            <w:shd w:val="clear" w:color="auto" w:fill="auto"/>
            <w:vAlign w:val="center"/>
          </w:tcPr>
          <w:p w14:paraId="20DDD709" w14:textId="12CFD0E3" w:rsidR="0004450E" w:rsidRPr="00981A66" w:rsidRDefault="004F7614" w:rsidP="00981A66">
            <w:pPr>
              <w:pStyle w:val="ListParagraph"/>
              <w:spacing w:after="0"/>
              <w:ind w:left="0"/>
              <w:jc w:val="center"/>
              <w:rPr>
                <w:rFonts w:ascii="Arial" w:eastAsia="MS Gothic" w:hAnsi="Arial" w:cs="Arial"/>
                <w:sz w:val="20"/>
                <w:szCs w:val="20"/>
              </w:rPr>
            </w:pPr>
            <w:sdt>
              <w:sdtPr>
                <w:rPr>
                  <w:rFonts w:ascii="Arial" w:eastAsia="MS Gothic" w:hAnsi="Arial" w:cs="Arial"/>
                  <w:bCs/>
                  <w:sz w:val="28"/>
                  <w:szCs w:val="28"/>
                </w:rPr>
                <w:id w:val="-30117770"/>
                <w14:checkbox>
                  <w14:checked w14:val="0"/>
                  <w14:checkedState w14:val="2612" w14:font="MS Gothic"/>
                  <w14:uncheckedState w14:val="2610" w14:font="MS Gothic"/>
                </w14:checkbox>
              </w:sdtPr>
              <w:sdtEndPr/>
              <w:sdtContent>
                <w:r w:rsidR="00B00570" w:rsidRPr="00981A66">
                  <w:rPr>
                    <w:rFonts w:ascii="Segoe UI Symbol" w:eastAsia="MS Gothic" w:hAnsi="Segoe UI Symbol" w:cs="Segoe UI Symbol"/>
                    <w:bCs/>
                    <w:sz w:val="28"/>
                    <w:szCs w:val="28"/>
                  </w:rPr>
                  <w:t>☐</w:t>
                </w:r>
              </w:sdtContent>
            </w:sdt>
          </w:p>
        </w:tc>
        <w:tc>
          <w:tcPr>
            <w:tcW w:w="9450" w:type="dxa"/>
            <w:gridSpan w:val="2"/>
            <w:shd w:val="clear" w:color="auto" w:fill="auto"/>
            <w:vAlign w:val="center"/>
          </w:tcPr>
          <w:p w14:paraId="798F4ABC" w14:textId="77777777" w:rsidR="0004450E" w:rsidRPr="00981A66" w:rsidRDefault="0004450E" w:rsidP="00501CB5">
            <w:pPr>
              <w:tabs>
                <w:tab w:val="left" w:pos="1440"/>
              </w:tabs>
              <w:spacing w:after="0"/>
              <w:jc w:val="left"/>
              <w:rPr>
                <w:rFonts w:ascii="Arial" w:hAnsi="Arial" w:cs="Arial"/>
                <w:bCs/>
                <w:sz w:val="20"/>
                <w:szCs w:val="20"/>
              </w:rPr>
            </w:pPr>
            <w:r w:rsidRPr="00981A66">
              <w:rPr>
                <w:rFonts w:ascii="Arial" w:hAnsi="Arial" w:cs="Arial"/>
                <w:bCs/>
                <w:sz w:val="20"/>
                <w:szCs w:val="20"/>
              </w:rPr>
              <w:t>Not applicable</w:t>
            </w:r>
          </w:p>
        </w:tc>
      </w:tr>
      <w:tr w:rsidR="0004450E" w:rsidRPr="00CD4E96" w14:paraId="3C40E5D8" w14:textId="77777777" w:rsidTr="00834290">
        <w:trPr>
          <w:trHeight w:val="221"/>
        </w:trPr>
        <w:tc>
          <w:tcPr>
            <w:tcW w:w="805" w:type="dxa"/>
            <w:tcBorders>
              <w:bottom w:val="single" w:sz="4" w:space="0" w:color="auto"/>
            </w:tcBorders>
            <w:shd w:val="clear" w:color="auto" w:fill="auto"/>
            <w:vAlign w:val="center"/>
          </w:tcPr>
          <w:p w14:paraId="0486EFDB" w14:textId="6D982C3F" w:rsidR="0004450E" w:rsidRPr="00981A66" w:rsidRDefault="004F7614" w:rsidP="00981A66">
            <w:pPr>
              <w:pStyle w:val="ListParagraph"/>
              <w:spacing w:after="0"/>
              <w:ind w:left="0"/>
              <w:jc w:val="center"/>
              <w:rPr>
                <w:rFonts w:ascii="Arial" w:eastAsia="MS Gothic" w:hAnsi="Arial" w:cs="Arial"/>
                <w:sz w:val="20"/>
                <w:szCs w:val="20"/>
              </w:rPr>
            </w:pPr>
            <w:sdt>
              <w:sdtPr>
                <w:rPr>
                  <w:rFonts w:ascii="Arial" w:eastAsia="MS Gothic" w:hAnsi="Arial" w:cs="Arial"/>
                  <w:bCs/>
                  <w:sz w:val="28"/>
                  <w:szCs w:val="28"/>
                </w:rPr>
                <w:id w:val="-1074202631"/>
                <w14:checkbox>
                  <w14:checked w14:val="0"/>
                  <w14:checkedState w14:val="2612" w14:font="MS Gothic"/>
                  <w14:uncheckedState w14:val="2610" w14:font="MS Gothic"/>
                </w14:checkbox>
              </w:sdtPr>
              <w:sdtEndPr/>
              <w:sdtContent>
                <w:r w:rsidR="00B00570" w:rsidRPr="00981A66">
                  <w:rPr>
                    <w:rFonts w:ascii="Segoe UI Symbol" w:eastAsia="MS Gothic" w:hAnsi="Segoe UI Symbol" w:cs="Segoe UI Symbol"/>
                    <w:bCs/>
                    <w:sz w:val="28"/>
                    <w:szCs w:val="28"/>
                  </w:rPr>
                  <w:t>☐</w:t>
                </w:r>
              </w:sdtContent>
            </w:sdt>
          </w:p>
        </w:tc>
        <w:tc>
          <w:tcPr>
            <w:tcW w:w="9450" w:type="dxa"/>
            <w:gridSpan w:val="2"/>
            <w:shd w:val="clear" w:color="auto" w:fill="auto"/>
            <w:vAlign w:val="center"/>
          </w:tcPr>
          <w:p w14:paraId="47AC68E5" w14:textId="77777777" w:rsidR="0004450E" w:rsidRPr="00981A66" w:rsidRDefault="0004450E" w:rsidP="00501CB5">
            <w:pPr>
              <w:pStyle w:val="ListParagraph"/>
              <w:tabs>
                <w:tab w:val="left" w:pos="4980"/>
              </w:tabs>
              <w:spacing w:after="0"/>
              <w:ind w:left="0"/>
              <w:contextualSpacing w:val="0"/>
              <w:jc w:val="left"/>
              <w:rPr>
                <w:rFonts w:ascii="Arial" w:hAnsi="Arial" w:cs="Arial"/>
                <w:bCs/>
                <w:sz w:val="20"/>
                <w:szCs w:val="20"/>
              </w:rPr>
            </w:pPr>
            <w:r w:rsidRPr="00981A66">
              <w:rPr>
                <w:rFonts w:ascii="Arial" w:hAnsi="Arial" w:cs="Arial"/>
                <w:bCs/>
                <w:sz w:val="20"/>
                <w:szCs w:val="20"/>
              </w:rPr>
              <w:t xml:space="preserve">Required </w:t>
            </w:r>
            <w:r w:rsidRPr="00981A66">
              <w:rPr>
                <w:rFonts w:ascii="Arial" w:hAnsi="Arial" w:cs="Arial"/>
                <w:bCs/>
                <w:i/>
                <w:iCs/>
                <w:sz w:val="16"/>
                <w:szCs w:val="16"/>
              </w:rPr>
              <w:t>(list each required DET below)</w:t>
            </w:r>
          </w:p>
        </w:tc>
      </w:tr>
      <w:tr w:rsidR="0004450E" w:rsidRPr="00CD4E96" w14:paraId="098EDF4A" w14:textId="77777777" w:rsidTr="00834290">
        <w:trPr>
          <w:trHeight w:val="221"/>
        </w:trPr>
        <w:tc>
          <w:tcPr>
            <w:tcW w:w="805" w:type="dxa"/>
            <w:tcBorders>
              <w:bottom w:val="nil"/>
            </w:tcBorders>
            <w:shd w:val="clear" w:color="auto" w:fill="DBDBDB" w:themeFill="accent3" w:themeFillTint="66"/>
            <w:vAlign w:val="center"/>
          </w:tcPr>
          <w:p w14:paraId="20BE6257" w14:textId="77777777" w:rsidR="0004450E" w:rsidRPr="00981A66" w:rsidRDefault="0004450E" w:rsidP="00981A66">
            <w:pPr>
              <w:pStyle w:val="ListParagraph"/>
              <w:spacing w:after="0"/>
              <w:ind w:left="0"/>
              <w:jc w:val="center"/>
              <w:rPr>
                <w:rFonts w:ascii="Arial" w:eastAsia="MS Gothic" w:hAnsi="Arial" w:cs="Arial"/>
                <w:bCs/>
                <w:sz w:val="28"/>
                <w:szCs w:val="28"/>
              </w:rPr>
            </w:pPr>
          </w:p>
        </w:tc>
        <w:tc>
          <w:tcPr>
            <w:tcW w:w="4725" w:type="dxa"/>
            <w:shd w:val="clear" w:color="auto" w:fill="auto"/>
            <w:vAlign w:val="center"/>
          </w:tcPr>
          <w:p w14:paraId="42CF7966" w14:textId="77777777" w:rsidR="0004450E" w:rsidRPr="00981A66" w:rsidRDefault="0004450E" w:rsidP="00501CB5">
            <w:pPr>
              <w:pStyle w:val="ListParagraph"/>
              <w:tabs>
                <w:tab w:val="left" w:pos="4980"/>
              </w:tabs>
              <w:spacing w:after="0"/>
              <w:ind w:left="0"/>
              <w:contextualSpacing w:val="0"/>
              <w:jc w:val="left"/>
              <w:rPr>
                <w:rFonts w:ascii="Arial" w:hAnsi="Arial" w:cs="Arial"/>
                <w:bCs/>
                <w:sz w:val="20"/>
                <w:szCs w:val="20"/>
              </w:rPr>
            </w:pPr>
          </w:p>
        </w:tc>
        <w:tc>
          <w:tcPr>
            <w:tcW w:w="4725" w:type="dxa"/>
            <w:shd w:val="clear" w:color="auto" w:fill="auto"/>
            <w:vAlign w:val="center"/>
          </w:tcPr>
          <w:p w14:paraId="2C711712" w14:textId="77777777" w:rsidR="0004450E" w:rsidRPr="00981A66" w:rsidRDefault="0004450E" w:rsidP="00501CB5">
            <w:pPr>
              <w:pStyle w:val="ListParagraph"/>
              <w:tabs>
                <w:tab w:val="left" w:pos="4980"/>
              </w:tabs>
              <w:spacing w:after="0"/>
              <w:ind w:left="0"/>
              <w:contextualSpacing w:val="0"/>
              <w:jc w:val="left"/>
              <w:rPr>
                <w:rFonts w:ascii="Arial" w:hAnsi="Arial" w:cs="Arial"/>
                <w:bCs/>
                <w:sz w:val="20"/>
                <w:szCs w:val="20"/>
              </w:rPr>
            </w:pPr>
          </w:p>
        </w:tc>
      </w:tr>
      <w:tr w:rsidR="0004450E" w:rsidRPr="00CD4E96" w14:paraId="55DC6009" w14:textId="77777777" w:rsidTr="00834290">
        <w:trPr>
          <w:trHeight w:val="221"/>
        </w:trPr>
        <w:tc>
          <w:tcPr>
            <w:tcW w:w="805" w:type="dxa"/>
            <w:tcBorders>
              <w:top w:val="nil"/>
              <w:bottom w:val="nil"/>
            </w:tcBorders>
            <w:shd w:val="clear" w:color="auto" w:fill="DBDBDB" w:themeFill="accent3" w:themeFillTint="66"/>
            <w:vAlign w:val="center"/>
          </w:tcPr>
          <w:p w14:paraId="4918D3E1" w14:textId="77777777" w:rsidR="0004450E" w:rsidRPr="00981A66" w:rsidRDefault="0004450E" w:rsidP="00981A66">
            <w:pPr>
              <w:pStyle w:val="ListParagraph"/>
              <w:spacing w:after="0"/>
              <w:ind w:left="0"/>
              <w:jc w:val="center"/>
              <w:rPr>
                <w:rFonts w:ascii="Arial" w:eastAsia="MS Gothic" w:hAnsi="Arial" w:cs="Arial"/>
                <w:bCs/>
                <w:sz w:val="28"/>
                <w:szCs w:val="28"/>
              </w:rPr>
            </w:pPr>
          </w:p>
        </w:tc>
        <w:tc>
          <w:tcPr>
            <w:tcW w:w="4725" w:type="dxa"/>
            <w:shd w:val="clear" w:color="auto" w:fill="auto"/>
            <w:vAlign w:val="center"/>
          </w:tcPr>
          <w:p w14:paraId="588528D7" w14:textId="77777777" w:rsidR="0004450E" w:rsidRPr="00981A66" w:rsidRDefault="0004450E" w:rsidP="00501CB5">
            <w:pPr>
              <w:pStyle w:val="ListParagraph"/>
              <w:tabs>
                <w:tab w:val="left" w:pos="4980"/>
              </w:tabs>
              <w:spacing w:after="0"/>
              <w:ind w:left="0"/>
              <w:contextualSpacing w:val="0"/>
              <w:jc w:val="left"/>
              <w:rPr>
                <w:rFonts w:ascii="Arial" w:hAnsi="Arial" w:cs="Arial"/>
                <w:bCs/>
                <w:sz w:val="20"/>
                <w:szCs w:val="20"/>
              </w:rPr>
            </w:pPr>
          </w:p>
        </w:tc>
        <w:tc>
          <w:tcPr>
            <w:tcW w:w="4725" w:type="dxa"/>
            <w:shd w:val="clear" w:color="auto" w:fill="auto"/>
            <w:vAlign w:val="center"/>
          </w:tcPr>
          <w:p w14:paraId="077CB29A" w14:textId="77777777" w:rsidR="0004450E" w:rsidRPr="00981A66" w:rsidRDefault="0004450E" w:rsidP="00501CB5">
            <w:pPr>
              <w:pStyle w:val="ListParagraph"/>
              <w:tabs>
                <w:tab w:val="left" w:pos="4980"/>
              </w:tabs>
              <w:spacing w:after="0"/>
              <w:ind w:left="0"/>
              <w:contextualSpacing w:val="0"/>
              <w:jc w:val="left"/>
              <w:rPr>
                <w:rFonts w:ascii="Arial" w:hAnsi="Arial" w:cs="Arial"/>
                <w:bCs/>
                <w:sz w:val="20"/>
                <w:szCs w:val="20"/>
              </w:rPr>
            </w:pPr>
          </w:p>
        </w:tc>
      </w:tr>
      <w:tr w:rsidR="0004450E" w:rsidRPr="00CD4E96" w14:paraId="6CAC4543" w14:textId="77777777" w:rsidTr="00834290">
        <w:trPr>
          <w:trHeight w:val="221"/>
        </w:trPr>
        <w:tc>
          <w:tcPr>
            <w:tcW w:w="805" w:type="dxa"/>
            <w:tcBorders>
              <w:top w:val="nil"/>
              <w:bottom w:val="nil"/>
            </w:tcBorders>
            <w:shd w:val="clear" w:color="auto" w:fill="DBDBDB" w:themeFill="accent3" w:themeFillTint="66"/>
            <w:vAlign w:val="center"/>
          </w:tcPr>
          <w:p w14:paraId="025D2BEA" w14:textId="77777777" w:rsidR="0004450E" w:rsidRPr="00981A66" w:rsidRDefault="0004450E" w:rsidP="00981A66">
            <w:pPr>
              <w:pStyle w:val="ListParagraph"/>
              <w:spacing w:after="0"/>
              <w:ind w:left="0"/>
              <w:jc w:val="center"/>
              <w:rPr>
                <w:rFonts w:ascii="Arial" w:eastAsia="MS Gothic" w:hAnsi="Arial" w:cs="Arial"/>
                <w:bCs/>
                <w:sz w:val="28"/>
                <w:szCs w:val="28"/>
              </w:rPr>
            </w:pPr>
          </w:p>
        </w:tc>
        <w:tc>
          <w:tcPr>
            <w:tcW w:w="4725" w:type="dxa"/>
            <w:shd w:val="clear" w:color="auto" w:fill="auto"/>
            <w:vAlign w:val="center"/>
          </w:tcPr>
          <w:p w14:paraId="4B6A6009" w14:textId="77777777" w:rsidR="0004450E" w:rsidRPr="00981A66" w:rsidRDefault="0004450E" w:rsidP="00501CB5">
            <w:pPr>
              <w:pStyle w:val="ListParagraph"/>
              <w:tabs>
                <w:tab w:val="left" w:pos="4980"/>
              </w:tabs>
              <w:spacing w:after="0"/>
              <w:ind w:left="0"/>
              <w:contextualSpacing w:val="0"/>
              <w:jc w:val="left"/>
              <w:rPr>
                <w:rFonts w:ascii="Arial" w:hAnsi="Arial" w:cs="Arial"/>
                <w:bCs/>
                <w:sz w:val="20"/>
                <w:szCs w:val="20"/>
              </w:rPr>
            </w:pPr>
          </w:p>
        </w:tc>
        <w:tc>
          <w:tcPr>
            <w:tcW w:w="4725" w:type="dxa"/>
            <w:shd w:val="clear" w:color="auto" w:fill="auto"/>
            <w:vAlign w:val="center"/>
          </w:tcPr>
          <w:p w14:paraId="4AF323AB" w14:textId="77777777" w:rsidR="0004450E" w:rsidRPr="00981A66" w:rsidRDefault="0004450E" w:rsidP="00501CB5">
            <w:pPr>
              <w:pStyle w:val="ListParagraph"/>
              <w:tabs>
                <w:tab w:val="left" w:pos="4980"/>
              </w:tabs>
              <w:spacing w:after="0"/>
              <w:ind w:left="0"/>
              <w:contextualSpacing w:val="0"/>
              <w:jc w:val="left"/>
              <w:rPr>
                <w:rFonts w:ascii="Arial" w:hAnsi="Arial" w:cs="Arial"/>
                <w:bCs/>
                <w:sz w:val="20"/>
                <w:szCs w:val="20"/>
              </w:rPr>
            </w:pPr>
          </w:p>
        </w:tc>
      </w:tr>
      <w:tr w:rsidR="0004450E" w:rsidRPr="00CD4E96" w14:paraId="3CE5A86C" w14:textId="77777777" w:rsidTr="00834290">
        <w:trPr>
          <w:trHeight w:val="221"/>
        </w:trPr>
        <w:tc>
          <w:tcPr>
            <w:tcW w:w="805" w:type="dxa"/>
            <w:tcBorders>
              <w:top w:val="nil"/>
              <w:bottom w:val="nil"/>
            </w:tcBorders>
            <w:shd w:val="clear" w:color="auto" w:fill="DBDBDB" w:themeFill="accent3" w:themeFillTint="66"/>
            <w:vAlign w:val="center"/>
          </w:tcPr>
          <w:p w14:paraId="27EA1BFE" w14:textId="77777777" w:rsidR="0004450E" w:rsidRPr="00981A66" w:rsidRDefault="0004450E" w:rsidP="00981A66">
            <w:pPr>
              <w:pStyle w:val="ListParagraph"/>
              <w:spacing w:after="0"/>
              <w:ind w:left="0"/>
              <w:jc w:val="center"/>
              <w:rPr>
                <w:rFonts w:ascii="Arial" w:eastAsia="MS Gothic" w:hAnsi="Arial" w:cs="Arial"/>
                <w:bCs/>
                <w:sz w:val="28"/>
                <w:szCs w:val="28"/>
              </w:rPr>
            </w:pPr>
          </w:p>
        </w:tc>
        <w:tc>
          <w:tcPr>
            <w:tcW w:w="4725" w:type="dxa"/>
            <w:shd w:val="clear" w:color="auto" w:fill="auto"/>
            <w:vAlign w:val="center"/>
          </w:tcPr>
          <w:p w14:paraId="5B40B477" w14:textId="77777777" w:rsidR="0004450E" w:rsidRPr="00981A66" w:rsidRDefault="0004450E" w:rsidP="00501CB5">
            <w:pPr>
              <w:pStyle w:val="ListParagraph"/>
              <w:tabs>
                <w:tab w:val="left" w:pos="4980"/>
              </w:tabs>
              <w:spacing w:after="0"/>
              <w:ind w:left="0"/>
              <w:contextualSpacing w:val="0"/>
              <w:jc w:val="left"/>
              <w:rPr>
                <w:rFonts w:ascii="Arial" w:hAnsi="Arial" w:cs="Arial"/>
                <w:bCs/>
                <w:sz w:val="20"/>
                <w:szCs w:val="20"/>
              </w:rPr>
            </w:pPr>
          </w:p>
        </w:tc>
        <w:tc>
          <w:tcPr>
            <w:tcW w:w="4725" w:type="dxa"/>
            <w:shd w:val="clear" w:color="auto" w:fill="auto"/>
            <w:vAlign w:val="center"/>
          </w:tcPr>
          <w:p w14:paraId="5C582739" w14:textId="77777777" w:rsidR="0004450E" w:rsidRPr="00981A66" w:rsidRDefault="0004450E" w:rsidP="00501CB5">
            <w:pPr>
              <w:pStyle w:val="ListParagraph"/>
              <w:tabs>
                <w:tab w:val="left" w:pos="4980"/>
              </w:tabs>
              <w:spacing w:after="0"/>
              <w:ind w:left="0"/>
              <w:contextualSpacing w:val="0"/>
              <w:jc w:val="left"/>
              <w:rPr>
                <w:rFonts w:ascii="Arial" w:hAnsi="Arial" w:cs="Arial"/>
                <w:bCs/>
                <w:sz w:val="20"/>
                <w:szCs w:val="20"/>
              </w:rPr>
            </w:pPr>
          </w:p>
        </w:tc>
      </w:tr>
      <w:tr w:rsidR="0004450E" w:rsidRPr="00CD4E96" w14:paraId="24972281" w14:textId="77777777" w:rsidTr="00834290">
        <w:trPr>
          <w:trHeight w:val="221"/>
        </w:trPr>
        <w:tc>
          <w:tcPr>
            <w:tcW w:w="805" w:type="dxa"/>
            <w:tcBorders>
              <w:top w:val="nil"/>
              <w:bottom w:val="nil"/>
            </w:tcBorders>
            <w:shd w:val="clear" w:color="auto" w:fill="DBDBDB" w:themeFill="accent3" w:themeFillTint="66"/>
            <w:vAlign w:val="center"/>
          </w:tcPr>
          <w:p w14:paraId="517B1498" w14:textId="77777777" w:rsidR="0004450E" w:rsidRPr="00981A66" w:rsidRDefault="0004450E" w:rsidP="00981A66">
            <w:pPr>
              <w:pStyle w:val="ListParagraph"/>
              <w:spacing w:after="0"/>
              <w:ind w:left="0"/>
              <w:jc w:val="center"/>
              <w:rPr>
                <w:rFonts w:ascii="Arial" w:eastAsia="MS Gothic" w:hAnsi="Arial" w:cs="Arial"/>
                <w:bCs/>
                <w:sz w:val="28"/>
                <w:szCs w:val="28"/>
              </w:rPr>
            </w:pPr>
          </w:p>
        </w:tc>
        <w:tc>
          <w:tcPr>
            <w:tcW w:w="4725" w:type="dxa"/>
            <w:shd w:val="clear" w:color="auto" w:fill="auto"/>
            <w:vAlign w:val="center"/>
          </w:tcPr>
          <w:p w14:paraId="79D1F17E" w14:textId="77777777" w:rsidR="0004450E" w:rsidRPr="00981A66" w:rsidRDefault="0004450E" w:rsidP="00501CB5">
            <w:pPr>
              <w:pStyle w:val="ListParagraph"/>
              <w:tabs>
                <w:tab w:val="left" w:pos="4980"/>
              </w:tabs>
              <w:spacing w:after="0"/>
              <w:ind w:left="0"/>
              <w:contextualSpacing w:val="0"/>
              <w:jc w:val="left"/>
              <w:rPr>
                <w:rFonts w:ascii="Arial" w:hAnsi="Arial" w:cs="Arial"/>
                <w:bCs/>
                <w:sz w:val="20"/>
                <w:szCs w:val="20"/>
              </w:rPr>
            </w:pPr>
          </w:p>
        </w:tc>
        <w:tc>
          <w:tcPr>
            <w:tcW w:w="4725" w:type="dxa"/>
            <w:shd w:val="clear" w:color="auto" w:fill="auto"/>
            <w:vAlign w:val="center"/>
          </w:tcPr>
          <w:p w14:paraId="062A6CA8" w14:textId="77777777" w:rsidR="0004450E" w:rsidRPr="00981A66" w:rsidRDefault="0004450E" w:rsidP="00501CB5">
            <w:pPr>
              <w:pStyle w:val="ListParagraph"/>
              <w:tabs>
                <w:tab w:val="left" w:pos="4980"/>
              </w:tabs>
              <w:spacing w:after="0"/>
              <w:ind w:left="0"/>
              <w:contextualSpacing w:val="0"/>
              <w:jc w:val="left"/>
              <w:rPr>
                <w:rFonts w:ascii="Arial" w:hAnsi="Arial" w:cs="Arial"/>
                <w:bCs/>
                <w:sz w:val="20"/>
                <w:szCs w:val="20"/>
              </w:rPr>
            </w:pPr>
          </w:p>
        </w:tc>
      </w:tr>
      <w:tr w:rsidR="0004450E" w:rsidRPr="00CD4E96" w14:paraId="69E932A5" w14:textId="77777777" w:rsidTr="00834290">
        <w:trPr>
          <w:trHeight w:val="56"/>
        </w:trPr>
        <w:tc>
          <w:tcPr>
            <w:tcW w:w="10255" w:type="dxa"/>
            <w:gridSpan w:val="3"/>
            <w:shd w:val="clear" w:color="auto" w:fill="auto"/>
            <w:vAlign w:val="center"/>
          </w:tcPr>
          <w:p w14:paraId="069A5630" w14:textId="1F4D8AB5" w:rsidR="0004450E" w:rsidRPr="00981A66" w:rsidRDefault="0004450E" w:rsidP="00501CB5">
            <w:pPr>
              <w:tabs>
                <w:tab w:val="left" w:pos="1440"/>
              </w:tabs>
              <w:spacing w:after="0"/>
              <w:jc w:val="left"/>
              <w:rPr>
                <w:rFonts w:ascii="Arial" w:hAnsi="Arial" w:cs="Arial"/>
                <w:i/>
                <w:sz w:val="18"/>
                <w:szCs w:val="18"/>
              </w:rPr>
            </w:pPr>
            <w:r w:rsidRPr="00981A66">
              <w:rPr>
                <w:rFonts w:ascii="Arial" w:hAnsi="Arial" w:cs="Arial"/>
                <w:i/>
                <w:sz w:val="16"/>
                <w:szCs w:val="16"/>
              </w:rPr>
              <w:t>(See Article VII)</w:t>
            </w:r>
          </w:p>
        </w:tc>
      </w:tr>
      <w:bookmarkEnd w:id="7"/>
    </w:tbl>
    <w:p w14:paraId="310095A4" w14:textId="52A78F26" w:rsidR="0004450E" w:rsidRPr="00981A66" w:rsidRDefault="0004450E" w:rsidP="00981A66">
      <w:pPr>
        <w:spacing w:after="0"/>
        <w:jc w:val="left"/>
        <w:rPr>
          <w:rFonts w:ascii="Arial" w:hAnsi="Arial" w:cs="Arial"/>
          <w:bCs/>
          <w:sz w:val="20"/>
          <w:szCs w:val="20"/>
        </w:rPr>
      </w:pPr>
    </w:p>
    <w:tbl>
      <w:tblPr>
        <w:tblW w:w="102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55"/>
      </w:tblGrid>
      <w:tr w:rsidR="0004450E" w:rsidRPr="00CD4E96" w14:paraId="16E6A13B" w14:textId="77777777" w:rsidTr="00E01858">
        <w:trPr>
          <w:trHeight w:val="233"/>
        </w:trPr>
        <w:tc>
          <w:tcPr>
            <w:tcW w:w="10265" w:type="dxa"/>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7E7984BF" w14:textId="77777777" w:rsidR="0004450E" w:rsidRPr="00981A66" w:rsidRDefault="0004450E" w:rsidP="00501CB5">
            <w:pPr>
              <w:spacing w:after="0"/>
              <w:jc w:val="left"/>
              <w:rPr>
                <w:rFonts w:ascii="Arial" w:hAnsi="Arial" w:cs="Arial"/>
                <w:b/>
                <w:sz w:val="20"/>
                <w:szCs w:val="20"/>
              </w:rPr>
            </w:pPr>
            <w:bookmarkStart w:id="8" w:name="_Hlk97797396"/>
            <w:r w:rsidRPr="00981A66">
              <w:rPr>
                <w:rFonts w:ascii="Arial" w:hAnsi="Arial" w:cs="Arial"/>
                <w:b/>
                <w:sz w:val="20"/>
                <w:szCs w:val="20"/>
              </w:rPr>
              <w:t xml:space="preserve">Conditionally Permitted Transfers and Required Equity Owner </w:t>
            </w:r>
            <w:r w:rsidRPr="00981A66">
              <w:rPr>
                <w:rFonts w:ascii="Arial" w:hAnsi="Arial" w:cs="Arial"/>
                <w:bCs/>
                <w:i/>
                <w:iCs/>
                <w:sz w:val="16"/>
                <w:szCs w:val="16"/>
              </w:rPr>
              <w:t xml:space="preserve">(mark and complete as applicable) </w:t>
            </w:r>
          </w:p>
        </w:tc>
      </w:tr>
      <w:tr w:rsidR="0004450E" w:rsidRPr="00CD4E96" w14:paraId="6BF88457" w14:textId="77777777" w:rsidTr="00E01858">
        <w:tblPrEx>
          <w:tblLook w:val="0000" w:firstRow="0" w:lastRow="0" w:firstColumn="0" w:lastColumn="0" w:noHBand="0" w:noVBand="0"/>
        </w:tblPrEx>
        <w:trPr>
          <w:trHeight w:val="188"/>
        </w:trPr>
        <w:tc>
          <w:tcPr>
            <w:tcW w:w="810" w:type="dxa"/>
            <w:vAlign w:val="center"/>
          </w:tcPr>
          <w:p w14:paraId="28C40211" w14:textId="72345789" w:rsidR="0004450E" w:rsidRPr="00981A66" w:rsidRDefault="004F7614" w:rsidP="00981A66">
            <w:pPr>
              <w:pStyle w:val="CoverPageLoanNumberandName"/>
              <w:spacing w:after="0"/>
              <w:ind w:left="259" w:hanging="259"/>
              <w:jc w:val="center"/>
              <w:rPr>
                <w:rFonts w:ascii="Arial" w:eastAsia="MS Gothic" w:hAnsi="Arial" w:cs="Arial"/>
                <w:bCs/>
                <w:sz w:val="28"/>
                <w:szCs w:val="28"/>
              </w:rPr>
            </w:pPr>
            <w:sdt>
              <w:sdtPr>
                <w:rPr>
                  <w:rFonts w:ascii="Arial" w:eastAsia="MS Gothic" w:hAnsi="Arial" w:cs="Arial"/>
                  <w:bCs/>
                  <w:sz w:val="28"/>
                  <w:szCs w:val="28"/>
                </w:rPr>
                <w:id w:val="1804423112"/>
                <w14:checkbox>
                  <w14:checked w14:val="0"/>
                  <w14:checkedState w14:val="2612" w14:font="MS Gothic"/>
                  <w14:uncheckedState w14:val="2610" w14:font="MS Gothic"/>
                </w14:checkbox>
              </w:sdtPr>
              <w:sdtEndPr/>
              <w:sdtContent>
                <w:r w:rsidR="00B00570" w:rsidRPr="00981A66">
                  <w:rPr>
                    <w:rFonts w:ascii="Segoe UI Symbol" w:eastAsia="MS Gothic" w:hAnsi="Segoe UI Symbol" w:cs="Segoe UI Symbol"/>
                    <w:bCs/>
                    <w:sz w:val="28"/>
                    <w:szCs w:val="28"/>
                  </w:rPr>
                  <w:t>☐</w:t>
                </w:r>
              </w:sdtContent>
            </w:sdt>
            <w:r w:rsidR="00B00570" w:rsidRPr="00981A66">
              <w:rPr>
                <w:rFonts w:ascii="Arial" w:eastAsia="MS Gothic" w:hAnsi="Arial" w:cs="Arial"/>
                <w:bCs/>
                <w:sz w:val="28"/>
                <w:szCs w:val="28"/>
              </w:rPr>
              <w:t xml:space="preserve"> </w:t>
            </w:r>
          </w:p>
        </w:tc>
        <w:tc>
          <w:tcPr>
            <w:tcW w:w="9455" w:type="dxa"/>
            <w:vAlign w:val="center"/>
          </w:tcPr>
          <w:p w14:paraId="02901168" w14:textId="77777777" w:rsidR="0004450E" w:rsidRPr="00981A66" w:rsidRDefault="0004450E" w:rsidP="00501CB5">
            <w:pPr>
              <w:pStyle w:val="CoverPageLoanNumberandName"/>
              <w:spacing w:after="0"/>
              <w:jc w:val="left"/>
              <w:rPr>
                <w:rFonts w:ascii="Arial" w:eastAsia="MS Gothic" w:hAnsi="Arial" w:cs="Arial"/>
                <w:sz w:val="20"/>
                <w:szCs w:val="20"/>
              </w:rPr>
            </w:pPr>
            <w:r w:rsidRPr="00981A66">
              <w:rPr>
                <w:rFonts w:ascii="Arial" w:eastAsia="MS Gothic" w:hAnsi="Arial" w:cs="Arial"/>
                <w:sz w:val="20"/>
                <w:szCs w:val="20"/>
              </w:rPr>
              <w:t>Not applicable</w:t>
            </w:r>
          </w:p>
        </w:tc>
      </w:tr>
      <w:tr w:rsidR="0004450E" w:rsidRPr="00CD4E96" w14:paraId="0E51592E" w14:textId="77777777" w:rsidTr="00834290">
        <w:tblPrEx>
          <w:tblLook w:val="0000" w:firstRow="0" w:lastRow="0" w:firstColumn="0" w:lastColumn="0" w:noHBand="0" w:noVBand="0"/>
        </w:tblPrEx>
        <w:trPr>
          <w:trHeight w:val="188"/>
        </w:trPr>
        <w:tc>
          <w:tcPr>
            <w:tcW w:w="810" w:type="dxa"/>
            <w:tcBorders>
              <w:bottom w:val="single" w:sz="4" w:space="0" w:color="auto"/>
            </w:tcBorders>
            <w:vAlign w:val="center"/>
          </w:tcPr>
          <w:p w14:paraId="37F9FB57" w14:textId="249C5814" w:rsidR="0004450E" w:rsidRPr="00981A66" w:rsidRDefault="004F7614" w:rsidP="00981A66">
            <w:pPr>
              <w:pStyle w:val="CoverPageLoanNumberandName"/>
              <w:spacing w:after="0"/>
              <w:ind w:left="259" w:hanging="259"/>
              <w:jc w:val="center"/>
              <w:rPr>
                <w:rFonts w:ascii="Arial" w:eastAsia="MS Gothic" w:hAnsi="Arial" w:cs="Arial"/>
                <w:bCs/>
                <w:sz w:val="28"/>
                <w:szCs w:val="28"/>
              </w:rPr>
            </w:pPr>
            <w:sdt>
              <w:sdtPr>
                <w:rPr>
                  <w:rFonts w:ascii="Arial" w:eastAsia="MS Gothic" w:hAnsi="Arial" w:cs="Arial"/>
                  <w:bCs/>
                  <w:sz w:val="28"/>
                  <w:szCs w:val="28"/>
                </w:rPr>
                <w:id w:val="220715260"/>
                <w14:checkbox>
                  <w14:checked w14:val="0"/>
                  <w14:checkedState w14:val="2612" w14:font="MS Gothic"/>
                  <w14:uncheckedState w14:val="2610" w14:font="MS Gothic"/>
                </w14:checkbox>
              </w:sdtPr>
              <w:sdtEndPr/>
              <w:sdtContent>
                <w:r w:rsidR="00B00570" w:rsidRPr="00981A66">
                  <w:rPr>
                    <w:rFonts w:ascii="Segoe UI Symbol" w:eastAsia="MS Gothic" w:hAnsi="Segoe UI Symbol" w:cs="Segoe UI Symbol"/>
                    <w:bCs/>
                    <w:sz w:val="28"/>
                    <w:szCs w:val="28"/>
                  </w:rPr>
                  <w:t>☐</w:t>
                </w:r>
              </w:sdtContent>
            </w:sdt>
          </w:p>
        </w:tc>
        <w:tc>
          <w:tcPr>
            <w:tcW w:w="9455" w:type="dxa"/>
            <w:vAlign w:val="center"/>
          </w:tcPr>
          <w:p w14:paraId="0C2BFB38" w14:textId="77777777" w:rsidR="0004450E" w:rsidRPr="00981A66" w:rsidRDefault="0004450E" w:rsidP="00501CB5">
            <w:pPr>
              <w:pStyle w:val="CoverPageLoanNumberandName"/>
              <w:spacing w:after="0"/>
              <w:jc w:val="left"/>
              <w:rPr>
                <w:rFonts w:ascii="Arial" w:eastAsia="MS Gothic" w:hAnsi="Arial" w:cs="Arial"/>
                <w:sz w:val="20"/>
                <w:szCs w:val="20"/>
              </w:rPr>
            </w:pPr>
            <w:r w:rsidRPr="00981A66">
              <w:rPr>
                <w:rFonts w:ascii="Arial" w:eastAsia="MS Gothic" w:hAnsi="Arial" w:cs="Arial"/>
                <w:sz w:val="20"/>
                <w:szCs w:val="20"/>
              </w:rPr>
              <w:t xml:space="preserve">Transfer to Previously Underwritten Person </w:t>
            </w:r>
          </w:p>
        </w:tc>
      </w:tr>
      <w:tr w:rsidR="00750412" w:rsidRPr="00CD4E96" w14:paraId="7C366F60" w14:textId="77777777" w:rsidTr="006F6017">
        <w:tblPrEx>
          <w:tblLook w:val="0000" w:firstRow="0" w:lastRow="0" w:firstColumn="0" w:lastColumn="0" w:noHBand="0" w:noVBand="0"/>
        </w:tblPrEx>
        <w:trPr>
          <w:trHeight w:val="278"/>
        </w:trPr>
        <w:tc>
          <w:tcPr>
            <w:tcW w:w="810" w:type="dxa"/>
            <w:vMerge w:val="restart"/>
            <w:shd w:val="clear" w:color="auto" w:fill="D0CECE" w:themeFill="background2" w:themeFillShade="E6"/>
            <w:vAlign w:val="center"/>
          </w:tcPr>
          <w:p w14:paraId="61D6F846" w14:textId="77777777" w:rsidR="00750412" w:rsidRPr="00981A66" w:rsidRDefault="00750412" w:rsidP="00981A66">
            <w:pPr>
              <w:pStyle w:val="CoverPageLoanNumberandName"/>
              <w:spacing w:after="0"/>
              <w:ind w:left="259" w:hanging="259"/>
              <w:jc w:val="center"/>
              <w:rPr>
                <w:rFonts w:ascii="Arial" w:eastAsia="MS Gothic" w:hAnsi="Arial" w:cs="Arial"/>
                <w:bCs/>
                <w:sz w:val="20"/>
                <w:szCs w:val="20"/>
              </w:rPr>
            </w:pPr>
          </w:p>
        </w:tc>
        <w:tc>
          <w:tcPr>
            <w:tcW w:w="9455" w:type="dxa"/>
            <w:tcBorders>
              <w:bottom w:val="nil"/>
            </w:tcBorders>
            <w:vAlign w:val="center"/>
          </w:tcPr>
          <w:p w14:paraId="0EFF88F9" w14:textId="77777777" w:rsidR="00750412" w:rsidRPr="00981A66" w:rsidRDefault="00750412" w:rsidP="00501CB5">
            <w:pPr>
              <w:pStyle w:val="CoverPageLoanNumberandName"/>
              <w:spacing w:after="0"/>
              <w:jc w:val="left"/>
              <w:rPr>
                <w:rFonts w:ascii="Arial" w:eastAsia="MS Gothic" w:hAnsi="Arial" w:cs="Arial"/>
                <w:bCs/>
                <w:sz w:val="20"/>
                <w:szCs w:val="20"/>
              </w:rPr>
            </w:pPr>
            <w:r w:rsidRPr="00981A66">
              <w:rPr>
                <w:rFonts w:ascii="Arial" w:eastAsia="MS Gothic" w:hAnsi="Arial" w:cs="Arial"/>
                <w:bCs/>
                <w:sz w:val="20"/>
                <w:szCs w:val="20"/>
              </w:rPr>
              <w:t>Prior Borrower Principal: ______________________________</w:t>
            </w:r>
          </w:p>
        </w:tc>
      </w:tr>
      <w:tr w:rsidR="00750412" w:rsidRPr="00CD4E96" w14:paraId="09437899" w14:textId="77777777" w:rsidTr="00834290">
        <w:tblPrEx>
          <w:tblLook w:val="0000" w:firstRow="0" w:lastRow="0" w:firstColumn="0" w:lastColumn="0" w:noHBand="0" w:noVBand="0"/>
        </w:tblPrEx>
        <w:trPr>
          <w:trHeight w:val="278"/>
        </w:trPr>
        <w:tc>
          <w:tcPr>
            <w:tcW w:w="810" w:type="dxa"/>
            <w:vMerge/>
            <w:shd w:val="clear" w:color="auto" w:fill="D0CECE" w:themeFill="background2" w:themeFillShade="E6"/>
            <w:vAlign w:val="center"/>
          </w:tcPr>
          <w:p w14:paraId="4F5BBB8C" w14:textId="77777777" w:rsidR="00750412" w:rsidRPr="00981A66" w:rsidRDefault="00750412" w:rsidP="00981A66">
            <w:pPr>
              <w:pStyle w:val="CoverPageLoanNumberandName"/>
              <w:spacing w:after="0"/>
              <w:ind w:left="259" w:hanging="259"/>
              <w:jc w:val="center"/>
              <w:rPr>
                <w:rFonts w:ascii="Arial" w:eastAsia="MS Gothic" w:hAnsi="Arial" w:cs="Arial"/>
                <w:bCs/>
                <w:sz w:val="20"/>
                <w:szCs w:val="20"/>
              </w:rPr>
            </w:pPr>
          </w:p>
        </w:tc>
        <w:tc>
          <w:tcPr>
            <w:tcW w:w="9455" w:type="dxa"/>
            <w:tcBorders>
              <w:top w:val="nil"/>
            </w:tcBorders>
            <w:vAlign w:val="center"/>
          </w:tcPr>
          <w:p w14:paraId="0D36C580" w14:textId="77777777" w:rsidR="00750412" w:rsidRPr="00981A66" w:rsidRDefault="00750412" w:rsidP="00501CB5">
            <w:pPr>
              <w:pStyle w:val="CoverPageLoanNumberandName"/>
              <w:spacing w:after="0"/>
              <w:jc w:val="left"/>
              <w:rPr>
                <w:rFonts w:ascii="Arial" w:eastAsia="MS Gothic" w:hAnsi="Arial" w:cs="Arial"/>
                <w:bCs/>
                <w:sz w:val="20"/>
                <w:szCs w:val="20"/>
              </w:rPr>
            </w:pPr>
            <w:r w:rsidRPr="00981A66">
              <w:rPr>
                <w:rFonts w:ascii="Arial" w:eastAsia="MS Gothic" w:hAnsi="Arial" w:cs="Arial"/>
                <w:bCs/>
                <w:sz w:val="20"/>
                <w:szCs w:val="20"/>
              </w:rPr>
              <w:t>Previously Underwritten Person: _________________________</w:t>
            </w:r>
          </w:p>
        </w:tc>
      </w:tr>
      <w:tr w:rsidR="0004450E" w:rsidRPr="00CD4E96" w14:paraId="212C97BA" w14:textId="77777777" w:rsidTr="00F13FAA">
        <w:tblPrEx>
          <w:tblLook w:val="0000" w:firstRow="0" w:lastRow="0" w:firstColumn="0" w:lastColumn="0" w:noHBand="0" w:noVBand="0"/>
        </w:tblPrEx>
        <w:trPr>
          <w:trHeight w:val="305"/>
        </w:trPr>
        <w:tc>
          <w:tcPr>
            <w:tcW w:w="810" w:type="dxa"/>
            <w:shd w:val="clear" w:color="auto" w:fill="auto"/>
            <w:vAlign w:val="center"/>
          </w:tcPr>
          <w:p w14:paraId="5DA55B39" w14:textId="6BC56ECD" w:rsidR="0004450E" w:rsidRPr="00981A66" w:rsidRDefault="004F7614" w:rsidP="00501CB5">
            <w:pPr>
              <w:pStyle w:val="CoverPageLoanNumberandName"/>
              <w:spacing w:after="0"/>
              <w:ind w:left="259" w:hanging="259"/>
              <w:jc w:val="center"/>
              <w:rPr>
                <w:rFonts w:ascii="Arial" w:eastAsia="MS Gothic" w:hAnsi="Arial" w:cs="Arial"/>
                <w:bCs/>
                <w:sz w:val="20"/>
                <w:szCs w:val="20"/>
              </w:rPr>
            </w:pPr>
            <w:sdt>
              <w:sdtPr>
                <w:rPr>
                  <w:rFonts w:ascii="Arial" w:eastAsia="MS Gothic" w:hAnsi="Arial" w:cs="Arial"/>
                  <w:bCs/>
                  <w:sz w:val="28"/>
                  <w:szCs w:val="28"/>
                </w:rPr>
                <w:id w:val="-730767553"/>
                <w14:checkbox>
                  <w14:checked w14:val="0"/>
                  <w14:checkedState w14:val="2612" w14:font="MS Gothic"/>
                  <w14:uncheckedState w14:val="2610" w14:font="MS Gothic"/>
                </w14:checkbox>
              </w:sdtPr>
              <w:sdtEndPr/>
              <w:sdtContent>
                <w:r w:rsidR="00B00570" w:rsidRPr="00981A66">
                  <w:rPr>
                    <w:rFonts w:ascii="Segoe UI Symbol" w:eastAsia="MS Gothic" w:hAnsi="Segoe UI Symbol" w:cs="Segoe UI Symbol"/>
                    <w:bCs/>
                    <w:sz w:val="28"/>
                    <w:szCs w:val="28"/>
                  </w:rPr>
                  <w:t>☐</w:t>
                </w:r>
              </w:sdtContent>
            </w:sdt>
          </w:p>
        </w:tc>
        <w:tc>
          <w:tcPr>
            <w:tcW w:w="9455" w:type="dxa"/>
            <w:vAlign w:val="center"/>
          </w:tcPr>
          <w:p w14:paraId="2BA983A8" w14:textId="1A6D8CD8" w:rsidR="0004450E" w:rsidRPr="00981A66" w:rsidRDefault="0004450E" w:rsidP="00501CB5">
            <w:pPr>
              <w:pStyle w:val="CoverPageLoanNumberandName"/>
              <w:spacing w:after="0"/>
              <w:jc w:val="left"/>
              <w:rPr>
                <w:rFonts w:ascii="Arial" w:eastAsia="MS Gothic" w:hAnsi="Arial" w:cs="Arial"/>
                <w:sz w:val="20"/>
                <w:szCs w:val="20"/>
              </w:rPr>
            </w:pPr>
            <w:r w:rsidRPr="00981A66">
              <w:rPr>
                <w:rFonts w:ascii="Arial" w:eastAsia="MS Gothic" w:hAnsi="Arial" w:cs="Arial"/>
                <w:sz w:val="20"/>
                <w:szCs w:val="20"/>
              </w:rPr>
              <w:t xml:space="preserve">Non-Profit Managing General Partner Transfer </w:t>
            </w:r>
            <w:r w:rsidRPr="00981A66">
              <w:rPr>
                <w:rFonts w:ascii="Arial" w:eastAsia="MS Gothic" w:hAnsi="Arial" w:cs="Arial"/>
                <w:i/>
                <w:iCs/>
                <w:sz w:val="16"/>
                <w:szCs w:val="16"/>
              </w:rPr>
              <w:t>(see applicable Rider)</w:t>
            </w:r>
          </w:p>
        </w:tc>
      </w:tr>
      <w:tr w:rsidR="0004450E" w:rsidRPr="00CD4E96" w14:paraId="5BBDD854" w14:textId="77777777" w:rsidTr="00E01858">
        <w:tblPrEx>
          <w:tblLook w:val="0000" w:firstRow="0" w:lastRow="0" w:firstColumn="0" w:lastColumn="0" w:noHBand="0" w:noVBand="0"/>
        </w:tblPrEx>
        <w:trPr>
          <w:trHeight w:val="269"/>
        </w:trPr>
        <w:tc>
          <w:tcPr>
            <w:tcW w:w="810" w:type="dxa"/>
            <w:shd w:val="clear" w:color="auto" w:fill="DBDBDB" w:themeFill="accent3" w:themeFillTint="66"/>
            <w:vAlign w:val="center"/>
          </w:tcPr>
          <w:p w14:paraId="46C5904A" w14:textId="77777777" w:rsidR="0004450E" w:rsidRPr="00981A66" w:rsidRDefault="0004450E" w:rsidP="00981A66">
            <w:pPr>
              <w:pStyle w:val="CoverPageLoanNumberandName"/>
              <w:spacing w:after="0"/>
              <w:ind w:left="259" w:hanging="259"/>
              <w:jc w:val="center"/>
              <w:rPr>
                <w:rFonts w:ascii="Arial" w:eastAsia="MS Gothic" w:hAnsi="Arial" w:cs="Arial"/>
                <w:bCs/>
                <w:sz w:val="20"/>
                <w:szCs w:val="20"/>
              </w:rPr>
            </w:pPr>
          </w:p>
        </w:tc>
        <w:tc>
          <w:tcPr>
            <w:tcW w:w="9455" w:type="dxa"/>
          </w:tcPr>
          <w:p w14:paraId="243D38EE" w14:textId="77777777" w:rsidR="0004450E" w:rsidRPr="00981A66" w:rsidRDefault="0004450E" w:rsidP="00501CB5">
            <w:pPr>
              <w:pStyle w:val="CoverPageLoanNumberandName"/>
              <w:spacing w:after="0"/>
              <w:jc w:val="left"/>
              <w:rPr>
                <w:rFonts w:ascii="Arial" w:eastAsia="MS Gothic" w:hAnsi="Arial" w:cs="Arial"/>
                <w:sz w:val="20"/>
                <w:szCs w:val="20"/>
              </w:rPr>
            </w:pPr>
            <w:r w:rsidRPr="00981A66">
              <w:rPr>
                <w:rFonts w:ascii="Arial" w:eastAsia="MS Gothic" w:hAnsi="Arial" w:cs="Arial"/>
                <w:sz w:val="20"/>
                <w:szCs w:val="20"/>
              </w:rPr>
              <w:t>Non-Profit Managing General Partner: _________________________________</w:t>
            </w:r>
          </w:p>
        </w:tc>
      </w:tr>
      <w:tr w:rsidR="0004450E" w:rsidRPr="00CD4E96" w14:paraId="75A9165B" w14:textId="77777777" w:rsidTr="00E01858">
        <w:tblPrEx>
          <w:tblLook w:val="0000" w:firstRow="0" w:lastRow="0" w:firstColumn="0" w:lastColumn="0" w:noHBand="0" w:noVBand="0"/>
        </w:tblPrEx>
        <w:trPr>
          <w:trHeight w:val="269"/>
        </w:trPr>
        <w:tc>
          <w:tcPr>
            <w:tcW w:w="810" w:type="dxa"/>
            <w:shd w:val="clear" w:color="auto" w:fill="auto"/>
            <w:vAlign w:val="center"/>
          </w:tcPr>
          <w:p w14:paraId="1D20EE80" w14:textId="32D6ACD2" w:rsidR="0004450E" w:rsidRPr="00981A66" w:rsidRDefault="00261E1C" w:rsidP="00981A66">
            <w:pPr>
              <w:pStyle w:val="CoverPageLoanNumberandName"/>
              <w:spacing w:after="0"/>
              <w:ind w:left="259" w:hanging="259"/>
              <w:jc w:val="center"/>
              <w:rPr>
                <w:rFonts w:ascii="Arial" w:eastAsia="MS Gothic" w:hAnsi="Arial" w:cs="Arial"/>
                <w:bCs/>
                <w:sz w:val="20"/>
                <w:szCs w:val="20"/>
              </w:rPr>
            </w:pPr>
            <w:r w:rsidRPr="00981A66">
              <w:rPr>
                <w:rFonts w:ascii="Arial" w:eastAsia="MS Gothic" w:hAnsi="Arial" w:cs="Arial"/>
                <w:bCs/>
              </w:rPr>
              <w:t>X</w:t>
            </w:r>
          </w:p>
        </w:tc>
        <w:tc>
          <w:tcPr>
            <w:tcW w:w="9455" w:type="dxa"/>
            <w:vAlign w:val="center"/>
          </w:tcPr>
          <w:p w14:paraId="136A7221" w14:textId="7D3922D0" w:rsidR="0004450E" w:rsidRPr="00981A66" w:rsidRDefault="0004450E" w:rsidP="00501CB5">
            <w:pPr>
              <w:pStyle w:val="CoverPageLoanNumberandName"/>
              <w:spacing w:after="0"/>
              <w:jc w:val="left"/>
              <w:rPr>
                <w:rFonts w:ascii="Arial" w:eastAsia="MS Gothic" w:hAnsi="Arial" w:cs="Arial"/>
                <w:sz w:val="20"/>
                <w:szCs w:val="20"/>
              </w:rPr>
            </w:pPr>
            <w:r w:rsidRPr="00981A66">
              <w:rPr>
                <w:rFonts w:ascii="Arial" w:eastAsia="MS Gothic" w:hAnsi="Arial" w:cs="Arial"/>
                <w:sz w:val="20"/>
                <w:szCs w:val="20"/>
              </w:rPr>
              <w:t>Removal by Equity Investor of Borrower/GP Manager, Equity Investor Substitution Transfer</w:t>
            </w:r>
          </w:p>
        </w:tc>
      </w:tr>
      <w:tr w:rsidR="0004450E" w:rsidRPr="00CD4E96" w14:paraId="39171365" w14:textId="77777777" w:rsidTr="00F13FAA">
        <w:tblPrEx>
          <w:tblLook w:val="0000" w:firstRow="0" w:lastRow="0" w:firstColumn="0" w:lastColumn="0" w:noHBand="0" w:noVBand="0"/>
        </w:tblPrEx>
        <w:trPr>
          <w:trHeight w:val="288"/>
        </w:trPr>
        <w:tc>
          <w:tcPr>
            <w:tcW w:w="810" w:type="dxa"/>
            <w:shd w:val="clear" w:color="auto" w:fill="DBDBDB" w:themeFill="accent3" w:themeFillTint="66"/>
            <w:vAlign w:val="center"/>
          </w:tcPr>
          <w:p w14:paraId="72CB8E00" w14:textId="77777777" w:rsidR="0004450E" w:rsidRPr="00981A66" w:rsidRDefault="0004450E" w:rsidP="00981A66">
            <w:pPr>
              <w:pStyle w:val="CoverPageLoanNumberandName"/>
              <w:spacing w:after="0"/>
              <w:ind w:left="259" w:hanging="259"/>
              <w:jc w:val="center"/>
              <w:rPr>
                <w:rFonts w:ascii="Arial" w:eastAsia="MS Gothic" w:hAnsi="Arial" w:cs="Arial"/>
                <w:bCs/>
                <w:sz w:val="20"/>
                <w:szCs w:val="20"/>
              </w:rPr>
            </w:pPr>
          </w:p>
        </w:tc>
        <w:tc>
          <w:tcPr>
            <w:tcW w:w="9455" w:type="dxa"/>
          </w:tcPr>
          <w:p w14:paraId="06139A67" w14:textId="4FA61FDA" w:rsidR="0004450E" w:rsidRPr="00981A66" w:rsidRDefault="0004450E" w:rsidP="00501CB5">
            <w:pPr>
              <w:pStyle w:val="CoverPageLoanNumberandName"/>
              <w:spacing w:after="0"/>
              <w:jc w:val="left"/>
              <w:rPr>
                <w:rFonts w:ascii="Arial" w:eastAsia="MS Gothic" w:hAnsi="Arial" w:cs="Arial"/>
                <w:sz w:val="20"/>
                <w:szCs w:val="20"/>
              </w:rPr>
            </w:pPr>
            <w:r w:rsidRPr="00981A66">
              <w:rPr>
                <w:rFonts w:ascii="Arial" w:eastAsia="MS Gothic" w:hAnsi="Arial" w:cs="Arial"/>
                <w:sz w:val="20"/>
                <w:szCs w:val="20"/>
              </w:rPr>
              <w:t>Equity Investor: _____________________________________</w:t>
            </w:r>
            <w:r w:rsidRPr="00981A66">
              <w:rPr>
                <w:rFonts w:ascii="Arial" w:eastAsia="MS Gothic" w:hAnsi="Arial" w:cs="Arial"/>
                <w:sz w:val="20"/>
                <w:szCs w:val="20"/>
              </w:rPr>
              <w:br/>
            </w:r>
            <w:r w:rsidRPr="00981A66">
              <w:rPr>
                <w:rFonts w:ascii="Arial" w:eastAsia="MS Gothic" w:hAnsi="Arial" w:cs="Arial"/>
                <w:sz w:val="16"/>
                <w:szCs w:val="16"/>
              </w:rPr>
              <w:t>[</w:t>
            </w:r>
            <w:r w:rsidRPr="00981A66">
              <w:rPr>
                <w:rFonts w:ascii="Arial" w:eastAsia="MS Gothic" w:hAnsi="Arial" w:cs="Arial"/>
                <w:sz w:val="16"/>
                <w:szCs w:val="16"/>
                <w:highlight w:val="yellow"/>
              </w:rPr>
              <w:t xml:space="preserve">NOTE: ALWAYS LIST THE </w:t>
            </w:r>
            <w:r w:rsidR="002B6639" w:rsidRPr="00981A66">
              <w:rPr>
                <w:rFonts w:ascii="Arial" w:eastAsia="MS Gothic" w:hAnsi="Arial" w:cs="Arial"/>
                <w:sz w:val="16"/>
                <w:szCs w:val="16"/>
                <w:highlight w:val="yellow"/>
              </w:rPr>
              <w:t xml:space="preserve">LIHTC </w:t>
            </w:r>
            <w:r w:rsidRPr="00981A66">
              <w:rPr>
                <w:rFonts w:ascii="Arial" w:eastAsia="MS Gothic" w:hAnsi="Arial" w:cs="Arial"/>
                <w:sz w:val="16"/>
                <w:szCs w:val="16"/>
                <w:highlight w:val="yellow"/>
              </w:rPr>
              <w:t>EQUITY INVESTOR WITHIN THE BORROWER STRUCTURE HERE. IF THERE IS NO LIHTC EQUITY INVESTOR, CONSULT TAH LEGAL.</w:t>
            </w:r>
            <w:r w:rsidRPr="00981A66">
              <w:rPr>
                <w:rFonts w:ascii="Arial" w:eastAsia="MS Gothic" w:hAnsi="Arial" w:cs="Arial"/>
                <w:sz w:val="16"/>
                <w:szCs w:val="16"/>
              </w:rPr>
              <w:t>]</w:t>
            </w:r>
          </w:p>
        </w:tc>
      </w:tr>
      <w:tr w:rsidR="0004450E" w:rsidRPr="00CD4E96" w14:paraId="2EBC4805" w14:textId="77777777" w:rsidTr="00E01858">
        <w:tblPrEx>
          <w:tblLook w:val="0000" w:firstRow="0" w:lastRow="0" w:firstColumn="0" w:lastColumn="0" w:noHBand="0" w:noVBand="0"/>
        </w:tblPrEx>
        <w:trPr>
          <w:trHeight w:val="269"/>
        </w:trPr>
        <w:tc>
          <w:tcPr>
            <w:tcW w:w="810" w:type="dxa"/>
            <w:shd w:val="clear" w:color="auto" w:fill="FFFFFF" w:themeFill="background1"/>
            <w:vAlign w:val="center"/>
          </w:tcPr>
          <w:p w14:paraId="454FE973" w14:textId="1DE20D99" w:rsidR="0004450E" w:rsidRPr="00981A66" w:rsidRDefault="004F7614" w:rsidP="00981A66">
            <w:pPr>
              <w:pStyle w:val="CoverPageLoanNumberandName"/>
              <w:spacing w:after="0"/>
              <w:ind w:left="259" w:hanging="259"/>
              <w:jc w:val="center"/>
              <w:rPr>
                <w:rFonts w:ascii="Arial" w:eastAsia="MS Gothic" w:hAnsi="Arial" w:cs="Arial"/>
                <w:bCs/>
                <w:sz w:val="28"/>
                <w:szCs w:val="28"/>
              </w:rPr>
            </w:pPr>
            <w:sdt>
              <w:sdtPr>
                <w:rPr>
                  <w:rFonts w:ascii="Arial" w:eastAsia="MS Gothic" w:hAnsi="Arial" w:cs="Arial"/>
                  <w:bCs/>
                  <w:sz w:val="28"/>
                  <w:szCs w:val="28"/>
                </w:rPr>
                <w:id w:val="-1308858999"/>
                <w14:checkbox>
                  <w14:checked w14:val="0"/>
                  <w14:checkedState w14:val="2612" w14:font="MS Gothic"/>
                  <w14:uncheckedState w14:val="2610" w14:font="MS Gothic"/>
                </w14:checkbox>
              </w:sdtPr>
              <w:sdtEndPr/>
              <w:sdtContent>
                <w:r w:rsidR="00B00570" w:rsidRPr="00981A66">
                  <w:rPr>
                    <w:rFonts w:ascii="Segoe UI Symbol" w:eastAsia="MS Gothic" w:hAnsi="Segoe UI Symbol" w:cs="Segoe UI Symbol"/>
                    <w:bCs/>
                    <w:sz w:val="28"/>
                    <w:szCs w:val="28"/>
                  </w:rPr>
                  <w:t>☐</w:t>
                </w:r>
              </w:sdtContent>
            </w:sdt>
          </w:p>
        </w:tc>
        <w:tc>
          <w:tcPr>
            <w:tcW w:w="9455" w:type="dxa"/>
            <w:vAlign w:val="center"/>
          </w:tcPr>
          <w:p w14:paraId="25BBBFDD" w14:textId="77777777" w:rsidR="0004450E" w:rsidRPr="00981A66" w:rsidRDefault="0004450E" w:rsidP="00501CB5">
            <w:pPr>
              <w:pStyle w:val="CoverPageLoanNumberandName"/>
              <w:spacing w:after="0"/>
              <w:jc w:val="left"/>
              <w:rPr>
                <w:rFonts w:ascii="Arial" w:eastAsia="MS Gothic" w:hAnsi="Arial" w:cs="Arial"/>
                <w:bCs/>
                <w:sz w:val="20"/>
                <w:szCs w:val="20"/>
              </w:rPr>
            </w:pPr>
            <w:r w:rsidRPr="00981A66">
              <w:rPr>
                <w:rFonts w:ascii="Arial" w:eastAsia="MS Gothic" w:hAnsi="Arial" w:cs="Arial"/>
                <w:bCs/>
                <w:sz w:val="20"/>
                <w:szCs w:val="20"/>
              </w:rPr>
              <w:t xml:space="preserve">Other Conditionally Permitted Transfers are listed in </w:t>
            </w:r>
            <w:r w:rsidRPr="00981A66">
              <w:rPr>
                <w:rFonts w:ascii="Arial" w:eastAsia="MS Gothic" w:hAnsi="Arial" w:cs="Arial"/>
                <w:bCs/>
                <w:sz w:val="20"/>
                <w:szCs w:val="20"/>
                <w:u w:val="single"/>
              </w:rPr>
              <w:t>Exhibit B</w:t>
            </w:r>
            <w:r w:rsidRPr="00981A66">
              <w:rPr>
                <w:rFonts w:ascii="Arial" w:eastAsia="MS Gothic" w:hAnsi="Arial" w:cs="Arial"/>
                <w:bCs/>
                <w:sz w:val="20"/>
                <w:szCs w:val="20"/>
              </w:rPr>
              <w:t xml:space="preserve"> and/or </w:t>
            </w:r>
            <w:proofErr w:type="gramStart"/>
            <w:r w:rsidRPr="00981A66">
              <w:rPr>
                <w:rFonts w:ascii="Arial" w:eastAsia="MS Gothic" w:hAnsi="Arial" w:cs="Arial"/>
                <w:bCs/>
                <w:sz w:val="20"/>
                <w:szCs w:val="20"/>
              </w:rPr>
              <w:t>other</w:t>
            </w:r>
            <w:proofErr w:type="gramEnd"/>
            <w:r w:rsidRPr="00981A66">
              <w:rPr>
                <w:rFonts w:ascii="Arial" w:eastAsia="MS Gothic" w:hAnsi="Arial" w:cs="Arial"/>
                <w:bCs/>
                <w:sz w:val="20"/>
                <w:szCs w:val="20"/>
              </w:rPr>
              <w:t xml:space="preserve"> Rider(s)</w:t>
            </w:r>
          </w:p>
        </w:tc>
      </w:tr>
      <w:tr w:rsidR="0004450E" w:rsidRPr="00CD4E96" w14:paraId="39681F85" w14:textId="77777777" w:rsidTr="00E01858">
        <w:tblPrEx>
          <w:tblLook w:val="0000" w:firstRow="0" w:lastRow="0" w:firstColumn="0" w:lastColumn="0" w:noHBand="0" w:noVBand="0"/>
        </w:tblPrEx>
        <w:trPr>
          <w:trHeight w:val="269"/>
        </w:trPr>
        <w:tc>
          <w:tcPr>
            <w:tcW w:w="810" w:type="dxa"/>
            <w:shd w:val="clear" w:color="auto" w:fill="FFFFFF" w:themeFill="background1"/>
            <w:vAlign w:val="center"/>
          </w:tcPr>
          <w:p w14:paraId="0823AD47" w14:textId="6B2F98A7" w:rsidR="0004450E" w:rsidRPr="00981A66" w:rsidRDefault="004F7614" w:rsidP="00981A66">
            <w:pPr>
              <w:pStyle w:val="CoverPageLoanNumberandName"/>
              <w:spacing w:after="0"/>
              <w:ind w:left="259" w:hanging="259"/>
              <w:jc w:val="center"/>
              <w:rPr>
                <w:rFonts w:ascii="Arial" w:eastAsia="MS Gothic" w:hAnsi="Arial" w:cs="Arial"/>
                <w:bCs/>
                <w:sz w:val="28"/>
                <w:szCs w:val="28"/>
              </w:rPr>
            </w:pPr>
            <w:sdt>
              <w:sdtPr>
                <w:rPr>
                  <w:rFonts w:ascii="Arial" w:eastAsia="MS Gothic" w:hAnsi="Arial" w:cs="Arial"/>
                  <w:bCs/>
                  <w:sz w:val="28"/>
                  <w:szCs w:val="28"/>
                </w:rPr>
                <w:id w:val="-1617907435"/>
                <w14:checkbox>
                  <w14:checked w14:val="0"/>
                  <w14:checkedState w14:val="2612" w14:font="MS Gothic"/>
                  <w14:uncheckedState w14:val="2610" w14:font="MS Gothic"/>
                </w14:checkbox>
              </w:sdtPr>
              <w:sdtEndPr/>
              <w:sdtContent>
                <w:r w:rsidR="00B00570" w:rsidRPr="00981A66">
                  <w:rPr>
                    <w:rFonts w:ascii="Segoe UI Symbol" w:eastAsia="MS Gothic" w:hAnsi="Segoe UI Symbol" w:cs="Segoe UI Symbol"/>
                    <w:bCs/>
                    <w:sz w:val="28"/>
                    <w:szCs w:val="28"/>
                  </w:rPr>
                  <w:t>☐</w:t>
                </w:r>
              </w:sdtContent>
            </w:sdt>
          </w:p>
        </w:tc>
        <w:tc>
          <w:tcPr>
            <w:tcW w:w="9455" w:type="dxa"/>
            <w:vAlign w:val="center"/>
          </w:tcPr>
          <w:p w14:paraId="5BBB3EE1" w14:textId="1ACD655D" w:rsidR="0004450E" w:rsidRPr="00981A66" w:rsidRDefault="0004450E" w:rsidP="00501CB5">
            <w:pPr>
              <w:pStyle w:val="CoverPageLoanNumberandName"/>
              <w:spacing w:after="0"/>
              <w:jc w:val="left"/>
              <w:rPr>
                <w:rFonts w:ascii="Arial" w:eastAsia="MS Gothic" w:hAnsi="Arial" w:cs="Arial"/>
                <w:bCs/>
                <w:i/>
                <w:iCs/>
                <w:sz w:val="16"/>
                <w:szCs w:val="16"/>
              </w:rPr>
            </w:pPr>
            <w:r w:rsidRPr="00981A66">
              <w:rPr>
                <w:rFonts w:ascii="Arial" w:eastAsia="MS Gothic" w:hAnsi="Arial" w:cs="Arial"/>
                <w:sz w:val="20"/>
                <w:szCs w:val="20"/>
              </w:rPr>
              <w:t xml:space="preserve">Required Equity Owner: ____________________  </w:t>
            </w:r>
            <w:r w:rsidRPr="00981A66">
              <w:rPr>
                <w:rFonts w:ascii="Arial" w:eastAsia="MS Gothic" w:hAnsi="Arial" w:cs="Arial"/>
                <w:sz w:val="16"/>
                <w:szCs w:val="16"/>
              </w:rPr>
              <w:t>[</w:t>
            </w:r>
            <w:r w:rsidRPr="00981A66">
              <w:rPr>
                <w:rFonts w:ascii="Arial" w:eastAsia="MS Gothic" w:hAnsi="Arial" w:cs="Arial"/>
                <w:sz w:val="16"/>
                <w:szCs w:val="16"/>
                <w:highlight w:val="yellow"/>
              </w:rPr>
              <w:t xml:space="preserve">NOTE: THE </w:t>
            </w:r>
            <w:r w:rsidR="002B6639" w:rsidRPr="00981A66">
              <w:rPr>
                <w:rFonts w:ascii="Arial" w:eastAsia="MS Gothic" w:hAnsi="Arial" w:cs="Arial"/>
                <w:sz w:val="16"/>
                <w:szCs w:val="16"/>
                <w:highlight w:val="yellow"/>
              </w:rPr>
              <w:t xml:space="preserve">LIHTC </w:t>
            </w:r>
            <w:r w:rsidRPr="00981A66">
              <w:rPr>
                <w:rFonts w:ascii="Arial" w:eastAsia="MS Gothic" w:hAnsi="Arial" w:cs="Arial"/>
                <w:sz w:val="16"/>
                <w:szCs w:val="16"/>
                <w:highlight w:val="yellow"/>
              </w:rPr>
              <w:t xml:space="preserve">EQUITY INVESTOR IS AUTOMATICALLY CONSIDERED A REQUIRED EQUITY OWNER AND DOES </w:t>
            </w:r>
            <w:r w:rsidRPr="00981A66">
              <w:rPr>
                <w:rFonts w:ascii="Arial" w:eastAsia="MS Gothic" w:hAnsi="Arial" w:cs="Arial"/>
                <w:sz w:val="16"/>
                <w:szCs w:val="16"/>
                <w:highlight w:val="yellow"/>
                <w:u w:val="single"/>
              </w:rPr>
              <w:t>NOT</w:t>
            </w:r>
            <w:r w:rsidRPr="00981A66">
              <w:rPr>
                <w:rFonts w:ascii="Arial" w:eastAsia="MS Gothic" w:hAnsi="Arial" w:cs="Arial"/>
                <w:sz w:val="16"/>
                <w:szCs w:val="16"/>
                <w:highlight w:val="yellow"/>
              </w:rPr>
              <w:t xml:space="preserve"> NEED TO BE LISTED HERE</w:t>
            </w:r>
            <w:r w:rsidRPr="00981A66">
              <w:rPr>
                <w:rFonts w:ascii="Arial" w:eastAsia="MS Gothic" w:hAnsi="Arial" w:cs="Arial"/>
                <w:sz w:val="16"/>
                <w:szCs w:val="16"/>
              </w:rPr>
              <w:t>]</w:t>
            </w:r>
          </w:p>
        </w:tc>
      </w:tr>
      <w:tr w:rsidR="0004450E" w:rsidRPr="00CD4E96" w14:paraId="043686FD" w14:textId="77777777" w:rsidTr="00E01858">
        <w:tblPrEx>
          <w:tblLook w:val="0000" w:firstRow="0" w:lastRow="0" w:firstColumn="0" w:lastColumn="0" w:noHBand="0" w:noVBand="0"/>
        </w:tblPrEx>
        <w:trPr>
          <w:trHeight w:val="332"/>
        </w:trPr>
        <w:tc>
          <w:tcPr>
            <w:tcW w:w="810" w:type="dxa"/>
            <w:shd w:val="clear" w:color="auto" w:fill="DBDBDB" w:themeFill="accent3" w:themeFillTint="66"/>
            <w:vAlign w:val="center"/>
          </w:tcPr>
          <w:p w14:paraId="6A8E0CBA" w14:textId="77777777" w:rsidR="0004450E" w:rsidRPr="00981A66" w:rsidRDefault="0004450E" w:rsidP="00981A66">
            <w:pPr>
              <w:pStyle w:val="CoverPageLoanNumberandName"/>
              <w:spacing w:after="0"/>
              <w:ind w:left="259" w:hanging="259"/>
              <w:jc w:val="center"/>
              <w:rPr>
                <w:rFonts w:ascii="Arial" w:eastAsia="MS Gothic" w:hAnsi="Arial" w:cs="Arial"/>
                <w:bCs/>
                <w:sz w:val="20"/>
                <w:szCs w:val="20"/>
              </w:rPr>
            </w:pPr>
          </w:p>
        </w:tc>
        <w:tc>
          <w:tcPr>
            <w:tcW w:w="9455" w:type="dxa"/>
            <w:vAlign w:val="center"/>
          </w:tcPr>
          <w:p w14:paraId="668B2C7C" w14:textId="77777777" w:rsidR="0004450E" w:rsidRPr="00981A66" w:rsidRDefault="0004450E" w:rsidP="00501CB5">
            <w:pPr>
              <w:pStyle w:val="CoverPageLoanNumberandName"/>
              <w:spacing w:after="0"/>
              <w:jc w:val="left"/>
              <w:rPr>
                <w:rFonts w:ascii="Arial" w:eastAsia="MS Gothic" w:hAnsi="Arial" w:cs="Arial"/>
                <w:bCs/>
                <w:i/>
                <w:iCs/>
                <w:sz w:val="16"/>
                <w:szCs w:val="16"/>
              </w:rPr>
            </w:pPr>
            <w:r w:rsidRPr="00981A66">
              <w:rPr>
                <w:rFonts w:ascii="Arial" w:hAnsi="Arial" w:cs="Arial"/>
                <w:sz w:val="20"/>
                <w:szCs w:val="20"/>
              </w:rPr>
              <w:t>Required Equity Ownership Interest of ___%</w:t>
            </w:r>
          </w:p>
        </w:tc>
      </w:tr>
      <w:tr w:rsidR="0004450E" w:rsidRPr="00CD4E96" w14:paraId="08FA2D1B" w14:textId="77777777" w:rsidTr="00E01858">
        <w:tblPrEx>
          <w:tblLook w:val="0000" w:firstRow="0" w:lastRow="0" w:firstColumn="0" w:lastColumn="0" w:noHBand="0" w:noVBand="0"/>
        </w:tblPrEx>
        <w:trPr>
          <w:trHeight w:val="80"/>
        </w:trPr>
        <w:tc>
          <w:tcPr>
            <w:tcW w:w="10265" w:type="dxa"/>
            <w:gridSpan w:val="2"/>
            <w:vAlign w:val="center"/>
          </w:tcPr>
          <w:p w14:paraId="3AE547A4" w14:textId="53F4F2F8" w:rsidR="0004450E" w:rsidRPr="00981A66" w:rsidRDefault="0004450E" w:rsidP="00981A66">
            <w:pPr>
              <w:pStyle w:val="CoverPageLoanNumberandName"/>
              <w:shd w:val="clear" w:color="auto" w:fill="FFFFFF"/>
              <w:spacing w:after="0"/>
              <w:ind w:left="259" w:hanging="259"/>
              <w:jc w:val="left"/>
              <w:rPr>
                <w:rFonts w:ascii="Arial" w:eastAsia="MS Gothic" w:hAnsi="Arial" w:cs="Arial"/>
                <w:i/>
                <w:sz w:val="20"/>
                <w:szCs w:val="20"/>
              </w:rPr>
            </w:pPr>
            <w:r w:rsidRPr="00981A66">
              <w:rPr>
                <w:rFonts w:ascii="Arial" w:eastAsia="MS Gothic" w:hAnsi="Arial" w:cs="Arial"/>
                <w:i/>
                <w:sz w:val="16"/>
                <w:szCs w:val="16"/>
              </w:rPr>
              <w:t xml:space="preserve">(See Section 7.03) </w:t>
            </w:r>
          </w:p>
        </w:tc>
      </w:tr>
    </w:tbl>
    <w:p w14:paraId="474278BB" w14:textId="73FC5259" w:rsidR="0057413C" w:rsidRPr="00981A66" w:rsidRDefault="0057413C" w:rsidP="00981A66">
      <w:pPr>
        <w:spacing w:after="0"/>
        <w:jc w:val="left"/>
        <w:rPr>
          <w:rFonts w:ascii="Arial" w:hAnsi="Arial" w:cs="Arial"/>
          <w:sz w:val="20"/>
          <w:szCs w:val="20"/>
        </w:rPr>
      </w:pPr>
    </w:p>
    <w:tbl>
      <w:tblPr>
        <w:tblW w:w="102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55"/>
      </w:tblGrid>
      <w:tr w:rsidR="0004450E" w:rsidRPr="00CD4E96" w14:paraId="413E6265" w14:textId="77777777" w:rsidTr="00E01858">
        <w:trPr>
          <w:trHeight w:val="161"/>
        </w:trPr>
        <w:tc>
          <w:tcPr>
            <w:tcW w:w="10265" w:type="dxa"/>
            <w:gridSpan w:val="2"/>
            <w:shd w:val="clear" w:color="auto" w:fill="DBDBDB" w:themeFill="accent3" w:themeFillTint="66"/>
            <w:vAlign w:val="center"/>
          </w:tcPr>
          <w:p w14:paraId="00A12613" w14:textId="77777777" w:rsidR="0004450E" w:rsidRPr="00981A66" w:rsidRDefault="0004450E" w:rsidP="00501CB5">
            <w:pPr>
              <w:spacing w:after="0"/>
              <w:jc w:val="left"/>
              <w:rPr>
                <w:rFonts w:ascii="Arial" w:hAnsi="Arial" w:cs="Arial"/>
                <w:b/>
                <w:sz w:val="20"/>
                <w:szCs w:val="20"/>
              </w:rPr>
            </w:pPr>
            <w:bookmarkStart w:id="9" w:name="_Hlk97797417"/>
            <w:bookmarkEnd w:id="8"/>
            <w:r w:rsidRPr="00981A66">
              <w:rPr>
                <w:rFonts w:ascii="Arial" w:hAnsi="Arial" w:cs="Arial"/>
                <w:b/>
                <w:sz w:val="20"/>
                <w:szCs w:val="20"/>
              </w:rPr>
              <w:t>SPE Equity Owner</w:t>
            </w:r>
          </w:p>
        </w:tc>
      </w:tr>
      <w:bookmarkStart w:id="10" w:name="_Hlk126654059"/>
      <w:tr w:rsidR="0004450E" w:rsidRPr="00CD4E96" w14:paraId="3F911967" w14:textId="77777777" w:rsidTr="00834290">
        <w:trPr>
          <w:trHeight w:val="188"/>
        </w:trPr>
        <w:tc>
          <w:tcPr>
            <w:tcW w:w="810" w:type="dxa"/>
            <w:shd w:val="clear" w:color="auto" w:fill="auto"/>
            <w:vAlign w:val="center"/>
          </w:tcPr>
          <w:p w14:paraId="11519F14" w14:textId="178A0131" w:rsidR="0004450E" w:rsidRPr="00981A66" w:rsidRDefault="004F7614" w:rsidP="00981A66">
            <w:pPr>
              <w:pStyle w:val="ListParagraph"/>
              <w:spacing w:after="0"/>
              <w:ind w:left="0"/>
              <w:jc w:val="center"/>
              <w:rPr>
                <w:rFonts w:ascii="Arial" w:eastAsia="MS Gothic" w:hAnsi="Arial" w:cs="Arial"/>
                <w:bCs/>
                <w:sz w:val="20"/>
                <w:szCs w:val="20"/>
              </w:rPr>
            </w:pPr>
            <w:sdt>
              <w:sdtPr>
                <w:rPr>
                  <w:rFonts w:ascii="Arial" w:eastAsia="MS Gothic" w:hAnsi="Arial" w:cs="Arial"/>
                  <w:bCs/>
                  <w:sz w:val="28"/>
                  <w:szCs w:val="28"/>
                </w:rPr>
                <w:id w:val="2021348758"/>
                <w14:checkbox>
                  <w14:checked w14:val="0"/>
                  <w14:checkedState w14:val="2612" w14:font="MS Gothic"/>
                  <w14:uncheckedState w14:val="2610" w14:font="MS Gothic"/>
                </w14:checkbox>
              </w:sdtPr>
              <w:sdtEndPr/>
              <w:sdtContent>
                <w:r w:rsidR="00B00570" w:rsidRPr="00981A66">
                  <w:rPr>
                    <w:rFonts w:ascii="Segoe UI Symbol" w:eastAsia="MS Gothic" w:hAnsi="Segoe UI Symbol" w:cs="Segoe UI Symbol"/>
                    <w:bCs/>
                    <w:sz w:val="28"/>
                    <w:szCs w:val="28"/>
                  </w:rPr>
                  <w:t>☐</w:t>
                </w:r>
              </w:sdtContent>
            </w:sdt>
            <w:r w:rsidR="00B00570" w:rsidRPr="00981A66">
              <w:rPr>
                <w:rFonts w:ascii="Arial" w:hAnsi="Arial" w:cs="Arial"/>
                <w:bCs/>
                <w:sz w:val="20"/>
                <w:szCs w:val="20"/>
              </w:rPr>
              <w:t xml:space="preserve"> </w:t>
            </w:r>
          </w:p>
        </w:tc>
        <w:tc>
          <w:tcPr>
            <w:tcW w:w="9455" w:type="dxa"/>
            <w:shd w:val="clear" w:color="auto" w:fill="auto"/>
            <w:vAlign w:val="center"/>
          </w:tcPr>
          <w:p w14:paraId="03506DCE" w14:textId="77777777" w:rsidR="0004450E" w:rsidRPr="00981A66" w:rsidRDefault="0004450E" w:rsidP="00981A66">
            <w:pPr>
              <w:tabs>
                <w:tab w:val="left" w:pos="1440"/>
              </w:tabs>
              <w:spacing w:after="0"/>
              <w:jc w:val="left"/>
              <w:rPr>
                <w:rFonts w:ascii="Arial" w:hAnsi="Arial" w:cs="Arial"/>
                <w:bCs/>
                <w:sz w:val="20"/>
                <w:szCs w:val="20"/>
              </w:rPr>
            </w:pPr>
            <w:r w:rsidRPr="00981A66">
              <w:rPr>
                <w:rFonts w:ascii="Arial" w:hAnsi="Arial" w:cs="Arial"/>
                <w:bCs/>
                <w:sz w:val="20"/>
                <w:szCs w:val="20"/>
              </w:rPr>
              <w:t>Not applicable</w:t>
            </w:r>
          </w:p>
        </w:tc>
      </w:tr>
      <w:tr w:rsidR="0004450E" w:rsidRPr="00CD4E96" w14:paraId="5FFD2BFF" w14:textId="77777777" w:rsidTr="00834290">
        <w:trPr>
          <w:trHeight w:val="332"/>
        </w:trPr>
        <w:tc>
          <w:tcPr>
            <w:tcW w:w="810" w:type="dxa"/>
            <w:shd w:val="clear" w:color="auto" w:fill="auto"/>
            <w:vAlign w:val="center"/>
          </w:tcPr>
          <w:p w14:paraId="3C886CA5" w14:textId="44126C69" w:rsidR="0004450E" w:rsidRPr="00981A66" w:rsidRDefault="004F7614" w:rsidP="00981A66">
            <w:pPr>
              <w:pStyle w:val="ListParagraph"/>
              <w:spacing w:after="0"/>
              <w:ind w:left="0"/>
              <w:jc w:val="center"/>
              <w:rPr>
                <w:rFonts w:ascii="Arial" w:eastAsia="MS Gothic" w:hAnsi="Arial" w:cs="Arial"/>
                <w:bCs/>
                <w:sz w:val="20"/>
                <w:szCs w:val="20"/>
              </w:rPr>
            </w:pPr>
            <w:sdt>
              <w:sdtPr>
                <w:rPr>
                  <w:rFonts w:ascii="Arial" w:eastAsia="MS Gothic" w:hAnsi="Arial" w:cs="Arial"/>
                  <w:bCs/>
                  <w:sz w:val="28"/>
                  <w:szCs w:val="28"/>
                </w:rPr>
                <w:id w:val="-1393950083"/>
                <w14:checkbox>
                  <w14:checked w14:val="0"/>
                  <w14:checkedState w14:val="2612" w14:font="MS Gothic"/>
                  <w14:uncheckedState w14:val="2610" w14:font="MS Gothic"/>
                </w14:checkbox>
              </w:sdtPr>
              <w:sdtEndPr/>
              <w:sdtContent>
                <w:r w:rsidR="00B00570" w:rsidRPr="00981A66">
                  <w:rPr>
                    <w:rFonts w:ascii="Segoe UI Symbol" w:eastAsia="MS Gothic" w:hAnsi="Segoe UI Symbol" w:cs="Segoe UI Symbol"/>
                    <w:bCs/>
                    <w:sz w:val="28"/>
                    <w:szCs w:val="28"/>
                  </w:rPr>
                  <w:t>☐</w:t>
                </w:r>
              </w:sdtContent>
            </w:sdt>
            <w:r w:rsidR="00B00570" w:rsidRPr="00981A66">
              <w:rPr>
                <w:rFonts w:ascii="Arial" w:hAnsi="Arial" w:cs="Arial"/>
                <w:bCs/>
                <w:sz w:val="20"/>
                <w:szCs w:val="20"/>
              </w:rPr>
              <w:t xml:space="preserve"> </w:t>
            </w:r>
          </w:p>
        </w:tc>
        <w:tc>
          <w:tcPr>
            <w:tcW w:w="9455" w:type="dxa"/>
            <w:shd w:val="clear" w:color="auto" w:fill="auto"/>
            <w:vAlign w:val="center"/>
          </w:tcPr>
          <w:p w14:paraId="58BCD9D2" w14:textId="06083CD9" w:rsidR="0004450E" w:rsidRPr="00981A66" w:rsidRDefault="009D15E0" w:rsidP="00981A66">
            <w:pPr>
              <w:pStyle w:val="ListParagraph"/>
              <w:tabs>
                <w:tab w:val="left" w:pos="4980"/>
              </w:tabs>
              <w:spacing w:after="0"/>
              <w:ind w:left="0"/>
              <w:contextualSpacing w:val="0"/>
              <w:jc w:val="left"/>
              <w:rPr>
                <w:rFonts w:ascii="Arial" w:hAnsi="Arial" w:cs="Arial"/>
                <w:bCs/>
                <w:sz w:val="20"/>
                <w:szCs w:val="20"/>
              </w:rPr>
            </w:pPr>
            <w:r w:rsidRPr="00981A66">
              <w:rPr>
                <w:rFonts w:ascii="Arial" w:hAnsi="Arial" w:cs="Arial"/>
                <w:bCs/>
                <w:sz w:val="20"/>
                <w:szCs w:val="20"/>
              </w:rPr>
              <w:t>Required</w:t>
            </w:r>
          </w:p>
        </w:tc>
      </w:tr>
      <w:bookmarkEnd w:id="10"/>
      <w:tr w:rsidR="009D15E0" w:rsidRPr="00CD4E96" w14:paraId="193862E1" w14:textId="77777777" w:rsidTr="00834290">
        <w:trPr>
          <w:trHeight w:val="323"/>
        </w:trPr>
        <w:tc>
          <w:tcPr>
            <w:tcW w:w="810" w:type="dxa"/>
            <w:shd w:val="clear" w:color="auto" w:fill="D0CECE" w:themeFill="background2" w:themeFillShade="E6"/>
            <w:vAlign w:val="center"/>
          </w:tcPr>
          <w:p w14:paraId="60DA0B2D" w14:textId="77777777" w:rsidR="009D15E0" w:rsidRPr="00981A66" w:rsidRDefault="009D15E0" w:rsidP="00981A66">
            <w:pPr>
              <w:pStyle w:val="ListParagraph"/>
              <w:spacing w:after="0"/>
              <w:ind w:left="0"/>
              <w:jc w:val="center"/>
              <w:rPr>
                <w:rFonts w:ascii="Arial" w:eastAsia="MS Gothic" w:hAnsi="Arial" w:cs="Arial"/>
                <w:bCs/>
                <w:sz w:val="28"/>
                <w:szCs w:val="28"/>
              </w:rPr>
            </w:pPr>
          </w:p>
        </w:tc>
        <w:tc>
          <w:tcPr>
            <w:tcW w:w="9455" w:type="dxa"/>
            <w:shd w:val="clear" w:color="auto" w:fill="auto"/>
            <w:vAlign w:val="center"/>
          </w:tcPr>
          <w:p w14:paraId="27EBB981" w14:textId="482E7F6C" w:rsidR="009D15E0" w:rsidRPr="00981A66" w:rsidRDefault="009D15E0" w:rsidP="00981A66">
            <w:pPr>
              <w:pStyle w:val="ListParagraph"/>
              <w:tabs>
                <w:tab w:val="left" w:pos="4980"/>
              </w:tabs>
              <w:spacing w:after="0"/>
              <w:ind w:left="0"/>
              <w:contextualSpacing w:val="0"/>
              <w:jc w:val="left"/>
              <w:rPr>
                <w:rFonts w:ascii="Arial" w:hAnsi="Arial" w:cs="Arial"/>
                <w:bCs/>
                <w:sz w:val="20"/>
                <w:szCs w:val="20"/>
              </w:rPr>
            </w:pPr>
            <w:r w:rsidRPr="00981A66">
              <w:rPr>
                <w:rFonts w:ascii="Arial" w:hAnsi="Arial" w:cs="Arial"/>
                <w:bCs/>
                <w:sz w:val="20"/>
                <w:szCs w:val="20"/>
              </w:rPr>
              <w:t>Name of SPE Equity Owner: _________________________________</w:t>
            </w:r>
          </w:p>
        </w:tc>
      </w:tr>
      <w:tr w:rsidR="0004450E" w:rsidRPr="00CD4E96" w14:paraId="6FFB85AD" w14:textId="77777777" w:rsidTr="00E01858">
        <w:trPr>
          <w:trHeight w:val="332"/>
        </w:trPr>
        <w:tc>
          <w:tcPr>
            <w:tcW w:w="10265" w:type="dxa"/>
            <w:gridSpan w:val="2"/>
            <w:shd w:val="clear" w:color="auto" w:fill="auto"/>
            <w:vAlign w:val="center"/>
          </w:tcPr>
          <w:p w14:paraId="0E8DC642" w14:textId="27A9554C" w:rsidR="0004450E" w:rsidRPr="00981A66" w:rsidRDefault="0004450E" w:rsidP="00501CB5">
            <w:pPr>
              <w:tabs>
                <w:tab w:val="left" w:pos="1440"/>
              </w:tabs>
              <w:spacing w:after="0"/>
              <w:jc w:val="left"/>
              <w:rPr>
                <w:rFonts w:ascii="Arial" w:hAnsi="Arial" w:cs="Arial"/>
                <w:i/>
                <w:sz w:val="16"/>
                <w:szCs w:val="16"/>
              </w:rPr>
            </w:pPr>
            <w:r w:rsidRPr="00981A66">
              <w:rPr>
                <w:rFonts w:ascii="Arial" w:hAnsi="Arial" w:cs="Arial"/>
                <w:i/>
                <w:sz w:val="16"/>
                <w:szCs w:val="16"/>
              </w:rPr>
              <w:t>(See Section 6.13. An SPE Equity Owner is required if: (1) the Project Loan Amount is $25,000,000 or greater or the Project Loan is part of a crossed pool that in the aggregate is $25,000,000 or greater, and (2) Borrower is a limited partnership or limited liability company with more than one equity member. A required SPE Equity Owner must be a corporation or a single member Delaware limited liability company.)</w:t>
            </w:r>
          </w:p>
        </w:tc>
      </w:tr>
    </w:tbl>
    <w:p w14:paraId="3EFA7F17" w14:textId="6AC8BF9A" w:rsidR="004001FB" w:rsidRPr="00981A66" w:rsidRDefault="004001FB" w:rsidP="00981A66">
      <w:pPr>
        <w:spacing w:after="0"/>
        <w:rPr>
          <w:rFonts w:ascii="Arial" w:hAnsi="Arial" w:cs="Arial"/>
        </w:rPr>
      </w:pPr>
      <w:bookmarkStart w:id="11" w:name="_Hlk97797452"/>
      <w:bookmarkEnd w:id="9"/>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9455"/>
      </w:tblGrid>
      <w:tr w:rsidR="0004450E" w:rsidRPr="00CD4E96" w14:paraId="0A06DE67" w14:textId="77777777" w:rsidTr="00E01858">
        <w:trPr>
          <w:trHeight w:val="233"/>
        </w:trPr>
        <w:tc>
          <w:tcPr>
            <w:tcW w:w="10260" w:type="dxa"/>
            <w:gridSpan w:val="2"/>
            <w:shd w:val="clear" w:color="auto" w:fill="DBDBDB" w:themeFill="accent3" w:themeFillTint="66"/>
            <w:vAlign w:val="center"/>
          </w:tcPr>
          <w:p w14:paraId="7EDD4757" w14:textId="0B510A08" w:rsidR="0004450E" w:rsidRPr="00981A66" w:rsidRDefault="0004450E" w:rsidP="00501CB5">
            <w:pPr>
              <w:keepNext/>
              <w:spacing w:after="0"/>
              <w:jc w:val="left"/>
              <w:rPr>
                <w:rFonts w:ascii="Arial" w:hAnsi="Arial" w:cs="Arial"/>
                <w:b/>
                <w:sz w:val="20"/>
                <w:szCs w:val="20"/>
              </w:rPr>
            </w:pPr>
            <w:r w:rsidRPr="00981A66">
              <w:rPr>
                <w:rFonts w:ascii="Arial" w:hAnsi="Arial" w:cs="Arial"/>
              </w:rPr>
              <w:br w:type="column"/>
            </w:r>
            <w:r w:rsidRPr="00981A66">
              <w:rPr>
                <w:rFonts w:ascii="Arial" w:hAnsi="Arial" w:cs="Arial"/>
                <w:sz w:val="20"/>
                <w:szCs w:val="20"/>
              </w:rPr>
              <w:br w:type="column"/>
            </w:r>
            <w:r w:rsidRPr="00981A66">
              <w:rPr>
                <w:rFonts w:ascii="Arial" w:hAnsi="Arial" w:cs="Arial"/>
                <w:b/>
                <w:sz w:val="20"/>
                <w:szCs w:val="20"/>
              </w:rPr>
              <w:t xml:space="preserve">Property Manager </w:t>
            </w:r>
          </w:p>
        </w:tc>
      </w:tr>
      <w:tr w:rsidR="0004450E" w:rsidRPr="00CD4E96" w14:paraId="4C9F5421" w14:textId="77777777" w:rsidTr="00E01858">
        <w:trPr>
          <w:trHeight w:val="413"/>
        </w:trPr>
        <w:tc>
          <w:tcPr>
            <w:tcW w:w="805" w:type="dxa"/>
            <w:shd w:val="clear" w:color="auto" w:fill="auto"/>
            <w:vAlign w:val="center"/>
          </w:tcPr>
          <w:p w14:paraId="448ECA64" w14:textId="46AE4DF4" w:rsidR="0004450E" w:rsidRPr="00981A66" w:rsidRDefault="004F7614" w:rsidP="00501CB5">
            <w:pPr>
              <w:pStyle w:val="ListParagraph"/>
              <w:keepNext/>
              <w:spacing w:after="0"/>
              <w:ind w:left="0"/>
              <w:jc w:val="center"/>
              <w:rPr>
                <w:rFonts w:ascii="Arial" w:eastAsia="MS Gothic" w:hAnsi="Arial" w:cs="Arial"/>
                <w:bCs/>
                <w:sz w:val="20"/>
                <w:szCs w:val="20"/>
              </w:rPr>
            </w:pPr>
            <w:sdt>
              <w:sdtPr>
                <w:rPr>
                  <w:rFonts w:ascii="Arial" w:eastAsia="MS Gothic" w:hAnsi="Arial" w:cs="Arial"/>
                  <w:bCs/>
                  <w:sz w:val="28"/>
                  <w:szCs w:val="28"/>
                </w:rPr>
                <w:id w:val="-1409141336"/>
                <w14:checkbox>
                  <w14:checked w14:val="0"/>
                  <w14:checkedState w14:val="2612" w14:font="MS Gothic"/>
                  <w14:uncheckedState w14:val="2610" w14:font="MS Gothic"/>
                </w14:checkbox>
              </w:sdtPr>
              <w:sdtEndPr/>
              <w:sdtContent>
                <w:r w:rsidR="00B00570" w:rsidRPr="00981A66">
                  <w:rPr>
                    <w:rFonts w:ascii="Segoe UI Symbol" w:eastAsia="MS Gothic" w:hAnsi="Segoe UI Symbol" w:cs="Segoe UI Symbol"/>
                    <w:bCs/>
                    <w:sz w:val="28"/>
                    <w:szCs w:val="28"/>
                  </w:rPr>
                  <w:t>☐</w:t>
                </w:r>
              </w:sdtContent>
            </w:sdt>
            <w:r w:rsidR="00B00570" w:rsidRPr="00981A66">
              <w:rPr>
                <w:rFonts w:ascii="Arial" w:hAnsi="Arial" w:cs="Arial"/>
                <w:bCs/>
                <w:sz w:val="20"/>
                <w:szCs w:val="20"/>
              </w:rPr>
              <w:t xml:space="preserve"> </w:t>
            </w:r>
          </w:p>
        </w:tc>
        <w:tc>
          <w:tcPr>
            <w:tcW w:w="9455" w:type="dxa"/>
            <w:shd w:val="clear" w:color="auto" w:fill="auto"/>
            <w:vAlign w:val="center"/>
          </w:tcPr>
          <w:p w14:paraId="34F74847" w14:textId="77777777" w:rsidR="0004450E" w:rsidRPr="00981A66" w:rsidRDefault="0004450E" w:rsidP="00501CB5">
            <w:pPr>
              <w:pStyle w:val="ListParagraph"/>
              <w:keepNext/>
              <w:spacing w:after="0"/>
              <w:ind w:left="0"/>
              <w:jc w:val="left"/>
              <w:rPr>
                <w:rFonts w:ascii="Arial" w:hAnsi="Arial" w:cs="Arial"/>
                <w:sz w:val="20"/>
                <w:szCs w:val="20"/>
              </w:rPr>
            </w:pPr>
            <w:r w:rsidRPr="00981A66">
              <w:rPr>
                <w:rFonts w:ascii="Arial" w:hAnsi="Arial" w:cs="Arial"/>
                <w:sz w:val="20"/>
                <w:szCs w:val="20"/>
              </w:rPr>
              <w:t>_____________,</w:t>
            </w:r>
            <w:r w:rsidRPr="00981A66">
              <w:rPr>
                <w:rFonts w:ascii="Arial" w:hAnsi="Arial" w:cs="Arial"/>
                <w:bCs/>
                <w:sz w:val="20"/>
                <w:szCs w:val="20"/>
              </w:rPr>
              <w:t xml:space="preserve"> </w:t>
            </w:r>
          </w:p>
          <w:p w14:paraId="0D9C9F7E" w14:textId="3611E60D" w:rsidR="0004450E" w:rsidRPr="00981A66" w:rsidRDefault="0004450E" w:rsidP="00501CB5">
            <w:pPr>
              <w:pStyle w:val="ListParagraph"/>
              <w:keepNext/>
              <w:spacing w:after="0"/>
              <w:ind w:left="0"/>
              <w:jc w:val="left"/>
              <w:rPr>
                <w:rFonts w:ascii="Arial" w:hAnsi="Arial" w:cs="Arial"/>
                <w:b/>
                <w:sz w:val="20"/>
                <w:szCs w:val="20"/>
              </w:rPr>
            </w:pPr>
            <w:r w:rsidRPr="00981A66">
              <w:rPr>
                <w:rFonts w:ascii="Arial" w:hAnsi="Arial" w:cs="Arial"/>
                <w:bCs/>
                <w:sz w:val="20"/>
                <w:szCs w:val="20"/>
              </w:rPr>
              <w:t>or another residential rental property manager approved by Funding Lender in writing</w:t>
            </w:r>
          </w:p>
        </w:tc>
      </w:tr>
      <w:tr w:rsidR="0004450E" w:rsidRPr="00CD4E96" w14:paraId="5996B9B2" w14:textId="77777777" w:rsidTr="00E01858">
        <w:trPr>
          <w:trHeight w:val="251"/>
        </w:trPr>
        <w:tc>
          <w:tcPr>
            <w:tcW w:w="805" w:type="dxa"/>
            <w:shd w:val="clear" w:color="auto" w:fill="auto"/>
            <w:vAlign w:val="center"/>
          </w:tcPr>
          <w:p w14:paraId="176B480A" w14:textId="37424D85" w:rsidR="0004450E" w:rsidRPr="00981A66" w:rsidRDefault="004F7614" w:rsidP="00501CB5">
            <w:pPr>
              <w:pStyle w:val="ListParagraph"/>
              <w:keepNext/>
              <w:spacing w:after="0"/>
              <w:ind w:left="0"/>
              <w:jc w:val="center"/>
              <w:rPr>
                <w:rFonts w:ascii="Arial" w:eastAsia="MS Gothic" w:hAnsi="Arial" w:cs="Arial"/>
                <w:bCs/>
                <w:sz w:val="20"/>
                <w:szCs w:val="20"/>
              </w:rPr>
            </w:pPr>
            <w:sdt>
              <w:sdtPr>
                <w:rPr>
                  <w:rFonts w:ascii="Arial" w:eastAsia="MS Gothic" w:hAnsi="Arial" w:cs="Arial"/>
                  <w:bCs/>
                  <w:sz w:val="28"/>
                  <w:szCs w:val="28"/>
                </w:rPr>
                <w:id w:val="-1343320331"/>
                <w14:checkbox>
                  <w14:checked w14:val="0"/>
                  <w14:checkedState w14:val="2612" w14:font="MS Gothic"/>
                  <w14:uncheckedState w14:val="2610" w14:font="MS Gothic"/>
                </w14:checkbox>
              </w:sdtPr>
              <w:sdtEndPr/>
              <w:sdtContent>
                <w:r w:rsidR="00B00570" w:rsidRPr="00981A66">
                  <w:rPr>
                    <w:rFonts w:ascii="Segoe UI Symbol" w:eastAsia="MS Gothic" w:hAnsi="Segoe UI Symbol" w:cs="Segoe UI Symbol"/>
                    <w:bCs/>
                    <w:sz w:val="28"/>
                    <w:szCs w:val="28"/>
                  </w:rPr>
                  <w:t>☐</w:t>
                </w:r>
              </w:sdtContent>
            </w:sdt>
            <w:r w:rsidR="00B00570" w:rsidRPr="00981A66">
              <w:rPr>
                <w:rFonts w:ascii="Arial" w:hAnsi="Arial" w:cs="Arial"/>
                <w:bCs/>
                <w:sz w:val="20"/>
                <w:szCs w:val="20"/>
              </w:rPr>
              <w:t xml:space="preserve"> </w:t>
            </w:r>
          </w:p>
        </w:tc>
        <w:tc>
          <w:tcPr>
            <w:tcW w:w="9455" w:type="dxa"/>
            <w:shd w:val="clear" w:color="auto" w:fill="auto"/>
            <w:vAlign w:val="center"/>
          </w:tcPr>
          <w:p w14:paraId="09B75724" w14:textId="47F5337C" w:rsidR="0004450E" w:rsidRPr="00981A66" w:rsidRDefault="0004450E" w:rsidP="00501CB5">
            <w:pPr>
              <w:keepNext/>
              <w:shd w:val="clear" w:color="auto" w:fill="FFFFFF"/>
              <w:spacing w:after="0"/>
              <w:jc w:val="left"/>
              <w:rPr>
                <w:rFonts w:ascii="Arial" w:hAnsi="Arial" w:cs="Arial"/>
                <w:sz w:val="18"/>
                <w:szCs w:val="18"/>
              </w:rPr>
            </w:pPr>
            <w:r w:rsidRPr="00981A66">
              <w:rPr>
                <w:rFonts w:ascii="Arial" w:hAnsi="Arial" w:cs="Arial"/>
                <w:sz w:val="20"/>
                <w:szCs w:val="20"/>
              </w:rPr>
              <w:t>Mortgaged Property is self-managed by Borrower, and ______________________ must continue to be involved in the management of the Mortgaged Property (</w:t>
            </w:r>
            <w:r w:rsidR="00661D80" w:rsidRPr="00981A66">
              <w:rPr>
                <w:rFonts w:ascii="Arial" w:hAnsi="Arial" w:cs="Arial"/>
                <w:sz w:val="20"/>
                <w:szCs w:val="20"/>
              </w:rPr>
              <w:t>“</w:t>
            </w:r>
            <w:r w:rsidRPr="00981A66">
              <w:rPr>
                <w:rFonts w:ascii="Arial" w:hAnsi="Arial" w:cs="Arial"/>
                <w:b/>
                <w:bCs/>
                <w:sz w:val="20"/>
                <w:szCs w:val="20"/>
              </w:rPr>
              <w:t>Key Property Management Personnel</w:t>
            </w:r>
            <w:r w:rsidR="00661D80" w:rsidRPr="00981A66">
              <w:rPr>
                <w:rFonts w:ascii="Arial" w:hAnsi="Arial" w:cs="Arial"/>
                <w:sz w:val="20"/>
                <w:szCs w:val="20"/>
              </w:rPr>
              <w:t>”</w:t>
            </w:r>
            <w:r w:rsidRPr="00981A66">
              <w:rPr>
                <w:rFonts w:ascii="Arial" w:hAnsi="Arial" w:cs="Arial"/>
                <w:sz w:val="20"/>
                <w:szCs w:val="20"/>
              </w:rPr>
              <w:t>)</w:t>
            </w:r>
          </w:p>
        </w:tc>
      </w:tr>
      <w:tr w:rsidR="0004450E" w:rsidRPr="00CD4E96" w14:paraId="7F374866" w14:textId="77777777" w:rsidTr="00E01858">
        <w:trPr>
          <w:trHeight w:val="251"/>
        </w:trPr>
        <w:tc>
          <w:tcPr>
            <w:tcW w:w="10260" w:type="dxa"/>
            <w:gridSpan w:val="2"/>
            <w:shd w:val="clear" w:color="auto" w:fill="auto"/>
            <w:vAlign w:val="center"/>
          </w:tcPr>
          <w:p w14:paraId="065ED5A8" w14:textId="0E84C0EC" w:rsidR="0004450E" w:rsidRPr="00981A66" w:rsidRDefault="0004450E" w:rsidP="00501CB5">
            <w:pPr>
              <w:keepNext/>
              <w:shd w:val="clear" w:color="auto" w:fill="FFFFFF"/>
              <w:spacing w:after="0"/>
              <w:jc w:val="left"/>
              <w:rPr>
                <w:rFonts w:ascii="Arial" w:hAnsi="Arial" w:cs="Arial"/>
                <w:sz w:val="20"/>
                <w:szCs w:val="20"/>
              </w:rPr>
            </w:pPr>
            <w:r w:rsidRPr="00981A66">
              <w:rPr>
                <w:rFonts w:ascii="Arial" w:eastAsia="MS Gothic" w:hAnsi="Arial" w:cs="Arial"/>
                <w:i/>
                <w:sz w:val="16"/>
                <w:szCs w:val="16"/>
              </w:rPr>
              <w:t>(See Section 6.09(d), and if applicable, the Self-Management Rider)</w:t>
            </w:r>
          </w:p>
        </w:tc>
      </w:tr>
    </w:tbl>
    <w:p w14:paraId="46C477B3" w14:textId="77777777" w:rsidR="00A44D08" w:rsidRPr="00981A66" w:rsidRDefault="00A44D08" w:rsidP="00981A66">
      <w:pPr>
        <w:spacing w:after="0"/>
        <w:jc w:val="left"/>
        <w:rPr>
          <w:rFonts w:ascii="Arial" w:hAnsi="Arial" w:cs="Arial"/>
          <w:b/>
          <w:bCs/>
          <w:sz w:val="20"/>
          <w:szCs w:val="20"/>
        </w:rPr>
      </w:pPr>
      <w:bookmarkStart w:id="12" w:name="_Hlk97797545"/>
      <w:bookmarkEnd w:id="11"/>
    </w:p>
    <w:p w14:paraId="6185C514" w14:textId="77777777" w:rsidR="00A44D08" w:rsidRDefault="00A44D08" w:rsidP="00981A66">
      <w:pPr>
        <w:spacing w:after="0"/>
        <w:jc w:val="left"/>
        <w:rPr>
          <w:rFonts w:ascii="Arial" w:hAnsi="Arial" w:cs="Arial"/>
          <w:b/>
          <w:bCs/>
          <w:sz w:val="20"/>
          <w:szCs w:val="20"/>
        </w:rPr>
      </w:pPr>
    </w:p>
    <w:p w14:paraId="3E3647F5" w14:textId="77777777" w:rsidR="00316063" w:rsidRPr="00981A66" w:rsidRDefault="00316063" w:rsidP="00981A66">
      <w:pPr>
        <w:spacing w:after="0"/>
        <w:jc w:val="left"/>
        <w:rPr>
          <w:rFonts w:ascii="Arial" w:hAnsi="Arial" w:cs="Arial"/>
          <w:b/>
          <w:bCs/>
          <w:sz w:val="20"/>
          <w:szCs w:val="20"/>
        </w:rPr>
      </w:pPr>
    </w:p>
    <w:p w14:paraId="4307A589" w14:textId="6C8D41E2" w:rsidR="0004450E" w:rsidRPr="00981A66" w:rsidRDefault="0004450E" w:rsidP="00981A66">
      <w:pPr>
        <w:keepNext/>
        <w:spacing w:after="0"/>
        <w:jc w:val="left"/>
        <w:rPr>
          <w:rFonts w:ascii="Arial" w:hAnsi="Arial" w:cs="Arial"/>
          <w:b/>
          <w:bCs/>
          <w:sz w:val="20"/>
          <w:szCs w:val="20"/>
        </w:rPr>
      </w:pPr>
      <w:r w:rsidRPr="00981A66">
        <w:rPr>
          <w:rFonts w:ascii="Arial" w:hAnsi="Arial" w:cs="Arial"/>
          <w:b/>
          <w:bCs/>
          <w:sz w:val="20"/>
          <w:szCs w:val="20"/>
        </w:rPr>
        <w:lastRenderedPageBreak/>
        <w:t>1.03</w:t>
      </w:r>
      <w:r w:rsidRPr="00981A66">
        <w:rPr>
          <w:rFonts w:ascii="Arial" w:hAnsi="Arial" w:cs="Arial"/>
          <w:b/>
          <w:bCs/>
          <w:sz w:val="20"/>
          <w:szCs w:val="20"/>
        </w:rPr>
        <w:tab/>
        <w:t xml:space="preserve">Reserve Funds, Capital </w:t>
      </w:r>
      <w:r w:rsidR="00600567">
        <w:rPr>
          <w:rFonts w:ascii="Arial" w:hAnsi="Arial" w:cs="Arial"/>
          <w:b/>
          <w:bCs/>
          <w:sz w:val="20"/>
          <w:szCs w:val="20"/>
        </w:rPr>
        <w:t>Replacements</w:t>
      </w:r>
      <w:r w:rsidRPr="00981A66">
        <w:rPr>
          <w:rFonts w:ascii="Arial" w:hAnsi="Arial" w:cs="Arial"/>
          <w:b/>
          <w:bCs/>
          <w:sz w:val="20"/>
          <w:szCs w:val="20"/>
        </w:rPr>
        <w:t xml:space="preserve"> and Rehabilitation</w:t>
      </w:r>
    </w:p>
    <w:bookmarkEnd w:id="12"/>
    <w:p w14:paraId="17665190" w14:textId="77777777" w:rsidR="0004450E" w:rsidRPr="00981A66" w:rsidRDefault="0004450E" w:rsidP="00981A66">
      <w:pPr>
        <w:pStyle w:val="CoverPageLoanNumberandName"/>
        <w:keepNext/>
        <w:spacing w:after="0"/>
        <w:jc w:val="left"/>
        <w:rPr>
          <w:rFonts w:ascii="Arial" w:hAnsi="Arial" w:cs="Arial"/>
          <w:sz w:val="20"/>
          <w:szCs w:val="20"/>
        </w:rPr>
      </w:pPr>
    </w:p>
    <w:tbl>
      <w:tblPr>
        <w:tblpPr w:leftFromText="180" w:rightFromText="180" w:vertAnchor="text" w:horzAnchor="margin" w:tblpY="71"/>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4"/>
        <w:gridCol w:w="1039"/>
        <w:gridCol w:w="802"/>
        <w:gridCol w:w="7355"/>
      </w:tblGrid>
      <w:tr w:rsidR="0004450E" w:rsidRPr="00CD4E96" w14:paraId="741E55CE" w14:textId="77777777" w:rsidTr="00E01858">
        <w:trPr>
          <w:trHeight w:val="233"/>
        </w:trPr>
        <w:tc>
          <w:tcPr>
            <w:tcW w:w="2905" w:type="dxa"/>
            <w:gridSpan w:val="3"/>
            <w:tcBorders>
              <w:top w:val="single" w:sz="4" w:space="0" w:color="auto"/>
              <w:left w:val="single" w:sz="4" w:space="0" w:color="auto"/>
              <w:bottom w:val="single" w:sz="4" w:space="0" w:color="auto"/>
              <w:right w:val="nil"/>
            </w:tcBorders>
            <w:shd w:val="clear" w:color="auto" w:fill="DBDBDB" w:themeFill="accent3" w:themeFillTint="66"/>
          </w:tcPr>
          <w:p w14:paraId="4B53BE27" w14:textId="77777777" w:rsidR="0004450E" w:rsidRPr="00981A66" w:rsidRDefault="0004450E" w:rsidP="00501CB5">
            <w:pPr>
              <w:keepNext/>
              <w:spacing w:after="0"/>
              <w:jc w:val="left"/>
              <w:rPr>
                <w:rFonts w:ascii="Arial" w:hAnsi="Arial" w:cs="Arial"/>
                <w:b/>
                <w:sz w:val="20"/>
                <w:szCs w:val="20"/>
              </w:rPr>
            </w:pPr>
            <w:bookmarkStart w:id="13" w:name="_Hlk97797575"/>
            <w:r w:rsidRPr="00981A66">
              <w:rPr>
                <w:rFonts w:ascii="Arial" w:hAnsi="Arial" w:cs="Arial"/>
                <w:b/>
                <w:sz w:val="20"/>
                <w:szCs w:val="20"/>
              </w:rPr>
              <w:t xml:space="preserve">Imposition Reserves </w:t>
            </w:r>
          </w:p>
        </w:tc>
        <w:tc>
          <w:tcPr>
            <w:tcW w:w="7355" w:type="dxa"/>
            <w:tcBorders>
              <w:top w:val="single" w:sz="4" w:space="0" w:color="auto"/>
              <w:left w:val="nil"/>
              <w:bottom w:val="nil"/>
              <w:right w:val="single" w:sz="4" w:space="0" w:color="auto"/>
            </w:tcBorders>
            <w:shd w:val="clear" w:color="auto" w:fill="DBDBDB" w:themeFill="accent3" w:themeFillTint="66"/>
          </w:tcPr>
          <w:p w14:paraId="66B2CAE3" w14:textId="04BDD790" w:rsidR="0004450E" w:rsidRPr="00981A66" w:rsidRDefault="0004450E" w:rsidP="00501CB5">
            <w:pPr>
              <w:keepNext/>
              <w:spacing w:after="0"/>
              <w:jc w:val="left"/>
              <w:rPr>
                <w:rFonts w:ascii="Arial" w:hAnsi="Arial" w:cs="Arial"/>
                <w:b/>
                <w:sz w:val="20"/>
                <w:szCs w:val="20"/>
              </w:rPr>
            </w:pPr>
          </w:p>
        </w:tc>
      </w:tr>
      <w:tr w:rsidR="0004450E" w:rsidRPr="00CD4E96" w14:paraId="458C1791" w14:textId="77777777" w:rsidTr="00E01858">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14:paraId="4ACEBCE4" w14:textId="77777777" w:rsidR="0004450E" w:rsidRPr="00981A66" w:rsidRDefault="0004450E" w:rsidP="00501CB5">
            <w:pPr>
              <w:keepNext/>
              <w:spacing w:after="0"/>
              <w:jc w:val="center"/>
              <w:rPr>
                <w:rFonts w:ascii="Arial" w:hAnsi="Arial" w:cs="Arial"/>
                <w:b/>
                <w:i/>
                <w:iCs/>
                <w:sz w:val="20"/>
                <w:szCs w:val="20"/>
              </w:rPr>
            </w:pPr>
            <w:r w:rsidRPr="00981A66">
              <w:rPr>
                <w:rFonts w:ascii="Arial" w:hAnsi="Arial" w:cs="Arial"/>
                <w:b/>
                <w:i/>
                <w:iCs/>
                <w:sz w:val="20"/>
                <w:szCs w:val="20"/>
              </w:rPr>
              <w:t>Collect</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3156CF" w14:textId="77777777" w:rsidR="0004450E" w:rsidRPr="00981A66" w:rsidRDefault="0004450E" w:rsidP="00501CB5">
            <w:pPr>
              <w:keepNext/>
              <w:spacing w:after="0"/>
              <w:jc w:val="center"/>
              <w:rPr>
                <w:rFonts w:ascii="Arial" w:hAnsi="Arial" w:cs="Arial"/>
                <w:b/>
                <w:i/>
                <w:iCs/>
                <w:sz w:val="20"/>
                <w:szCs w:val="20"/>
              </w:rPr>
            </w:pPr>
            <w:r w:rsidRPr="00981A66">
              <w:rPr>
                <w:rFonts w:ascii="Arial" w:hAnsi="Arial" w:cs="Arial"/>
                <w:b/>
                <w:i/>
                <w:iCs/>
                <w:sz w:val="20"/>
                <w:szCs w:val="20"/>
              </w:rPr>
              <w:t>Deferred</w:t>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DC3731" w14:textId="77777777" w:rsidR="0004450E" w:rsidRPr="00981A66" w:rsidRDefault="0004450E" w:rsidP="00501CB5">
            <w:pPr>
              <w:keepNext/>
              <w:spacing w:after="0"/>
              <w:jc w:val="center"/>
              <w:rPr>
                <w:rFonts w:ascii="Arial" w:hAnsi="Arial" w:cs="Arial"/>
                <w:b/>
                <w:i/>
                <w:iCs/>
                <w:sz w:val="20"/>
                <w:szCs w:val="20"/>
              </w:rPr>
            </w:pPr>
            <w:r w:rsidRPr="00981A66">
              <w:rPr>
                <w:rFonts w:ascii="Arial" w:hAnsi="Arial" w:cs="Arial"/>
                <w:b/>
                <w:i/>
                <w:iCs/>
                <w:sz w:val="20"/>
                <w:szCs w:val="20"/>
              </w:rPr>
              <w:t>N/A</w:t>
            </w:r>
          </w:p>
        </w:tc>
        <w:tc>
          <w:tcPr>
            <w:tcW w:w="7355" w:type="dxa"/>
            <w:tcBorders>
              <w:top w:val="nil"/>
              <w:left w:val="single" w:sz="4" w:space="0" w:color="auto"/>
              <w:bottom w:val="single" w:sz="4" w:space="0" w:color="auto"/>
              <w:right w:val="single" w:sz="4" w:space="0" w:color="auto"/>
            </w:tcBorders>
            <w:shd w:val="clear" w:color="auto" w:fill="DBDBDB" w:themeFill="accent3" w:themeFillTint="66"/>
          </w:tcPr>
          <w:p w14:paraId="763E0D2B" w14:textId="77777777" w:rsidR="0004450E" w:rsidRPr="00981A66" w:rsidRDefault="0004450E" w:rsidP="00501CB5">
            <w:pPr>
              <w:keepNext/>
              <w:spacing w:after="0"/>
              <w:jc w:val="left"/>
              <w:rPr>
                <w:rFonts w:ascii="Arial" w:hAnsi="Arial" w:cs="Arial"/>
                <w:sz w:val="20"/>
                <w:szCs w:val="20"/>
              </w:rPr>
            </w:pPr>
          </w:p>
        </w:tc>
      </w:tr>
      <w:tr w:rsidR="0004450E" w:rsidRPr="00CD4E96" w14:paraId="3C951221" w14:textId="77777777" w:rsidTr="00E01858">
        <w:tc>
          <w:tcPr>
            <w:tcW w:w="1064" w:type="dxa"/>
            <w:tcBorders>
              <w:top w:val="single" w:sz="4" w:space="0" w:color="auto"/>
              <w:left w:val="single" w:sz="4" w:space="0" w:color="auto"/>
              <w:bottom w:val="single" w:sz="4" w:space="0" w:color="auto"/>
              <w:right w:val="single" w:sz="4" w:space="0" w:color="auto"/>
            </w:tcBorders>
            <w:vAlign w:val="center"/>
          </w:tcPr>
          <w:p w14:paraId="2A70F3B6" w14:textId="1EB74AE4" w:rsidR="0004450E" w:rsidRPr="00981A66" w:rsidRDefault="004F7614" w:rsidP="00981A66">
            <w:pPr>
              <w:keepNext/>
              <w:spacing w:after="0"/>
              <w:jc w:val="center"/>
              <w:rPr>
                <w:rFonts w:ascii="Arial" w:eastAsia="MS Gothic" w:hAnsi="Arial" w:cs="Arial"/>
                <w:bCs/>
                <w:sz w:val="28"/>
                <w:szCs w:val="28"/>
              </w:rPr>
            </w:pPr>
            <w:sdt>
              <w:sdtPr>
                <w:rPr>
                  <w:rFonts w:ascii="Arial" w:eastAsia="MS Gothic" w:hAnsi="Arial" w:cs="Arial"/>
                  <w:bCs/>
                  <w:sz w:val="28"/>
                  <w:szCs w:val="28"/>
                </w:rPr>
                <w:id w:val="-1138256907"/>
                <w14:checkbox>
                  <w14:checked w14:val="0"/>
                  <w14:checkedState w14:val="2612" w14:font="MS Gothic"/>
                  <w14:uncheckedState w14:val="2610" w14:font="MS Gothic"/>
                </w14:checkbox>
              </w:sdtPr>
              <w:sdtEndPr/>
              <w:sdtContent>
                <w:r w:rsidR="00B00570" w:rsidRPr="00981A66">
                  <w:rPr>
                    <w:rFonts w:ascii="Segoe UI Symbol" w:eastAsia="MS Gothic" w:hAnsi="Segoe UI Symbol" w:cs="Segoe UI Symbol"/>
                    <w:bCs/>
                    <w:sz w:val="28"/>
                    <w:szCs w:val="28"/>
                  </w:rPr>
                  <w:t>☐</w:t>
                </w:r>
              </w:sdtContent>
            </w:sdt>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426562" w14:textId="053DAE79" w:rsidR="0004450E" w:rsidRPr="00981A66" w:rsidRDefault="004F7614" w:rsidP="00981A66">
            <w:pPr>
              <w:keepNext/>
              <w:spacing w:after="0"/>
              <w:jc w:val="center"/>
              <w:rPr>
                <w:rFonts w:ascii="Arial" w:eastAsia="MS Gothic" w:hAnsi="Arial" w:cs="Arial"/>
                <w:bCs/>
                <w:sz w:val="20"/>
                <w:szCs w:val="20"/>
              </w:rPr>
            </w:pPr>
            <w:sdt>
              <w:sdtPr>
                <w:rPr>
                  <w:rFonts w:ascii="Arial" w:eastAsia="MS Gothic" w:hAnsi="Arial" w:cs="Arial"/>
                  <w:bCs/>
                  <w:sz w:val="28"/>
                  <w:szCs w:val="28"/>
                </w:rPr>
                <w:id w:val="1858085600"/>
                <w14:checkbox>
                  <w14:checked w14:val="0"/>
                  <w14:checkedState w14:val="2612" w14:font="MS Gothic"/>
                  <w14:uncheckedState w14:val="2610" w14:font="MS Gothic"/>
                </w14:checkbox>
              </w:sdtPr>
              <w:sdtEndPr/>
              <w:sdtContent>
                <w:r w:rsidR="00B00570" w:rsidRPr="00981A66">
                  <w:rPr>
                    <w:rFonts w:ascii="Segoe UI Symbol" w:eastAsia="MS Gothic" w:hAnsi="Segoe UI Symbol" w:cs="Segoe UI Symbol"/>
                    <w:bCs/>
                    <w:sz w:val="28"/>
                    <w:szCs w:val="28"/>
                  </w:rPr>
                  <w:t>☐</w:t>
                </w:r>
              </w:sdtContent>
            </w:sdt>
          </w:p>
        </w:tc>
        <w:tc>
          <w:tcPr>
            <w:tcW w:w="802"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70383964" w14:textId="77777777" w:rsidR="0004450E" w:rsidRPr="00981A66" w:rsidRDefault="0004450E" w:rsidP="00981A66">
            <w:pPr>
              <w:keepNext/>
              <w:spacing w:after="0"/>
              <w:jc w:val="center"/>
              <w:rPr>
                <w:rFonts w:ascii="Arial" w:eastAsia="MS Gothic" w:hAnsi="Arial" w:cs="Arial"/>
                <w:sz w:val="20"/>
                <w:szCs w:val="20"/>
              </w:rPr>
            </w:pPr>
          </w:p>
        </w:tc>
        <w:tc>
          <w:tcPr>
            <w:tcW w:w="7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FE9489" w14:textId="77777777" w:rsidR="0004450E" w:rsidRPr="00981A66" w:rsidRDefault="0004450E" w:rsidP="00501CB5">
            <w:pPr>
              <w:keepNext/>
              <w:spacing w:after="0"/>
              <w:jc w:val="left"/>
              <w:rPr>
                <w:rFonts w:ascii="Arial" w:hAnsi="Arial" w:cs="Arial"/>
                <w:b/>
                <w:sz w:val="20"/>
                <w:szCs w:val="20"/>
              </w:rPr>
            </w:pPr>
            <w:r w:rsidRPr="00981A66">
              <w:rPr>
                <w:rFonts w:ascii="Arial" w:hAnsi="Arial" w:cs="Arial"/>
                <w:bCs/>
                <w:sz w:val="20"/>
                <w:szCs w:val="20"/>
              </w:rPr>
              <w:t>Property Insurance or other Insurance premiums</w:t>
            </w:r>
          </w:p>
        </w:tc>
      </w:tr>
      <w:tr w:rsidR="0004450E" w:rsidRPr="00CD4E96" w14:paraId="1F3A62C1" w14:textId="77777777" w:rsidTr="00E01858">
        <w:tc>
          <w:tcPr>
            <w:tcW w:w="1064" w:type="dxa"/>
            <w:tcBorders>
              <w:top w:val="single" w:sz="4" w:space="0" w:color="auto"/>
              <w:left w:val="single" w:sz="4" w:space="0" w:color="auto"/>
              <w:bottom w:val="single" w:sz="4" w:space="0" w:color="auto"/>
              <w:right w:val="single" w:sz="4" w:space="0" w:color="auto"/>
            </w:tcBorders>
            <w:vAlign w:val="center"/>
          </w:tcPr>
          <w:p w14:paraId="3DE544F8" w14:textId="44DC7ADB" w:rsidR="0004450E" w:rsidRPr="00981A66" w:rsidRDefault="004F7614" w:rsidP="00981A66">
            <w:pPr>
              <w:keepNext/>
              <w:spacing w:after="0"/>
              <w:jc w:val="center"/>
              <w:rPr>
                <w:rFonts w:ascii="Arial" w:eastAsia="MS Gothic" w:hAnsi="Arial" w:cs="Arial"/>
                <w:bCs/>
                <w:sz w:val="28"/>
                <w:szCs w:val="28"/>
              </w:rPr>
            </w:pPr>
            <w:sdt>
              <w:sdtPr>
                <w:rPr>
                  <w:rFonts w:ascii="Arial" w:eastAsia="MS Gothic" w:hAnsi="Arial" w:cs="Arial"/>
                  <w:bCs/>
                  <w:sz w:val="28"/>
                  <w:szCs w:val="28"/>
                </w:rPr>
                <w:id w:val="1209138531"/>
                <w14:checkbox>
                  <w14:checked w14:val="0"/>
                  <w14:checkedState w14:val="2612" w14:font="MS Gothic"/>
                  <w14:uncheckedState w14:val="2610" w14:font="MS Gothic"/>
                </w14:checkbox>
              </w:sdtPr>
              <w:sdtEndPr/>
              <w:sdtContent>
                <w:r w:rsidR="00B00570" w:rsidRPr="00981A66">
                  <w:rPr>
                    <w:rFonts w:ascii="Segoe UI Symbol" w:eastAsia="MS Gothic" w:hAnsi="Segoe UI Symbol" w:cs="Segoe UI Symbol"/>
                    <w:bCs/>
                    <w:sz w:val="28"/>
                    <w:szCs w:val="28"/>
                  </w:rPr>
                  <w:t>☐</w:t>
                </w:r>
              </w:sdtContent>
            </w:sdt>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93B4CA" w14:textId="4E659D19" w:rsidR="0004450E" w:rsidRPr="00981A66" w:rsidRDefault="004F7614" w:rsidP="00981A66">
            <w:pPr>
              <w:keepNext/>
              <w:spacing w:after="0"/>
              <w:jc w:val="center"/>
              <w:rPr>
                <w:rFonts w:ascii="Arial" w:eastAsia="MS Gothic" w:hAnsi="Arial" w:cs="Arial"/>
                <w:bCs/>
                <w:sz w:val="20"/>
                <w:szCs w:val="20"/>
              </w:rPr>
            </w:pPr>
            <w:sdt>
              <w:sdtPr>
                <w:rPr>
                  <w:rFonts w:ascii="Arial" w:eastAsia="MS Gothic" w:hAnsi="Arial" w:cs="Arial"/>
                  <w:bCs/>
                  <w:sz w:val="28"/>
                  <w:szCs w:val="28"/>
                </w:rPr>
                <w:id w:val="948049821"/>
                <w14:checkbox>
                  <w14:checked w14:val="0"/>
                  <w14:checkedState w14:val="2612" w14:font="MS Gothic"/>
                  <w14:uncheckedState w14:val="2610" w14:font="MS Gothic"/>
                </w14:checkbox>
              </w:sdtPr>
              <w:sdtEndPr/>
              <w:sdtContent>
                <w:r w:rsidR="00B00570" w:rsidRPr="00981A66">
                  <w:rPr>
                    <w:rFonts w:ascii="Segoe UI Symbol" w:eastAsia="MS Gothic" w:hAnsi="Segoe UI Symbol" w:cs="Segoe UI Symbol"/>
                    <w:bCs/>
                    <w:sz w:val="28"/>
                    <w:szCs w:val="28"/>
                  </w:rPr>
                  <w:t>☐</w:t>
                </w:r>
              </w:sdtContent>
            </w:sdt>
          </w:p>
        </w:tc>
        <w:tc>
          <w:tcPr>
            <w:tcW w:w="802" w:type="dxa"/>
            <w:vMerge/>
            <w:tcBorders>
              <w:left w:val="single" w:sz="4" w:space="0" w:color="auto"/>
              <w:right w:val="single" w:sz="4" w:space="0" w:color="auto"/>
            </w:tcBorders>
            <w:shd w:val="clear" w:color="auto" w:fill="FFFFFF" w:themeFill="background1"/>
            <w:vAlign w:val="center"/>
            <w:hideMark/>
          </w:tcPr>
          <w:p w14:paraId="008B62EF" w14:textId="77777777" w:rsidR="0004450E" w:rsidRPr="00981A66" w:rsidRDefault="0004450E" w:rsidP="00981A66">
            <w:pPr>
              <w:keepNext/>
              <w:spacing w:after="0"/>
              <w:jc w:val="center"/>
              <w:rPr>
                <w:rFonts w:ascii="Arial" w:eastAsia="MS Gothic" w:hAnsi="Arial" w:cs="Arial"/>
                <w:sz w:val="20"/>
                <w:szCs w:val="20"/>
              </w:rPr>
            </w:pPr>
          </w:p>
        </w:tc>
        <w:tc>
          <w:tcPr>
            <w:tcW w:w="7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5F0B1D" w14:textId="77777777" w:rsidR="0004450E" w:rsidRPr="00981A66" w:rsidRDefault="0004450E" w:rsidP="00501CB5">
            <w:pPr>
              <w:keepNext/>
              <w:spacing w:after="0"/>
              <w:jc w:val="left"/>
              <w:rPr>
                <w:rFonts w:ascii="Arial" w:hAnsi="Arial" w:cs="Arial"/>
                <w:b/>
                <w:sz w:val="20"/>
                <w:szCs w:val="20"/>
              </w:rPr>
            </w:pPr>
            <w:r w:rsidRPr="00981A66">
              <w:rPr>
                <w:rFonts w:ascii="Arial" w:hAnsi="Arial" w:cs="Arial"/>
                <w:bCs/>
                <w:sz w:val="20"/>
                <w:szCs w:val="20"/>
              </w:rPr>
              <w:t xml:space="preserve">Taxes and payments in lieu of taxes </w:t>
            </w:r>
            <w:r w:rsidRPr="00981A66">
              <w:rPr>
                <w:rFonts w:ascii="Arial" w:hAnsi="Arial" w:cs="Arial"/>
                <w:sz w:val="20"/>
                <w:szCs w:val="20"/>
              </w:rPr>
              <w:t>(PILOT)</w:t>
            </w:r>
          </w:p>
        </w:tc>
      </w:tr>
      <w:tr w:rsidR="0004450E" w:rsidRPr="00CD4E96" w14:paraId="4DBDF50D" w14:textId="77777777" w:rsidTr="00E01858">
        <w:tc>
          <w:tcPr>
            <w:tcW w:w="1064" w:type="dxa"/>
            <w:tcBorders>
              <w:top w:val="single" w:sz="4" w:space="0" w:color="auto"/>
              <w:left w:val="single" w:sz="4" w:space="0" w:color="auto"/>
              <w:bottom w:val="single" w:sz="4" w:space="0" w:color="auto"/>
              <w:right w:val="single" w:sz="4" w:space="0" w:color="auto"/>
            </w:tcBorders>
            <w:vAlign w:val="center"/>
          </w:tcPr>
          <w:p w14:paraId="1DEB57DD" w14:textId="4782E8F3" w:rsidR="0004450E" w:rsidRPr="00981A66" w:rsidRDefault="004F7614" w:rsidP="00981A66">
            <w:pPr>
              <w:keepNext/>
              <w:spacing w:after="0"/>
              <w:jc w:val="center"/>
              <w:rPr>
                <w:rFonts w:ascii="Arial" w:eastAsia="MS Gothic" w:hAnsi="Arial" w:cs="Arial"/>
                <w:bCs/>
                <w:sz w:val="28"/>
                <w:szCs w:val="28"/>
              </w:rPr>
            </w:pPr>
            <w:sdt>
              <w:sdtPr>
                <w:rPr>
                  <w:rFonts w:ascii="Arial" w:eastAsia="MS Gothic" w:hAnsi="Arial" w:cs="Arial"/>
                  <w:bCs/>
                  <w:sz w:val="28"/>
                  <w:szCs w:val="28"/>
                </w:rPr>
                <w:id w:val="581576718"/>
                <w14:checkbox>
                  <w14:checked w14:val="0"/>
                  <w14:checkedState w14:val="2612" w14:font="MS Gothic"/>
                  <w14:uncheckedState w14:val="2610" w14:font="MS Gothic"/>
                </w14:checkbox>
              </w:sdtPr>
              <w:sdtEndPr/>
              <w:sdtContent>
                <w:r w:rsidR="00B00570" w:rsidRPr="00981A66">
                  <w:rPr>
                    <w:rFonts w:ascii="Segoe UI Symbol" w:eastAsia="MS Gothic" w:hAnsi="Segoe UI Symbol" w:cs="Segoe UI Symbol"/>
                    <w:bCs/>
                    <w:sz w:val="28"/>
                    <w:szCs w:val="28"/>
                  </w:rPr>
                  <w:t>☐</w:t>
                </w:r>
              </w:sdtContent>
            </w:sdt>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68967347" w14:textId="2436139A" w:rsidR="0004450E" w:rsidRPr="00981A66" w:rsidRDefault="004F7614" w:rsidP="00981A66">
            <w:pPr>
              <w:keepNext/>
              <w:spacing w:after="0"/>
              <w:jc w:val="center"/>
              <w:rPr>
                <w:rFonts w:ascii="Arial" w:eastAsia="MS Gothic" w:hAnsi="Arial" w:cs="Arial"/>
                <w:bCs/>
                <w:sz w:val="20"/>
                <w:szCs w:val="20"/>
              </w:rPr>
            </w:pPr>
            <w:sdt>
              <w:sdtPr>
                <w:rPr>
                  <w:rFonts w:ascii="Arial" w:eastAsia="MS Gothic" w:hAnsi="Arial" w:cs="Arial"/>
                  <w:bCs/>
                  <w:sz w:val="28"/>
                  <w:szCs w:val="28"/>
                </w:rPr>
                <w:id w:val="-324508470"/>
                <w14:checkbox>
                  <w14:checked w14:val="0"/>
                  <w14:checkedState w14:val="2612" w14:font="MS Gothic"/>
                  <w14:uncheckedState w14:val="2610" w14:font="MS Gothic"/>
                </w14:checkbox>
              </w:sdtPr>
              <w:sdtEndPr/>
              <w:sdtContent>
                <w:r w:rsidR="00B00570" w:rsidRPr="00981A66">
                  <w:rPr>
                    <w:rFonts w:ascii="Segoe UI Symbol" w:eastAsia="MS Gothic" w:hAnsi="Segoe UI Symbol" w:cs="Segoe UI Symbol"/>
                    <w:bCs/>
                    <w:sz w:val="28"/>
                    <w:szCs w:val="28"/>
                  </w:rPr>
                  <w:t>☐</w:t>
                </w:r>
              </w:sdtContent>
            </w:sdt>
          </w:p>
        </w:tc>
        <w:tc>
          <w:tcPr>
            <w:tcW w:w="802" w:type="dxa"/>
            <w:vMerge/>
            <w:tcBorders>
              <w:left w:val="single" w:sz="4" w:space="0" w:color="auto"/>
              <w:right w:val="single" w:sz="4" w:space="0" w:color="auto"/>
            </w:tcBorders>
            <w:shd w:val="clear" w:color="auto" w:fill="FFFFFF" w:themeFill="background1"/>
            <w:vAlign w:val="center"/>
          </w:tcPr>
          <w:p w14:paraId="6ED15B42" w14:textId="77777777" w:rsidR="0004450E" w:rsidRPr="00981A66" w:rsidRDefault="0004450E" w:rsidP="00981A66">
            <w:pPr>
              <w:keepNext/>
              <w:spacing w:after="0"/>
              <w:jc w:val="center"/>
              <w:rPr>
                <w:rFonts w:ascii="Arial" w:eastAsia="MS Gothic" w:hAnsi="Arial" w:cs="Arial"/>
                <w:sz w:val="20"/>
                <w:szCs w:val="20"/>
              </w:rPr>
            </w:pPr>
          </w:p>
        </w:tc>
        <w:tc>
          <w:tcPr>
            <w:tcW w:w="7355" w:type="dxa"/>
            <w:tcBorders>
              <w:top w:val="single" w:sz="4" w:space="0" w:color="auto"/>
              <w:left w:val="single" w:sz="4" w:space="0" w:color="auto"/>
              <w:bottom w:val="single" w:sz="4" w:space="0" w:color="auto"/>
              <w:right w:val="single" w:sz="4" w:space="0" w:color="auto"/>
            </w:tcBorders>
            <w:shd w:val="clear" w:color="auto" w:fill="auto"/>
            <w:vAlign w:val="center"/>
          </w:tcPr>
          <w:p w14:paraId="70A6E577" w14:textId="77777777" w:rsidR="0004450E" w:rsidRPr="00981A66" w:rsidRDefault="0004450E" w:rsidP="00501CB5">
            <w:pPr>
              <w:keepNext/>
              <w:spacing w:after="0"/>
              <w:jc w:val="left"/>
              <w:rPr>
                <w:rFonts w:ascii="Arial" w:hAnsi="Arial" w:cs="Arial"/>
                <w:bCs/>
                <w:sz w:val="20"/>
                <w:szCs w:val="20"/>
              </w:rPr>
            </w:pPr>
            <w:r w:rsidRPr="00981A66">
              <w:rPr>
                <w:rFonts w:ascii="Arial" w:hAnsi="Arial" w:cs="Arial"/>
                <w:bCs/>
                <w:sz w:val="20"/>
                <w:szCs w:val="20"/>
              </w:rPr>
              <w:t xml:space="preserve">Water and sewer charges </w:t>
            </w:r>
            <w:r w:rsidRPr="00981A66">
              <w:rPr>
                <w:rFonts w:ascii="Arial" w:hAnsi="Arial" w:cs="Arial"/>
                <w:sz w:val="20"/>
                <w:szCs w:val="20"/>
              </w:rPr>
              <w:t>that could become a Lien on the Mortgaged Property</w:t>
            </w:r>
          </w:p>
        </w:tc>
      </w:tr>
      <w:tr w:rsidR="0004450E" w:rsidRPr="00CD4E96" w14:paraId="5B67A2D7" w14:textId="77777777" w:rsidTr="00E01858">
        <w:tc>
          <w:tcPr>
            <w:tcW w:w="1064" w:type="dxa"/>
            <w:tcBorders>
              <w:top w:val="single" w:sz="4" w:space="0" w:color="auto"/>
              <w:left w:val="single" w:sz="4" w:space="0" w:color="auto"/>
              <w:bottom w:val="single" w:sz="4" w:space="0" w:color="auto"/>
              <w:right w:val="single" w:sz="4" w:space="0" w:color="auto"/>
            </w:tcBorders>
            <w:vAlign w:val="center"/>
          </w:tcPr>
          <w:p w14:paraId="0B6EC014" w14:textId="6008018F" w:rsidR="0004450E" w:rsidRPr="00981A66" w:rsidRDefault="004F7614" w:rsidP="00981A66">
            <w:pPr>
              <w:keepNext/>
              <w:spacing w:after="0"/>
              <w:jc w:val="center"/>
              <w:rPr>
                <w:rFonts w:ascii="Arial" w:eastAsia="MS Gothic" w:hAnsi="Arial" w:cs="Arial"/>
                <w:bCs/>
                <w:sz w:val="28"/>
                <w:szCs w:val="28"/>
              </w:rPr>
            </w:pPr>
            <w:sdt>
              <w:sdtPr>
                <w:rPr>
                  <w:rFonts w:ascii="Arial" w:eastAsia="MS Gothic" w:hAnsi="Arial" w:cs="Arial"/>
                  <w:bCs/>
                  <w:sz w:val="28"/>
                  <w:szCs w:val="28"/>
                </w:rPr>
                <w:id w:val="-317427029"/>
                <w14:checkbox>
                  <w14:checked w14:val="0"/>
                  <w14:checkedState w14:val="2612" w14:font="MS Gothic"/>
                  <w14:uncheckedState w14:val="2610" w14:font="MS Gothic"/>
                </w14:checkbox>
              </w:sdtPr>
              <w:sdtEndPr/>
              <w:sdtContent>
                <w:r w:rsidR="00B00570" w:rsidRPr="00981A66">
                  <w:rPr>
                    <w:rFonts w:ascii="Segoe UI Symbol" w:eastAsia="MS Gothic" w:hAnsi="Segoe UI Symbol" w:cs="Segoe UI Symbol"/>
                    <w:bCs/>
                    <w:sz w:val="28"/>
                    <w:szCs w:val="28"/>
                  </w:rPr>
                  <w:t>☐</w:t>
                </w:r>
              </w:sdtContent>
            </w:sdt>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14:paraId="32CB7644" w14:textId="1D79CD47" w:rsidR="0004450E" w:rsidRPr="00981A66" w:rsidRDefault="004F7614" w:rsidP="00981A66">
            <w:pPr>
              <w:keepNext/>
              <w:spacing w:after="0"/>
              <w:jc w:val="center"/>
              <w:rPr>
                <w:rFonts w:ascii="Arial" w:eastAsia="MS Gothic" w:hAnsi="Arial" w:cs="Arial"/>
                <w:bCs/>
                <w:sz w:val="20"/>
                <w:szCs w:val="20"/>
              </w:rPr>
            </w:pPr>
            <w:sdt>
              <w:sdtPr>
                <w:rPr>
                  <w:rFonts w:ascii="Arial" w:eastAsia="MS Gothic" w:hAnsi="Arial" w:cs="Arial"/>
                  <w:bCs/>
                  <w:sz w:val="28"/>
                  <w:szCs w:val="28"/>
                </w:rPr>
                <w:id w:val="1368340549"/>
                <w14:checkbox>
                  <w14:checked w14:val="0"/>
                  <w14:checkedState w14:val="2612" w14:font="MS Gothic"/>
                  <w14:uncheckedState w14:val="2610" w14:font="MS Gothic"/>
                </w14:checkbox>
              </w:sdtPr>
              <w:sdtEndPr/>
              <w:sdtContent>
                <w:r w:rsidR="00B00570" w:rsidRPr="00981A66">
                  <w:rPr>
                    <w:rFonts w:ascii="Segoe UI Symbol" w:eastAsia="MS Gothic" w:hAnsi="Segoe UI Symbol" w:cs="Segoe UI Symbol"/>
                    <w:bCs/>
                    <w:sz w:val="28"/>
                    <w:szCs w:val="28"/>
                  </w:rPr>
                  <w:t>☐</w:t>
                </w:r>
              </w:sdtContent>
            </w:sdt>
          </w:p>
        </w:tc>
        <w:tc>
          <w:tcPr>
            <w:tcW w:w="802" w:type="dxa"/>
            <w:vMerge/>
            <w:tcBorders>
              <w:left w:val="single" w:sz="4" w:space="0" w:color="auto"/>
              <w:bottom w:val="single" w:sz="4" w:space="0" w:color="auto"/>
              <w:right w:val="single" w:sz="4" w:space="0" w:color="auto"/>
            </w:tcBorders>
            <w:shd w:val="clear" w:color="auto" w:fill="FFFFFF" w:themeFill="background1"/>
            <w:vAlign w:val="center"/>
          </w:tcPr>
          <w:p w14:paraId="4284CE9E" w14:textId="77777777" w:rsidR="0004450E" w:rsidRPr="00981A66" w:rsidRDefault="0004450E" w:rsidP="00981A66">
            <w:pPr>
              <w:keepNext/>
              <w:spacing w:after="0"/>
              <w:jc w:val="center"/>
              <w:rPr>
                <w:rFonts w:ascii="Arial" w:eastAsia="MS Gothic" w:hAnsi="Arial" w:cs="Arial"/>
                <w:sz w:val="20"/>
                <w:szCs w:val="20"/>
              </w:rPr>
            </w:pPr>
          </w:p>
        </w:tc>
        <w:tc>
          <w:tcPr>
            <w:tcW w:w="7355" w:type="dxa"/>
            <w:tcBorders>
              <w:top w:val="single" w:sz="4" w:space="0" w:color="auto"/>
              <w:left w:val="single" w:sz="4" w:space="0" w:color="auto"/>
              <w:bottom w:val="single" w:sz="4" w:space="0" w:color="auto"/>
              <w:right w:val="single" w:sz="4" w:space="0" w:color="auto"/>
            </w:tcBorders>
            <w:shd w:val="clear" w:color="auto" w:fill="auto"/>
            <w:vAlign w:val="center"/>
          </w:tcPr>
          <w:p w14:paraId="7BF75AE9" w14:textId="77777777" w:rsidR="0004450E" w:rsidRPr="00981A66" w:rsidRDefault="0004450E" w:rsidP="00501CB5">
            <w:pPr>
              <w:keepNext/>
              <w:spacing w:after="0"/>
              <w:jc w:val="left"/>
              <w:rPr>
                <w:rFonts w:ascii="Arial" w:hAnsi="Arial" w:cs="Arial"/>
                <w:b/>
                <w:sz w:val="20"/>
                <w:szCs w:val="20"/>
              </w:rPr>
            </w:pPr>
            <w:r w:rsidRPr="00981A66">
              <w:rPr>
                <w:rFonts w:ascii="Arial" w:hAnsi="Arial" w:cs="Arial"/>
                <w:bCs/>
                <w:sz w:val="20"/>
                <w:szCs w:val="20"/>
              </w:rPr>
              <w:t xml:space="preserve">Assessments or other charges </w:t>
            </w:r>
            <w:r w:rsidRPr="00981A66">
              <w:rPr>
                <w:rFonts w:ascii="Arial" w:hAnsi="Arial" w:cs="Arial"/>
                <w:sz w:val="20"/>
                <w:szCs w:val="20"/>
              </w:rPr>
              <w:t>that could</w:t>
            </w:r>
            <w:r w:rsidRPr="00981A66">
              <w:rPr>
                <w:rFonts w:ascii="Arial" w:hAnsi="Arial" w:cs="Arial"/>
                <w:b/>
                <w:sz w:val="20"/>
                <w:szCs w:val="20"/>
              </w:rPr>
              <w:t xml:space="preserve"> </w:t>
            </w:r>
            <w:r w:rsidRPr="00981A66">
              <w:rPr>
                <w:rFonts w:ascii="Arial" w:hAnsi="Arial" w:cs="Arial"/>
                <w:sz w:val="20"/>
                <w:szCs w:val="20"/>
              </w:rPr>
              <w:t>become a Lien on the Mortgaged Property, including homeowner association dues</w:t>
            </w:r>
          </w:p>
        </w:tc>
      </w:tr>
      <w:tr w:rsidR="0004450E" w:rsidRPr="00CD4E96" w14:paraId="6E8B45C8" w14:textId="77777777" w:rsidTr="00E01858">
        <w:tc>
          <w:tcPr>
            <w:tcW w:w="1064" w:type="dxa"/>
            <w:tcBorders>
              <w:top w:val="single" w:sz="4" w:space="0" w:color="auto"/>
              <w:left w:val="single" w:sz="4" w:space="0" w:color="auto"/>
              <w:bottom w:val="single" w:sz="4" w:space="0" w:color="auto"/>
              <w:right w:val="single" w:sz="4" w:space="0" w:color="auto"/>
            </w:tcBorders>
            <w:vAlign w:val="center"/>
          </w:tcPr>
          <w:p w14:paraId="31DEF83C" w14:textId="66907983" w:rsidR="0004450E" w:rsidRPr="00981A66" w:rsidRDefault="004F7614" w:rsidP="00981A66">
            <w:pPr>
              <w:keepNext/>
              <w:spacing w:after="0"/>
              <w:jc w:val="center"/>
              <w:rPr>
                <w:rFonts w:ascii="Arial" w:eastAsia="MS Gothic" w:hAnsi="Arial" w:cs="Arial"/>
                <w:bCs/>
                <w:sz w:val="28"/>
                <w:szCs w:val="28"/>
              </w:rPr>
            </w:pPr>
            <w:sdt>
              <w:sdtPr>
                <w:rPr>
                  <w:rFonts w:ascii="Arial" w:eastAsia="MS Gothic" w:hAnsi="Arial" w:cs="Arial"/>
                  <w:bCs/>
                  <w:sz w:val="28"/>
                  <w:szCs w:val="28"/>
                </w:rPr>
                <w:id w:val="-132258517"/>
                <w14:checkbox>
                  <w14:checked w14:val="0"/>
                  <w14:checkedState w14:val="2612" w14:font="MS Gothic"/>
                  <w14:uncheckedState w14:val="2610" w14:font="MS Gothic"/>
                </w14:checkbox>
              </w:sdtPr>
              <w:sdtEndPr/>
              <w:sdtContent>
                <w:r w:rsidR="00B00570" w:rsidRPr="00981A66">
                  <w:rPr>
                    <w:rFonts w:ascii="Segoe UI Symbol" w:eastAsia="MS Gothic" w:hAnsi="Segoe UI Symbol" w:cs="Segoe UI Symbol"/>
                    <w:bCs/>
                    <w:sz w:val="28"/>
                    <w:szCs w:val="28"/>
                  </w:rPr>
                  <w:t>☐</w:t>
                </w:r>
              </w:sdtContent>
            </w:sdt>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E5DF60" w14:textId="31BF267F" w:rsidR="0004450E" w:rsidRPr="00981A66" w:rsidRDefault="004F7614" w:rsidP="00981A66">
            <w:pPr>
              <w:keepNext/>
              <w:spacing w:after="0"/>
              <w:jc w:val="center"/>
              <w:rPr>
                <w:rFonts w:ascii="Arial" w:eastAsia="MS Gothic" w:hAnsi="Arial" w:cs="Arial"/>
                <w:bCs/>
                <w:sz w:val="20"/>
                <w:szCs w:val="20"/>
              </w:rPr>
            </w:pPr>
            <w:sdt>
              <w:sdtPr>
                <w:rPr>
                  <w:rFonts w:ascii="Arial" w:eastAsia="MS Gothic" w:hAnsi="Arial" w:cs="Arial"/>
                  <w:bCs/>
                  <w:sz w:val="28"/>
                  <w:szCs w:val="28"/>
                </w:rPr>
                <w:id w:val="521983114"/>
                <w14:checkbox>
                  <w14:checked w14:val="0"/>
                  <w14:checkedState w14:val="2612" w14:font="MS Gothic"/>
                  <w14:uncheckedState w14:val="2610" w14:font="MS Gothic"/>
                </w14:checkbox>
              </w:sdtPr>
              <w:sdtEndPr/>
              <w:sdtContent>
                <w:r w:rsidR="00B00570" w:rsidRPr="00981A66">
                  <w:rPr>
                    <w:rFonts w:ascii="Segoe UI Symbol" w:eastAsia="MS Gothic" w:hAnsi="Segoe UI Symbol" w:cs="Segoe UI Symbol"/>
                    <w:bCs/>
                    <w:sz w:val="28"/>
                    <w:szCs w:val="28"/>
                  </w:rPr>
                  <w:t>☐</w:t>
                </w:r>
              </w:sdtContent>
            </w:sdt>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B74DF2" w14:textId="5CC795BD" w:rsidR="0004450E" w:rsidRPr="00981A66" w:rsidRDefault="004F7614" w:rsidP="00981A66">
            <w:pPr>
              <w:keepNext/>
              <w:spacing w:after="0"/>
              <w:jc w:val="center"/>
              <w:rPr>
                <w:rFonts w:ascii="Arial" w:eastAsia="MS Gothic" w:hAnsi="Arial" w:cs="Arial"/>
                <w:bCs/>
                <w:sz w:val="20"/>
                <w:szCs w:val="20"/>
              </w:rPr>
            </w:pPr>
            <w:sdt>
              <w:sdtPr>
                <w:rPr>
                  <w:rFonts w:ascii="Arial" w:eastAsia="MS Gothic" w:hAnsi="Arial" w:cs="Arial"/>
                  <w:bCs/>
                  <w:sz w:val="28"/>
                  <w:szCs w:val="28"/>
                </w:rPr>
                <w:id w:val="669609995"/>
                <w14:checkbox>
                  <w14:checked w14:val="0"/>
                  <w14:checkedState w14:val="2612" w14:font="MS Gothic"/>
                  <w14:uncheckedState w14:val="2610" w14:font="MS Gothic"/>
                </w14:checkbox>
              </w:sdtPr>
              <w:sdtEndPr/>
              <w:sdtContent>
                <w:r w:rsidR="00B00570" w:rsidRPr="00981A66">
                  <w:rPr>
                    <w:rFonts w:ascii="Segoe UI Symbol" w:eastAsia="MS Gothic" w:hAnsi="Segoe UI Symbol" w:cs="Segoe UI Symbol"/>
                    <w:bCs/>
                    <w:sz w:val="28"/>
                    <w:szCs w:val="28"/>
                  </w:rPr>
                  <w:t>☐</w:t>
                </w:r>
              </w:sdtContent>
            </w:sdt>
          </w:p>
        </w:tc>
        <w:tc>
          <w:tcPr>
            <w:tcW w:w="7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364894" w14:textId="43F021AF" w:rsidR="0004450E" w:rsidRPr="00981A66" w:rsidRDefault="0004450E" w:rsidP="00501CB5">
            <w:pPr>
              <w:keepNext/>
              <w:spacing w:after="0"/>
              <w:jc w:val="left"/>
              <w:rPr>
                <w:rFonts w:ascii="Arial" w:hAnsi="Arial" w:cs="Arial"/>
                <w:bCs/>
                <w:sz w:val="20"/>
                <w:szCs w:val="20"/>
              </w:rPr>
            </w:pPr>
            <w:r w:rsidRPr="00981A66">
              <w:rPr>
                <w:rFonts w:ascii="Arial" w:hAnsi="Arial" w:cs="Arial"/>
                <w:bCs/>
                <w:sz w:val="20"/>
                <w:szCs w:val="20"/>
              </w:rPr>
              <w:t>Ground Rents  (If Collect, $________ initial deposit is due on the Effective Date)</w:t>
            </w:r>
          </w:p>
        </w:tc>
      </w:tr>
      <w:tr w:rsidR="0004450E" w:rsidRPr="00CD4E96" w14:paraId="7051CC5B" w14:textId="77777777" w:rsidTr="00E01858">
        <w:tc>
          <w:tcPr>
            <w:tcW w:w="10260" w:type="dxa"/>
            <w:gridSpan w:val="4"/>
            <w:tcBorders>
              <w:top w:val="single" w:sz="4" w:space="0" w:color="auto"/>
              <w:left w:val="single" w:sz="4" w:space="0" w:color="auto"/>
              <w:bottom w:val="single" w:sz="4" w:space="0" w:color="auto"/>
              <w:right w:val="single" w:sz="4" w:space="0" w:color="auto"/>
            </w:tcBorders>
            <w:vAlign w:val="center"/>
          </w:tcPr>
          <w:p w14:paraId="7000F8B3" w14:textId="60A6ED95" w:rsidR="0004450E" w:rsidRPr="00981A66" w:rsidRDefault="0004450E" w:rsidP="00501CB5">
            <w:pPr>
              <w:keepNext/>
              <w:spacing w:after="0"/>
              <w:jc w:val="left"/>
              <w:rPr>
                <w:rFonts w:ascii="Arial" w:hAnsi="Arial" w:cs="Arial"/>
                <w:bCs/>
                <w:i/>
                <w:iCs/>
                <w:sz w:val="20"/>
                <w:szCs w:val="20"/>
              </w:rPr>
            </w:pPr>
            <w:r w:rsidRPr="00981A66">
              <w:rPr>
                <w:rFonts w:ascii="Arial" w:hAnsi="Arial" w:cs="Arial"/>
                <w:bCs/>
                <w:i/>
                <w:iCs/>
                <w:sz w:val="16"/>
                <w:szCs w:val="16"/>
              </w:rPr>
              <w:t>(See Article III and Section 4.02)</w:t>
            </w:r>
          </w:p>
        </w:tc>
      </w:tr>
    </w:tbl>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2213"/>
        <w:gridCol w:w="4479"/>
        <w:gridCol w:w="2923"/>
      </w:tblGrid>
      <w:tr w:rsidR="0004450E" w:rsidRPr="00CD4E96" w14:paraId="1C7234EF" w14:textId="77777777" w:rsidTr="00F13FAA">
        <w:trPr>
          <w:trHeight w:val="233"/>
        </w:trPr>
        <w:tc>
          <w:tcPr>
            <w:tcW w:w="10260" w:type="dxa"/>
            <w:gridSpan w:val="4"/>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4CA621F9" w14:textId="38AEF20D" w:rsidR="0004450E" w:rsidRPr="00981A66" w:rsidRDefault="0004450E" w:rsidP="004F7614">
            <w:pPr>
              <w:keepNext/>
              <w:spacing w:before="120" w:after="0"/>
              <w:jc w:val="left"/>
              <w:rPr>
                <w:rFonts w:ascii="Arial" w:hAnsi="Arial" w:cs="Arial"/>
                <w:b/>
                <w:sz w:val="20"/>
                <w:szCs w:val="20"/>
              </w:rPr>
            </w:pPr>
            <w:bookmarkStart w:id="14" w:name="_Hlk97797590"/>
            <w:bookmarkEnd w:id="13"/>
            <w:r w:rsidRPr="00981A66">
              <w:rPr>
                <w:rFonts w:ascii="Arial" w:hAnsi="Arial" w:cs="Arial"/>
              </w:rPr>
              <w:lastRenderedPageBreak/>
              <w:br w:type="column"/>
            </w:r>
            <w:r w:rsidRPr="00981A66">
              <w:rPr>
                <w:rFonts w:ascii="Arial" w:hAnsi="Arial" w:cs="Arial"/>
              </w:rPr>
              <w:br w:type="column"/>
            </w:r>
            <w:r w:rsidRPr="00981A66">
              <w:rPr>
                <w:rFonts w:ascii="Arial" w:hAnsi="Arial" w:cs="Arial"/>
                <w:b/>
                <w:sz w:val="20"/>
                <w:szCs w:val="20"/>
              </w:rPr>
              <w:t>Rehabilitation Escrow Deposit</w:t>
            </w:r>
          </w:p>
        </w:tc>
      </w:tr>
      <w:tr w:rsidR="0004450E" w:rsidRPr="00CD4E96" w14:paraId="263BCBA6" w14:textId="77777777" w:rsidTr="00F13FAA">
        <w:trPr>
          <w:trHeight w:val="233"/>
        </w:trPr>
        <w:tc>
          <w:tcPr>
            <w:tcW w:w="1026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6588BE" w14:textId="3BDF0A4B" w:rsidR="0004450E" w:rsidRPr="00981A66" w:rsidRDefault="00A600BC" w:rsidP="00501CB5">
            <w:pPr>
              <w:keepNext/>
              <w:spacing w:after="0"/>
              <w:jc w:val="left"/>
              <w:rPr>
                <w:rFonts w:ascii="Arial" w:hAnsi="Arial" w:cs="Arial"/>
                <w:bCs/>
                <w:sz w:val="20"/>
                <w:szCs w:val="20"/>
              </w:rPr>
            </w:pPr>
            <w:r w:rsidRPr="00981A66">
              <w:rPr>
                <w:rFonts w:ascii="Arial" w:hAnsi="Arial" w:cs="Arial"/>
                <w:bCs/>
                <w:sz w:val="20"/>
                <w:szCs w:val="20"/>
              </w:rPr>
              <w:t>T</w:t>
            </w:r>
            <w:r w:rsidR="0004450E" w:rsidRPr="00981A66">
              <w:rPr>
                <w:rFonts w:ascii="Arial" w:hAnsi="Arial" w:cs="Arial"/>
                <w:bCs/>
                <w:sz w:val="20"/>
                <w:szCs w:val="20"/>
              </w:rPr>
              <w:t>he Re</w:t>
            </w:r>
            <w:r w:rsidRPr="00981A66">
              <w:rPr>
                <w:rFonts w:ascii="Arial" w:hAnsi="Arial" w:cs="Arial"/>
                <w:bCs/>
                <w:sz w:val="20"/>
                <w:szCs w:val="20"/>
              </w:rPr>
              <w:t>habilitation Escrow</w:t>
            </w:r>
            <w:r w:rsidR="0004450E" w:rsidRPr="00981A66">
              <w:rPr>
                <w:rFonts w:ascii="Arial" w:hAnsi="Arial" w:cs="Arial"/>
                <w:bCs/>
                <w:sz w:val="20"/>
                <w:szCs w:val="20"/>
              </w:rPr>
              <w:t xml:space="preserve"> Deposit must be deposited with Fiscal Agent </w:t>
            </w:r>
            <w:r w:rsidR="00DD0F86" w:rsidRPr="00981A66">
              <w:rPr>
                <w:rFonts w:ascii="Arial" w:hAnsi="Arial" w:cs="Arial"/>
                <w:bCs/>
                <w:sz w:val="20"/>
                <w:szCs w:val="20"/>
              </w:rPr>
              <w:t xml:space="preserve">into the Rehabilitation Escrow Fund </w:t>
            </w:r>
            <w:r w:rsidR="0004450E" w:rsidRPr="00981A66">
              <w:rPr>
                <w:rFonts w:ascii="Arial" w:hAnsi="Arial" w:cs="Arial"/>
                <w:bCs/>
                <w:sz w:val="20"/>
                <w:szCs w:val="20"/>
              </w:rPr>
              <w:t>on the Effective Date (unless otherwise noted below) in accordance with Section 4.03(a) through 4.03(e), as applicable.</w:t>
            </w:r>
          </w:p>
        </w:tc>
      </w:tr>
      <w:tr w:rsidR="008B06DC" w:rsidRPr="00CD4E96" w14:paraId="2605A36C" w14:textId="77777777" w:rsidTr="00F13FAA">
        <w:trPr>
          <w:trHeight w:val="233"/>
        </w:trPr>
        <w:tc>
          <w:tcPr>
            <w:tcW w:w="645"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5275116E" w14:textId="77777777" w:rsidR="008B06DC" w:rsidRPr="00981A66" w:rsidRDefault="008B06DC" w:rsidP="00501CB5">
            <w:pPr>
              <w:keepNext/>
              <w:spacing w:after="0"/>
              <w:jc w:val="left"/>
              <w:rPr>
                <w:rFonts w:ascii="Arial" w:hAnsi="Arial" w:cs="Arial"/>
                <w:b/>
                <w:sz w:val="20"/>
                <w:szCs w:val="20"/>
              </w:rPr>
            </w:pPr>
          </w:p>
        </w:tc>
        <w:tc>
          <w:tcPr>
            <w:tcW w:w="22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2A7B9B" w14:textId="77777777" w:rsidR="008B06DC" w:rsidRPr="00981A66" w:rsidRDefault="008B06DC" w:rsidP="00501CB5">
            <w:pPr>
              <w:keepNext/>
              <w:spacing w:after="0"/>
              <w:jc w:val="left"/>
              <w:rPr>
                <w:rFonts w:ascii="Arial" w:hAnsi="Arial" w:cs="Arial"/>
                <w:b/>
                <w:sz w:val="20"/>
                <w:szCs w:val="20"/>
              </w:rPr>
            </w:pPr>
            <w:r w:rsidRPr="00981A66">
              <w:rPr>
                <w:rFonts w:ascii="Arial" w:hAnsi="Arial" w:cs="Arial"/>
                <w:b/>
                <w:sz w:val="20"/>
                <w:szCs w:val="20"/>
              </w:rPr>
              <w:t>Deposit Type</w:t>
            </w:r>
          </w:p>
        </w:tc>
        <w:tc>
          <w:tcPr>
            <w:tcW w:w="44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EEBD0" w14:textId="77777777" w:rsidR="008B06DC" w:rsidRPr="00981A66" w:rsidRDefault="008B06DC" w:rsidP="00501CB5">
            <w:pPr>
              <w:keepNext/>
              <w:spacing w:after="0"/>
              <w:jc w:val="left"/>
              <w:rPr>
                <w:rFonts w:ascii="Arial" w:hAnsi="Arial" w:cs="Arial"/>
                <w:b/>
                <w:sz w:val="20"/>
                <w:szCs w:val="20"/>
              </w:rPr>
            </w:pPr>
            <w:r w:rsidRPr="00981A66">
              <w:rPr>
                <w:rFonts w:ascii="Arial" w:hAnsi="Arial" w:cs="Arial"/>
                <w:b/>
                <w:sz w:val="20"/>
                <w:szCs w:val="20"/>
              </w:rPr>
              <w:t>Amount</w:t>
            </w:r>
          </w:p>
        </w:tc>
        <w:tc>
          <w:tcPr>
            <w:tcW w:w="29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909DE1" w14:textId="39D155B0" w:rsidR="008B06DC" w:rsidRPr="00981A66" w:rsidRDefault="008B06DC" w:rsidP="00501CB5">
            <w:pPr>
              <w:keepNext/>
              <w:spacing w:after="0"/>
              <w:jc w:val="left"/>
              <w:rPr>
                <w:rFonts w:ascii="Arial" w:hAnsi="Arial" w:cs="Arial"/>
                <w:bCs/>
                <w:sz w:val="20"/>
                <w:szCs w:val="20"/>
              </w:rPr>
            </w:pPr>
            <w:r w:rsidRPr="00981A66">
              <w:rPr>
                <w:rFonts w:ascii="Arial" w:hAnsi="Arial" w:cs="Arial"/>
                <w:b/>
                <w:sz w:val="20"/>
                <w:szCs w:val="20"/>
              </w:rPr>
              <w:t>Account</w:t>
            </w:r>
          </w:p>
        </w:tc>
      </w:tr>
      <w:tr w:rsidR="00A600BC" w:rsidRPr="00CD4E96" w14:paraId="32D235E8" w14:textId="77777777" w:rsidTr="00F13FAA">
        <w:tc>
          <w:tcPr>
            <w:tcW w:w="645" w:type="dxa"/>
            <w:vMerge w:val="restart"/>
            <w:tcBorders>
              <w:top w:val="single" w:sz="4" w:space="0" w:color="auto"/>
              <w:left w:val="single" w:sz="4" w:space="0" w:color="auto"/>
              <w:right w:val="single" w:sz="4" w:space="0" w:color="auto"/>
            </w:tcBorders>
            <w:shd w:val="clear" w:color="auto" w:fill="FFFFFF" w:themeFill="background1"/>
            <w:vAlign w:val="center"/>
          </w:tcPr>
          <w:p w14:paraId="415B2241" w14:textId="11BD7E2D" w:rsidR="00A600BC" w:rsidRPr="00981A66" w:rsidRDefault="00A600BC" w:rsidP="00981A66">
            <w:pPr>
              <w:keepNext/>
              <w:spacing w:after="0"/>
              <w:jc w:val="center"/>
              <w:rPr>
                <w:rFonts w:ascii="Arial" w:hAnsi="Arial" w:cs="Arial"/>
                <w:bCs/>
              </w:rPr>
            </w:pPr>
            <w:r w:rsidRPr="00981A66">
              <w:rPr>
                <w:rFonts w:ascii="Arial" w:eastAsia="MS Gothic" w:hAnsi="Arial" w:cs="Arial"/>
                <w:bCs/>
              </w:rPr>
              <w:t>X</w:t>
            </w:r>
          </w:p>
        </w:tc>
        <w:tc>
          <w:tcPr>
            <w:tcW w:w="2213" w:type="dxa"/>
            <w:vMerge w:val="restart"/>
            <w:tcBorders>
              <w:top w:val="single" w:sz="4" w:space="0" w:color="auto"/>
              <w:left w:val="single" w:sz="4" w:space="0" w:color="auto"/>
              <w:right w:val="single" w:sz="4" w:space="0" w:color="auto"/>
            </w:tcBorders>
            <w:shd w:val="clear" w:color="auto" w:fill="FFFFFF" w:themeFill="background1"/>
            <w:vAlign w:val="center"/>
          </w:tcPr>
          <w:p w14:paraId="603DDE0B" w14:textId="2D9E4CE1" w:rsidR="00A600BC" w:rsidRPr="00981A66" w:rsidRDefault="00A600BC" w:rsidP="00501CB5">
            <w:pPr>
              <w:keepNext/>
              <w:spacing w:after="0"/>
              <w:jc w:val="left"/>
              <w:rPr>
                <w:rFonts w:ascii="Arial" w:hAnsi="Arial" w:cs="Arial"/>
                <w:bCs/>
                <w:sz w:val="20"/>
                <w:szCs w:val="20"/>
              </w:rPr>
            </w:pPr>
            <w:r w:rsidRPr="00981A66">
              <w:rPr>
                <w:rFonts w:ascii="Arial" w:hAnsi="Arial" w:cs="Arial"/>
                <w:bCs/>
                <w:sz w:val="20"/>
                <w:szCs w:val="20"/>
              </w:rPr>
              <w:t>Initial Rehabilitation Escrow Deposit</w:t>
            </w:r>
          </w:p>
        </w:tc>
        <w:tc>
          <w:tcPr>
            <w:tcW w:w="4479" w:type="dxa"/>
            <w:tcBorders>
              <w:top w:val="single" w:sz="4" w:space="0" w:color="auto"/>
              <w:left w:val="single" w:sz="4" w:space="0" w:color="auto"/>
              <w:right w:val="single" w:sz="4" w:space="0" w:color="auto"/>
            </w:tcBorders>
            <w:shd w:val="clear" w:color="auto" w:fill="FFFFFF" w:themeFill="background1"/>
            <w:vAlign w:val="center"/>
          </w:tcPr>
          <w:p w14:paraId="65D0FC9D" w14:textId="66911D26" w:rsidR="00A600BC" w:rsidRPr="00981A66" w:rsidRDefault="00A600BC" w:rsidP="00501CB5">
            <w:pPr>
              <w:keepNext/>
              <w:spacing w:after="0"/>
              <w:jc w:val="left"/>
              <w:rPr>
                <w:rFonts w:ascii="Arial" w:hAnsi="Arial" w:cs="Arial"/>
                <w:bCs/>
                <w:sz w:val="20"/>
                <w:szCs w:val="20"/>
              </w:rPr>
            </w:pPr>
            <w:r w:rsidRPr="00981A66">
              <w:rPr>
                <w:rFonts w:ascii="Arial" w:hAnsi="Arial" w:cs="Arial"/>
                <w:bCs/>
                <w:sz w:val="20"/>
                <w:szCs w:val="20"/>
              </w:rPr>
              <w:t>$________________ of proceeds from the Project Loan</w:t>
            </w:r>
          </w:p>
        </w:tc>
        <w:tc>
          <w:tcPr>
            <w:tcW w:w="29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6C6E5A" w14:textId="7F72F072" w:rsidR="00A600BC" w:rsidRPr="00981A66" w:rsidRDefault="00A600BC" w:rsidP="00501CB5">
            <w:pPr>
              <w:keepNext/>
              <w:spacing w:after="0"/>
              <w:jc w:val="left"/>
              <w:rPr>
                <w:rFonts w:ascii="Arial" w:hAnsi="Arial" w:cs="Arial"/>
                <w:bCs/>
                <w:sz w:val="20"/>
                <w:szCs w:val="20"/>
              </w:rPr>
            </w:pPr>
            <w:r w:rsidRPr="00981A66">
              <w:rPr>
                <w:rFonts w:ascii="Arial" w:hAnsi="Arial" w:cs="Arial"/>
                <w:bCs/>
                <w:sz w:val="20"/>
                <w:szCs w:val="20"/>
              </w:rPr>
              <w:t>Project Account</w:t>
            </w:r>
          </w:p>
        </w:tc>
      </w:tr>
      <w:tr w:rsidR="00A600BC" w:rsidRPr="00CD4E96" w14:paraId="3A719247" w14:textId="77777777" w:rsidTr="00A05C0E">
        <w:tc>
          <w:tcPr>
            <w:tcW w:w="645" w:type="dxa"/>
            <w:vMerge/>
            <w:tcBorders>
              <w:left w:val="single" w:sz="4" w:space="0" w:color="auto"/>
              <w:right w:val="single" w:sz="4" w:space="0" w:color="auto"/>
            </w:tcBorders>
            <w:shd w:val="clear" w:color="auto" w:fill="FFFFFF" w:themeFill="background1"/>
            <w:vAlign w:val="center"/>
          </w:tcPr>
          <w:p w14:paraId="77A447D2" w14:textId="77777777" w:rsidR="00A600BC" w:rsidRPr="00981A66" w:rsidDel="0098545E" w:rsidRDefault="00A600BC" w:rsidP="00981A66">
            <w:pPr>
              <w:keepNext/>
              <w:spacing w:after="0"/>
              <w:jc w:val="center"/>
              <w:rPr>
                <w:rFonts w:ascii="Arial" w:eastAsia="MS Gothic" w:hAnsi="Arial" w:cs="Arial"/>
                <w:bCs/>
                <w:sz w:val="28"/>
                <w:szCs w:val="28"/>
              </w:rPr>
            </w:pPr>
          </w:p>
        </w:tc>
        <w:tc>
          <w:tcPr>
            <w:tcW w:w="2213" w:type="dxa"/>
            <w:vMerge/>
            <w:tcBorders>
              <w:left w:val="single" w:sz="4" w:space="0" w:color="auto"/>
              <w:right w:val="single" w:sz="4" w:space="0" w:color="auto"/>
            </w:tcBorders>
            <w:shd w:val="clear" w:color="auto" w:fill="FFFFFF" w:themeFill="background1"/>
            <w:vAlign w:val="center"/>
          </w:tcPr>
          <w:p w14:paraId="74643554" w14:textId="77777777" w:rsidR="00A600BC" w:rsidRPr="00981A66" w:rsidDel="005A7595" w:rsidRDefault="00A600BC" w:rsidP="00501CB5">
            <w:pPr>
              <w:keepNext/>
              <w:spacing w:after="0"/>
              <w:jc w:val="left"/>
              <w:rPr>
                <w:rFonts w:ascii="Arial" w:hAnsi="Arial" w:cs="Arial"/>
                <w:bCs/>
                <w:sz w:val="20"/>
                <w:szCs w:val="20"/>
              </w:rPr>
            </w:pPr>
          </w:p>
        </w:tc>
        <w:tc>
          <w:tcPr>
            <w:tcW w:w="4479" w:type="dxa"/>
            <w:tcBorders>
              <w:left w:val="single" w:sz="4" w:space="0" w:color="auto"/>
              <w:bottom w:val="single" w:sz="4" w:space="0" w:color="auto"/>
              <w:right w:val="single" w:sz="4" w:space="0" w:color="auto"/>
            </w:tcBorders>
            <w:shd w:val="clear" w:color="auto" w:fill="FFFFFF" w:themeFill="background1"/>
            <w:vAlign w:val="center"/>
          </w:tcPr>
          <w:p w14:paraId="435EC30A" w14:textId="54AE463E" w:rsidR="00A600BC" w:rsidRPr="00981A66" w:rsidRDefault="00A600BC" w:rsidP="00501CB5">
            <w:pPr>
              <w:keepNext/>
              <w:spacing w:after="0"/>
              <w:jc w:val="left"/>
              <w:rPr>
                <w:rFonts w:ascii="Arial" w:hAnsi="Arial" w:cs="Arial"/>
                <w:bCs/>
                <w:sz w:val="20"/>
                <w:szCs w:val="20"/>
              </w:rPr>
            </w:pPr>
            <w:r w:rsidRPr="00981A66">
              <w:rPr>
                <w:rFonts w:ascii="Arial" w:hAnsi="Arial" w:cs="Arial"/>
                <w:bCs/>
                <w:sz w:val="20"/>
                <w:szCs w:val="20"/>
              </w:rPr>
              <w:t>$________________ of tax credit equity</w:t>
            </w:r>
            <w:r w:rsidRPr="00981A66">
              <w:rPr>
                <w:rFonts w:ascii="Arial" w:hAnsi="Arial" w:cs="Arial"/>
                <w:sz w:val="20"/>
                <w:szCs w:val="20"/>
              </w:rPr>
              <w:t xml:space="preserve"> capital contributions or equity bridge loan proceeds (if applicable)</w:t>
            </w:r>
          </w:p>
        </w:tc>
        <w:tc>
          <w:tcPr>
            <w:tcW w:w="29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372420" w14:textId="43D2208A" w:rsidR="00A600BC" w:rsidRPr="00981A66" w:rsidRDefault="00A600BC" w:rsidP="00981A66">
            <w:pPr>
              <w:keepNext/>
              <w:spacing w:after="0"/>
              <w:jc w:val="left"/>
              <w:rPr>
                <w:rFonts w:ascii="Arial" w:eastAsia="MS Gothic" w:hAnsi="Arial" w:cs="Arial"/>
                <w:bCs/>
                <w:sz w:val="28"/>
                <w:szCs w:val="28"/>
              </w:rPr>
            </w:pPr>
            <w:r w:rsidRPr="00981A66">
              <w:rPr>
                <w:rFonts w:ascii="Arial" w:hAnsi="Arial" w:cs="Arial"/>
                <w:bCs/>
                <w:sz w:val="20"/>
                <w:szCs w:val="20"/>
              </w:rPr>
              <w:t>Borrower Equity Account</w:t>
            </w:r>
          </w:p>
        </w:tc>
      </w:tr>
      <w:tr w:rsidR="00A600BC" w:rsidRPr="00CD4E96" w14:paraId="7C775266" w14:textId="77777777" w:rsidTr="00F13FAA">
        <w:tc>
          <w:tcPr>
            <w:tcW w:w="645" w:type="dxa"/>
            <w:vMerge/>
            <w:tcBorders>
              <w:left w:val="single" w:sz="4" w:space="0" w:color="auto"/>
              <w:bottom w:val="single" w:sz="4" w:space="0" w:color="auto"/>
              <w:right w:val="single" w:sz="4" w:space="0" w:color="auto"/>
            </w:tcBorders>
            <w:shd w:val="clear" w:color="auto" w:fill="FFFFFF" w:themeFill="background1"/>
            <w:vAlign w:val="center"/>
          </w:tcPr>
          <w:p w14:paraId="4B8D6381" w14:textId="77777777" w:rsidR="00A600BC" w:rsidRPr="00981A66" w:rsidDel="0098545E" w:rsidRDefault="00A600BC" w:rsidP="00981A66">
            <w:pPr>
              <w:keepNext/>
              <w:spacing w:after="0"/>
              <w:jc w:val="center"/>
              <w:rPr>
                <w:rFonts w:ascii="Arial" w:eastAsia="MS Gothic" w:hAnsi="Arial" w:cs="Arial"/>
                <w:bCs/>
                <w:sz w:val="28"/>
                <w:szCs w:val="28"/>
              </w:rPr>
            </w:pPr>
          </w:p>
        </w:tc>
        <w:tc>
          <w:tcPr>
            <w:tcW w:w="2213" w:type="dxa"/>
            <w:vMerge/>
            <w:tcBorders>
              <w:left w:val="single" w:sz="4" w:space="0" w:color="auto"/>
              <w:bottom w:val="single" w:sz="4" w:space="0" w:color="auto"/>
              <w:right w:val="single" w:sz="4" w:space="0" w:color="auto"/>
            </w:tcBorders>
            <w:shd w:val="clear" w:color="auto" w:fill="FFFFFF" w:themeFill="background1"/>
            <w:vAlign w:val="center"/>
          </w:tcPr>
          <w:p w14:paraId="0A2F17C5" w14:textId="77777777" w:rsidR="00A600BC" w:rsidRPr="00981A66" w:rsidDel="005A7595" w:rsidRDefault="00A600BC" w:rsidP="00501CB5">
            <w:pPr>
              <w:keepNext/>
              <w:spacing w:after="0"/>
              <w:jc w:val="left"/>
              <w:rPr>
                <w:rFonts w:ascii="Arial" w:hAnsi="Arial" w:cs="Arial"/>
                <w:bCs/>
                <w:sz w:val="20"/>
                <w:szCs w:val="20"/>
              </w:rPr>
            </w:pPr>
          </w:p>
        </w:tc>
        <w:tc>
          <w:tcPr>
            <w:tcW w:w="4479" w:type="dxa"/>
            <w:tcBorders>
              <w:left w:val="single" w:sz="4" w:space="0" w:color="auto"/>
              <w:bottom w:val="single" w:sz="4" w:space="0" w:color="auto"/>
              <w:right w:val="single" w:sz="4" w:space="0" w:color="auto"/>
            </w:tcBorders>
            <w:shd w:val="clear" w:color="auto" w:fill="FFFFFF" w:themeFill="background1"/>
            <w:vAlign w:val="center"/>
          </w:tcPr>
          <w:p w14:paraId="4BAF941E" w14:textId="6E184A2C" w:rsidR="00A600BC" w:rsidRPr="00981A66" w:rsidRDefault="00A600BC" w:rsidP="00501CB5">
            <w:pPr>
              <w:keepNext/>
              <w:spacing w:after="0"/>
              <w:jc w:val="left"/>
              <w:rPr>
                <w:rFonts w:ascii="Arial" w:hAnsi="Arial" w:cs="Arial"/>
                <w:bCs/>
                <w:sz w:val="20"/>
                <w:szCs w:val="20"/>
              </w:rPr>
            </w:pPr>
            <w:r w:rsidRPr="00981A66">
              <w:rPr>
                <w:rFonts w:ascii="Arial" w:hAnsi="Arial" w:cs="Arial"/>
                <w:bCs/>
                <w:sz w:val="20"/>
                <w:szCs w:val="20"/>
              </w:rPr>
              <w:t xml:space="preserve">$________________ of </w:t>
            </w:r>
            <w:r w:rsidR="00C97C88" w:rsidRPr="00981A66">
              <w:rPr>
                <w:rFonts w:ascii="Arial" w:hAnsi="Arial" w:cs="Arial"/>
                <w:bCs/>
                <w:sz w:val="20"/>
                <w:szCs w:val="20"/>
              </w:rPr>
              <w:t>S</w:t>
            </w:r>
            <w:r w:rsidRPr="00981A66">
              <w:rPr>
                <w:rFonts w:ascii="Arial" w:hAnsi="Arial" w:cs="Arial"/>
                <w:bCs/>
                <w:sz w:val="20"/>
                <w:szCs w:val="20"/>
              </w:rPr>
              <w:t xml:space="preserve">ubordinate </w:t>
            </w:r>
            <w:r w:rsidR="00C97C88" w:rsidRPr="00981A66">
              <w:rPr>
                <w:rFonts w:ascii="Arial" w:hAnsi="Arial" w:cs="Arial"/>
                <w:bCs/>
                <w:sz w:val="20"/>
                <w:szCs w:val="20"/>
              </w:rPr>
              <w:t>L</w:t>
            </w:r>
            <w:r w:rsidRPr="00981A66">
              <w:rPr>
                <w:rFonts w:ascii="Arial" w:hAnsi="Arial" w:cs="Arial"/>
                <w:bCs/>
                <w:sz w:val="20"/>
                <w:szCs w:val="20"/>
              </w:rPr>
              <w:t>oan</w:t>
            </w:r>
            <w:r w:rsidRPr="00981A66">
              <w:rPr>
                <w:rFonts w:ascii="Arial" w:hAnsi="Arial" w:cs="Arial"/>
                <w:sz w:val="20"/>
                <w:szCs w:val="20"/>
              </w:rPr>
              <w:t xml:space="preserve"> proceeds (if applicable)</w:t>
            </w:r>
          </w:p>
        </w:tc>
        <w:tc>
          <w:tcPr>
            <w:tcW w:w="29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D21B8A" w14:textId="7BFD5FD9" w:rsidR="00A600BC" w:rsidRPr="00981A66" w:rsidRDefault="00A600BC" w:rsidP="00981A66">
            <w:pPr>
              <w:keepNext/>
              <w:spacing w:after="0"/>
              <w:jc w:val="left"/>
              <w:rPr>
                <w:rFonts w:ascii="Arial" w:hAnsi="Arial" w:cs="Arial"/>
                <w:bCs/>
                <w:sz w:val="20"/>
                <w:szCs w:val="20"/>
              </w:rPr>
            </w:pPr>
            <w:r w:rsidRPr="00981A66">
              <w:rPr>
                <w:rFonts w:ascii="Arial" w:hAnsi="Arial" w:cs="Arial"/>
                <w:bCs/>
                <w:sz w:val="20"/>
                <w:szCs w:val="20"/>
              </w:rPr>
              <w:t>Borrower Equity Account</w:t>
            </w:r>
          </w:p>
        </w:tc>
      </w:tr>
      <w:tr w:rsidR="0075324A" w:rsidRPr="00CD4E96" w14:paraId="3B7C3D53" w14:textId="77777777" w:rsidTr="00F13FAA">
        <w:trPr>
          <w:trHeight w:val="233"/>
        </w:trPr>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7793B7" w14:textId="64A15E3A" w:rsidR="008B06DC" w:rsidRPr="00981A66" w:rsidRDefault="004F7614" w:rsidP="00981A66">
            <w:pPr>
              <w:keepNext/>
              <w:spacing w:after="0"/>
              <w:jc w:val="left"/>
              <w:rPr>
                <w:rFonts w:ascii="Arial" w:eastAsia="MS Gothic" w:hAnsi="Arial" w:cs="Arial"/>
                <w:bCs/>
                <w:sz w:val="28"/>
                <w:szCs w:val="28"/>
              </w:rPr>
            </w:pPr>
            <w:sdt>
              <w:sdtPr>
                <w:rPr>
                  <w:rFonts w:ascii="Arial" w:eastAsia="MS Gothic" w:hAnsi="Arial" w:cs="Arial"/>
                  <w:bCs/>
                  <w:sz w:val="28"/>
                  <w:szCs w:val="28"/>
                </w:rPr>
                <w:id w:val="35014342"/>
                <w14:checkbox>
                  <w14:checked w14:val="0"/>
                  <w14:checkedState w14:val="2612" w14:font="MS Gothic"/>
                  <w14:uncheckedState w14:val="2610" w14:font="MS Gothic"/>
                </w14:checkbox>
              </w:sdtPr>
              <w:sdtEndPr/>
              <w:sdtContent>
                <w:r w:rsidR="00B00570" w:rsidRPr="00981A66">
                  <w:rPr>
                    <w:rFonts w:ascii="Segoe UI Symbol" w:eastAsia="MS Gothic" w:hAnsi="Segoe UI Symbol" w:cs="Segoe UI Symbol"/>
                    <w:bCs/>
                    <w:sz w:val="28"/>
                    <w:szCs w:val="28"/>
                  </w:rPr>
                  <w:t>☐</w:t>
                </w:r>
              </w:sdtContent>
            </w:sdt>
          </w:p>
        </w:tc>
        <w:tc>
          <w:tcPr>
            <w:tcW w:w="22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6A9858" w14:textId="2CF826FC" w:rsidR="008B06DC" w:rsidRPr="00981A66" w:rsidRDefault="008B06DC" w:rsidP="00501CB5">
            <w:pPr>
              <w:keepNext/>
              <w:spacing w:after="0"/>
              <w:jc w:val="left"/>
              <w:rPr>
                <w:rFonts w:ascii="Arial" w:hAnsi="Arial" w:cs="Arial"/>
                <w:bCs/>
                <w:sz w:val="20"/>
                <w:szCs w:val="20"/>
              </w:rPr>
            </w:pPr>
            <w:r w:rsidRPr="00981A66">
              <w:rPr>
                <w:rFonts w:ascii="Arial" w:hAnsi="Arial" w:cs="Arial"/>
                <w:bCs/>
                <w:sz w:val="20"/>
                <w:szCs w:val="20"/>
              </w:rPr>
              <w:t>Additional Rehabilitation Escrow Deposits</w:t>
            </w:r>
          </w:p>
        </w:tc>
        <w:tc>
          <w:tcPr>
            <w:tcW w:w="44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69BE05" w14:textId="46FC63D1" w:rsidR="008B06DC" w:rsidRPr="00981A66" w:rsidRDefault="008B06DC" w:rsidP="00501CB5">
            <w:pPr>
              <w:keepNext/>
              <w:spacing w:after="0"/>
              <w:jc w:val="left"/>
              <w:rPr>
                <w:rFonts w:ascii="Arial" w:hAnsi="Arial" w:cs="Arial"/>
                <w:bCs/>
                <w:sz w:val="20"/>
                <w:szCs w:val="20"/>
              </w:rPr>
            </w:pPr>
            <w:r w:rsidRPr="00981A66">
              <w:rPr>
                <w:rFonts w:ascii="Arial" w:hAnsi="Arial" w:cs="Arial"/>
                <w:bCs/>
                <w:sz w:val="20"/>
                <w:szCs w:val="20"/>
              </w:rPr>
              <w:t>$________________ on or before the later of ____ or __% completion of the Rehabilitation</w:t>
            </w:r>
          </w:p>
          <w:p w14:paraId="13AB8A14" w14:textId="77777777" w:rsidR="008B06DC" w:rsidRPr="00981A66" w:rsidRDefault="008B06DC" w:rsidP="00501CB5">
            <w:pPr>
              <w:keepNext/>
              <w:spacing w:after="0"/>
              <w:jc w:val="left"/>
              <w:rPr>
                <w:rFonts w:ascii="Arial" w:hAnsi="Arial" w:cs="Arial"/>
                <w:bCs/>
                <w:sz w:val="20"/>
                <w:szCs w:val="20"/>
              </w:rPr>
            </w:pPr>
          </w:p>
          <w:p w14:paraId="4CB32FBE" w14:textId="5B8E33B2" w:rsidR="008B06DC" w:rsidRPr="00981A66" w:rsidRDefault="008B06DC" w:rsidP="00501CB5">
            <w:pPr>
              <w:keepNext/>
              <w:spacing w:after="0"/>
              <w:jc w:val="left"/>
              <w:rPr>
                <w:rFonts w:ascii="Arial" w:hAnsi="Arial" w:cs="Arial"/>
                <w:bCs/>
                <w:sz w:val="20"/>
                <w:szCs w:val="20"/>
              </w:rPr>
            </w:pPr>
            <w:r w:rsidRPr="00981A66">
              <w:rPr>
                <w:rFonts w:ascii="Arial" w:hAnsi="Arial" w:cs="Arial"/>
                <w:bCs/>
                <w:sz w:val="20"/>
                <w:szCs w:val="20"/>
              </w:rPr>
              <w:t>$________________ on or before the later of ____ or __% completion of the Rehabilitation</w:t>
            </w:r>
          </w:p>
          <w:p w14:paraId="4AAA4F9F" w14:textId="77777777" w:rsidR="00425FF1" w:rsidRPr="00981A66" w:rsidRDefault="00425FF1" w:rsidP="00501CB5">
            <w:pPr>
              <w:keepNext/>
              <w:spacing w:after="0"/>
              <w:jc w:val="left"/>
              <w:rPr>
                <w:rFonts w:ascii="Arial" w:hAnsi="Arial" w:cs="Arial"/>
                <w:bCs/>
                <w:sz w:val="20"/>
                <w:szCs w:val="20"/>
              </w:rPr>
            </w:pPr>
          </w:p>
          <w:p w14:paraId="5FB749A4" w14:textId="5E3C4EDD" w:rsidR="00425FF1" w:rsidRPr="00981A66" w:rsidRDefault="00425FF1" w:rsidP="00501CB5">
            <w:pPr>
              <w:keepNext/>
              <w:spacing w:after="0"/>
              <w:jc w:val="left"/>
              <w:rPr>
                <w:rFonts w:ascii="Arial" w:hAnsi="Arial" w:cs="Arial"/>
                <w:bCs/>
                <w:sz w:val="20"/>
                <w:szCs w:val="20"/>
              </w:rPr>
            </w:pPr>
            <w:r w:rsidRPr="00981A66">
              <w:rPr>
                <w:rFonts w:ascii="Arial" w:hAnsi="Arial" w:cs="Arial"/>
                <w:bCs/>
                <w:sz w:val="20"/>
                <w:szCs w:val="20"/>
              </w:rPr>
              <w:t>$________________ on or before the later of ____ or __% completion of the Rehabilitation</w:t>
            </w:r>
          </w:p>
          <w:p w14:paraId="159103F4" w14:textId="77777777" w:rsidR="00425FF1" w:rsidRPr="00981A66" w:rsidRDefault="00425FF1" w:rsidP="00501CB5">
            <w:pPr>
              <w:keepNext/>
              <w:spacing w:after="0"/>
              <w:jc w:val="left"/>
              <w:rPr>
                <w:rFonts w:ascii="Arial" w:hAnsi="Arial" w:cs="Arial"/>
                <w:bCs/>
                <w:sz w:val="20"/>
                <w:szCs w:val="20"/>
              </w:rPr>
            </w:pPr>
          </w:p>
          <w:p w14:paraId="77516647" w14:textId="77777777" w:rsidR="00425FF1" w:rsidRPr="00981A66" w:rsidRDefault="00425FF1" w:rsidP="00501CB5">
            <w:pPr>
              <w:keepNext/>
              <w:spacing w:after="0"/>
              <w:jc w:val="left"/>
              <w:rPr>
                <w:rFonts w:ascii="Arial" w:hAnsi="Arial" w:cs="Arial"/>
                <w:bCs/>
                <w:sz w:val="20"/>
                <w:szCs w:val="20"/>
              </w:rPr>
            </w:pPr>
            <w:r w:rsidRPr="00981A66">
              <w:rPr>
                <w:rFonts w:ascii="Arial" w:hAnsi="Arial" w:cs="Arial"/>
                <w:bCs/>
                <w:sz w:val="20"/>
                <w:szCs w:val="20"/>
              </w:rPr>
              <w:t>$________________ on or before the later of ____ or __% completion of the Rehabilitation</w:t>
            </w:r>
          </w:p>
          <w:p w14:paraId="10AC0955" w14:textId="77777777" w:rsidR="008B06DC" w:rsidRPr="00981A66" w:rsidRDefault="008B06DC" w:rsidP="00501CB5">
            <w:pPr>
              <w:keepNext/>
              <w:spacing w:after="0"/>
              <w:jc w:val="left"/>
              <w:rPr>
                <w:rFonts w:ascii="Arial" w:hAnsi="Arial" w:cs="Arial"/>
                <w:bCs/>
                <w:sz w:val="20"/>
                <w:szCs w:val="20"/>
              </w:rPr>
            </w:pPr>
          </w:p>
          <w:p w14:paraId="6D5AFAFE" w14:textId="7ED41A2C" w:rsidR="008B06DC" w:rsidRPr="00981A66" w:rsidRDefault="008B06DC" w:rsidP="00501CB5">
            <w:pPr>
              <w:keepNext/>
              <w:spacing w:after="0"/>
              <w:jc w:val="left"/>
              <w:rPr>
                <w:rFonts w:ascii="Arial" w:hAnsi="Arial" w:cs="Arial"/>
                <w:bCs/>
                <w:sz w:val="20"/>
                <w:szCs w:val="20"/>
              </w:rPr>
            </w:pPr>
            <w:r w:rsidRPr="00981A66">
              <w:rPr>
                <w:rFonts w:ascii="Arial" w:hAnsi="Arial" w:cs="Arial"/>
                <w:bCs/>
                <w:i/>
                <w:iCs/>
                <w:sz w:val="20"/>
                <w:szCs w:val="20"/>
              </w:rPr>
              <w:t>[repeat as necessary]</w:t>
            </w:r>
          </w:p>
        </w:tc>
        <w:tc>
          <w:tcPr>
            <w:tcW w:w="29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C8F56D" w14:textId="2CF6A0B7" w:rsidR="008B06DC" w:rsidRPr="00981A66" w:rsidRDefault="008B06DC" w:rsidP="00501CB5">
            <w:pPr>
              <w:keepNext/>
              <w:spacing w:after="0"/>
              <w:jc w:val="left"/>
              <w:rPr>
                <w:rFonts w:ascii="Arial" w:eastAsia="MS Gothic" w:hAnsi="Arial" w:cs="Arial"/>
                <w:bCs/>
                <w:sz w:val="28"/>
                <w:szCs w:val="28"/>
              </w:rPr>
            </w:pPr>
            <w:r w:rsidRPr="00981A66">
              <w:rPr>
                <w:rFonts w:ascii="Arial" w:hAnsi="Arial" w:cs="Arial"/>
                <w:bCs/>
                <w:sz w:val="20"/>
                <w:szCs w:val="20"/>
              </w:rPr>
              <w:t>Borrower Equity Account</w:t>
            </w:r>
          </w:p>
        </w:tc>
      </w:tr>
      <w:tr w:rsidR="008B06DC" w:rsidRPr="00CD4E96" w14:paraId="4AECFC62" w14:textId="77777777" w:rsidTr="00F13FAA">
        <w:trPr>
          <w:trHeight w:val="80"/>
        </w:trPr>
        <w:tc>
          <w:tcPr>
            <w:tcW w:w="10260" w:type="dxa"/>
            <w:gridSpan w:val="4"/>
            <w:tcBorders>
              <w:top w:val="single" w:sz="4" w:space="0" w:color="auto"/>
            </w:tcBorders>
            <w:shd w:val="clear" w:color="auto" w:fill="DBDBDB" w:themeFill="accent3" w:themeFillTint="66"/>
            <w:vAlign w:val="center"/>
          </w:tcPr>
          <w:p w14:paraId="5C7D387D" w14:textId="36A69C7B" w:rsidR="008B06DC" w:rsidRPr="00981A66" w:rsidRDefault="008B06DC" w:rsidP="00501CB5">
            <w:pPr>
              <w:keepNext/>
              <w:spacing w:after="0"/>
              <w:jc w:val="left"/>
              <w:rPr>
                <w:rFonts w:ascii="Arial" w:hAnsi="Arial" w:cs="Arial"/>
                <w:bCs/>
                <w:sz w:val="4"/>
                <w:szCs w:val="4"/>
              </w:rPr>
            </w:pPr>
          </w:p>
        </w:tc>
      </w:tr>
      <w:tr w:rsidR="008B06DC" w:rsidRPr="00CD4E96" w14:paraId="4FC9C6F4" w14:textId="77777777" w:rsidTr="00F13FAA">
        <w:trPr>
          <w:trHeight w:val="233"/>
        </w:trPr>
        <w:tc>
          <w:tcPr>
            <w:tcW w:w="1026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B6E3A" w14:textId="6361FCBC" w:rsidR="008B06DC" w:rsidRPr="00981A66" w:rsidRDefault="008B06DC" w:rsidP="00501CB5">
            <w:pPr>
              <w:pStyle w:val="CoverPageLoanNumberandName"/>
              <w:keepNext/>
              <w:spacing w:after="0"/>
              <w:jc w:val="left"/>
              <w:rPr>
                <w:rFonts w:ascii="Arial" w:eastAsia="MS Gothic" w:hAnsi="Arial" w:cs="Arial"/>
                <w:i/>
                <w:iCs/>
                <w:sz w:val="16"/>
                <w:szCs w:val="16"/>
              </w:rPr>
            </w:pPr>
            <w:r w:rsidRPr="00981A66">
              <w:rPr>
                <w:rFonts w:ascii="Arial" w:eastAsia="MS Gothic" w:hAnsi="Arial" w:cs="Arial"/>
                <w:sz w:val="20"/>
                <w:szCs w:val="20"/>
              </w:rPr>
              <w:t xml:space="preserve">Rehabilitation Escrow Deposit remaining after the Completion Date will be: </w:t>
            </w:r>
            <w:r w:rsidRPr="00981A66">
              <w:rPr>
                <w:rFonts w:ascii="Arial" w:eastAsia="MS Gothic" w:hAnsi="Arial" w:cs="Arial"/>
                <w:i/>
                <w:iCs/>
                <w:sz w:val="16"/>
                <w:szCs w:val="16"/>
              </w:rPr>
              <w:t>(choose one)</w:t>
            </w:r>
          </w:p>
          <w:p w14:paraId="25006EB4" w14:textId="0418624A" w:rsidR="008B06DC" w:rsidRPr="00981A66" w:rsidRDefault="004F7614" w:rsidP="00501CB5">
            <w:pPr>
              <w:pStyle w:val="CoverPageLoanNumberandName"/>
              <w:keepNext/>
              <w:spacing w:after="0"/>
              <w:jc w:val="left"/>
              <w:rPr>
                <w:rFonts w:ascii="Arial" w:eastAsia="MS Gothic" w:hAnsi="Arial" w:cs="Arial"/>
                <w:bCs/>
                <w:sz w:val="20"/>
                <w:szCs w:val="20"/>
              </w:rPr>
            </w:pPr>
            <w:sdt>
              <w:sdtPr>
                <w:rPr>
                  <w:rFonts w:ascii="Arial" w:eastAsia="MS Gothic" w:hAnsi="Arial" w:cs="Arial"/>
                  <w:bCs/>
                  <w:sz w:val="28"/>
                  <w:szCs w:val="28"/>
                </w:rPr>
                <w:id w:val="1904247912"/>
                <w14:checkbox>
                  <w14:checked w14:val="0"/>
                  <w14:checkedState w14:val="2612" w14:font="MS Gothic"/>
                  <w14:uncheckedState w14:val="2610" w14:font="MS Gothic"/>
                </w14:checkbox>
              </w:sdtPr>
              <w:sdtEndPr/>
              <w:sdtContent>
                <w:r w:rsidR="00B00570" w:rsidRPr="00981A66">
                  <w:rPr>
                    <w:rFonts w:ascii="Segoe UI Symbol" w:eastAsia="MS Gothic" w:hAnsi="Segoe UI Symbol" w:cs="Segoe UI Symbol"/>
                    <w:bCs/>
                    <w:sz w:val="28"/>
                    <w:szCs w:val="28"/>
                  </w:rPr>
                  <w:t>☐</w:t>
                </w:r>
              </w:sdtContent>
            </w:sdt>
            <w:r w:rsidR="00B00570" w:rsidRPr="00981A66">
              <w:rPr>
                <w:rFonts w:ascii="Arial" w:hAnsi="Arial" w:cs="Arial"/>
                <w:bCs/>
                <w:sz w:val="20"/>
                <w:szCs w:val="20"/>
              </w:rPr>
              <w:t xml:space="preserve"> </w:t>
            </w:r>
            <w:r w:rsidR="00B00570" w:rsidRPr="00981A66">
              <w:rPr>
                <w:rFonts w:ascii="Arial" w:eastAsia="MS Gothic" w:hAnsi="Arial" w:cs="Arial"/>
                <w:sz w:val="20"/>
                <w:szCs w:val="20"/>
              </w:rPr>
              <w:t xml:space="preserve">returned to </w:t>
            </w:r>
            <w:proofErr w:type="gramStart"/>
            <w:r w:rsidR="00B00570" w:rsidRPr="00981A66">
              <w:rPr>
                <w:rFonts w:ascii="Arial" w:eastAsia="MS Gothic" w:hAnsi="Arial" w:cs="Arial"/>
                <w:sz w:val="20"/>
                <w:szCs w:val="20"/>
              </w:rPr>
              <w:t>Borrower</w:t>
            </w:r>
            <w:proofErr w:type="gramEnd"/>
          </w:p>
          <w:p w14:paraId="2C18D5AB" w14:textId="2644B92B" w:rsidR="008B06DC" w:rsidRPr="00981A66" w:rsidRDefault="004F7614" w:rsidP="00501CB5">
            <w:pPr>
              <w:keepNext/>
              <w:spacing w:after="0"/>
              <w:jc w:val="left"/>
              <w:rPr>
                <w:rFonts w:ascii="Arial" w:hAnsi="Arial" w:cs="Arial"/>
                <w:bCs/>
                <w:sz w:val="20"/>
                <w:szCs w:val="20"/>
              </w:rPr>
            </w:pPr>
            <w:sdt>
              <w:sdtPr>
                <w:rPr>
                  <w:rFonts w:ascii="Arial" w:eastAsia="MS Gothic" w:hAnsi="Arial" w:cs="Arial"/>
                  <w:bCs/>
                  <w:sz w:val="28"/>
                  <w:szCs w:val="28"/>
                </w:rPr>
                <w:id w:val="-532647048"/>
                <w14:checkbox>
                  <w14:checked w14:val="0"/>
                  <w14:checkedState w14:val="2612" w14:font="MS Gothic"/>
                  <w14:uncheckedState w14:val="2610" w14:font="MS Gothic"/>
                </w14:checkbox>
              </w:sdtPr>
              <w:sdtEndPr/>
              <w:sdtContent>
                <w:r w:rsidR="00B00570" w:rsidRPr="00981A66">
                  <w:rPr>
                    <w:rFonts w:ascii="Segoe UI Symbol" w:eastAsia="MS Gothic" w:hAnsi="Segoe UI Symbol" w:cs="Segoe UI Symbol"/>
                    <w:bCs/>
                    <w:sz w:val="28"/>
                    <w:szCs w:val="28"/>
                  </w:rPr>
                  <w:t>☐</w:t>
                </w:r>
              </w:sdtContent>
            </w:sdt>
            <w:r w:rsidR="00B00570" w:rsidRPr="00981A66">
              <w:rPr>
                <w:rFonts w:ascii="Arial" w:hAnsi="Arial" w:cs="Arial"/>
                <w:bCs/>
                <w:sz w:val="20"/>
                <w:szCs w:val="20"/>
              </w:rPr>
              <w:t xml:space="preserve"> d</w:t>
            </w:r>
            <w:r w:rsidR="00B00570" w:rsidRPr="00981A66">
              <w:rPr>
                <w:rFonts w:ascii="Arial" w:eastAsia="MS Gothic" w:hAnsi="Arial" w:cs="Arial"/>
                <w:sz w:val="20"/>
                <w:szCs w:val="20"/>
              </w:rPr>
              <w:t>eposited into Replacement Reserve Fund</w:t>
            </w:r>
          </w:p>
        </w:tc>
      </w:tr>
      <w:tr w:rsidR="008B06DC" w:rsidRPr="00CD4E96" w14:paraId="7FE3898F" w14:textId="77777777" w:rsidTr="00F13FAA">
        <w:trPr>
          <w:trHeight w:val="233"/>
        </w:trPr>
        <w:tc>
          <w:tcPr>
            <w:tcW w:w="1026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C17649" w14:textId="36B4F7C8" w:rsidR="008B06DC" w:rsidRPr="00981A66" w:rsidRDefault="008B06DC" w:rsidP="00501CB5">
            <w:pPr>
              <w:keepNext/>
              <w:spacing w:after="0"/>
              <w:jc w:val="left"/>
              <w:rPr>
                <w:rFonts w:ascii="Arial" w:hAnsi="Arial" w:cs="Arial"/>
                <w:bCs/>
                <w:sz w:val="20"/>
                <w:szCs w:val="20"/>
              </w:rPr>
            </w:pPr>
            <w:r w:rsidRPr="00981A66">
              <w:rPr>
                <w:rFonts w:ascii="Arial" w:hAnsi="Arial" w:cs="Arial"/>
                <w:bCs/>
                <w:sz w:val="20"/>
                <w:szCs w:val="20"/>
              </w:rPr>
              <w:t xml:space="preserve">Disbursement requests under Section 4.03(g) are limited to once every </w:t>
            </w:r>
            <w:sdt>
              <w:sdtPr>
                <w:rPr>
                  <w:rFonts w:ascii="Arial" w:eastAsia="MS Gothic" w:hAnsi="Arial" w:cs="Arial"/>
                  <w:bCs/>
                  <w:sz w:val="28"/>
                  <w:szCs w:val="28"/>
                </w:rPr>
                <w:id w:val="2090652183"/>
                <w14:checkbox>
                  <w14:checked w14:val="0"/>
                  <w14:checkedState w14:val="2612" w14:font="MS Gothic"/>
                  <w14:uncheckedState w14:val="2610" w14:font="MS Gothic"/>
                </w14:checkbox>
              </w:sdtPr>
              <w:sdtEndPr/>
              <w:sdtContent>
                <w:r w:rsidRPr="00981A66">
                  <w:rPr>
                    <w:rFonts w:ascii="Segoe UI Symbol" w:eastAsia="MS Gothic" w:hAnsi="Segoe UI Symbol" w:cs="Segoe UI Symbol"/>
                    <w:bCs/>
                    <w:sz w:val="28"/>
                    <w:szCs w:val="28"/>
                  </w:rPr>
                  <w:t>☐</w:t>
                </w:r>
              </w:sdtContent>
            </w:sdt>
            <w:r w:rsidRPr="00981A66">
              <w:rPr>
                <w:rFonts w:ascii="Arial" w:eastAsia="MS Gothic" w:hAnsi="Arial" w:cs="Arial"/>
                <w:bCs/>
                <w:sz w:val="20"/>
                <w:szCs w:val="20"/>
              </w:rPr>
              <w:t xml:space="preserve"> month or </w:t>
            </w:r>
            <w:sdt>
              <w:sdtPr>
                <w:rPr>
                  <w:rFonts w:ascii="Arial" w:eastAsia="MS Gothic" w:hAnsi="Arial" w:cs="Arial"/>
                  <w:bCs/>
                  <w:sz w:val="28"/>
                  <w:szCs w:val="28"/>
                </w:rPr>
                <w:id w:val="899558668"/>
                <w14:checkbox>
                  <w14:checked w14:val="0"/>
                  <w14:checkedState w14:val="2612" w14:font="MS Gothic"/>
                  <w14:uncheckedState w14:val="2610" w14:font="MS Gothic"/>
                </w14:checkbox>
              </w:sdtPr>
              <w:sdtEndPr/>
              <w:sdtContent>
                <w:r w:rsidRPr="00981A66">
                  <w:rPr>
                    <w:rFonts w:ascii="Segoe UI Symbol" w:eastAsia="MS Gothic" w:hAnsi="Segoe UI Symbol" w:cs="Segoe UI Symbol"/>
                    <w:bCs/>
                    <w:sz w:val="28"/>
                    <w:szCs w:val="28"/>
                  </w:rPr>
                  <w:t>☐</w:t>
                </w:r>
              </w:sdtContent>
            </w:sdt>
            <w:r w:rsidRPr="00981A66">
              <w:rPr>
                <w:rFonts w:ascii="Arial" w:eastAsia="MS Gothic" w:hAnsi="Arial" w:cs="Arial"/>
                <w:bCs/>
                <w:sz w:val="20"/>
                <w:szCs w:val="20"/>
              </w:rPr>
              <w:t xml:space="preserve"> quarter</w:t>
            </w:r>
            <w:r w:rsidRPr="00981A66">
              <w:rPr>
                <w:rFonts w:ascii="Arial" w:hAnsi="Arial" w:cs="Arial"/>
                <w:bCs/>
                <w:sz w:val="20"/>
                <w:szCs w:val="20"/>
              </w:rPr>
              <w:t xml:space="preserve"> and a minimum aggregate amount of $_________ during such period (</w:t>
            </w:r>
            <w:r w:rsidR="00661D80" w:rsidRPr="00981A66">
              <w:rPr>
                <w:rFonts w:ascii="Arial" w:hAnsi="Arial" w:cs="Arial"/>
                <w:bCs/>
                <w:sz w:val="20"/>
                <w:szCs w:val="20"/>
              </w:rPr>
              <w:t>“</w:t>
            </w:r>
            <w:r w:rsidRPr="00981A66">
              <w:rPr>
                <w:rFonts w:ascii="Arial" w:hAnsi="Arial" w:cs="Arial"/>
                <w:b/>
                <w:sz w:val="20"/>
                <w:szCs w:val="20"/>
              </w:rPr>
              <w:t>Rehabilitation Disbursement Timing and Amount Limitations</w:t>
            </w:r>
            <w:r w:rsidR="00661D80" w:rsidRPr="00981A66">
              <w:rPr>
                <w:rFonts w:ascii="Arial" w:hAnsi="Arial" w:cs="Arial"/>
                <w:bCs/>
                <w:sz w:val="20"/>
                <w:szCs w:val="20"/>
              </w:rPr>
              <w:t>”</w:t>
            </w:r>
            <w:r w:rsidRPr="00981A66">
              <w:rPr>
                <w:rFonts w:ascii="Arial" w:hAnsi="Arial" w:cs="Arial"/>
                <w:bCs/>
                <w:sz w:val="20"/>
                <w:szCs w:val="20"/>
              </w:rPr>
              <w:t>).</w:t>
            </w:r>
          </w:p>
        </w:tc>
      </w:tr>
      <w:tr w:rsidR="008B06DC" w:rsidRPr="00CD4E96" w14:paraId="0A0EE5AC" w14:textId="77777777" w:rsidTr="00F13FAA">
        <w:trPr>
          <w:trHeight w:val="206"/>
        </w:trPr>
        <w:tc>
          <w:tcPr>
            <w:tcW w:w="1026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C6288F" w14:textId="5F7C2858" w:rsidR="008B06DC" w:rsidRPr="00981A66" w:rsidRDefault="008B06DC" w:rsidP="00501CB5">
            <w:pPr>
              <w:keepNext/>
              <w:spacing w:after="0"/>
              <w:jc w:val="left"/>
              <w:rPr>
                <w:rFonts w:ascii="Arial" w:eastAsia="MS Gothic" w:hAnsi="Arial" w:cs="Arial"/>
                <w:bCs/>
                <w:sz w:val="16"/>
                <w:szCs w:val="16"/>
              </w:rPr>
            </w:pPr>
            <w:r w:rsidRPr="00981A66">
              <w:rPr>
                <w:rFonts w:ascii="Arial" w:hAnsi="Arial" w:cs="Arial"/>
                <w:bCs/>
                <w:sz w:val="20"/>
                <w:szCs w:val="20"/>
              </w:rPr>
              <w:t>The maximum number of units which will be unavailable for leasing due to the Rehabilitation must not exceed ________ (__) units at any one time.</w:t>
            </w:r>
          </w:p>
        </w:tc>
      </w:tr>
      <w:tr w:rsidR="008B06DC" w:rsidRPr="00CD4E96" w14:paraId="25402FE4" w14:textId="77777777" w:rsidTr="00F13FAA">
        <w:trPr>
          <w:trHeight w:val="206"/>
        </w:trPr>
        <w:tc>
          <w:tcPr>
            <w:tcW w:w="1026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9F6706" w14:textId="458AD741" w:rsidR="008B06DC" w:rsidRPr="00981A66" w:rsidRDefault="008B06DC" w:rsidP="00501CB5">
            <w:pPr>
              <w:keepNext/>
              <w:spacing w:after="0"/>
              <w:jc w:val="left"/>
              <w:rPr>
                <w:rFonts w:ascii="Arial" w:eastAsia="MS Gothic" w:hAnsi="Arial" w:cs="Arial"/>
                <w:bCs/>
                <w:sz w:val="16"/>
                <w:szCs w:val="16"/>
              </w:rPr>
            </w:pPr>
            <w:r w:rsidRPr="00981A66">
              <w:rPr>
                <w:rFonts w:ascii="Arial" w:hAnsi="Arial" w:cs="Arial"/>
                <w:bCs/>
                <w:sz w:val="20"/>
                <w:szCs w:val="20"/>
              </w:rPr>
              <w:t xml:space="preserve">Any tenant that is required to vacate their unit during the Rehabilitation will not be displaced from their unit for more than ________ (__) days and during such period Borrower must provide tenants </w:t>
            </w:r>
            <w:sdt>
              <w:sdtPr>
                <w:rPr>
                  <w:rFonts w:ascii="Arial" w:eastAsia="MS Gothic" w:hAnsi="Arial" w:cs="Arial"/>
                  <w:bCs/>
                  <w:sz w:val="28"/>
                  <w:szCs w:val="28"/>
                </w:rPr>
                <w:id w:val="-318416809"/>
                <w14:checkbox>
                  <w14:checked w14:val="0"/>
                  <w14:checkedState w14:val="2612" w14:font="MS Gothic"/>
                  <w14:uncheckedState w14:val="2610" w14:font="MS Gothic"/>
                </w14:checkbox>
              </w:sdtPr>
              <w:sdtEndPr/>
              <w:sdtContent>
                <w:r w:rsidRPr="00981A66">
                  <w:rPr>
                    <w:rFonts w:ascii="Segoe UI Symbol" w:eastAsia="MS Gothic" w:hAnsi="Segoe UI Symbol" w:cs="Segoe UI Symbol"/>
                    <w:bCs/>
                    <w:sz w:val="28"/>
                    <w:szCs w:val="28"/>
                  </w:rPr>
                  <w:t>☐</w:t>
                </w:r>
              </w:sdtContent>
            </w:sdt>
            <w:r w:rsidRPr="00981A66">
              <w:rPr>
                <w:rFonts w:ascii="Arial" w:eastAsia="MS Gothic" w:hAnsi="Arial" w:cs="Arial"/>
                <w:bCs/>
                <w:sz w:val="20"/>
                <w:szCs w:val="20"/>
              </w:rPr>
              <w:t xml:space="preserve"> reasonable accommodation or </w:t>
            </w:r>
            <w:sdt>
              <w:sdtPr>
                <w:rPr>
                  <w:rFonts w:ascii="Arial" w:eastAsia="MS Gothic" w:hAnsi="Arial" w:cs="Arial"/>
                  <w:bCs/>
                  <w:sz w:val="28"/>
                  <w:szCs w:val="28"/>
                </w:rPr>
                <w:id w:val="-1910220880"/>
                <w14:checkbox>
                  <w14:checked w14:val="0"/>
                  <w14:checkedState w14:val="2612" w14:font="MS Gothic"/>
                  <w14:uncheckedState w14:val="2610" w14:font="MS Gothic"/>
                </w14:checkbox>
              </w:sdtPr>
              <w:sdtEndPr/>
              <w:sdtContent>
                <w:r w:rsidRPr="00981A66">
                  <w:rPr>
                    <w:rFonts w:ascii="Segoe UI Symbol" w:eastAsia="MS Gothic" w:hAnsi="Segoe UI Symbol" w:cs="Segoe UI Symbol"/>
                    <w:bCs/>
                    <w:sz w:val="28"/>
                    <w:szCs w:val="28"/>
                  </w:rPr>
                  <w:t>☐</w:t>
                </w:r>
              </w:sdtContent>
            </w:sdt>
            <w:r w:rsidRPr="00981A66">
              <w:rPr>
                <w:rFonts w:ascii="Arial" w:eastAsia="MS Gothic" w:hAnsi="Arial" w:cs="Arial"/>
                <w:bCs/>
                <w:sz w:val="20"/>
                <w:szCs w:val="20"/>
              </w:rPr>
              <w:t xml:space="preserve"> a vacant unit within the Mortgaged Property.</w:t>
            </w:r>
          </w:p>
        </w:tc>
      </w:tr>
      <w:tr w:rsidR="008B06DC" w:rsidRPr="00CD4E96" w14:paraId="3077A81F" w14:textId="77777777" w:rsidTr="00F13FAA">
        <w:trPr>
          <w:trHeight w:val="206"/>
        </w:trPr>
        <w:tc>
          <w:tcPr>
            <w:tcW w:w="1026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21383F" w14:textId="63BDBDFF" w:rsidR="008B06DC" w:rsidRPr="00981A66" w:rsidRDefault="008B06DC" w:rsidP="00501CB5">
            <w:pPr>
              <w:keepNext/>
              <w:spacing w:after="0"/>
              <w:jc w:val="left"/>
              <w:rPr>
                <w:rFonts w:ascii="Arial" w:hAnsi="Arial" w:cs="Arial"/>
                <w:bCs/>
                <w:sz w:val="20"/>
                <w:szCs w:val="20"/>
              </w:rPr>
            </w:pPr>
            <w:r w:rsidRPr="00981A66">
              <w:rPr>
                <w:rFonts w:ascii="Arial" w:eastAsia="MS Gothic" w:hAnsi="Arial" w:cs="Arial"/>
                <w:i/>
                <w:sz w:val="16"/>
                <w:szCs w:val="16"/>
              </w:rPr>
              <w:t>(See Sections 4.03 and 6.14 and the Schedule of Work)</w:t>
            </w:r>
          </w:p>
        </w:tc>
      </w:tr>
    </w:tbl>
    <w:p w14:paraId="146D2AC2" w14:textId="77777777" w:rsidR="004001FB" w:rsidRPr="00981A66" w:rsidRDefault="004001FB" w:rsidP="00981A66">
      <w:pPr>
        <w:spacing w:after="0"/>
        <w:jc w:val="left"/>
        <w:rPr>
          <w:rFonts w:ascii="Arial" w:hAnsi="Arial" w:cs="Arial"/>
          <w:sz w:val="20"/>
          <w:szCs w:val="20"/>
        </w:rPr>
      </w:pPr>
    </w:p>
    <w:p w14:paraId="0069D1F4" w14:textId="0346AA37" w:rsidR="00E81710" w:rsidRPr="00981A66" w:rsidRDefault="00E81710" w:rsidP="00981A66">
      <w:pPr>
        <w:spacing w:after="0"/>
        <w:jc w:val="left"/>
        <w:rPr>
          <w:rFonts w:ascii="Arial" w:hAnsi="Arial" w:cs="Arial"/>
          <w:sz w:val="20"/>
          <w:szCs w:val="20"/>
        </w:rPr>
      </w:pPr>
    </w:p>
    <w:tbl>
      <w:tblPr>
        <w:tblStyle w:val="TableGrid"/>
        <w:tblW w:w="10165" w:type="dxa"/>
        <w:tblLayout w:type="fixed"/>
        <w:tblLook w:val="04A0" w:firstRow="1" w:lastRow="0" w:firstColumn="1" w:lastColumn="0" w:noHBand="0" w:noVBand="1"/>
      </w:tblPr>
      <w:tblGrid>
        <w:gridCol w:w="5575"/>
        <w:gridCol w:w="1440"/>
        <w:gridCol w:w="3150"/>
      </w:tblGrid>
      <w:tr w:rsidR="00C45EB0" w:rsidRPr="00CD4E96" w14:paraId="118D41EC" w14:textId="77777777" w:rsidTr="008A6B67">
        <w:trPr>
          <w:trHeight w:val="395"/>
        </w:trPr>
        <w:tc>
          <w:tcPr>
            <w:tcW w:w="10165" w:type="dxa"/>
            <w:gridSpan w:val="3"/>
            <w:shd w:val="clear" w:color="auto" w:fill="DBDBDB" w:themeFill="accent3" w:themeFillTint="66"/>
            <w:vAlign w:val="center"/>
          </w:tcPr>
          <w:p w14:paraId="0DBC72D0" w14:textId="77777777" w:rsidR="00C45EB0" w:rsidRPr="00981A66" w:rsidRDefault="00C45EB0" w:rsidP="00501CB5">
            <w:pPr>
              <w:pStyle w:val="ListParagraph"/>
              <w:keepNext/>
              <w:spacing w:after="0"/>
              <w:ind w:left="0"/>
              <w:jc w:val="left"/>
              <w:rPr>
                <w:rFonts w:ascii="Arial" w:hAnsi="Arial" w:cs="Arial"/>
                <w:b/>
                <w:sz w:val="20"/>
                <w:szCs w:val="20"/>
              </w:rPr>
            </w:pPr>
            <w:bookmarkStart w:id="15" w:name="_Hlk97797649"/>
            <w:bookmarkEnd w:id="14"/>
            <w:r w:rsidRPr="00981A66">
              <w:rPr>
                <w:rFonts w:ascii="Arial" w:hAnsi="Arial" w:cs="Arial"/>
                <w:b/>
                <w:sz w:val="20"/>
                <w:szCs w:val="20"/>
              </w:rPr>
              <w:t>Schedule of Work</w:t>
            </w:r>
          </w:p>
        </w:tc>
      </w:tr>
      <w:tr w:rsidR="00C45EB0" w:rsidRPr="00CD4E96" w14:paraId="0C31EAF0" w14:textId="77777777" w:rsidTr="008A6B67">
        <w:trPr>
          <w:trHeight w:val="389"/>
        </w:trPr>
        <w:tc>
          <w:tcPr>
            <w:tcW w:w="5575" w:type="dxa"/>
            <w:shd w:val="clear" w:color="auto" w:fill="auto"/>
            <w:vAlign w:val="center"/>
          </w:tcPr>
          <w:p w14:paraId="7326C296" w14:textId="77777777" w:rsidR="00C45EB0" w:rsidRPr="00981A66" w:rsidRDefault="00C45EB0" w:rsidP="00981A66">
            <w:pPr>
              <w:pStyle w:val="ListParagraph"/>
              <w:keepNext/>
              <w:spacing w:after="0"/>
              <w:ind w:left="0"/>
              <w:jc w:val="left"/>
              <w:rPr>
                <w:rFonts w:ascii="Arial" w:hAnsi="Arial" w:cs="Arial"/>
                <w:b/>
                <w:sz w:val="20"/>
                <w:szCs w:val="20"/>
              </w:rPr>
            </w:pPr>
            <w:r w:rsidRPr="00981A66">
              <w:rPr>
                <w:rFonts w:ascii="Arial" w:hAnsi="Arial" w:cs="Arial"/>
                <w:b/>
                <w:sz w:val="20"/>
                <w:szCs w:val="20"/>
              </w:rPr>
              <w:t>Description</w:t>
            </w:r>
          </w:p>
        </w:tc>
        <w:tc>
          <w:tcPr>
            <w:tcW w:w="1440" w:type="dxa"/>
            <w:shd w:val="clear" w:color="auto" w:fill="auto"/>
            <w:vAlign w:val="center"/>
          </w:tcPr>
          <w:p w14:paraId="3103FC1D" w14:textId="77777777" w:rsidR="00C45EB0" w:rsidRPr="00981A66" w:rsidRDefault="00C45EB0" w:rsidP="00981A66">
            <w:pPr>
              <w:pStyle w:val="ListParagraph"/>
              <w:keepNext/>
              <w:spacing w:after="0"/>
              <w:ind w:left="0"/>
              <w:jc w:val="left"/>
              <w:rPr>
                <w:rFonts w:ascii="Arial" w:hAnsi="Arial" w:cs="Arial"/>
                <w:b/>
                <w:sz w:val="20"/>
                <w:szCs w:val="20"/>
              </w:rPr>
            </w:pPr>
            <w:r w:rsidRPr="00981A66">
              <w:rPr>
                <w:rFonts w:ascii="Arial" w:hAnsi="Arial" w:cs="Arial"/>
                <w:b/>
                <w:sz w:val="20"/>
                <w:szCs w:val="20"/>
              </w:rPr>
              <w:t>Cost</w:t>
            </w:r>
          </w:p>
        </w:tc>
        <w:tc>
          <w:tcPr>
            <w:tcW w:w="3150" w:type="dxa"/>
            <w:shd w:val="clear" w:color="auto" w:fill="auto"/>
            <w:vAlign w:val="center"/>
          </w:tcPr>
          <w:p w14:paraId="00EBB5B0" w14:textId="77777777" w:rsidR="00C45EB0" w:rsidRPr="00981A66" w:rsidRDefault="00C45EB0" w:rsidP="00981A66">
            <w:pPr>
              <w:pStyle w:val="ListParagraph"/>
              <w:keepNext/>
              <w:spacing w:after="0"/>
              <w:ind w:left="0"/>
              <w:jc w:val="center"/>
              <w:rPr>
                <w:rFonts w:ascii="Arial" w:hAnsi="Arial" w:cs="Arial"/>
                <w:b/>
                <w:bCs/>
                <w:sz w:val="20"/>
                <w:szCs w:val="20"/>
              </w:rPr>
            </w:pPr>
            <w:r w:rsidRPr="00981A66">
              <w:rPr>
                <w:rFonts w:ascii="Arial" w:hAnsi="Arial" w:cs="Arial"/>
                <w:b/>
                <w:bCs/>
                <w:sz w:val="20"/>
                <w:szCs w:val="20"/>
              </w:rPr>
              <w:t>Completion Date</w:t>
            </w:r>
          </w:p>
          <w:p w14:paraId="6DA5C98C" w14:textId="77777777" w:rsidR="00C45EB0" w:rsidRPr="00981A66" w:rsidRDefault="00C45EB0" w:rsidP="00981A66">
            <w:pPr>
              <w:pStyle w:val="ListParagraph"/>
              <w:keepNext/>
              <w:spacing w:after="0"/>
              <w:ind w:left="0"/>
              <w:jc w:val="center"/>
              <w:rPr>
                <w:rFonts w:ascii="Arial" w:hAnsi="Arial" w:cs="Arial"/>
                <w:i/>
                <w:iCs/>
                <w:sz w:val="16"/>
                <w:szCs w:val="16"/>
                <w:u w:val="single"/>
              </w:rPr>
            </w:pPr>
            <w:r w:rsidRPr="00981A66">
              <w:rPr>
                <w:rFonts w:ascii="Arial" w:hAnsi="Arial" w:cs="Arial"/>
                <w:i/>
                <w:iCs/>
                <w:sz w:val="16"/>
                <w:szCs w:val="16"/>
                <w:u w:val="single"/>
              </w:rPr>
              <w:t>(___after Effective Date)</w:t>
            </w:r>
          </w:p>
        </w:tc>
      </w:tr>
      <w:tr w:rsidR="00C45EB0" w:rsidRPr="00CD4E96" w14:paraId="6F39DCDF" w14:textId="77777777" w:rsidTr="008A6B67">
        <w:trPr>
          <w:trHeight w:val="389"/>
        </w:trPr>
        <w:tc>
          <w:tcPr>
            <w:tcW w:w="5575" w:type="dxa"/>
            <w:shd w:val="clear" w:color="auto" w:fill="auto"/>
            <w:vAlign w:val="center"/>
          </w:tcPr>
          <w:p w14:paraId="720EA791" w14:textId="77777777" w:rsidR="00C45EB0" w:rsidRPr="00981A66" w:rsidRDefault="00C45EB0" w:rsidP="00981A66">
            <w:pPr>
              <w:pStyle w:val="ListParagraph"/>
              <w:keepNext/>
              <w:spacing w:after="0"/>
              <w:ind w:left="0"/>
              <w:jc w:val="left"/>
              <w:rPr>
                <w:rFonts w:ascii="Arial" w:hAnsi="Arial" w:cs="Arial"/>
                <w:bCs/>
                <w:sz w:val="20"/>
                <w:szCs w:val="20"/>
              </w:rPr>
            </w:pPr>
            <w:r w:rsidRPr="00981A66">
              <w:rPr>
                <w:rFonts w:ascii="Arial" w:hAnsi="Arial" w:cs="Arial"/>
                <w:bCs/>
                <w:i/>
                <w:iCs/>
                <w:sz w:val="20"/>
                <w:szCs w:val="20"/>
              </w:rPr>
              <w:t>See</w:t>
            </w:r>
            <w:r w:rsidRPr="00981A66">
              <w:rPr>
                <w:rFonts w:ascii="Arial" w:hAnsi="Arial" w:cs="Arial"/>
                <w:bCs/>
                <w:sz w:val="20"/>
                <w:szCs w:val="20"/>
              </w:rPr>
              <w:t xml:space="preserve"> </w:t>
            </w:r>
            <w:r w:rsidRPr="00981A66">
              <w:rPr>
                <w:rFonts w:ascii="Arial" w:hAnsi="Arial" w:cs="Arial"/>
                <w:bCs/>
                <w:sz w:val="20"/>
                <w:szCs w:val="20"/>
                <w:u w:val="single"/>
              </w:rPr>
              <w:t>Exhibit H</w:t>
            </w:r>
          </w:p>
        </w:tc>
        <w:tc>
          <w:tcPr>
            <w:tcW w:w="1440" w:type="dxa"/>
            <w:shd w:val="clear" w:color="auto" w:fill="auto"/>
            <w:vAlign w:val="center"/>
          </w:tcPr>
          <w:p w14:paraId="373F503A" w14:textId="77777777" w:rsidR="00C45EB0" w:rsidRPr="00981A66" w:rsidRDefault="00C45EB0" w:rsidP="00981A66">
            <w:pPr>
              <w:pStyle w:val="ListParagraph"/>
              <w:keepNext/>
              <w:spacing w:after="0"/>
              <w:ind w:left="0"/>
              <w:jc w:val="left"/>
              <w:rPr>
                <w:rFonts w:ascii="Arial" w:hAnsi="Arial" w:cs="Arial"/>
                <w:bCs/>
                <w:sz w:val="20"/>
                <w:szCs w:val="20"/>
              </w:rPr>
            </w:pPr>
            <w:r w:rsidRPr="00981A66">
              <w:rPr>
                <w:rFonts w:ascii="Arial" w:hAnsi="Arial" w:cs="Arial"/>
                <w:bCs/>
                <w:i/>
                <w:iCs/>
                <w:sz w:val="20"/>
                <w:szCs w:val="20"/>
              </w:rPr>
              <w:t>See</w:t>
            </w:r>
            <w:r w:rsidRPr="00981A66">
              <w:rPr>
                <w:rFonts w:ascii="Arial" w:hAnsi="Arial" w:cs="Arial"/>
                <w:bCs/>
                <w:sz w:val="20"/>
                <w:szCs w:val="20"/>
              </w:rPr>
              <w:t xml:space="preserve"> </w:t>
            </w:r>
            <w:r w:rsidRPr="00981A66">
              <w:rPr>
                <w:rFonts w:ascii="Arial" w:hAnsi="Arial" w:cs="Arial"/>
                <w:bCs/>
                <w:sz w:val="20"/>
                <w:szCs w:val="20"/>
                <w:u w:val="single"/>
              </w:rPr>
              <w:t>Exhibit H</w:t>
            </w:r>
          </w:p>
        </w:tc>
        <w:tc>
          <w:tcPr>
            <w:tcW w:w="3150" w:type="dxa"/>
            <w:shd w:val="clear" w:color="auto" w:fill="auto"/>
            <w:vAlign w:val="center"/>
          </w:tcPr>
          <w:p w14:paraId="12F57FF0" w14:textId="77777777" w:rsidR="00C45EB0" w:rsidRPr="00981A66" w:rsidRDefault="00C45EB0" w:rsidP="00981A66">
            <w:pPr>
              <w:pStyle w:val="ListParagraph"/>
              <w:keepNext/>
              <w:spacing w:after="0"/>
              <w:ind w:left="0"/>
              <w:jc w:val="center"/>
              <w:rPr>
                <w:rFonts w:ascii="Arial" w:hAnsi="Arial" w:cs="Arial"/>
                <w:bCs/>
                <w:sz w:val="20"/>
                <w:szCs w:val="20"/>
              </w:rPr>
            </w:pPr>
            <w:r w:rsidRPr="00981A66">
              <w:rPr>
                <w:rFonts w:ascii="Arial" w:hAnsi="Arial" w:cs="Arial"/>
                <w:sz w:val="20"/>
                <w:szCs w:val="20"/>
              </w:rPr>
              <w:t>__ months</w:t>
            </w:r>
          </w:p>
        </w:tc>
      </w:tr>
      <w:tr w:rsidR="00C45EB0" w:rsidRPr="00CD4E96" w14:paraId="440092E0" w14:textId="77777777" w:rsidTr="00C45EB0">
        <w:trPr>
          <w:trHeight w:val="215"/>
        </w:trPr>
        <w:tc>
          <w:tcPr>
            <w:tcW w:w="10165" w:type="dxa"/>
            <w:gridSpan w:val="3"/>
            <w:shd w:val="clear" w:color="auto" w:fill="auto"/>
            <w:vAlign w:val="center"/>
          </w:tcPr>
          <w:p w14:paraId="2A957D9C" w14:textId="7A420418" w:rsidR="00C45EB0" w:rsidRPr="00981A66" w:rsidRDefault="00C45EB0" w:rsidP="00981A66">
            <w:pPr>
              <w:pStyle w:val="ListParagraph"/>
              <w:keepNext/>
              <w:spacing w:after="0"/>
              <w:ind w:left="0"/>
              <w:jc w:val="left"/>
              <w:rPr>
                <w:rFonts w:ascii="Arial" w:hAnsi="Arial" w:cs="Arial"/>
                <w:sz w:val="16"/>
                <w:szCs w:val="16"/>
              </w:rPr>
            </w:pPr>
            <w:r w:rsidRPr="00981A66">
              <w:rPr>
                <w:rFonts w:ascii="Arial" w:hAnsi="Arial" w:cs="Arial"/>
                <w:bCs/>
                <w:i/>
                <w:iCs/>
                <w:sz w:val="16"/>
                <w:szCs w:val="16"/>
              </w:rPr>
              <w:t>(See Sections 4.03 and 6.14)</w:t>
            </w:r>
          </w:p>
        </w:tc>
      </w:tr>
    </w:tbl>
    <w:p w14:paraId="3C75CBBC" w14:textId="405AF518" w:rsidR="00C45EB0" w:rsidRPr="00501CB5" w:rsidRDefault="00C45EB0" w:rsidP="00501CB5">
      <w:pPr>
        <w:spacing w:after="0"/>
        <w:rPr>
          <w:rFonts w:ascii="Arial" w:hAnsi="Arial" w:cs="Arial"/>
        </w:rPr>
      </w:pPr>
    </w:p>
    <w:tbl>
      <w:tblPr>
        <w:tblW w:w="102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9635"/>
      </w:tblGrid>
      <w:tr w:rsidR="0004450E" w:rsidRPr="00CD4E96" w14:paraId="508302A2" w14:textId="77777777" w:rsidTr="00E01858">
        <w:trPr>
          <w:trHeight w:val="233"/>
        </w:trPr>
        <w:tc>
          <w:tcPr>
            <w:tcW w:w="10265" w:type="dxa"/>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362BFC83" w14:textId="2BFA4D57" w:rsidR="0004450E" w:rsidRPr="00981A66" w:rsidRDefault="0004450E" w:rsidP="00501CB5">
            <w:pPr>
              <w:keepNext/>
              <w:spacing w:after="0"/>
              <w:jc w:val="left"/>
              <w:rPr>
                <w:rFonts w:ascii="Arial" w:hAnsi="Arial" w:cs="Arial"/>
                <w:b/>
                <w:sz w:val="20"/>
                <w:szCs w:val="20"/>
              </w:rPr>
            </w:pPr>
            <w:r w:rsidRPr="00981A66">
              <w:rPr>
                <w:rFonts w:ascii="Arial" w:hAnsi="Arial" w:cs="Arial"/>
              </w:rPr>
              <w:lastRenderedPageBreak/>
              <w:br w:type="column"/>
            </w:r>
            <w:r w:rsidRPr="00981A66">
              <w:rPr>
                <w:rFonts w:ascii="Arial" w:hAnsi="Arial" w:cs="Arial"/>
                <w:b/>
                <w:sz w:val="20"/>
                <w:szCs w:val="20"/>
              </w:rPr>
              <w:t>Replacement Reserve Deposits</w:t>
            </w:r>
          </w:p>
        </w:tc>
      </w:tr>
      <w:tr w:rsidR="0004450E" w:rsidRPr="00CD4E96" w14:paraId="68A91F3D" w14:textId="77777777" w:rsidTr="00834290">
        <w:trPr>
          <w:trHeight w:val="89"/>
        </w:trPr>
        <w:tc>
          <w:tcPr>
            <w:tcW w:w="102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08E0E9" w14:textId="45F02D0B" w:rsidR="0004450E" w:rsidRPr="00981A66" w:rsidRDefault="001551DA" w:rsidP="00981A66">
            <w:pPr>
              <w:keepNext/>
              <w:spacing w:after="0"/>
              <w:jc w:val="left"/>
              <w:rPr>
                <w:rFonts w:ascii="Arial" w:hAnsi="Arial" w:cs="Arial"/>
                <w:bCs/>
                <w:sz w:val="20"/>
                <w:szCs w:val="20"/>
              </w:rPr>
            </w:pPr>
            <w:r w:rsidRPr="00981A66">
              <w:rPr>
                <w:rFonts w:ascii="Arial" w:hAnsi="Arial" w:cs="Arial"/>
                <w:bCs/>
                <w:sz w:val="20"/>
                <w:szCs w:val="20"/>
              </w:rPr>
              <w:t>Monthly Replacement Reserve Deposit of $________.___ is</w:t>
            </w:r>
            <w:r w:rsidRPr="00981A66">
              <w:rPr>
                <w:rFonts w:ascii="Arial" w:eastAsia="MS Gothic" w:hAnsi="Arial" w:cs="Arial"/>
                <w:bCs/>
                <w:sz w:val="28"/>
                <w:szCs w:val="28"/>
              </w:rPr>
              <w:t xml:space="preserve"> </w:t>
            </w:r>
            <w:sdt>
              <w:sdtPr>
                <w:rPr>
                  <w:rFonts w:ascii="Arial" w:eastAsia="MS Gothic" w:hAnsi="Arial" w:cs="Arial"/>
                  <w:bCs/>
                  <w:sz w:val="28"/>
                  <w:szCs w:val="28"/>
                </w:rPr>
                <w:id w:val="-100884418"/>
                <w14:checkbox>
                  <w14:checked w14:val="0"/>
                  <w14:checkedState w14:val="2612" w14:font="MS Gothic"/>
                  <w14:uncheckedState w14:val="2610" w14:font="MS Gothic"/>
                </w14:checkbox>
              </w:sdtPr>
              <w:sdtEndPr/>
              <w:sdtContent>
                <w:r w:rsidRPr="00981A66">
                  <w:rPr>
                    <w:rFonts w:ascii="Segoe UI Symbol" w:eastAsia="MS Gothic" w:hAnsi="Segoe UI Symbol" w:cs="Segoe UI Symbol"/>
                    <w:bCs/>
                    <w:sz w:val="28"/>
                    <w:szCs w:val="28"/>
                  </w:rPr>
                  <w:t>☐</w:t>
                </w:r>
              </w:sdtContent>
            </w:sdt>
            <w:r w:rsidRPr="00981A66">
              <w:rPr>
                <w:rFonts w:ascii="Arial" w:hAnsi="Arial" w:cs="Arial"/>
                <w:bCs/>
                <w:sz w:val="20"/>
                <w:szCs w:val="20"/>
              </w:rPr>
              <w:t xml:space="preserve"> Collected or </w:t>
            </w:r>
            <w:sdt>
              <w:sdtPr>
                <w:rPr>
                  <w:rFonts w:ascii="Arial" w:eastAsia="MS Gothic" w:hAnsi="Arial" w:cs="Arial"/>
                  <w:bCs/>
                  <w:sz w:val="28"/>
                  <w:szCs w:val="28"/>
                </w:rPr>
                <w:id w:val="-1179495023"/>
                <w14:checkbox>
                  <w14:checked w14:val="0"/>
                  <w14:checkedState w14:val="2612" w14:font="MS Gothic"/>
                  <w14:uncheckedState w14:val="2610" w14:font="MS Gothic"/>
                </w14:checkbox>
              </w:sdtPr>
              <w:sdtEndPr/>
              <w:sdtContent>
                <w:r w:rsidRPr="00981A66">
                  <w:rPr>
                    <w:rFonts w:ascii="Segoe UI Symbol" w:eastAsia="MS Gothic" w:hAnsi="Segoe UI Symbol" w:cs="Segoe UI Symbol"/>
                    <w:bCs/>
                    <w:sz w:val="28"/>
                    <w:szCs w:val="28"/>
                  </w:rPr>
                  <w:t>☐</w:t>
                </w:r>
              </w:sdtContent>
            </w:sdt>
            <w:r w:rsidRPr="00981A66">
              <w:rPr>
                <w:rFonts w:ascii="Arial" w:hAnsi="Arial" w:cs="Arial"/>
                <w:bCs/>
                <w:sz w:val="20"/>
                <w:szCs w:val="20"/>
              </w:rPr>
              <w:t xml:space="preserve"> Deferred</w:t>
            </w:r>
          </w:p>
        </w:tc>
      </w:tr>
      <w:tr w:rsidR="0004450E" w:rsidRPr="00CD4E96" w14:paraId="0151E3D5" w14:textId="77777777" w:rsidTr="00E01858">
        <w:tblPrEx>
          <w:tblLook w:val="0000" w:firstRow="0" w:lastRow="0" w:firstColumn="0" w:lastColumn="0" w:noHBand="0" w:noVBand="0"/>
        </w:tblPrEx>
        <w:trPr>
          <w:trHeight w:val="188"/>
        </w:trPr>
        <w:tc>
          <w:tcPr>
            <w:tcW w:w="630" w:type="dxa"/>
            <w:shd w:val="clear" w:color="auto" w:fill="DBDBDB" w:themeFill="accent3" w:themeFillTint="66"/>
          </w:tcPr>
          <w:p w14:paraId="3B2043C6" w14:textId="77777777" w:rsidR="0004450E" w:rsidRPr="00981A66" w:rsidRDefault="0004450E" w:rsidP="00981A66">
            <w:pPr>
              <w:pStyle w:val="CoverPageLoanNumberandName"/>
              <w:keepNext/>
              <w:spacing w:after="0"/>
              <w:ind w:left="259" w:hanging="259"/>
              <w:jc w:val="left"/>
              <w:rPr>
                <w:rFonts w:ascii="Arial" w:eastAsia="MS Gothic" w:hAnsi="Arial" w:cs="Arial"/>
                <w:bCs/>
                <w:sz w:val="28"/>
                <w:szCs w:val="28"/>
              </w:rPr>
            </w:pPr>
          </w:p>
        </w:tc>
        <w:tc>
          <w:tcPr>
            <w:tcW w:w="9635" w:type="dxa"/>
            <w:vAlign w:val="center"/>
          </w:tcPr>
          <w:p w14:paraId="5FD4C9E3" w14:textId="77777777" w:rsidR="0004450E" w:rsidRPr="00981A66" w:rsidRDefault="0004450E" w:rsidP="00981A66">
            <w:pPr>
              <w:pStyle w:val="CoverPageLoanNumberandName"/>
              <w:keepNext/>
              <w:widowControl w:val="0"/>
              <w:spacing w:after="0"/>
              <w:jc w:val="left"/>
              <w:rPr>
                <w:rFonts w:ascii="Arial" w:eastAsia="MS Gothic" w:hAnsi="Arial" w:cs="Arial"/>
                <w:sz w:val="16"/>
                <w:szCs w:val="16"/>
              </w:rPr>
            </w:pPr>
            <w:r w:rsidRPr="00981A66">
              <w:rPr>
                <w:rFonts w:ascii="Arial" w:hAnsi="Arial" w:cs="Arial"/>
                <w:bCs/>
                <w:i/>
                <w:iCs/>
                <w:sz w:val="16"/>
                <w:szCs w:val="16"/>
              </w:rPr>
              <w:t xml:space="preserve">Mark and complete each additional Replacement Reserve Fund condition below </w:t>
            </w:r>
          </w:p>
        </w:tc>
      </w:tr>
      <w:tr w:rsidR="0004450E" w:rsidRPr="00CD4E96" w14:paraId="6EBBD901" w14:textId="77777777" w:rsidTr="00E01858">
        <w:tblPrEx>
          <w:tblLook w:val="0000" w:firstRow="0" w:lastRow="0" w:firstColumn="0" w:lastColumn="0" w:noHBand="0" w:noVBand="0"/>
        </w:tblPrEx>
        <w:trPr>
          <w:trHeight w:val="269"/>
        </w:trPr>
        <w:tc>
          <w:tcPr>
            <w:tcW w:w="630" w:type="dxa"/>
          </w:tcPr>
          <w:p w14:paraId="3D9E181A" w14:textId="4CB79572" w:rsidR="0004450E" w:rsidRPr="00981A66" w:rsidRDefault="004F7614" w:rsidP="00501CB5">
            <w:pPr>
              <w:pStyle w:val="CoverPageLoanNumberandName"/>
              <w:keepNext/>
              <w:spacing w:after="0"/>
              <w:ind w:left="259" w:hanging="259"/>
              <w:jc w:val="center"/>
              <w:rPr>
                <w:rFonts w:ascii="Arial" w:eastAsia="MS Gothic" w:hAnsi="Arial" w:cs="Arial"/>
                <w:bCs/>
                <w:sz w:val="28"/>
                <w:szCs w:val="28"/>
              </w:rPr>
            </w:pPr>
            <w:sdt>
              <w:sdtPr>
                <w:rPr>
                  <w:rFonts w:ascii="Arial" w:eastAsia="MS Gothic" w:hAnsi="Arial" w:cs="Arial"/>
                  <w:bCs/>
                  <w:sz w:val="28"/>
                  <w:szCs w:val="28"/>
                </w:rPr>
                <w:id w:val="-127316487"/>
                <w14:checkbox>
                  <w14:checked w14:val="0"/>
                  <w14:checkedState w14:val="2612" w14:font="MS Gothic"/>
                  <w14:uncheckedState w14:val="2610" w14:font="MS Gothic"/>
                </w14:checkbox>
              </w:sdtPr>
              <w:sdtEndPr/>
              <w:sdtContent>
                <w:r w:rsidR="00B00570" w:rsidRPr="00981A66">
                  <w:rPr>
                    <w:rFonts w:ascii="Segoe UI Symbol" w:eastAsia="MS Gothic" w:hAnsi="Segoe UI Symbol" w:cs="Segoe UI Symbol"/>
                    <w:bCs/>
                    <w:sz w:val="28"/>
                    <w:szCs w:val="28"/>
                  </w:rPr>
                  <w:t>☐</w:t>
                </w:r>
              </w:sdtContent>
            </w:sdt>
          </w:p>
        </w:tc>
        <w:tc>
          <w:tcPr>
            <w:tcW w:w="9635" w:type="dxa"/>
            <w:vAlign w:val="center"/>
          </w:tcPr>
          <w:p w14:paraId="750F8059" w14:textId="4B596A98" w:rsidR="0004450E" w:rsidRPr="00981A66" w:rsidDel="00F46CF2" w:rsidRDefault="0004450E" w:rsidP="00501CB5">
            <w:pPr>
              <w:pStyle w:val="CoverPageLoanNumberandName"/>
              <w:keepNext/>
              <w:spacing w:after="0"/>
              <w:jc w:val="left"/>
              <w:rPr>
                <w:rFonts w:ascii="Arial" w:eastAsia="MS Gothic" w:hAnsi="Arial" w:cs="Arial"/>
                <w:bCs/>
                <w:sz w:val="20"/>
                <w:szCs w:val="20"/>
              </w:rPr>
            </w:pPr>
            <w:r w:rsidRPr="00981A66">
              <w:rPr>
                <w:rFonts w:ascii="Arial" w:eastAsia="MS Gothic" w:hAnsi="Arial" w:cs="Arial"/>
                <w:sz w:val="20"/>
                <w:szCs w:val="20"/>
              </w:rPr>
              <w:t>Initial Replacement Reserve Deposit of $__________ is required</w:t>
            </w:r>
          </w:p>
        </w:tc>
      </w:tr>
      <w:tr w:rsidR="0004450E" w:rsidRPr="00CD4E96" w14:paraId="6B37AAD6" w14:textId="77777777" w:rsidTr="00E01858">
        <w:tblPrEx>
          <w:tblLook w:val="0000" w:firstRow="0" w:lastRow="0" w:firstColumn="0" w:lastColumn="0" w:noHBand="0" w:noVBand="0"/>
        </w:tblPrEx>
        <w:trPr>
          <w:trHeight w:val="269"/>
        </w:trPr>
        <w:tc>
          <w:tcPr>
            <w:tcW w:w="630" w:type="dxa"/>
          </w:tcPr>
          <w:p w14:paraId="3780F32D" w14:textId="7A017CDA" w:rsidR="0004450E" w:rsidRPr="00981A66" w:rsidRDefault="004F7614" w:rsidP="00501CB5">
            <w:pPr>
              <w:pStyle w:val="CoverPageLoanNumberandName"/>
              <w:keepNext/>
              <w:spacing w:after="0"/>
              <w:ind w:left="259" w:hanging="259"/>
              <w:jc w:val="center"/>
              <w:rPr>
                <w:rFonts w:ascii="Arial" w:eastAsia="MS Gothic" w:hAnsi="Arial" w:cs="Arial"/>
                <w:bCs/>
                <w:sz w:val="28"/>
                <w:szCs w:val="28"/>
              </w:rPr>
            </w:pPr>
            <w:sdt>
              <w:sdtPr>
                <w:rPr>
                  <w:rFonts w:ascii="Arial" w:eastAsia="MS Gothic" w:hAnsi="Arial" w:cs="Arial"/>
                  <w:bCs/>
                  <w:sz w:val="28"/>
                  <w:szCs w:val="28"/>
                </w:rPr>
                <w:id w:val="-1778407672"/>
                <w14:checkbox>
                  <w14:checked w14:val="0"/>
                  <w14:checkedState w14:val="2612" w14:font="MS Gothic"/>
                  <w14:uncheckedState w14:val="2610" w14:font="MS Gothic"/>
                </w14:checkbox>
              </w:sdtPr>
              <w:sdtEndPr/>
              <w:sdtContent>
                <w:r w:rsidR="00B00570" w:rsidRPr="00981A66">
                  <w:rPr>
                    <w:rFonts w:ascii="Segoe UI Symbol" w:eastAsia="MS Gothic" w:hAnsi="Segoe UI Symbol" w:cs="Segoe UI Symbol"/>
                    <w:bCs/>
                    <w:sz w:val="28"/>
                    <w:szCs w:val="28"/>
                  </w:rPr>
                  <w:t>☐</w:t>
                </w:r>
              </w:sdtContent>
            </w:sdt>
          </w:p>
        </w:tc>
        <w:tc>
          <w:tcPr>
            <w:tcW w:w="9635" w:type="dxa"/>
            <w:tcBorders>
              <w:bottom w:val="single" w:sz="4" w:space="0" w:color="auto"/>
            </w:tcBorders>
            <w:vAlign w:val="center"/>
          </w:tcPr>
          <w:p w14:paraId="68FDC9E8" w14:textId="1D01C744" w:rsidR="0004450E" w:rsidRPr="00981A66" w:rsidRDefault="0004450E" w:rsidP="00501CB5">
            <w:pPr>
              <w:pStyle w:val="CoverPageLoanNumberandName"/>
              <w:keepNext/>
              <w:spacing w:after="0"/>
              <w:jc w:val="left"/>
              <w:rPr>
                <w:rFonts w:ascii="Arial" w:eastAsia="MS Gothic" w:hAnsi="Arial" w:cs="Arial"/>
                <w:sz w:val="20"/>
                <w:szCs w:val="20"/>
              </w:rPr>
            </w:pPr>
            <w:r w:rsidRPr="00981A66">
              <w:rPr>
                <w:rFonts w:ascii="Arial" w:eastAsia="MS Gothic" w:hAnsi="Arial" w:cs="Arial"/>
                <w:bCs/>
                <w:sz w:val="20"/>
                <w:szCs w:val="20"/>
              </w:rPr>
              <w:t>Replacement Reserve Fund is capped at $____________ (</w:t>
            </w:r>
            <w:r w:rsidR="00661D80" w:rsidRPr="00981A66">
              <w:rPr>
                <w:rFonts w:ascii="Arial" w:eastAsia="MS Gothic" w:hAnsi="Arial" w:cs="Arial"/>
                <w:bCs/>
                <w:sz w:val="20"/>
                <w:szCs w:val="20"/>
              </w:rPr>
              <w:t>“</w:t>
            </w:r>
            <w:r w:rsidRPr="00981A66">
              <w:rPr>
                <w:rFonts w:ascii="Arial" w:eastAsia="MS Gothic" w:hAnsi="Arial" w:cs="Arial"/>
                <w:b/>
                <w:sz w:val="20"/>
                <w:szCs w:val="20"/>
              </w:rPr>
              <w:t>Replacement Reserve Cap</w:t>
            </w:r>
            <w:r w:rsidR="00661D80" w:rsidRPr="00981A66">
              <w:rPr>
                <w:rFonts w:ascii="Arial" w:eastAsia="MS Gothic" w:hAnsi="Arial" w:cs="Arial"/>
                <w:bCs/>
                <w:sz w:val="20"/>
                <w:szCs w:val="20"/>
              </w:rPr>
              <w:t>”</w:t>
            </w:r>
            <w:r w:rsidRPr="00981A66">
              <w:rPr>
                <w:rFonts w:ascii="Arial" w:eastAsia="MS Gothic" w:hAnsi="Arial" w:cs="Arial"/>
                <w:bCs/>
                <w:sz w:val="20"/>
                <w:szCs w:val="20"/>
              </w:rPr>
              <w:t xml:space="preserve">) </w:t>
            </w:r>
            <w:r w:rsidRPr="00981A66">
              <w:rPr>
                <w:rFonts w:ascii="Arial" w:eastAsia="MS Gothic" w:hAnsi="Arial" w:cs="Arial"/>
                <w:bCs/>
                <w:i/>
                <w:iCs/>
                <w:sz w:val="16"/>
                <w:szCs w:val="16"/>
              </w:rPr>
              <w:t>(see Rider)</w:t>
            </w:r>
          </w:p>
        </w:tc>
      </w:tr>
      <w:tr w:rsidR="0004450E" w:rsidRPr="00CD4E96" w14:paraId="14FB03B9" w14:textId="77777777" w:rsidTr="00E01858">
        <w:tblPrEx>
          <w:tblLook w:val="0000" w:firstRow="0" w:lastRow="0" w:firstColumn="0" w:lastColumn="0" w:noHBand="0" w:noVBand="0"/>
        </w:tblPrEx>
        <w:trPr>
          <w:trHeight w:val="125"/>
        </w:trPr>
        <w:tc>
          <w:tcPr>
            <w:tcW w:w="630" w:type="dxa"/>
            <w:tcBorders>
              <w:top w:val="nil"/>
              <w:right w:val="nil"/>
            </w:tcBorders>
            <w:shd w:val="clear" w:color="auto" w:fill="DBDBDB" w:themeFill="accent3" w:themeFillTint="66"/>
          </w:tcPr>
          <w:p w14:paraId="69738C08" w14:textId="77777777" w:rsidR="0004450E" w:rsidRPr="00981A66" w:rsidRDefault="0004450E" w:rsidP="00981A66">
            <w:pPr>
              <w:pStyle w:val="CoverPageLoanNumberandName"/>
              <w:keepNext/>
              <w:spacing w:after="0"/>
              <w:ind w:left="259" w:hanging="259"/>
              <w:jc w:val="left"/>
              <w:rPr>
                <w:rFonts w:ascii="Arial" w:eastAsia="MS Gothic" w:hAnsi="Arial" w:cs="Arial"/>
                <w:bCs/>
                <w:sz w:val="4"/>
                <w:szCs w:val="4"/>
              </w:rPr>
            </w:pPr>
          </w:p>
        </w:tc>
        <w:tc>
          <w:tcPr>
            <w:tcW w:w="9635" w:type="dxa"/>
            <w:tcBorders>
              <w:top w:val="single" w:sz="4" w:space="0" w:color="auto"/>
              <w:left w:val="nil"/>
            </w:tcBorders>
            <w:shd w:val="clear" w:color="auto" w:fill="DBDBDB" w:themeFill="accent3" w:themeFillTint="66"/>
            <w:vAlign w:val="center"/>
          </w:tcPr>
          <w:p w14:paraId="10CFF51D" w14:textId="77777777" w:rsidR="0004450E" w:rsidRPr="00981A66" w:rsidRDefault="0004450E" w:rsidP="00981A66">
            <w:pPr>
              <w:pStyle w:val="CoverPageLoanNumberandName"/>
              <w:keepNext/>
              <w:spacing w:after="0"/>
              <w:jc w:val="left"/>
              <w:rPr>
                <w:rFonts w:ascii="Arial" w:hAnsi="Arial" w:cs="Arial"/>
                <w:sz w:val="4"/>
                <w:szCs w:val="4"/>
              </w:rPr>
            </w:pPr>
          </w:p>
        </w:tc>
      </w:tr>
      <w:tr w:rsidR="0004450E" w:rsidRPr="00CD4E96" w14:paraId="25C0FB98" w14:textId="77777777" w:rsidTr="00E01858">
        <w:tblPrEx>
          <w:tblLook w:val="0000" w:firstRow="0" w:lastRow="0" w:firstColumn="0" w:lastColumn="0" w:noHBand="0" w:noVBand="0"/>
        </w:tblPrEx>
        <w:trPr>
          <w:trHeight w:val="269"/>
        </w:trPr>
        <w:tc>
          <w:tcPr>
            <w:tcW w:w="630" w:type="dxa"/>
            <w:tcBorders>
              <w:top w:val="nil"/>
            </w:tcBorders>
            <w:shd w:val="clear" w:color="auto" w:fill="FFFFFF" w:themeFill="background1"/>
          </w:tcPr>
          <w:p w14:paraId="7CCA8DCB" w14:textId="25654F81" w:rsidR="0004450E" w:rsidRPr="00981A66" w:rsidRDefault="004F7614" w:rsidP="00501CB5">
            <w:pPr>
              <w:pStyle w:val="CoverPageLoanNumberandName"/>
              <w:keepNext/>
              <w:spacing w:after="0"/>
              <w:ind w:left="259" w:hanging="259"/>
              <w:jc w:val="center"/>
              <w:rPr>
                <w:rFonts w:ascii="Arial" w:eastAsia="MS Gothic" w:hAnsi="Arial" w:cs="Arial"/>
                <w:bCs/>
                <w:sz w:val="28"/>
                <w:szCs w:val="28"/>
              </w:rPr>
            </w:pPr>
            <w:sdt>
              <w:sdtPr>
                <w:rPr>
                  <w:rFonts w:ascii="Arial" w:eastAsia="MS Gothic" w:hAnsi="Arial" w:cs="Arial"/>
                  <w:bCs/>
                  <w:sz w:val="28"/>
                  <w:szCs w:val="28"/>
                </w:rPr>
                <w:id w:val="604779983"/>
                <w14:checkbox>
                  <w14:checked w14:val="0"/>
                  <w14:checkedState w14:val="2612" w14:font="MS Gothic"/>
                  <w14:uncheckedState w14:val="2610" w14:font="MS Gothic"/>
                </w14:checkbox>
              </w:sdtPr>
              <w:sdtEndPr/>
              <w:sdtContent>
                <w:r w:rsidR="00B00570" w:rsidRPr="00981A66">
                  <w:rPr>
                    <w:rFonts w:ascii="Segoe UI Symbol" w:eastAsia="MS Gothic" w:hAnsi="Segoe UI Symbol" w:cs="Segoe UI Symbol"/>
                    <w:bCs/>
                    <w:sz w:val="28"/>
                    <w:szCs w:val="28"/>
                  </w:rPr>
                  <w:t>☐</w:t>
                </w:r>
              </w:sdtContent>
            </w:sdt>
          </w:p>
        </w:tc>
        <w:tc>
          <w:tcPr>
            <w:tcW w:w="9635" w:type="dxa"/>
            <w:tcBorders>
              <w:top w:val="nil"/>
            </w:tcBorders>
            <w:vAlign w:val="center"/>
          </w:tcPr>
          <w:p w14:paraId="01AEB0CB" w14:textId="5FE84E46" w:rsidR="0004450E" w:rsidRPr="00981A66" w:rsidRDefault="0004450E" w:rsidP="00501CB5">
            <w:pPr>
              <w:pStyle w:val="CoverPageLoanNumberandName"/>
              <w:keepNext/>
              <w:spacing w:after="0"/>
              <w:jc w:val="left"/>
              <w:rPr>
                <w:rFonts w:ascii="Arial" w:hAnsi="Arial" w:cs="Arial"/>
                <w:sz w:val="20"/>
                <w:szCs w:val="20"/>
              </w:rPr>
            </w:pPr>
            <w:r w:rsidRPr="00981A66">
              <w:rPr>
                <w:rFonts w:ascii="Arial" w:eastAsia="MS Gothic" w:hAnsi="Arial" w:cs="Arial"/>
                <w:sz w:val="20"/>
                <w:szCs w:val="20"/>
              </w:rPr>
              <w:t xml:space="preserve">Additional Deposit of $_________ is required </w:t>
            </w:r>
            <w:r w:rsidRPr="00981A66">
              <w:rPr>
                <w:rFonts w:ascii="Arial" w:eastAsia="MS Gothic" w:hAnsi="Arial" w:cs="Arial"/>
                <w:bCs/>
                <w:i/>
                <w:iCs/>
                <w:sz w:val="16"/>
                <w:szCs w:val="16"/>
              </w:rPr>
              <w:t>(see Additional Deposit to Replacement Reserve Fund Rider)</w:t>
            </w:r>
          </w:p>
        </w:tc>
      </w:tr>
      <w:tr w:rsidR="0004450E" w:rsidRPr="00CD4E96" w14:paraId="422A7309" w14:textId="77777777" w:rsidTr="00E01858">
        <w:tblPrEx>
          <w:tblLook w:val="0000" w:firstRow="0" w:lastRow="0" w:firstColumn="0" w:lastColumn="0" w:noHBand="0" w:noVBand="0"/>
        </w:tblPrEx>
        <w:trPr>
          <w:trHeight w:val="269"/>
        </w:trPr>
        <w:tc>
          <w:tcPr>
            <w:tcW w:w="630" w:type="dxa"/>
            <w:tcBorders>
              <w:top w:val="nil"/>
              <w:bottom w:val="nil"/>
            </w:tcBorders>
            <w:shd w:val="clear" w:color="auto" w:fill="DBDBDB" w:themeFill="accent3" w:themeFillTint="66"/>
          </w:tcPr>
          <w:p w14:paraId="7780B143" w14:textId="77777777" w:rsidR="0004450E" w:rsidRPr="00981A66" w:rsidRDefault="0004450E" w:rsidP="00501CB5">
            <w:pPr>
              <w:pStyle w:val="CoverPageLoanNumberandName"/>
              <w:keepNext/>
              <w:spacing w:after="0"/>
              <w:ind w:left="259" w:hanging="259"/>
              <w:jc w:val="left"/>
              <w:rPr>
                <w:rFonts w:ascii="Arial" w:eastAsia="MS Gothic" w:hAnsi="Arial" w:cs="Arial"/>
                <w:bCs/>
                <w:sz w:val="28"/>
                <w:szCs w:val="28"/>
              </w:rPr>
            </w:pPr>
          </w:p>
        </w:tc>
        <w:tc>
          <w:tcPr>
            <w:tcW w:w="9635" w:type="dxa"/>
            <w:tcBorders>
              <w:top w:val="nil"/>
            </w:tcBorders>
            <w:vAlign w:val="center"/>
          </w:tcPr>
          <w:p w14:paraId="1F1D4D48" w14:textId="03EAC57A" w:rsidR="0004450E" w:rsidRPr="00981A66" w:rsidRDefault="0004450E" w:rsidP="00501CB5">
            <w:pPr>
              <w:pStyle w:val="CoverPageLoanNumberandName"/>
              <w:keepNext/>
              <w:spacing w:after="0"/>
              <w:jc w:val="left"/>
              <w:rPr>
                <w:rFonts w:ascii="Arial" w:hAnsi="Arial" w:cs="Arial"/>
                <w:sz w:val="20"/>
                <w:szCs w:val="20"/>
              </w:rPr>
            </w:pPr>
            <w:r w:rsidRPr="00981A66">
              <w:rPr>
                <w:rFonts w:ascii="Arial" w:eastAsia="MS Gothic" w:hAnsi="Arial" w:cs="Arial"/>
                <w:sz w:val="20"/>
                <w:szCs w:val="20"/>
              </w:rPr>
              <w:t xml:space="preserve">Additional Deposit Date is </w:t>
            </w:r>
            <w:sdt>
              <w:sdtPr>
                <w:rPr>
                  <w:rFonts w:ascii="Arial" w:eastAsia="MS Gothic" w:hAnsi="Arial" w:cs="Arial"/>
                  <w:bCs/>
                  <w:sz w:val="28"/>
                  <w:szCs w:val="28"/>
                </w:rPr>
                <w:id w:val="-1736078895"/>
                <w14:checkbox>
                  <w14:checked w14:val="0"/>
                  <w14:checkedState w14:val="2612" w14:font="MS Gothic"/>
                  <w14:uncheckedState w14:val="2610" w14:font="MS Gothic"/>
                </w14:checkbox>
              </w:sdtPr>
              <w:sdtEndPr/>
              <w:sdtContent>
                <w:r w:rsidRPr="00981A66">
                  <w:rPr>
                    <w:rFonts w:ascii="Segoe UI Symbol" w:eastAsia="MS Gothic" w:hAnsi="Segoe UI Symbol" w:cs="Segoe UI Symbol"/>
                    <w:bCs/>
                    <w:sz w:val="28"/>
                    <w:szCs w:val="28"/>
                  </w:rPr>
                  <w:t>☐</w:t>
                </w:r>
              </w:sdtContent>
            </w:sdt>
            <w:r w:rsidRPr="00981A66">
              <w:rPr>
                <w:rFonts w:ascii="Arial" w:hAnsi="Arial" w:cs="Arial"/>
                <w:bCs/>
                <w:sz w:val="20"/>
                <w:szCs w:val="20"/>
              </w:rPr>
              <w:t xml:space="preserve"> the Effective Date   or  </w:t>
            </w:r>
            <w:sdt>
              <w:sdtPr>
                <w:rPr>
                  <w:rFonts w:ascii="Arial" w:eastAsia="MS Gothic" w:hAnsi="Arial" w:cs="Arial"/>
                  <w:bCs/>
                  <w:sz w:val="28"/>
                  <w:szCs w:val="28"/>
                </w:rPr>
                <w:id w:val="320406173"/>
                <w14:checkbox>
                  <w14:checked w14:val="0"/>
                  <w14:checkedState w14:val="2612" w14:font="MS Gothic"/>
                  <w14:uncheckedState w14:val="2610" w14:font="MS Gothic"/>
                </w14:checkbox>
              </w:sdtPr>
              <w:sdtEndPr/>
              <w:sdtContent>
                <w:r w:rsidRPr="00981A66">
                  <w:rPr>
                    <w:rFonts w:ascii="Segoe UI Symbol" w:eastAsia="MS Gothic" w:hAnsi="Segoe UI Symbol" w:cs="Segoe UI Symbol"/>
                    <w:bCs/>
                    <w:sz w:val="28"/>
                    <w:szCs w:val="28"/>
                  </w:rPr>
                  <w:t>☐</w:t>
                </w:r>
              </w:sdtContent>
            </w:sdt>
            <w:r w:rsidRPr="00981A66">
              <w:rPr>
                <w:rFonts w:ascii="Arial" w:eastAsia="MS Gothic" w:hAnsi="Arial" w:cs="Arial"/>
                <w:bCs/>
                <w:sz w:val="20"/>
                <w:szCs w:val="20"/>
              </w:rPr>
              <w:t xml:space="preserve"> ___ months after the Effective Date      </w:t>
            </w:r>
          </w:p>
        </w:tc>
      </w:tr>
      <w:tr w:rsidR="0004450E" w:rsidRPr="00CD4E96" w14:paraId="0EE7131C" w14:textId="77777777" w:rsidTr="00E01858">
        <w:tblPrEx>
          <w:tblLook w:val="0000" w:firstRow="0" w:lastRow="0" w:firstColumn="0" w:lastColumn="0" w:noHBand="0" w:noVBand="0"/>
        </w:tblPrEx>
        <w:trPr>
          <w:trHeight w:val="269"/>
        </w:trPr>
        <w:tc>
          <w:tcPr>
            <w:tcW w:w="630" w:type="dxa"/>
            <w:tcBorders>
              <w:top w:val="nil"/>
              <w:bottom w:val="nil"/>
            </w:tcBorders>
            <w:shd w:val="clear" w:color="auto" w:fill="DBDBDB" w:themeFill="accent3" w:themeFillTint="66"/>
          </w:tcPr>
          <w:p w14:paraId="718BFCBA" w14:textId="77777777" w:rsidR="0004450E" w:rsidRPr="00981A66" w:rsidRDefault="0004450E" w:rsidP="00501CB5">
            <w:pPr>
              <w:pStyle w:val="CoverPageLoanNumberandName"/>
              <w:keepNext/>
              <w:spacing w:after="0"/>
              <w:ind w:left="259" w:hanging="259"/>
              <w:jc w:val="left"/>
              <w:rPr>
                <w:rFonts w:ascii="Arial" w:eastAsia="MS Gothic" w:hAnsi="Arial" w:cs="Arial"/>
                <w:bCs/>
                <w:sz w:val="28"/>
                <w:szCs w:val="28"/>
              </w:rPr>
            </w:pPr>
          </w:p>
        </w:tc>
        <w:tc>
          <w:tcPr>
            <w:tcW w:w="9635" w:type="dxa"/>
            <w:tcBorders>
              <w:top w:val="nil"/>
            </w:tcBorders>
            <w:vAlign w:val="center"/>
          </w:tcPr>
          <w:p w14:paraId="5577F445" w14:textId="29BF2198" w:rsidR="0004450E" w:rsidRPr="00981A66" w:rsidRDefault="0004450E" w:rsidP="00501CB5">
            <w:pPr>
              <w:pStyle w:val="CoverPageLoanNumberandName"/>
              <w:keepNext/>
              <w:spacing w:after="0"/>
              <w:jc w:val="left"/>
              <w:rPr>
                <w:rFonts w:ascii="Arial" w:eastAsia="MS Gothic" w:hAnsi="Arial" w:cs="Arial"/>
                <w:bCs/>
                <w:sz w:val="20"/>
                <w:szCs w:val="20"/>
              </w:rPr>
            </w:pPr>
            <w:r w:rsidRPr="00981A66">
              <w:rPr>
                <w:rFonts w:ascii="Arial" w:eastAsia="MS Gothic" w:hAnsi="Arial" w:cs="Arial"/>
                <w:sz w:val="20"/>
                <w:szCs w:val="20"/>
              </w:rPr>
              <w:t xml:space="preserve">Additional Replacements Completion Date is </w:t>
            </w:r>
            <w:sdt>
              <w:sdtPr>
                <w:rPr>
                  <w:rFonts w:ascii="Arial" w:eastAsia="MS Gothic" w:hAnsi="Arial" w:cs="Arial"/>
                  <w:bCs/>
                  <w:sz w:val="28"/>
                  <w:szCs w:val="28"/>
                </w:rPr>
                <w:id w:val="1899164638"/>
                <w14:checkbox>
                  <w14:checked w14:val="0"/>
                  <w14:checkedState w14:val="2612" w14:font="MS Gothic"/>
                  <w14:uncheckedState w14:val="2610" w14:font="MS Gothic"/>
                </w14:checkbox>
              </w:sdtPr>
              <w:sdtEndPr/>
              <w:sdtContent>
                <w:r w:rsidRPr="00981A66">
                  <w:rPr>
                    <w:rFonts w:ascii="Segoe UI Symbol" w:eastAsia="MS Gothic" w:hAnsi="Segoe UI Symbol" w:cs="Segoe UI Symbol"/>
                    <w:bCs/>
                    <w:sz w:val="28"/>
                    <w:szCs w:val="28"/>
                  </w:rPr>
                  <w:t>☐</w:t>
                </w:r>
              </w:sdtContent>
            </w:sdt>
            <w:r w:rsidRPr="00981A66">
              <w:rPr>
                <w:rFonts w:ascii="Arial" w:hAnsi="Arial" w:cs="Arial"/>
                <w:bCs/>
                <w:sz w:val="20"/>
                <w:szCs w:val="20"/>
              </w:rPr>
              <w:t xml:space="preserve"> </w:t>
            </w:r>
            <w:r w:rsidRPr="00981A66">
              <w:rPr>
                <w:rFonts w:ascii="Arial" w:eastAsia="MS Gothic" w:hAnsi="Arial" w:cs="Arial"/>
                <w:bCs/>
                <w:sz w:val="20"/>
                <w:szCs w:val="20"/>
              </w:rPr>
              <w:t xml:space="preserve">___ months after the Effective Date  or </w:t>
            </w:r>
            <w:sdt>
              <w:sdtPr>
                <w:rPr>
                  <w:rFonts w:ascii="Arial" w:eastAsia="MS Gothic" w:hAnsi="Arial" w:cs="Arial"/>
                  <w:bCs/>
                  <w:sz w:val="28"/>
                  <w:szCs w:val="28"/>
                </w:rPr>
                <w:id w:val="-228305476"/>
                <w14:checkbox>
                  <w14:checked w14:val="0"/>
                  <w14:checkedState w14:val="2612" w14:font="MS Gothic"/>
                  <w14:uncheckedState w14:val="2610" w14:font="MS Gothic"/>
                </w14:checkbox>
              </w:sdtPr>
              <w:sdtEndPr/>
              <w:sdtContent>
                <w:r w:rsidRPr="00981A66">
                  <w:rPr>
                    <w:rFonts w:ascii="Segoe UI Symbol" w:eastAsia="MS Gothic" w:hAnsi="Segoe UI Symbol" w:cs="Segoe UI Symbol"/>
                    <w:bCs/>
                    <w:sz w:val="28"/>
                    <w:szCs w:val="28"/>
                  </w:rPr>
                  <w:t>☐</w:t>
                </w:r>
              </w:sdtContent>
            </w:sdt>
            <w:r w:rsidRPr="00981A66">
              <w:rPr>
                <w:rFonts w:ascii="Arial" w:hAnsi="Arial" w:cs="Arial"/>
                <w:bCs/>
                <w:sz w:val="20"/>
                <w:szCs w:val="20"/>
              </w:rPr>
              <w:t xml:space="preserve"> </w:t>
            </w:r>
            <w:r w:rsidRPr="00981A66">
              <w:rPr>
                <w:rFonts w:ascii="Arial" w:eastAsia="MS Gothic" w:hAnsi="Arial" w:cs="Arial"/>
                <w:bCs/>
                <w:sz w:val="20"/>
                <w:szCs w:val="20"/>
              </w:rPr>
              <w:t xml:space="preserve">not </w:t>
            </w:r>
            <w:proofErr w:type="gramStart"/>
            <w:r w:rsidRPr="00981A66">
              <w:rPr>
                <w:rFonts w:ascii="Arial" w:eastAsia="MS Gothic" w:hAnsi="Arial" w:cs="Arial"/>
                <w:bCs/>
                <w:sz w:val="20"/>
                <w:szCs w:val="20"/>
              </w:rPr>
              <w:t>applicable</w:t>
            </w:r>
            <w:proofErr w:type="gramEnd"/>
          </w:p>
          <w:p w14:paraId="6B91A1EC" w14:textId="77777777" w:rsidR="008E7BFA" w:rsidRPr="00981A66" w:rsidRDefault="008E7BFA" w:rsidP="00501CB5">
            <w:pPr>
              <w:pStyle w:val="CoverPageLoanNumberandName"/>
              <w:keepNext/>
              <w:spacing w:after="0"/>
              <w:jc w:val="left"/>
              <w:rPr>
                <w:rFonts w:ascii="Arial" w:eastAsia="MS Gothic" w:hAnsi="Arial" w:cs="Arial"/>
                <w:sz w:val="20"/>
                <w:szCs w:val="20"/>
              </w:rPr>
            </w:pPr>
          </w:p>
          <w:p w14:paraId="3F902462" w14:textId="6E2FFB1D" w:rsidR="008E7BFA" w:rsidRPr="00981A66" w:rsidRDefault="008E7BFA" w:rsidP="00501CB5">
            <w:pPr>
              <w:pStyle w:val="CoverPageLoanNumberandName"/>
              <w:keepNext/>
              <w:spacing w:after="0"/>
              <w:jc w:val="left"/>
              <w:rPr>
                <w:rFonts w:ascii="Arial" w:eastAsia="MS Gothic" w:hAnsi="Arial" w:cs="Arial"/>
                <w:i/>
                <w:iCs/>
                <w:sz w:val="16"/>
                <w:szCs w:val="16"/>
              </w:rPr>
            </w:pPr>
            <w:r w:rsidRPr="00981A66">
              <w:rPr>
                <w:rFonts w:ascii="Arial" w:eastAsia="MS Gothic" w:hAnsi="Arial" w:cs="Arial"/>
                <w:sz w:val="20"/>
                <w:szCs w:val="20"/>
              </w:rPr>
              <w:t xml:space="preserve">Any Additional Deposit remaining after the Additional Replacements Completion Date will be: </w:t>
            </w:r>
            <w:r w:rsidRPr="00981A66">
              <w:rPr>
                <w:rFonts w:ascii="Arial" w:eastAsia="MS Gothic" w:hAnsi="Arial" w:cs="Arial"/>
                <w:i/>
                <w:iCs/>
                <w:sz w:val="16"/>
                <w:szCs w:val="16"/>
              </w:rPr>
              <w:t>(choose one)</w:t>
            </w:r>
          </w:p>
          <w:p w14:paraId="3B541148" w14:textId="0E71ECCA" w:rsidR="008E7BFA" w:rsidRPr="00981A66" w:rsidRDefault="004F7614" w:rsidP="00501CB5">
            <w:pPr>
              <w:pStyle w:val="CoverPageLoanNumberandName"/>
              <w:keepNext/>
              <w:spacing w:after="0"/>
              <w:jc w:val="left"/>
              <w:rPr>
                <w:rFonts w:ascii="Arial" w:eastAsia="MS Gothic" w:hAnsi="Arial" w:cs="Arial"/>
                <w:bCs/>
                <w:sz w:val="20"/>
                <w:szCs w:val="20"/>
              </w:rPr>
            </w:pPr>
            <w:sdt>
              <w:sdtPr>
                <w:rPr>
                  <w:rFonts w:ascii="Arial" w:eastAsia="MS Gothic" w:hAnsi="Arial" w:cs="Arial"/>
                  <w:bCs/>
                  <w:sz w:val="28"/>
                  <w:szCs w:val="28"/>
                </w:rPr>
                <w:id w:val="568768132"/>
                <w14:checkbox>
                  <w14:checked w14:val="0"/>
                  <w14:checkedState w14:val="2612" w14:font="MS Gothic"/>
                  <w14:uncheckedState w14:val="2610" w14:font="MS Gothic"/>
                </w14:checkbox>
              </w:sdtPr>
              <w:sdtEndPr/>
              <w:sdtContent>
                <w:r w:rsidR="00B00570" w:rsidRPr="00981A66">
                  <w:rPr>
                    <w:rFonts w:ascii="Segoe UI Symbol" w:eastAsia="MS Gothic" w:hAnsi="Segoe UI Symbol" w:cs="Segoe UI Symbol"/>
                    <w:bCs/>
                    <w:sz w:val="28"/>
                    <w:szCs w:val="28"/>
                  </w:rPr>
                  <w:t>☐</w:t>
                </w:r>
              </w:sdtContent>
            </w:sdt>
            <w:r w:rsidR="00B00570" w:rsidRPr="00981A66">
              <w:rPr>
                <w:rFonts w:ascii="Arial" w:hAnsi="Arial" w:cs="Arial"/>
                <w:bCs/>
                <w:sz w:val="20"/>
                <w:szCs w:val="20"/>
              </w:rPr>
              <w:t xml:space="preserve"> </w:t>
            </w:r>
            <w:r w:rsidR="00B00570" w:rsidRPr="00981A66">
              <w:rPr>
                <w:rFonts w:ascii="Arial" w:eastAsia="MS Gothic" w:hAnsi="Arial" w:cs="Arial"/>
                <w:sz w:val="20"/>
                <w:szCs w:val="20"/>
              </w:rPr>
              <w:t xml:space="preserve">returned to </w:t>
            </w:r>
            <w:proofErr w:type="gramStart"/>
            <w:r w:rsidR="00B00570" w:rsidRPr="00981A66">
              <w:rPr>
                <w:rFonts w:ascii="Arial" w:eastAsia="MS Gothic" w:hAnsi="Arial" w:cs="Arial"/>
                <w:sz w:val="20"/>
                <w:szCs w:val="20"/>
              </w:rPr>
              <w:t>Borrower</w:t>
            </w:r>
            <w:proofErr w:type="gramEnd"/>
          </w:p>
          <w:p w14:paraId="226B7152" w14:textId="0DF02A3C" w:rsidR="008E7BFA" w:rsidRPr="00981A66" w:rsidRDefault="004F7614" w:rsidP="00501CB5">
            <w:pPr>
              <w:pStyle w:val="CoverPageLoanNumberandName"/>
              <w:keepNext/>
              <w:spacing w:after="0"/>
              <w:jc w:val="left"/>
              <w:rPr>
                <w:rFonts w:ascii="Arial" w:eastAsia="MS Gothic" w:hAnsi="Arial" w:cs="Arial"/>
                <w:sz w:val="20"/>
                <w:szCs w:val="20"/>
              </w:rPr>
            </w:pPr>
            <w:sdt>
              <w:sdtPr>
                <w:rPr>
                  <w:rFonts w:ascii="Arial" w:eastAsia="MS Gothic" w:hAnsi="Arial" w:cs="Arial"/>
                  <w:bCs/>
                  <w:sz w:val="28"/>
                  <w:szCs w:val="28"/>
                </w:rPr>
                <w:id w:val="2101595473"/>
                <w14:checkbox>
                  <w14:checked w14:val="0"/>
                  <w14:checkedState w14:val="2612" w14:font="MS Gothic"/>
                  <w14:uncheckedState w14:val="2610" w14:font="MS Gothic"/>
                </w14:checkbox>
              </w:sdtPr>
              <w:sdtEndPr/>
              <w:sdtContent>
                <w:r w:rsidR="00B00570" w:rsidRPr="00981A66">
                  <w:rPr>
                    <w:rFonts w:ascii="Segoe UI Symbol" w:eastAsia="MS Gothic" w:hAnsi="Segoe UI Symbol" w:cs="Segoe UI Symbol"/>
                    <w:bCs/>
                    <w:sz w:val="28"/>
                    <w:szCs w:val="28"/>
                  </w:rPr>
                  <w:t>☐</w:t>
                </w:r>
              </w:sdtContent>
            </w:sdt>
            <w:r w:rsidR="00B00570" w:rsidRPr="00981A66">
              <w:rPr>
                <w:rFonts w:ascii="Arial" w:hAnsi="Arial" w:cs="Arial"/>
                <w:bCs/>
                <w:sz w:val="20"/>
                <w:szCs w:val="20"/>
              </w:rPr>
              <w:t xml:space="preserve"> </w:t>
            </w:r>
            <w:r w:rsidR="00B00570" w:rsidRPr="00981A66">
              <w:rPr>
                <w:rFonts w:ascii="Arial" w:eastAsia="MS Gothic" w:hAnsi="Arial" w:cs="Arial"/>
                <w:sz w:val="20"/>
                <w:szCs w:val="20"/>
              </w:rPr>
              <w:t>made available to reimburse Borrower for the cost of any permissible Capital Replacement</w:t>
            </w:r>
          </w:p>
        </w:tc>
      </w:tr>
      <w:tr w:rsidR="0004450E" w:rsidRPr="00CD4E96" w14:paraId="4BEE86DB" w14:textId="77777777" w:rsidTr="00E01858">
        <w:tblPrEx>
          <w:tblLook w:val="0000" w:firstRow="0" w:lastRow="0" w:firstColumn="0" w:lastColumn="0" w:noHBand="0" w:noVBand="0"/>
        </w:tblPrEx>
        <w:trPr>
          <w:trHeight w:val="269"/>
        </w:trPr>
        <w:tc>
          <w:tcPr>
            <w:tcW w:w="630" w:type="dxa"/>
            <w:tcBorders>
              <w:top w:val="nil"/>
              <w:bottom w:val="nil"/>
            </w:tcBorders>
            <w:shd w:val="clear" w:color="auto" w:fill="DBDBDB" w:themeFill="accent3" w:themeFillTint="66"/>
          </w:tcPr>
          <w:p w14:paraId="51D4D51D" w14:textId="77777777" w:rsidR="0004450E" w:rsidRPr="00981A66" w:rsidRDefault="0004450E" w:rsidP="00501CB5">
            <w:pPr>
              <w:pStyle w:val="CoverPageLoanNumberandName"/>
              <w:keepNext/>
              <w:spacing w:after="0"/>
              <w:ind w:left="259" w:hanging="259"/>
              <w:jc w:val="left"/>
              <w:rPr>
                <w:rFonts w:ascii="Arial" w:eastAsia="MS Gothic" w:hAnsi="Arial" w:cs="Arial"/>
                <w:bCs/>
                <w:sz w:val="28"/>
                <w:szCs w:val="28"/>
              </w:rPr>
            </w:pPr>
          </w:p>
        </w:tc>
        <w:tc>
          <w:tcPr>
            <w:tcW w:w="9635" w:type="dxa"/>
            <w:tcBorders>
              <w:top w:val="nil"/>
            </w:tcBorders>
            <w:vAlign w:val="center"/>
          </w:tcPr>
          <w:p w14:paraId="6D009F5C" w14:textId="44894F74" w:rsidR="0004450E" w:rsidRPr="00981A66" w:rsidRDefault="0004450E" w:rsidP="00501CB5">
            <w:pPr>
              <w:pStyle w:val="CoverPageLoanNumberandName"/>
              <w:keepNext/>
              <w:spacing w:after="0"/>
              <w:jc w:val="left"/>
              <w:rPr>
                <w:rFonts w:ascii="Arial" w:eastAsia="MS Gothic" w:hAnsi="Arial" w:cs="Arial"/>
                <w:sz w:val="20"/>
                <w:szCs w:val="20"/>
              </w:rPr>
            </w:pPr>
            <w:r w:rsidRPr="00981A66">
              <w:rPr>
                <w:rFonts w:ascii="Arial" w:eastAsia="MS Gothic" w:hAnsi="Arial" w:cs="Arial"/>
                <w:sz w:val="20"/>
                <w:szCs w:val="20"/>
              </w:rPr>
              <w:t xml:space="preserve">Additional Deposit Final Drawdown Date is  </w:t>
            </w:r>
            <w:sdt>
              <w:sdtPr>
                <w:rPr>
                  <w:rFonts w:ascii="Arial" w:eastAsia="MS Gothic" w:hAnsi="Arial" w:cs="Arial"/>
                  <w:bCs/>
                  <w:sz w:val="28"/>
                  <w:szCs w:val="28"/>
                </w:rPr>
                <w:id w:val="1648854662"/>
                <w14:checkbox>
                  <w14:checked w14:val="0"/>
                  <w14:checkedState w14:val="2612" w14:font="MS Gothic"/>
                  <w14:uncheckedState w14:val="2610" w14:font="MS Gothic"/>
                </w14:checkbox>
              </w:sdtPr>
              <w:sdtEndPr/>
              <w:sdtContent>
                <w:r w:rsidRPr="00981A66">
                  <w:rPr>
                    <w:rFonts w:ascii="Segoe UI Symbol" w:eastAsia="MS Gothic" w:hAnsi="Segoe UI Symbol" w:cs="Segoe UI Symbol"/>
                    <w:bCs/>
                    <w:sz w:val="28"/>
                    <w:szCs w:val="28"/>
                  </w:rPr>
                  <w:t>☐</w:t>
                </w:r>
              </w:sdtContent>
            </w:sdt>
            <w:r w:rsidRPr="00981A66">
              <w:rPr>
                <w:rFonts w:ascii="Arial" w:hAnsi="Arial" w:cs="Arial"/>
                <w:bCs/>
                <w:sz w:val="20"/>
                <w:szCs w:val="20"/>
              </w:rPr>
              <w:t xml:space="preserve"> __ months after the Effective Date </w:t>
            </w:r>
            <w:r w:rsidRPr="00981A66">
              <w:rPr>
                <w:rFonts w:ascii="Arial" w:eastAsia="MS Gothic" w:hAnsi="Arial" w:cs="Arial"/>
                <w:bCs/>
                <w:sz w:val="20"/>
                <w:szCs w:val="20"/>
              </w:rPr>
              <w:t xml:space="preserve"> or </w:t>
            </w:r>
            <w:sdt>
              <w:sdtPr>
                <w:rPr>
                  <w:rFonts w:ascii="Arial" w:eastAsia="MS Gothic" w:hAnsi="Arial" w:cs="Arial"/>
                  <w:bCs/>
                  <w:sz w:val="28"/>
                  <w:szCs w:val="28"/>
                </w:rPr>
                <w:id w:val="776374302"/>
                <w14:checkbox>
                  <w14:checked w14:val="0"/>
                  <w14:checkedState w14:val="2612" w14:font="MS Gothic"/>
                  <w14:uncheckedState w14:val="2610" w14:font="MS Gothic"/>
                </w14:checkbox>
              </w:sdtPr>
              <w:sdtEndPr/>
              <w:sdtContent>
                <w:r w:rsidRPr="00981A66">
                  <w:rPr>
                    <w:rFonts w:ascii="Segoe UI Symbol" w:eastAsia="MS Gothic" w:hAnsi="Segoe UI Symbol" w:cs="Segoe UI Symbol"/>
                    <w:bCs/>
                    <w:sz w:val="28"/>
                    <w:szCs w:val="28"/>
                  </w:rPr>
                  <w:t>☐</w:t>
                </w:r>
              </w:sdtContent>
            </w:sdt>
            <w:r w:rsidRPr="00981A66">
              <w:rPr>
                <w:rFonts w:ascii="Arial" w:hAnsi="Arial" w:cs="Arial"/>
                <w:bCs/>
                <w:sz w:val="20"/>
                <w:szCs w:val="20"/>
              </w:rPr>
              <w:t xml:space="preserve"> </w:t>
            </w:r>
            <w:r w:rsidRPr="00981A66">
              <w:rPr>
                <w:rFonts w:ascii="Arial" w:eastAsia="MS Gothic" w:hAnsi="Arial" w:cs="Arial"/>
                <w:bCs/>
                <w:sz w:val="20"/>
                <w:szCs w:val="20"/>
              </w:rPr>
              <w:t>not applicable</w:t>
            </w:r>
          </w:p>
        </w:tc>
      </w:tr>
      <w:tr w:rsidR="0004450E" w:rsidRPr="00CD4E96" w14:paraId="762BAEE4" w14:textId="77777777" w:rsidTr="00E01858">
        <w:tblPrEx>
          <w:tblLook w:val="0000" w:firstRow="0" w:lastRow="0" w:firstColumn="0" w:lastColumn="0" w:noHBand="0" w:noVBand="0"/>
        </w:tblPrEx>
        <w:trPr>
          <w:trHeight w:val="269"/>
        </w:trPr>
        <w:tc>
          <w:tcPr>
            <w:tcW w:w="630" w:type="dxa"/>
            <w:tcBorders>
              <w:top w:val="nil"/>
              <w:bottom w:val="nil"/>
            </w:tcBorders>
            <w:shd w:val="clear" w:color="auto" w:fill="DBDBDB" w:themeFill="accent3" w:themeFillTint="66"/>
          </w:tcPr>
          <w:p w14:paraId="18B851E8" w14:textId="77777777" w:rsidR="0004450E" w:rsidRPr="00981A66" w:rsidRDefault="0004450E" w:rsidP="00501CB5">
            <w:pPr>
              <w:pStyle w:val="CoverPageLoanNumberandName"/>
              <w:keepNext/>
              <w:spacing w:after="0"/>
              <w:ind w:left="259" w:hanging="259"/>
              <w:jc w:val="left"/>
              <w:rPr>
                <w:rFonts w:ascii="Arial" w:eastAsia="MS Gothic" w:hAnsi="Arial" w:cs="Arial"/>
                <w:bCs/>
                <w:sz w:val="28"/>
                <w:szCs w:val="28"/>
              </w:rPr>
            </w:pPr>
          </w:p>
        </w:tc>
        <w:tc>
          <w:tcPr>
            <w:tcW w:w="9635" w:type="dxa"/>
            <w:tcBorders>
              <w:top w:val="nil"/>
            </w:tcBorders>
            <w:vAlign w:val="center"/>
          </w:tcPr>
          <w:p w14:paraId="722AFCA8" w14:textId="77777777" w:rsidR="0004450E" w:rsidRPr="00981A66" w:rsidRDefault="0004450E" w:rsidP="00501CB5">
            <w:pPr>
              <w:pStyle w:val="CoverPageLoanNumberandName"/>
              <w:keepNext/>
              <w:spacing w:after="0"/>
              <w:jc w:val="left"/>
              <w:rPr>
                <w:rFonts w:ascii="Arial" w:eastAsia="MS Gothic" w:hAnsi="Arial" w:cs="Arial"/>
                <w:sz w:val="20"/>
                <w:szCs w:val="20"/>
              </w:rPr>
            </w:pPr>
            <w:r w:rsidRPr="00981A66">
              <w:rPr>
                <w:rFonts w:ascii="Arial" w:eastAsia="MS Gothic" w:hAnsi="Arial" w:cs="Arial"/>
                <w:sz w:val="20"/>
                <w:szCs w:val="20"/>
              </w:rPr>
              <w:t>Additional Replacements are as described in the Additional Deposit to Replacement Reserve Fund Rider</w:t>
            </w:r>
          </w:p>
        </w:tc>
      </w:tr>
      <w:tr w:rsidR="0004450E" w:rsidRPr="00CD4E96" w14:paraId="261E8606" w14:textId="77777777" w:rsidTr="00834290">
        <w:tblPrEx>
          <w:tblLook w:val="0000" w:firstRow="0" w:lastRow="0" w:firstColumn="0" w:lastColumn="0" w:noHBand="0" w:noVBand="0"/>
        </w:tblPrEx>
        <w:trPr>
          <w:trHeight w:val="710"/>
        </w:trPr>
        <w:tc>
          <w:tcPr>
            <w:tcW w:w="10265" w:type="dxa"/>
            <w:gridSpan w:val="2"/>
            <w:vAlign w:val="center"/>
          </w:tcPr>
          <w:p w14:paraId="6D7E6CBD" w14:textId="7A5949E5" w:rsidR="0004450E" w:rsidRPr="00981A66" w:rsidRDefault="0004450E" w:rsidP="00501CB5">
            <w:pPr>
              <w:keepNext/>
              <w:spacing w:after="0"/>
              <w:jc w:val="left"/>
              <w:rPr>
                <w:rFonts w:ascii="Arial" w:hAnsi="Arial" w:cs="Arial"/>
                <w:bCs/>
                <w:sz w:val="20"/>
                <w:szCs w:val="20"/>
              </w:rPr>
            </w:pPr>
            <w:bookmarkStart w:id="16" w:name="_Hlk100838827"/>
            <w:r w:rsidRPr="00981A66">
              <w:rPr>
                <w:rFonts w:ascii="Arial" w:hAnsi="Arial" w:cs="Arial"/>
                <w:bCs/>
                <w:sz w:val="20"/>
                <w:szCs w:val="20"/>
              </w:rPr>
              <w:t xml:space="preserve">Disbursement requests under Section 4.04(f) are limited to once every </w:t>
            </w:r>
            <w:sdt>
              <w:sdtPr>
                <w:rPr>
                  <w:rFonts w:ascii="Arial" w:eastAsia="MS Gothic" w:hAnsi="Arial" w:cs="Arial"/>
                  <w:bCs/>
                  <w:sz w:val="28"/>
                  <w:szCs w:val="28"/>
                </w:rPr>
                <w:id w:val="-204880863"/>
                <w14:checkbox>
                  <w14:checked w14:val="0"/>
                  <w14:checkedState w14:val="2612" w14:font="MS Gothic"/>
                  <w14:uncheckedState w14:val="2610" w14:font="MS Gothic"/>
                </w14:checkbox>
              </w:sdtPr>
              <w:sdtEndPr/>
              <w:sdtContent>
                <w:r w:rsidRPr="00981A66">
                  <w:rPr>
                    <w:rFonts w:ascii="Segoe UI Symbol" w:eastAsia="MS Gothic" w:hAnsi="Segoe UI Symbol" w:cs="Segoe UI Symbol"/>
                    <w:bCs/>
                    <w:sz w:val="28"/>
                    <w:szCs w:val="28"/>
                  </w:rPr>
                  <w:t>☐</w:t>
                </w:r>
              </w:sdtContent>
            </w:sdt>
            <w:r w:rsidRPr="00981A66">
              <w:rPr>
                <w:rFonts w:ascii="Arial" w:eastAsia="MS Gothic" w:hAnsi="Arial" w:cs="Arial"/>
                <w:bCs/>
                <w:sz w:val="20"/>
                <w:szCs w:val="20"/>
              </w:rPr>
              <w:t xml:space="preserve"> month or </w:t>
            </w:r>
            <w:sdt>
              <w:sdtPr>
                <w:rPr>
                  <w:rFonts w:ascii="Arial" w:eastAsia="MS Gothic" w:hAnsi="Arial" w:cs="Arial"/>
                  <w:bCs/>
                  <w:sz w:val="28"/>
                  <w:szCs w:val="28"/>
                </w:rPr>
                <w:id w:val="-2087142194"/>
                <w14:checkbox>
                  <w14:checked w14:val="0"/>
                  <w14:checkedState w14:val="2612" w14:font="MS Gothic"/>
                  <w14:uncheckedState w14:val="2610" w14:font="MS Gothic"/>
                </w14:checkbox>
              </w:sdtPr>
              <w:sdtEndPr/>
              <w:sdtContent>
                <w:r w:rsidRPr="00981A66">
                  <w:rPr>
                    <w:rFonts w:ascii="Segoe UI Symbol" w:eastAsia="MS Gothic" w:hAnsi="Segoe UI Symbol" w:cs="Segoe UI Symbol"/>
                    <w:bCs/>
                    <w:sz w:val="28"/>
                    <w:szCs w:val="28"/>
                  </w:rPr>
                  <w:t>☐</w:t>
                </w:r>
              </w:sdtContent>
            </w:sdt>
            <w:r w:rsidRPr="00981A66">
              <w:rPr>
                <w:rFonts w:ascii="Arial" w:eastAsia="MS Gothic" w:hAnsi="Arial" w:cs="Arial"/>
                <w:bCs/>
                <w:sz w:val="20"/>
                <w:szCs w:val="20"/>
              </w:rPr>
              <w:t xml:space="preserve"> quarter,</w:t>
            </w:r>
            <w:r w:rsidRPr="00981A66">
              <w:rPr>
                <w:rFonts w:ascii="Arial" w:hAnsi="Arial" w:cs="Arial"/>
                <w:bCs/>
                <w:sz w:val="20"/>
                <w:szCs w:val="20"/>
              </w:rPr>
              <w:t xml:space="preserve"> and a minimum aggregate amount of $_________ during such period</w:t>
            </w:r>
            <w:r w:rsidRPr="00981A66">
              <w:rPr>
                <w:rFonts w:ascii="Arial" w:hAnsi="Arial" w:cs="Arial"/>
                <w:bCs/>
                <w:i/>
                <w:iCs/>
                <w:sz w:val="20"/>
                <w:szCs w:val="20"/>
              </w:rPr>
              <w:t xml:space="preserve"> (</w:t>
            </w:r>
            <w:r w:rsidR="00661D80" w:rsidRPr="00981A66">
              <w:rPr>
                <w:rFonts w:ascii="Arial" w:hAnsi="Arial" w:cs="Arial"/>
                <w:bCs/>
                <w:i/>
                <w:iCs/>
                <w:sz w:val="20"/>
                <w:szCs w:val="20"/>
              </w:rPr>
              <w:t>“</w:t>
            </w:r>
            <w:r w:rsidRPr="00981A66">
              <w:rPr>
                <w:rFonts w:ascii="Arial" w:hAnsi="Arial" w:cs="Arial"/>
                <w:b/>
                <w:bCs/>
                <w:sz w:val="20"/>
                <w:szCs w:val="20"/>
              </w:rPr>
              <w:t>Replacement Reserve Disbursement Timing and Amount Limitations</w:t>
            </w:r>
            <w:r w:rsidR="00661D80" w:rsidRPr="00981A66">
              <w:rPr>
                <w:rFonts w:ascii="Arial" w:hAnsi="Arial" w:cs="Arial"/>
                <w:sz w:val="20"/>
                <w:szCs w:val="20"/>
              </w:rPr>
              <w:t>”</w:t>
            </w:r>
            <w:r w:rsidRPr="00981A66">
              <w:rPr>
                <w:rFonts w:ascii="Arial" w:hAnsi="Arial" w:cs="Arial"/>
                <w:sz w:val="20"/>
                <w:szCs w:val="20"/>
              </w:rPr>
              <w:t>)</w:t>
            </w:r>
            <w:r w:rsidRPr="00981A66">
              <w:rPr>
                <w:rFonts w:ascii="Arial" w:hAnsi="Arial" w:cs="Arial"/>
                <w:bCs/>
                <w:i/>
                <w:iCs/>
                <w:sz w:val="20"/>
                <w:szCs w:val="20"/>
              </w:rPr>
              <w:t>.</w:t>
            </w:r>
            <w:bookmarkEnd w:id="16"/>
          </w:p>
        </w:tc>
      </w:tr>
      <w:tr w:rsidR="0004450E" w:rsidRPr="00CD4E96" w14:paraId="66BCF22A" w14:textId="77777777" w:rsidTr="00E01858">
        <w:tblPrEx>
          <w:tblLook w:val="0000" w:firstRow="0" w:lastRow="0" w:firstColumn="0" w:lastColumn="0" w:noHBand="0" w:noVBand="0"/>
        </w:tblPrEx>
        <w:trPr>
          <w:trHeight w:val="53"/>
        </w:trPr>
        <w:tc>
          <w:tcPr>
            <w:tcW w:w="10265" w:type="dxa"/>
            <w:gridSpan w:val="2"/>
            <w:vAlign w:val="center"/>
          </w:tcPr>
          <w:p w14:paraId="7C08554A" w14:textId="72E2DB01" w:rsidR="0004450E" w:rsidRPr="00981A66" w:rsidRDefault="0004450E" w:rsidP="00501CB5">
            <w:pPr>
              <w:pStyle w:val="CoverPageLoanNumberandName"/>
              <w:keepNext/>
              <w:shd w:val="clear" w:color="auto" w:fill="FFFFFF"/>
              <w:spacing w:after="0"/>
              <w:ind w:left="259" w:hanging="259"/>
              <w:jc w:val="left"/>
              <w:rPr>
                <w:rFonts w:ascii="Arial" w:eastAsia="MS Gothic" w:hAnsi="Arial" w:cs="Arial"/>
                <w:i/>
                <w:sz w:val="20"/>
                <w:szCs w:val="20"/>
              </w:rPr>
            </w:pPr>
            <w:r w:rsidRPr="00981A66">
              <w:rPr>
                <w:rFonts w:ascii="Arial" w:eastAsia="MS Gothic" w:hAnsi="Arial" w:cs="Arial"/>
                <w:i/>
                <w:sz w:val="16"/>
                <w:szCs w:val="16"/>
              </w:rPr>
              <w:t>(See Section 4.04 and the applicable Rider(s))</w:t>
            </w:r>
          </w:p>
        </w:tc>
      </w:tr>
      <w:bookmarkEnd w:id="15"/>
    </w:tbl>
    <w:p w14:paraId="06E451E6" w14:textId="37B21BAF" w:rsidR="00750412" w:rsidRPr="00981A66" w:rsidRDefault="00750412" w:rsidP="00981A66">
      <w:pPr>
        <w:pStyle w:val="CoverPageLoanNumberandName"/>
        <w:spacing w:after="0"/>
        <w:jc w:val="left"/>
        <w:rPr>
          <w:rFonts w:ascii="Arial" w:hAnsi="Arial" w:cs="Arial"/>
          <w:sz w:val="20"/>
          <w:szCs w:val="20"/>
        </w:rPr>
      </w:pPr>
    </w:p>
    <w:p w14:paraId="46DCCA36" w14:textId="77777777" w:rsidR="00425FF1" w:rsidRPr="00981A66" w:rsidRDefault="00425FF1" w:rsidP="00981A66">
      <w:pPr>
        <w:pStyle w:val="CoverPageLoanNumberandName"/>
        <w:spacing w:after="0"/>
        <w:jc w:val="left"/>
        <w:rPr>
          <w:rFonts w:ascii="Arial" w:hAnsi="Arial" w:cs="Arial"/>
          <w:sz w:val="20"/>
          <w:szCs w:val="20"/>
        </w:rPr>
      </w:pPr>
    </w:p>
    <w:tbl>
      <w:tblPr>
        <w:tblW w:w="102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458"/>
        <w:gridCol w:w="3144"/>
        <w:gridCol w:w="2871"/>
        <w:gridCol w:w="3245"/>
      </w:tblGrid>
      <w:tr w:rsidR="00750412" w:rsidRPr="00CD4E96" w14:paraId="5A8BF67D" w14:textId="77777777" w:rsidTr="006F6017">
        <w:trPr>
          <w:trHeight w:val="233"/>
        </w:trPr>
        <w:tc>
          <w:tcPr>
            <w:tcW w:w="10265" w:type="dxa"/>
            <w:gridSpan w:val="5"/>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3DD61FBA" w14:textId="77777777" w:rsidR="00750412" w:rsidRPr="00981A66" w:rsidRDefault="00750412" w:rsidP="00501CB5">
            <w:pPr>
              <w:keepNext/>
              <w:spacing w:after="0"/>
              <w:jc w:val="left"/>
              <w:rPr>
                <w:rFonts w:ascii="Arial" w:hAnsi="Arial" w:cs="Arial"/>
                <w:b/>
                <w:sz w:val="20"/>
                <w:szCs w:val="20"/>
              </w:rPr>
            </w:pPr>
            <w:bookmarkStart w:id="17" w:name="_Hlk97797687"/>
            <w:r w:rsidRPr="00981A66">
              <w:rPr>
                <w:rFonts w:ascii="Arial" w:hAnsi="Arial" w:cs="Arial"/>
                <w:b/>
                <w:sz w:val="20"/>
                <w:szCs w:val="20"/>
              </w:rPr>
              <w:t>Other Reserve Funds – Monthly Deposits</w:t>
            </w:r>
          </w:p>
        </w:tc>
      </w:tr>
      <w:tr w:rsidR="00750412" w:rsidRPr="00CD4E96" w14:paraId="1EB392F5" w14:textId="77777777" w:rsidTr="006F6017">
        <w:trPr>
          <w:trHeight w:val="233"/>
        </w:trPr>
        <w:tc>
          <w:tcPr>
            <w:tcW w:w="1026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67C0408" w14:textId="0093754C" w:rsidR="00750412" w:rsidRPr="00981A66" w:rsidRDefault="00750412" w:rsidP="00501CB5">
            <w:pPr>
              <w:keepNext/>
              <w:spacing w:after="0"/>
              <w:jc w:val="left"/>
              <w:rPr>
                <w:rFonts w:ascii="Arial" w:hAnsi="Arial" w:cs="Arial"/>
                <w:b/>
                <w:sz w:val="20"/>
                <w:szCs w:val="20"/>
              </w:rPr>
            </w:pPr>
            <w:r w:rsidRPr="00981A66">
              <w:rPr>
                <w:rFonts w:ascii="Arial" w:hAnsi="Arial" w:cs="Arial"/>
                <w:bCs/>
                <w:sz w:val="20"/>
                <w:szCs w:val="20"/>
              </w:rPr>
              <w:t>Each of the following Reserve Deposit amounts must be deposited with Funding Lender on successive Project Loan Payment Dates in accordance with Article IV. These Reserve Deposits must be made in cash.</w:t>
            </w:r>
          </w:p>
        </w:tc>
      </w:tr>
      <w:tr w:rsidR="00750412" w:rsidRPr="00CD4E96" w14:paraId="55FCCBF7" w14:textId="77777777" w:rsidTr="006F6017">
        <w:trPr>
          <w:trHeight w:val="233"/>
        </w:trPr>
        <w:tc>
          <w:tcPr>
            <w:tcW w:w="547" w:type="dxa"/>
            <w:tcBorders>
              <w:top w:val="nil"/>
              <w:left w:val="single" w:sz="4" w:space="0" w:color="auto"/>
              <w:bottom w:val="single" w:sz="4" w:space="0" w:color="auto"/>
              <w:right w:val="single" w:sz="4" w:space="0" w:color="auto"/>
            </w:tcBorders>
            <w:shd w:val="clear" w:color="auto" w:fill="DBDBDB" w:themeFill="accent3" w:themeFillTint="66"/>
            <w:vAlign w:val="center"/>
          </w:tcPr>
          <w:p w14:paraId="6A1971A1" w14:textId="77777777" w:rsidR="00750412" w:rsidRPr="00981A66" w:rsidRDefault="00750412" w:rsidP="00501CB5">
            <w:pPr>
              <w:keepNext/>
              <w:spacing w:after="0"/>
              <w:rPr>
                <w:rFonts w:ascii="Arial" w:hAnsi="Arial" w:cs="Arial"/>
                <w:b/>
                <w:sz w:val="20"/>
                <w:szCs w:val="20"/>
              </w:rPr>
            </w:pPr>
          </w:p>
        </w:tc>
        <w:tc>
          <w:tcPr>
            <w:tcW w:w="3602" w:type="dxa"/>
            <w:gridSpan w:val="2"/>
            <w:tcBorders>
              <w:top w:val="nil"/>
              <w:left w:val="single" w:sz="4" w:space="0" w:color="auto"/>
              <w:bottom w:val="single" w:sz="4" w:space="0" w:color="auto"/>
              <w:right w:val="single" w:sz="4" w:space="0" w:color="auto"/>
            </w:tcBorders>
            <w:shd w:val="clear" w:color="auto" w:fill="FFFFFF" w:themeFill="background1"/>
            <w:vAlign w:val="center"/>
          </w:tcPr>
          <w:p w14:paraId="6D292944" w14:textId="77777777" w:rsidR="00750412" w:rsidRPr="00981A66" w:rsidRDefault="00750412" w:rsidP="00501CB5">
            <w:pPr>
              <w:keepNext/>
              <w:spacing w:after="0"/>
              <w:jc w:val="left"/>
              <w:rPr>
                <w:rFonts w:ascii="Arial" w:hAnsi="Arial" w:cs="Arial"/>
                <w:b/>
                <w:sz w:val="20"/>
                <w:szCs w:val="20"/>
              </w:rPr>
            </w:pPr>
            <w:r w:rsidRPr="00981A66">
              <w:rPr>
                <w:rFonts w:ascii="Arial" w:hAnsi="Arial" w:cs="Arial"/>
                <w:b/>
                <w:sz w:val="20"/>
                <w:szCs w:val="20"/>
              </w:rPr>
              <w:t>Deposit Type</w:t>
            </w:r>
          </w:p>
        </w:tc>
        <w:tc>
          <w:tcPr>
            <w:tcW w:w="2871" w:type="dxa"/>
            <w:tcBorders>
              <w:top w:val="nil"/>
              <w:left w:val="single" w:sz="4" w:space="0" w:color="auto"/>
              <w:bottom w:val="single" w:sz="4" w:space="0" w:color="auto"/>
              <w:right w:val="single" w:sz="4" w:space="0" w:color="auto"/>
            </w:tcBorders>
            <w:shd w:val="clear" w:color="auto" w:fill="FFFFFF" w:themeFill="background1"/>
            <w:vAlign w:val="center"/>
          </w:tcPr>
          <w:p w14:paraId="5F21189A" w14:textId="77777777" w:rsidR="00750412" w:rsidRPr="00981A66" w:rsidRDefault="00750412" w:rsidP="00501CB5">
            <w:pPr>
              <w:keepNext/>
              <w:spacing w:after="0"/>
              <w:jc w:val="center"/>
              <w:rPr>
                <w:rFonts w:ascii="Arial" w:hAnsi="Arial" w:cs="Arial"/>
                <w:b/>
                <w:sz w:val="20"/>
                <w:szCs w:val="20"/>
              </w:rPr>
            </w:pPr>
            <w:r w:rsidRPr="00981A66">
              <w:rPr>
                <w:rFonts w:ascii="Arial" w:hAnsi="Arial" w:cs="Arial"/>
                <w:b/>
                <w:sz w:val="20"/>
                <w:szCs w:val="20"/>
              </w:rPr>
              <w:t>Amount</w:t>
            </w:r>
          </w:p>
        </w:tc>
        <w:tc>
          <w:tcPr>
            <w:tcW w:w="3245" w:type="dxa"/>
            <w:tcBorders>
              <w:top w:val="nil"/>
              <w:left w:val="single" w:sz="4" w:space="0" w:color="auto"/>
              <w:bottom w:val="single" w:sz="4" w:space="0" w:color="auto"/>
              <w:right w:val="single" w:sz="4" w:space="0" w:color="auto"/>
            </w:tcBorders>
            <w:shd w:val="clear" w:color="auto" w:fill="FFFFFF" w:themeFill="background1"/>
            <w:vAlign w:val="center"/>
          </w:tcPr>
          <w:p w14:paraId="13B9B260" w14:textId="77777777" w:rsidR="00750412" w:rsidRPr="00981A66" w:rsidRDefault="00750412" w:rsidP="00501CB5">
            <w:pPr>
              <w:keepNext/>
              <w:spacing w:after="0"/>
              <w:jc w:val="center"/>
              <w:rPr>
                <w:rFonts w:ascii="Arial" w:hAnsi="Arial" w:cs="Arial"/>
                <w:b/>
                <w:sz w:val="20"/>
                <w:szCs w:val="20"/>
              </w:rPr>
            </w:pPr>
            <w:r w:rsidRPr="00981A66">
              <w:rPr>
                <w:rFonts w:ascii="Arial" w:hAnsi="Arial" w:cs="Arial"/>
                <w:b/>
                <w:sz w:val="20"/>
                <w:szCs w:val="20"/>
              </w:rPr>
              <w:t>Deferred</w:t>
            </w:r>
          </w:p>
        </w:tc>
      </w:tr>
      <w:tr w:rsidR="00750412" w:rsidRPr="00CD4E96" w14:paraId="02B582B3" w14:textId="77777777" w:rsidTr="006F6017">
        <w:trPr>
          <w:trHeight w:val="233"/>
        </w:trPr>
        <w:tc>
          <w:tcPr>
            <w:tcW w:w="547" w:type="dxa"/>
            <w:tcBorders>
              <w:top w:val="nil"/>
              <w:left w:val="single" w:sz="4" w:space="0" w:color="auto"/>
              <w:bottom w:val="single" w:sz="4" w:space="0" w:color="auto"/>
              <w:right w:val="single" w:sz="4" w:space="0" w:color="auto"/>
            </w:tcBorders>
            <w:shd w:val="clear" w:color="auto" w:fill="auto"/>
            <w:vAlign w:val="center"/>
          </w:tcPr>
          <w:p w14:paraId="5E299A52" w14:textId="2B2D444F" w:rsidR="00750412" w:rsidRPr="00981A66" w:rsidRDefault="004F7614" w:rsidP="00501CB5">
            <w:pPr>
              <w:keepNext/>
              <w:spacing w:after="0"/>
              <w:jc w:val="center"/>
              <w:rPr>
                <w:rFonts w:ascii="Arial" w:hAnsi="Arial" w:cs="Arial"/>
                <w:b/>
                <w:sz w:val="20"/>
                <w:szCs w:val="20"/>
              </w:rPr>
            </w:pPr>
            <w:sdt>
              <w:sdtPr>
                <w:rPr>
                  <w:rFonts w:ascii="Arial" w:eastAsia="MS Gothic" w:hAnsi="Arial" w:cs="Arial"/>
                  <w:bCs/>
                  <w:sz w:val="28"/>
                  <w:szCs w:val="28"/>
                </w:rPr>
                <w:id w:val="1138142808"/>
                <w14:checkbox>
                  <w14:checked w14:val="0"/>
                  <w14:checkedState w14:val="2612" w14:font="MS Gothic"/>
                  <w14:uncheckedState w14:val="2610" w14:font="MS Gothic"/>
                </w14:checkbox>
              </w:sdtPr>
              <w:sdtEndPr/>
              <w:sdtContent>
                <w:r w:rsidR="00B00570" w:rsidRPr="00981A66">
                  <w:rPr>
                    <w:rFonts w:ascii="Segoe UI Symbol" w:eastAsia="MS Gothic" w:hAnsi="Segoe UI Symbol" w:cs="Segoe UI Symbol"/>
                    <w:bCs/>
                    <w:sz w:val="28"/>
                    <w:szCs w:val="28"/>
                  </w:rPr>
                  <w:t>☐</w:t>
                </w:r>
              </w:sdtContent>
            </w:sdt>
          </w:p>
        </w:tc>
        <w:tc>
          <w:tcPr>
            <w:tcW w:w="3602" w:type="dxa"/>
            <w:gridSpan w:val="2"/>
            <w:tcBorders>
              <w:top w:val="nil"/>
              <w:left w:val="single" w:sz="4" w:space="0" w:color="auto"/>
              <w:bottom w:val="single" w:sz="4" w:space="0" w:color="auto"/>
              <w:right w:val="single" w:sz="4" w:space="0" w:color="auto"/>
            </w:tcBorders>
            <w:shd w:val="clear" w:color="auto" w:fill="FFFFFF" w:themeFill="background1"/>
            <w:vAlign w:val="center"/>
          </w:tcPr>
          <w:p w14:paraId="7D122296" w14:textId="77777777" w:rsidR="00750412" w:rsidRPr="00981A66" w:rsidRDefault="00750412" w:rsidP="00501CB5">
            <w:pPr>
              <w:keepNext/>
              <w:spacing w:after="0"/>
              <w:jc w:val="left"/>
              <w:rPr>
                <w:rFonts w:ascii="Arial" w:hAnsi="Arial" w:cs="Arial"/>
                <w:bCs/>
                <w:sz w:val="20"/>
                <w:szCs w:val="20"/>
              </w:rPr>
            </w:pPr>
            <w:r w:rsidRPr="00981A66">
              <w:rPr>
                <w:rFonts w:ascii="Arial" w:hAnsi="Arial" w:cs="Arial"/>
                <w:bCs/>
                <w:sz w:val="20"/>
                <w:szCs w:val="20"/>
              </w:rPr>
              <w:t>Monthly Debt Service Reserve Deposit</w:t>
            </w:r>
          </w:p>
        </w:tc>
        <w:tc>
          <w:tcPr>
            <w:tcW w:w="2871" w:type="dxa"/>
            <w:tcBorders>
              <w:top w:val="nil"/>
              <w:left w:val="single" w:sz="4" w:space="0" w:color="auto"/>
              <w:bottom w:val="single" w:sz="4" w:space="0" w:color="auto"/>
              <w:right w:val="single" w:sz="4" w:space="0" w:color="auto"/>
            </w:tcBorders>
            <w:shd w:val="clear" w:color="auto" w:fill="FFFFFF" w:themeFill="background1"/>
            <w:vAlign w:val="center"/>
          </w:tcPr>
          <w:p w14:paraId="3BC5DCCA" w14:textId="77777777" w:rsidR="00750412" w:rsidRPr="00981A66" w:rsidRDefault="00750412" w:rsidP="00501CB5">
            <w:pPr>
              <w:keepNext/>
              <w:spacing w:after="0"/>
              <w:jc w:val="center"/>
              <w:rPr>
                <w:rFonts w:ascii="Arial" w:hAnsi="Arial" w:cs="Arial"/>
                <w:b/>
                <w:sz w:val="20"/>
                <w:szCs w:val="20"/>
              </w:rPr>
            </w:pPr>
            <w:r w:rsidRPr="00981A66">
              <w:rPr>
                <w:rFonts w:ascii="Arial" w:hAnsi="Arial" w:cs="Arial"/>
                <w:bCs/>
                <w:sz w:val="20"/>
                <w:szCs w:val="20"/>
              </w:rPr>
              <w:t>$_______</w:t>
            </w:r>
          </w:p>
        </w:tc>
        <w:tc>
          <w:tcPr>
            <w:tcW w:w="3245" w:type="dxa"/>
            <w:tcBorders>
              <w:top w:val="nil"/>
              <w:left w:val="single" w:sz="4" w:space="0" w:color="auto"/>
              <w:bottom w:val="single" w:sz="4" w:space="0" w:color="auto"/>
              <w:right w:val="single" w:sz="4" w:space="0" w:color="auto"/>
            </w:tcBorders>
            <w:shd w:val="clear" w:color="auto" w:fill="FFFFFF" w:themeFill="background1"/>
            <w:vAlign w:val="center"/>
          </w:tcPr>
          <w:p w14:paraId="30B3F472" w14:textId="77777777" w:rsidR="00750412" w:rsidRPr="00981A66" w:rsidRDefault="00750412" w:rsidP="00501CB5">
            <w:pPr>
              <w:keepNext/>
              <w:spacing w:after="0"/>
              <w:jc w:val="center"/>
              <w:rPr>
                <w:rFonts w:ascii="Arial" w:hAnsi="Arial" w:cs="Arial"/>
                <w:bCs/>
                <w:sz w:val="20"/>
                <w:szCs w:val="20"/>
              </w:rPr>
            </w:pPr>
            <w:r w:rsidRPr="00981A66">
              <w:rPr>
                <w:rFonts w:ascii="Arial" w:hAnsi="Arial" w:cs="Arial"/>
                <w:bCs/>
                <w:sz w:val="20"/>
                <w:szCs w:val="20"/>
              </w:rPr>
              <w:t>N/A</w:t>
            </w:r>
          </w:p>
        </w:tc>
      </w:tr>
      <w:tr w:rsidR="00750412" w:rsidRPr="00CD4E96" w14:paraId="7F2C1CD7" w14:textId="77777777" w:rsidTr="006F6017">
        <w:trPr>
          <w:trHeight w:val="233"/>
        </w:trPr>
        <w:tc>
          <w:tcPr>
            <w:tcW w:w="547" w:type="dxa"/>
            <w:tcBorders>
              <w:top w:val="nil"/>
              <w:left w:val="single" w:sz="4" w:space="0" w:color="auto"/>
              <w:bottom w:val="single" w:sz="4" w:space="0" w:color="auto"/>
              <w:right w:val="single" w:sz="4" w:space="0" w:color="auto"/>
            </w:tcBorders>
            <w:shd w:val="clear" w:color="auto" w:fill="auto"/>
            <w:vAlign w:val="center"/>
          </w:tcPr>
          <w:p w14:paraId="0863B2DF" w14:textId="365EB100" w:rsidR="00750412" w:rsidRPr="00981A66" w:rsidRDefault="004F7614" w:rsidP="00501CB5">
            <w:pPr>
              <w:keepNext/>
              <w:spacing w:after="0"/>
              <w:jc w:val="center"/>
              <w:rPr>
                <w:rFonts w:ascii="Arial" w:eastAsia="MS Gothic" w:hAnsi="Arial" w:cs="Arial"/>
                <w:bCs/>
                <w:sz w:val="28"/>
                <w:szCs w:val="28"/>
              </w:rPr>
            </w:pPr>
            <w:sdt>
              <w:sdtPr>
                <w:rPr>
                  <w:rFonts w:ascii="Arial" w:eastAsia="MS Gothic" w:hAnsi="Arial" w:cs="Arial"/>
                  <w:bCs/>
                  <w:sz w:val="28"/>
                  <w:szCs w:val="28"/>
                </w:rPr>
                <w:id w:val="-928501670"/>
                <w14:checkbox>
                  <w14:checked w14:val="0"/>
                  <w14:checkedState w14:val="2612" w14:font="MS Gothic"/>
                  <w14:uncheckedState w14:val="2610" w14:font="MS Gothic"/>
                </w14:checkbox>
              </w:sdtPr>
              <w:sdtEndPr/>
              <w:sdtContent>
                <w:r w:rsidR="00B00570" w:rsidRPr="00981A66">
                  <w:rPr>
                    <w:rFonts w:ascii="Segoe UI Symbol" w:eastAsia="MS Gothic" w:hAnsi="Segoe UI Symbol" w:cs="Segoe UI Symbol"/>
                    <w:bCs/>
                    <w:sz w:val="28"/>
                    <w:szCs w:val="28"/>
                  </w:rPr>
                  <w:t>☐</w:t>
                </w:r>
              </w:sdtContent>
            </w:sdt>
          </w:p>
        </w:tc>
        <w:tc>
          <w:tcPr>
            <w:tcW w:w="3602" w:type="dxa"/>
            <w:gridSpan w:val="2"/>
            <w:tcBorders>
              <w:top w:val="nil"/>
              <w:left w:val="single" w:sz="4" w:space="0" w:color="auto"/>
              <w:bottom w:val="single" w:sz="4" w:space="0" w:color="auto"/>
              <w:right w:val="single" w:sz="4" w:space="0" w:color="auto"/>
            </w:tcBorders>
            <w:shd w:val="clear" w:color="auto" w:fill="FFFFFF" w:themeFill="background1"/>
            <w:vAlign w:val="center"/>
          </w:tcPr>
          <w:p w14:paraId="73D1BE12" w14:textId="77777777" w:rsidR="00750412" w:rsidRPr="00981A66" w:rsidRDefault="00750412" w:rsidP="00501CB5">
            <w:pPr>
              <w:keepNext/>
              <w:spacing w:after="0"/>
              <w:jc w:val="left"/>
              <w:rPr>
                <w:rFonts w:ascii="Arial" w:hAnsi="Arial" w:cs="Arial"/>
                <w:bCs/>
                <w:sz w:val="20"/>
                <w:szCs w:val="20"/>
              </w:rPr>
            </w:pPr>
            <w:r w:rsidRPr="00981A66">
              <w:rPr>
                <w:rFonts w:ascii="Arial" w:hAnsi="Arial" w:cs="Arial"/>
                <w:bCs/>
                <w:sz w:val="20"/>
                <w:szCs w:val="20"/>
              </w:rPr>
              <w:t xml:space="preserve">Monthly HAP Deposit </w:t>
            </w:r>
          </w:p>
        </w:tc>
        <w:tc>
          <w:tcPr>
            <w:tcW w:w="2871" w:type="dxa"/>
            <w:tcBorders>
              <w:top w:val="nil"/>
              <w:left w:val="single" w:sz="4" w:space="0" w:color="auto"/>
              <w:bottom w:val="single" w:sz="4" w:space="0" w:color="auto"/>
              <w:right w:val="single" w:sz="4" w:space="0" w:color="auto"/>
            </w:tcBorders>
            <w:shd w:val="clear" w:color="auto" w:fill="FFFFFF" w:themeFill="background1"/>
            <w:vAlign w:val="center"/>
          </w:tcPr>
          <w:p w14:paraId="5075BE0D" w14:textId="77777777" w:rsidR="00750412" w:rsidRPr="00981A66" w:rsidRDefault="00750412" w:rsidP="00501CB5">
            <w:pPr>
              <w:keepNext/>
              <w:spacing w:after="0"/>
              <w:jc w:val="center"/>
              <w:rPr>
                <w:rFonts w:ascii="Arial" w:hAnsi="Arial" w:cs="Arial"/>
                <w:b/>
                <w:sz w:val="20"/>
                <w:szCs w:val="20"/>
              </w:rPr>
            </w:pPr>
            <w:r w:rsidRPr="00981A66">
              <w:rPr>
                <w:rFonts w:ascii="Arial" w:hAnsi="Arial" w:cs="Arial"/>
                <w:bCs/>
                <w:sz w:val="20"/>
                <w:szCs w:val="20"/>
              </w:rPr>
              <w:t>$_______</w:t>
            </w:r>
          </w:p>
        </w:tc>
        <w:tc>
          <w:tcPr>
            <w:tcW w:w="3245" w:type="dxa"/>
            <w:tcBorders>
              <w:top w:val="nil"/>
              <w:left w:val="single" w:sz="4" w:space="0" w:color="auto"/>
              <w:bottom w:val="single" w:sz="4" w:space="0" w:color="auto"/>
              <w:right w:val="single" w:sz="4" w:space="0" w:color="auto"/>
            </w:tcBorders>
            <w:shd w:val="clear" w:color="auto" w:fill="FFFFFF" w:themeFill="background1"/>
            <w:vAlign w:val="center"/>
          </w:tcPr>
          <w:p w14:paraId="5008DDA7" w14:textId="77777777" w:rsidR="00750412" w:rsidRPr="00981A66" w:rsidRDefault="00750412" w:rsidP="00501CB5">
            <w:pPr>
              <w:keepNext/>
              <w:spacing w:after="0"/>
              <w:jc w:val="center"/>
              <w:rPr>
                <w:rFonts w:ascii="Arial" w:hAnsi="Arial" w:cs="Arial"/>
                <w:bCs/>
                <w:sz w:val="20"/>
                <w:szCs w:val="20"/>
              </w:rPr>
            </w:pPr>
            <w:r w:rsidRPr="00981A66">
              <w:rPr>
                <w:rFonts w:ascii="Arial" w:hAnsi="Arial" w:cs="Arial"/>
                <w:bCs/>
                <w:sz w:val="20"/>
                <w:szCs w:val="20"/>
              </w:rPr>
              <w:t>N/A</w:t>
            </w:r>
          </w:p>
        </w:tc>
      </w:tr>
      <w:tr w:rsidR="00750412" w:rsidRPr="00CD4E96" w14:paraId="67579313" w14:textId="77777777" w:rsidTr="006F6017">
        <w:trPr>
          <w:trHeight w:val="233"/>
        </w:trPr>
        <w:tc>
          <w:tcPr>
            <w:tcW w:w="547" w:type="dxa"/>
            <w:tcBorders>
              <w:top w:val="nil"/>
              <w:left w:val="single" w:sz="4" w:space="0" w:color="auto"/>
              <w:bottom w:val="single" w:sz="4" w:space="0" w:color="auto"/>
              <w:right w:val="single" w:sz="4" w:space="0" w:color="auto"/>
            </w:tcBorders>
            <w:shd w:val="clear" w:color="auto" w:fill="D0CECE" w:themeFill="background2" w:themeFillShade="E6"/>
            <w:vAlign w:val="center"/>
          </w:tcPr>
          <w:p w14:paraId="5A5B67C1" w14:textId="77777777" w:rsidR="00750412" w:rsidRPr="00981A66" w:rsidRDefault="00750412" w:rsidP="00501CB5">
            <w:pPr>
              <w:keepNext/>
              <w:spacing w:after="0"/>
              <w:rPr>
                <w:rFonts w:ascii="Arial" w:eastAsia="MS Gothic" w:hAnsi="Arial" w:cs="Arial"/>
                <w:bCs/>
                <w:sz w:val="28"/>
                <w:szCs w:val="28"/>
              </w:rPr>
            </w:pPr>
          </w:p>
        </w:tc>
        <w:tc>
          <w:tcPr>
            <w:tcW w:w="458" w:type="dxa"/>
            <w:tcBorders>
              <w:top w:val="nil"/>
              <w:left w:val="single" w:sz="4" w:space="0" w:color="auto"/>
              <w:bottom w:val="single" w:sz="4" w:space="0" w:color="auto"/>
              <w:right w:val="single" w:sz="4" w:space="0" w:color="auto"/>
            </w:tcBorders>
            <w:shd w:val="clear" w:color="auto" w:fill="FFFFFF" w:themeFill="background1"/>
            <w:vAlign w:val="center"/>
          </w:tcPr>
          <w:p w14:paraId="7FA8367E" w14:textId="661942D7" w:rsidR="00750412" w:rsidRPr="00981A66" w:rsidRDefault="004F7614" w:rsidP="00501CB5">
            <w:pPr>
              <w:keepNext/>
              <w:spacing w:after="0"/>
              <w:jc w:val="center"/>
              <w:rPr>
                <w:rFonts w:ascii="Arial" w:hAnsi="Arial" w:cs="Arial"/>
                <w:bCs/>
                <w:sz w:val="20"/>
                <w:szCs w:val="20"/>
              </w:rPr>
            </w:pPr>
            <w:sdt>
              <w:sdtPr>
                <w:rPr>
                  <w:rFonts w:ascii="Arial" w:eastAsia="MS Gothic" w:hAnsi="Arial" w:cs="Arial"/>
                  <w:bCs/>
                  <w:sz w:val="28"/>
                  <w:szCs w:val="28"/>
                </w:rPr>
                <w:id w:val="1092662500"/>
                <w14:checkbox>
                  <w14:checked w14:val="0"/>
                  <w14:checkedState w14:val="2612" w14:font="MS Gothic"/>
                  <w14:uncheckedState w14:val="2610" w14:font="MS Gothic"/>
                </w14:checkbox>
              </w:sdtPr>
              <w:sdtEndPr/>
              <w:sdtContent>
                <w:r w:rsidR="00B00570" w:rsidRPr="00981A66">
                  <w:rPr>
                    <w:rFonts w:ascii="Segoe UI Symbol" w:eastAsia="MS Gothic" w:hAnsi="Segoe UI Symbol" w:cs="Segoe UI Symbol"/>
                    <w:bCs/>
                    <w:sz w:val="28"/>
                    <w:szCs w:val="28"/>
                  </w:rPr>
                  <w:t>☐</w:t>
                </w:r>
              </w:sdtContent>
            </w:sdt>
          </w:p>
        </w:tc>
        <w:tc>
          <w:tcPr>
            <w:tcW w:w="3144" w:type="dxa"/>
            <w:tcBorders>
              <w:top w:val="nil"/>
              <w:left w:val="single" w:sz="4" w:space="0" w:color="auto"/>
              <w:bottom w:val="single" w:sz="4" w:space="0" w:color="auto"/>
              <w:right w:val="single" w:sz="4" w:space="0" w:color="auto"/>
            </w:tcBorders>
            <w:shd w:val="clear" w:color="auto" w:fill="FFFFFF" w:themeFill="background1"/>
            <w:vAlign w:val="center"/>
          </w:tcPr>
          <w:p w14:paraId="733F88BD" w14:textId="77777777" w:rsidR="00750412" w:rsidRPr="00981A66" w:rsidRDefault="00750412" w:rsidP="00501CB5">
            <w:pPr>
              <w:keepNext/>
              <w:spacing w:after="0"/>
              <w:jc w:val="left"/>
              <w:rPr>
                <w:rFonts w:ascii="Arial" w:hAnsi="Arial" w:cs="Arial"/>
                <w:bCs/>
                <w:sz w:val="20"/>
                <w:szCs w:val="20"/>
              </w:rPr>
            </w:pPr>
            <w:r w:rsidRPr="00981A66">
              <w:rPr>
                <w:rFonts w:ascii="Arial" w:hAnsi="Arial" w:cs="Arial"/>
                <w:bCs/>
                <w:sz w:val="20"/>
                <w:szCs w:val="20"/>
              </w:rPr>
              <w:t>HAP Reserve Cap</w:t>
            </w:r>
          </w:p>
        </w:tc>
        <w:tc>
          <w:tcPr>
            <w:tcW w:w="2871" w:type="dxa"/>
            <w:tcBorders>
              <w:top w:val="nil"/>
              <w:left w:val="single" w:sz="4" w:space="0" w:color="auto"/>
              <w:bottom w:val="single" w:sz="4" w:space="0" w:color="auto"/>
              <w:right w:val="single" w:sz="4" w:space="0" w:color="auto"/>
            </w:tcBorders>
            <w:shd w:val="clear" w:color="auto" w:fill="FFFFFF" w:themeFill="background1"/>
            <w:vAlign w:val="center"/>
          </w:tcPr>
          <w:p w14:paraId="676DBC5C" w14:textId="77777777" w:rsidR="00750412" w:rsidRPr="00981A66" w:rsidRDefault="00750412" w:rsidP="00501CB5">
            <w:pPr>
              <w:keepNext/>
              <w:spacing w:after="0"/>
              <w:jc w:val="center"/>
              <w:rPr>
                <w:rFonts w:ascii="Arial" w:hAnsi="Arial" w:cs="Arial"/>
                <w:bCs/>
                <w:sz w:val="20"/>
                <w:szCs w:val="20"/>
              </w:rPr>
            </w:pPr>
            <w:r w:rsidRPr="00981A66">
              <w:rPr>
                <w:rFonts w:ascii="Arial" w:hAnsi="Arial" w:cs="Arial"/>
                <w:bCs/>
                <w:sz w:val="20"/>
                <w:szCs w:val="20"/>
              </w:rPr>
              <w:t>$_______</w:t>
            </w:r>
          </w:p>
        </w:tc>
        <w:tc>
          <w:tcPr>
            <w:tcW w:w="3245" w:type="dxa"/>
            <w:tcBorders>
              <w:top w:val="nil"/>
              <w:left w:val="single" w:sz="4" w:space="0" w:color="auto"/>
              <w:bottom w:val="single" w:sz="4" w:space="0" w:color="auto"/>
              <w:right w:val="single" w:sz="4" w:space="0" w:color="auto"/>
            </w:tcBorders>
            <w:shd w:val="clear" w:color="auto" w:fill="FFFFFF" w:themeFill="background1"/>
            <w:vAlign w:val="center"/>
          </w:tcPr>
          <w:p w14:paraId="77DFFF71" w14:textId="77777777" w:rsidR="00750412" w:rsidRPr="00981A66" w:rsidRDefault="00750412" w:rsidP="00501CB5">
            <w:pPr>
              <w:keepNext/>
              <w:spacing w:after="0"/>
              <w:jc w:val="center"/>
              <w:rPr>
                <w:rFonts w:ascii="Arial" w:hAnsi="Arial" w:cs="Arial"/>
                <w:bCs/>
                <w:sz w:val="20"/>
                <w:szCs w:val="20"/>
              </w:rPr>
            </w:pPr>
            <w:r w:rsidRPr="00981A66">
              <w:rPr>
                <w:rFonts w:ascii="Arial" w:hAnsi="Arial" w:cs="Arial"/>
                <w:bCs/>
                <w:sz w:val="20"/>
                <w:szCs w:val="20"/>
              </w:rPr>
              <w:t>N/A</w:t>
            </w:r>
          </w:p>
        </w:tc>
      </w:tr>
      <w:tr w:rsidR="00750412" w:rsidRPr="00CD4E96" w14:paraId="6BAAA5E3" w14:textId="77777777" w:rsidTr="006F6017">
        <w:trPr>
          <w:trHeight w:val="233"/>
        </w:trPr>
        <w:tc>
          <w:tcPr>
            <w:tcW w:w="5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B23804" w14:textId="01EC2C32" w:rsidR="00750412" w:rsidRPr="00981A66" w:rsidRDefault="004F7614" w:rsidP="00501CB5">
            <w:pPr>
              <w:keepNext/>
              <w:spacing w:after="0"/>
              <w:jc w:val="center"/>
              <w:rPr>
                <w:rFonts w:ascii="Arial" w:hAnsi="Arial" w:cs="Arial"/>
                <w:bCs/>
                <w:sz w:val="20"/>
                <w:szCs w:val="20"/>
              </w:rPr>
            </w:pPr>
            <w:sdt>
              <w:sdtPr>
                <w:rPr>
                  <w:rFonts w:ascii="Arial" w:eastAsia="MS Gothic" w:hAnsi="Arial" w:cs="Arial"/>
                  <w:bCs/>
                  <w:sz w:val="28"/>
                  <w:szCs w:val="28"/>
                </w:rPr>
                <w:id w:val="-443464039"/>
                <w14:checkbox>
                  <w14:checked w14:val="0"/>
                  <w14:checkedState w14:val="2612" w14:font="MS Gothic"/>
                  <w14:uncheckedState w14:val="2610" w14:font="MS Gothic"/>
                </w14:checkbox>
              </w:sdtPr>
              <w:sdtEndPr/>
              <w:sdtContent>
                <w:r w:rsidR="00B00570" w:rsidRPr="00981A66">
                  <w:rPr>
                    <w:rFonts w:ascii="Segoe UI Symbol" w:eastAsia="MS Gothic" w:hAnsi="Segoe UI Symbol" w:cs="Segoe UI Symbol"/>
                    <w:bCs/>
                    <w:sz w:val="28"/>
                    <w:szCs w:val="28"/>
                  </w:rPr>
                  <w:t>☐</w:t>
                </w:r>
              </w:sdtContent>
            </w:sdt>
          </w:p>
        </w:tc>
        <w:tc>
          <w:tcPr>
            <w:tcW w:w="360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1BAB73" w14:textId="77777777" w:rsidR="00750412" w:rsidRPr="00981A66" w:rsidRDefault="00750412" w:rsidP="00501CB5">
            <w:pPr>
              <w:keepNext/>
              <w:spacing w:after="0"/>
              <w:jc w:val="left"/>
              <w:rPr>
                <w:rFonts w:ascii="Arial" w:hAnsi="Arial" w:cs="Arial"/>
                <w:bCs/>
                <w:sz w:val="20"/>
                <w:szCs w:val="20"/>
              </w:rPr>
            </w:pPr>
            <w:r w:rsidRPr="00981A66">
              <w:rPr>
                <w:rFonts w:ascii="Arial" w:hAnsi="Arial" w:cs="Arial"/>
                <w:bCs/>
                <w:sz w:val="20"/>
                <w:szCs w:val="20"/>
              </w:rPr>
              <w:t>Rate Cap Reserve Deposit</w:t>
            </w:r>
          </w:p>
        </w:tc>
        <w:tc>
          <w:tcPr>
            <w:tcW w:w="28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8D24E1" w14:textId="77777777" w:rsidR="00750412" w:rsidRPr="00981A66" w:rsidRDefault="00750412" w:rsidP="00501CB5">
            <w:pPr>
              <w:keepNext/>
              <w:spacing w:after="0"/>
              <w:jc w:val="center"/>
              <w:rPr>
                <w:rFonts w:ascii="Arial" w:hAnsi="Arial" w:cs="Arial"/>
                <w:bCs/>
                <w:sz w:val="20"/>
                <w:szCs w:val="20"/>
              </w:rPr>
            </w:pPr>
            <w:r w:rsidRPr="00981A66">
              <w:rPr>
                <w:rFonts w:ascii="Arial" w:hAnsi="Arial" w:cs="Arial"/>
                <w:bCs/>
                <w:sz w:val="20"/>
                <w:szCs w:val="20"/>
              </w:rPr>
              <w:t>see Rider</w:t>
            </w:r>
          </w:p>
        </w:tc>
        <w:tc>
          <w:tcPr>
            <w:tcW w:w="3245" w:type="dxa"/>
            <w:tcBorders>
              <w:top w:val="single" w:sz="4" w:space="0" w:color="auto"/>
              <w:left w:val="single" w:sz="4" w:space="0" w:color="auto"/>
              <w:bottom w:val="single" w:sz="4" w:space="0" w:color="auto"/>
              <w:right w:val="single" w:sz="4" w:space="0" w:color="auto"/>
            </w:tcBorders>
            <w:shd w:val="clear" w:color="auto" w:fill="auto"/>
            <w:vAlign w:val="center"/>
          </w:tcPr>
          <w:p w14:paraId="0ACCBE3B" w14:textId="5C425706" w:rsidR="00750412" w:rsidRPr="00981A66" w:rsidRDefault="004F7614" w:rsidP="00501CB5">
            <w:pPr>
              <w:keepNext/>
              <w:spacing w:after="0"/>
              <w:jc w:val="center"/>
              <w:rPr>
                <w:rFonts w:ascii="Arial" w:hAnsi="Arial" w:cs="Arial"/>
                <w:bCs/>
                <w:sz w:val="20"/>
                <w:szCs w:val="20"/>
              </w:rPr>
            </w:pPr>
            <w:sdt>
              <w:sdtPr>
                <w:rPr>
                  <w:rFonts w:ascii="Arial" w:eastAsia="MS Gothic" w:hAnsi="Arial" w:cs="Arial"/>
                  <w:bCs/>
                  <w:sz w:val="28"/>
                  <w:szCs w:val="28"/>
                </w:rPr>
                <w:id w:val="-1446463828"/>
                <w14:checkbox>
                  <w14:checked w14:val="0"/>
                  <w14:checkedState w14:val="2612" w14:font="MS Gothic"/>
                  <w14:uncheckedState w14:val="2610" w14:font="MS Gothic"/>
                </w14:checkbox>
              </w:sdtPr>
              <w:sdtEndPr/>
              <w:sdtContent>
                <w:r w:rsidR="00B00570" w:rsidRPr="00981A66">
                  <w:rPr>
                    <w:rFonts w:ascii="Segoe UI Symbol" w:eastAsia="MS Gothic" w:hAnsi="Segoe UI Symbol" w:cs="Segoe UI Symbol"/>
                    <w:bCs/>
                    <w:sz w:val="28"/>
                    <w:szCs w:val="28"/>
                  </w:rPr>
                  <w:t>☐</w:t>
                </w:r>
              </w:sdtContent>
            </w:sdt>
          </w:p>
        </w:tc>
      </w:tr>
      <w:tr w:rsidR="00750412" w:rsidRPr="00CD4E96" w14:paraId="2A7F06EC" w14:textId="77777777" w:rsidTr="006F6017">
        <w:trPr>
          <w:trHeight w:val="233"/>
        </w:trPr>
        <w:tc>
          <w:tcPr>
            <w:tcW w:w="5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AAE81C" w14:textId="6D591164" w:rsidR="00750412" w:rsidRPr="00981A66" w:rsidRDefault="004F7614" w:rsidP="00501CB5">
            <w:pPr>
              <w:keepNext/>
              <w:spacing w:after="0"/>
              <w:jc w:val="center"/>
              <w:rPr>
                <w:rFonts w:ascii="Arial" w:eastAsia="MS Gothic" w:hAnsi="Arial" w:cs="Arial"/>
                <w:bCs/>
                <w:sz w:val="28"/>
                <w:szCs w:val="28"/>
              </w:rPr>
            </w:pPr>
            <w:sdt>
              <w:sdtPr>
                <w:rPr>
                  <w:rFonts w:ascii="Arial" w:eastAsia="MS Gothic" w:hAnsi="Arial" w:cs="Arial"/>
                  <w:bCs/>
                  <w:sz w:val="28"/>
                  <w:szCs w:val="28"/>
                </w:rPr>
                <w:id w:val="1083029205"/>
                <w14:checkbox>
                  <w14:checked w14:val="0"/>
                  <w14:checkedState w14:val="2612" w14:font="MS Gothic"/>
                  <w14:uncheckedState w14:val="2610" w14:font="MS Gothic"/>
                </w14:checkbox>
              </w:sdtPr>
              <w:sdtEndPr/>
              <w:sdtContent>
                <w:r w:rsidR="00B00570" w:rsidRPr="00981A66">
                  <w:rPr>
                    <w:rFonts w:ascii="Segoe UI Symbol" w:eastAsia="MS Gothic" w:hAnsi="Segoe UI Symbol" w:cs="Segoe UI Symbol"/>
                    <w:bCs/>
                    <w:sz w:val="28"/>
                    <w:szCs w:val="28"/>
                  </w:rPr>
                  <w:t>☐</w:t>
                </w:r>
              </w:sdtContent>
            </w:sdt>
          </w:p>
        </w:tc>
        <w:tc>
          <w:tcPr>
            <w:tcW w:w="360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972A5B" w14:textId="77777777" w:rsidR="00750412" w:rsidRPr="00981A66" w:rsidRDefault="00750412" w:rsidP="00501CB5">
            <w:pPr>
              <w:keepNext/>
              <w:spacing w:after="0"/>
              <w:jc w:val="left"/>
              <w:rPr>
                <w:rFonts w:ascii="Arial" w:hAnsi="Arial" w:cs="Arial"/>
                <w:bCs/>
                <w:sz w:val="20"/>
                <w:szCs w:val="20"/>
              </w:rPr>
            </w:pPr>
            <w:r w:rsidRPr="00981A66">
              <w:rPr>
                <w:rFonts w:ascii="Arial" w:hAnsi="Arial" w:cs="Arial"/>
                <w:bCs/>
                <w:sz w:val="20"/>
                <w:szCs w:val="20"/>
              </w:rPr>
              <w:t xml:space="preserve">Other:  </w:t>
            </w:r>
            <w:r w:rsidRPr="00981A66">
              <w:rPr>
                <w:rFonts w:ascii="Arial" w:hAnsi="Arial" w:cs="Arial"/>
                <w:bCs/>
                <w:i/>
                <w:iCs/>
                <w:sz w:val="16"/>
                <w:szCs w:val="16"/>
              </w:rPr>
              <w:t>[describe]</w:t>
            </w:r>
          </w:p>
        </w:tc>
        <w:tc>
          <w:tcPr>
            <w:tcW w:w="28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4090AB" w14:textId="77777777" w:rsidR="00750412" w:rsidRPr="00981A66" w:rsidRDefault="00750412" w:rsidP="00501CB5">
            <w:pPr>
              <w:keepNext/>
              <w:spacing w:after="0"/>
              <w:jc w:val="center"/>
              <w:rPr>
                <w:rFonts w:ascii="Arial" w:hAnsi="Arial" w:cs="Arial"/>
                <w:bCs/>
                <w:sz w:val="20"/>
                <w:szCs w:val="20"/>
              </w:rPr>
            </w:pPr>
            <w:r w:rsidRPr="00981A66">
              <w:rPr>
                <w:rFonts w:ascii="Arial" w:hAnsi="Arial" w:cs="Arial"/>
                <w:bCs/>
                <w:sz w:val="20"/>
                <w:szCs w:val="20"/>
              </w:rPr>
              <w:t>see Rider</w:t>
            </w:r>
          </w:p>
        </w:tc>
        <w:tc>
          <w:tcPr>
            <w:tcW w:w="3245" w:type="dxa"/>
            <w:tcBorders>
              <w:top w:val="single" w:sz="4" w:space="0" w:color="auto"/>
              <w:left w:val="single" w:sz="4" w:space="0" w:color="auto"/>
              <w:bottom w:val="single" w:sz="4" w:space="0" w:color="auto"/>
              <w:right w:val="single" w:sz="4" w:space="0" w:color="auto"/>
            </w:tcBorders>
            <w:shd w:val="clear" w:color="auto" w:fill="auto"/>
            <w:vAlign w:val="center"/>
          </w:tcPr>
          <w:p w14:paraId="2CFABF06" w14:textId="3225BF8A" w:rsidR="00750412" w:rsidRPr="00981A66" w:rsidRDefault="004F7614" w:rsidP="00501CB5">
            <w:pPr>
              <w:keepNext/>
              <w:spacing w:after="0"/>
              <w:jc w:val="center"/>
              <w:rPr>
                <w:rFonts w:ascii="Arial" w:hAnsi="Arial" w:cs="Arial"/>
                <w:bCs/>
                <w:sz w:val="20"/>
                <w:szCs w:val="20"/>
              </w:rPr>
            </w:pPr>
            <w:sdt>
              <w:sdtPr>
                <w:rPr>
                  <w:rFonts w:ascii="Arial" w:eastAsia="MS Gothic" w:hAnsi="Arial" w:cs="Arial"/>
                  <w:bCs/>
                  <w:sz w:val="28"/>
                  <w:szCs w:val="28"/>
                </w:rPr>
                <w:id w:val="1940021443"/>
                <w14:checkbox>
                  <w14:checked w14:val="0"/>
                  <w14:checkedState w14:val="2612" w14:font="MS Gothic"/>
                  <w14:uncheckedState w14:val="2610" w14:font="MS Gothic"/>
                </w14:checkbox>
              </w:sdtPr>
              <w:sdtEndPr/>
              <w:sdtContent>
                <w:r w:rsidR="00B00570" w:rsidRPr="00981A66">
                  <w:rPr>
                    <w:rFonts w:ascii="Segoe UI Symbol" w:eastAsia="MS Gothic" w:hAnsi="Segoe UI Symbol" w:cs="Segoe UI Symbol"/>
                    <w:bCs/>
                    <w:sz w:val="28"/>
                    <w:szCs w:val="28"/>
                  </w:rPr>
                  <w:t>☐</w:t>
                </w:r>
              </w:sdtContent>
            </w:sdt>
          </w:p>
        </w:tc>
      </w:tr>
      <w:tr w:rsidR="00750412" w:rsidRPr="00CD4E96" w14:paraId="41179FCD" w14:textId="77777777" w:rsidTr="006F6017">
        <w:trPr>
          <w:trHeight w:val="233"/>
        </w:trPr>
        <w:tc>
          <w:tcPr>
            <w:tcW w:w="1026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3958FC" w14:textId="26735E71" w:rsidR="00750412" w:rsidRPr="00981A66" w:rsidRDefault="00750412" w:rsidP="00501CB5">
            <w:pPr>
              <w:keepNext/>
              <w:spacing w:after="0"/>
              <w:jc w:val="left"/>
              <w:rPr>
                <w:rFonts w:ascii="Arial" w:eastAsia="MS Gothic" w:hAnsi="Arial" w:cs="Arial"/>
                <w:bCs/>
                <w:sz w:val="28"/>
                <w:szCs w:val="28"/>
              </w:rPr>
            </w:pPr>
            <w:r w:rsidRPr="00981A66">
              <w:rPr>
                <w:rFonts w:ascii="Arial" w:eastAsia="MS Gothic" w:hAnsi="Arial" w:cs="Arial"/>
                <w:i/>
                <w:sz w:val="16"/>
                <w:szCs w:val="16"/>
              </w:rPr>
              <w:t>(See Article IV and the applicable Rider(s) for these Reserve Funds)</w:t>
            </w:r>
          </w:p>
        </w:tc>
      </w:tr>
    </w:tbl>
    <w:p w14:paraId="451FC4F8" w14:textId="7B0B27C8" w:rsidR="004001FB" w:rsidRPr="008A0AB2" w:rsidRDefault="004001FB" w:rsidP="00981A66">
      <w:pPr>
        <w:pStyle w:val="CoverPageLoanNumberandName"/>
        <w:spacing w:after="0"/>
        <w:jc w:val="left"/>
        <w:rPr>
          <w:rFonts w:ascii="Arial" w:hAnsi="Arial" w:cs="Arial"/>
          <w:sz w:val="20"/>
          <w:szCs w:val="20"/>
        </w:rPr>
      </w:pPr>
      <w:bookmarkStart w:id="18" w:name="_Hlk97797711"/>
      <w:bookmarkEnd w:id="17"/>
    </w:p>
    <w:p w14:paraId="11A851C0" w14:textId="77777777" w:rsidR="00CA0BB7" w:rsidRPr="008A0AB2" w:rsidRDefault="00CA0BB7" w:rsidP="00981A66">
      <w:pPr>
        <w:pStyle w:val="CoverPageLoanNumberandName"/>
        <w:spacing w:after="0"/>
        <w:jc w:val="left"/>
        <w:rPr>
          <w:rFonts w:ascii="Arial" w:hAnsi="Arial" w:cs="Arial"/>
          <w:sz w:val="20"/>
          <w:szCs w:val="20"/>
        </w:rPr>
      </w:pPr>
    </w:p>
    <w:tbl>
      <w:tblPr>
        <w:tblW w:w="105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3851"/>
        <w:gridCol w:w="1125"/>
        <w:gridCol w:w="706"/>
        <w:gridCol w:w="1066"/>
        <w:gridCol w:w="1890"/>
        <w:gridCol w:w="1355"/>
      </w:tblGrid>
      <w:tr w:rsidR="008D36E7" w:rsidRPr="00CD4E96" w14:paraId="7F338A65" w14:textId="77777777" w:rsidTr="00A427B9">
        <w:trPr>
          <w:trHeight w:val="233"/>
        </w:trPr>
        <w:tc>
          <w:tcPr>
            <w:tcW w:w="10552" w:type="dxa"/>
            <w:gridSpan w:val="7"/>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21742170" w14:textId="013076A1" w:rsidR="008D36E7" w:rsidRPr="00981A66" w:rsidRDefault="003E2990" w:rsidP="00501CB5">
            <w:pPr>
              <w:keepNext/>
              <w:spacing w:after="0"/>
              <w:jc w:val="left"/>
              <w:rPr>
                <w:rFonts w:ascii="Arial" w:hAnsi="Arial" w:cs="Arial"/>
                <w:b/>
                <w:sz w:val="20"/>
                <w:szCs w:val="20"/>
              </w:rPr>
            </w:pPr>
            <w:r w:rsidRPr="00981A66">
              <w:rPr>
                <w:rFonts w:ascii="Arial" w:hAnsi="Arial" w:cs="Arial"/>
                <w:b/>
                <w:sz w:val="20"/>
                <w:szCs w:val="20"/>
              </w:rPr>
              <w:lastRenderedPageBreak/>
              <w:t>Other Reserve Funds</w:t>
            </w:r>
            <w:r w:rsidR="008C184C" w:rsidRPr="00981A66">
              <w:rPr>
                <w:rFonts w:ascii="Arial" w:hAnsi="Arial" w:cs="Arial"/>
                <w:b/>
                <w:sz w:val="20"/>
                <w:szCs w:val="20"/>
              </w:rPr>
              <w:t xml:space="preserve"> </w:t>
            </w:r>
            <w:r w:rsidR="008D36E7" w:rsidRPr="00981A66">
              <w:rPr>
                <w:rFonts w:ascii="Arial" w:hAnsi="Arial" w:cs="Arial"/>
                <w:b/>
                <w:sz w:val="20"/>
                <w:szCs w:val="20"/>
              </w:rPr>
              <w:t xml:space="preserve">– Effective Date Deposits </w:t>
            </w:r>
          </w:p>
        </w:tc>
      </w:tr>
      <w:tr w:rsidR="008D36E7" w:rsidRPr="00CD4E96" w14:paraId="014BD3B5" w14:textId="77777777" w:rsidTr="00A427B9">
        <w:trPr>
          <w:trHeight w:val="233"/>
        </w:trPr>
        <w:tc>
          <w:tcPr>
            <w:tcW w:w="10552"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51342F" w14:textId="5D1B6226" w:rsidR="008D36E7" w:rsidRPr="00981A66" w:rsidRDefault="008D36E7" w:rsidP="00501CB5">
            <w:pPr>
              <w:keepNext/>
              <w:spacing w:after="0"/>
              <w:jc w:val="left"/>
              <w:rPr>
                <w:rFonts w:ascii="Arial" w:hAnsi="Arial" w:cs="Arial"/>
                <w:bCs/>
                <w:sz w:val="20"/>
                <w:szCs w:val="20"/>
              </w:rPr>
            </w:pPr>
            <w:r w:rsidRPr="00981A66">
              <w:rPr>
                <w:rFonts w:ascii="Arial" w:hAnsi="Arial" w:cs="Arial"/>
                <w:bCs/>
                <w:sz w:val="20"/>
                <w:szCs w:val="20"/>
              </w:rPr>
              <w:t>Each of the following Reserve Deposit amounts must be deposited with Funding Lender on the Effective Date in accordance with Article IV. Unless Letter of Credit is marked below, these Reserve Deposits must be made in cash.</w:t>
            </w:r>
          </w:p>
        </w:tc>
      </w:tr>
      <w:tr w:rsidR="008D36E7" w:rsidRPr="00CD4E96" w14:paraId="5F77E4E6" w14:textId="77777777" w:rsidTr="00A427B9">
        <w:trPr>
          <w:trHeight w:val="233"/>
        </w:trPr>
        <w:tc>
          <w:tcPr>
            <w:tcW w:w="559" w:type="dxa"/>
            <w:tcBorders>
              <w:top w:val="single" w:sz="4" w:space="0" w:color="auto"/>
              <w:left w:val="single" w:sz="4" w:space="0" w:color="auto"/>
              <w:bottom w:val="nil"/>
              <w:right w:val="single" w:sz="4" w:space="0" w:color="auto"/>
            </w:tcBorders>
            <w:shd w:val="clear" w:color="auto" w:fill="DBDBDB" w:themeFill="accent3" w:themeFillTint="66"/>
            <w:vAlign w:val="center"/>
          </w:tcPr>
          <w:p w14:paraId="55057821" w14:textId="77777777" w:rsidR="008D36E7" w:rsidRPr="00981A66" w:rsidRDefault="008D36E7" w:rsidP="00501CB5">
            <w:pPr>
              <w:keepNext/>
              <w:spacing w:after="0"/>
              <w:rPr>
                <w:rFonts w:ascii="Arial" w:hAnsi="Arial" w:cs="Arial"/>
                <w:b/>
                <w:sz w:val="20"/>
                <w:szCs w:val="20"/>
              </w:rPr>
            </w:pPr>
          </w:p>
        </w:tc>
        <w:tc>
          <w:tcPr>
            <w:tcW w:w="3851" w:type="dxa"/>
            <w:tcBorders>
              <w:top w:val="single" w:sz="4" w:space="0" w:color="auto"/>
              <w:left w:val="single" w:sz="4" w:space="0" w:color="auto"/>
              <w:bottom w:val="nil"/>
              <w:right w:val="single" w:sz="4" w:space="0" w:color="auto"/>
            </w:tcBorders>
            <w:shd w:val="clear" w:color="auto" w:fill="FFFFFF" w:themeFill="background1"/>
            <w:vAlign w:val="center"/>
          </w:tcPr>
          <w:p w14:paraId="4DDE7EBA" w14:textId="77777777" w:rsidR="008D36E7" w:rsidRPr="00981A66" w:rsidRDefault="008D36E7" w:rsidP="00501CB5">
            <w:pPr>
              <w:keepNext/>
              <w:spacing w:after="0"/>
              <w:rPr>
                <w:rFonts w:ascii="Arial" w:hAnsi="Arial" w:cs="Arial"/>
                <w:b/>
                <w:sz w:val="20"/>
                <w:szCs w:val="20"/>
              </w:rPr>
            </w:pPr>
          </w:p>
        </w:tc>
        <w:tc>
          <w:tcPr>
            <w:tcW w:w="1125" w:type="dxa"/>
            <w:tcBorders>
              <w:top w:val="single" w:sz="4" w:space="0" w:color="auto"/>
              <w:left w:val="single" w:sz="4" w:space="0" w:color="auto"/>
              <w:bottom w:val="nil"/>
              <w:right w:val="single" w:sz="4" w:space="0" w:color="auto"/>
            </w:tcBorders>
            <w:shd w:val="clear" w:color="auto" w:fill="FFFFFF" w:themeFill="background1"/>
            <w:vAlign w:val="center"/>
          </w:tcPr>
          <w:p w14:paraId="6BB08AB9" w14:textId="77777777" w:rsidR="008D36E7" w:rsidRPr="00981A66" w:rsidRDefault="008D36E7" w:rsidP="00501CB5">
            <w:pPr>
              <w:keepNext/>
              <w:spacing w:after="0"/>
              <w:rPr>
                <w:rFonts w:ascii="Arial" w:hAnsi="Arial" w:cs="Arial"/>
                <w:b/>
                <w:sz w:val="20"/>
                <w:szCs w:val="20"/>
              </w:rPr>
            </w:pPr>
          </w:p>
        </w:tc>
        <w:tc>
          <w:tcPr>
            <w:tcW w:w="706" w:type="dxa"/>
            <w:tcBorders>
              <w:top w:val="single" w:sz="4" w:space="0" w:color="auto"/>
              <w:left w:val="single" w:sz="4" w:space="0" w:color="auto"/>
              <w:bottom w:val="nil"/>
              <w:right w:val="single" w:sz="4" w:space="0" w:color="auto"/>
            </w:tcBorders>
            <w:shd w:val="clear" w:color="auto" w:fill="FFFFFF" w:themeFill="background1"/>
            <w:vAlign w:val="center"/>
          </w:tcPr>
          <w:p w14:paraId="6EC6BD49" w14:textId="77777777" w:rsidR="008D36E7" w:rsidRPr="00981A66" w:rsidRDefault="008D36E7" w:rsidP="00501CB5">
            <w:pPr>
              <w:keepNext/>
              <w:spacing w:after="0"/>
              <w:jc w:val="left"/>
              <w:rPr>
                <w:rFonts w:ascii="Arial" w:hAnsi="Arial" w:cs="Arial"/>
                <w:b/>
                <w:sz w:val="20"/>
                <w:szCs w:val="20"/>
              </w:rPr>
            </w:pPr>
          </w:p>
        </w:tc>
        <w:tc>
          <w:tcPr>
            <w:tcW w:w="1066" w:type="dxa"/>
            <w:tcBorders>
              <w:top w:val="single" w:sz="4" w:space="0" w:color="auto"/>
              <w:left w:val="single" w:sz="4" w:space="0" w:color="auto"/>
              <w:bottom w:val="nil"/>
              <w:right w:val="single" w:sz="4" w:space="0" w:color="auto"/>
            </w:tcBorders>
            <w:shd w:val="clear" w:color="auto" w:fill="FFFFFF" w:themeFill="background1"/>
            <w:vAlign w:val="center"/>
          </w:tcPr>
          <w:p w14:paraId="595890E1" w14:textId="77777777" w:rsidR="008D36E7" w:rsidRPr="00981A66" w:rsidRDefault="008D36E7" w:rsidP="00501CB5">
            <w:pPr>
              <w:keepNext/>
              <w:spacing w:after="0"/>
              <w:jc w:val="center"/>
              <w:rPr>
                <w:rFonts w:ascii="Arial" w:hAnsi="Arial" w:cs="Arial"/>
                <w:b/>
                <w:sz w:val="20"/>
                <w:szCs w:val="20"/>
              </w:rPr>
            </w:pP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AEF37" w14:textId="77777777" w:rsidR="008D36E7" w:rsidRPr="00981A66" w:rsidRDefault="008D36E7" w:rsidP="00501CB5">
            <w:pPr>
              <w:keepNext/>
              <w:spacing w:after="0"/>
              <w:jc w:val="center"/>
              <w:rPr>
                <w:rFonts w:ascii="Arial" w:hAnsi="Arial" w:cs="Arial"/>
                <w:b/>
                <w:sz w:val="20"/>
                <w:szCs w:val="20"/>
              </w:rPr>
            </w:pPr>
            <w:r w:rsidRPr="00981A66">
              <w:rPr>
                <w:rFonts w:ascii="Arial" w:hAnsi="Arial" w:cs="Arial"/>
                <w:b/>
                <w:sz w:val="20"/>
                <w:szCs w:val="20"/>
              </w:rPr>
              <w:t>Remaining Reserve Funds</w:t>
            </w:r>
          </w:p>
        </w:tc>
      </w:tr>
      <w:tr w:rsidR="008D36E7" w:rsidRPr="00CD4E96" w14:paraId="32EDB878" w14:textId="77777777" w:rsidTr="00A427B9">
        <w:trPr>
          <w:trHeight w:val="233"/>
        </w:trPr>
        <w:tc>
          <w:tcPr>
            <w:tcW w:w="559" w:type="dxa"/>
            <w:tcBorders>
              <w:top w:val="nil"/>
              <w:left w:val="single" w:sz="4" w:space="0" w:color="auto"/>
              <w:bottom w:val="single" w:sz="4" w:space="0" w:color="auto"/>
              <w:right w:val="single" w:sz="4" w:space="0" w:color="auto"/>
            </w:tcBorders>
            <w:shd w:val="clear" w:color="auto" w:fill="DBDBDB" w:themeFill="accent3" w:themeFillTint="66"/>
            <w:vAlign w:val="center"/>
          </w:tcPr>
          <w:p w14:paraId="1595362E" w14:textId="77777777" w:rsidR="008D36E7" w:rsidRPr="00981A66" w:rsidRDefault="008D36E7" w:rsidP="00501CB5">
            <w:pPr>
              <w:keepNext/>
              <w:spacing w:after="0"/>
              <w:rPr>
                <w:rFonts w:ascii="Arial" w:hAnsi="Arial" w:cs="Arial"/>
                <w:b/>
                <w:sz w:val="20"/>
                <w:szCs w:val="20"/>
              </w:rPr>
            </w:pPr>
          </w:p>
        </w:tc>
        <w:tc>
          <w:tcPr>
            <w:tcW w:w="3851" w:type="dxa"/>
            <w:tcBorders>
              <w:top w:val="nil"/>
              <w:left w:val="single" w:sz="4" w:space="0" w:color="auto"/>
              <w:bottom w:val="single" w:sz="4" w:space="0" w:color="auto"/>
              <w:right w:val="single" w:sz="4" w:space="0" w:color="auto"/>
            </w:tcBorders>
            <w:shd w:val="clear" w:color="auto" w:fill="FFFFFF" w:themeFill="background1"/>
            <w:vAlign w:val="center"/>
          </w:tcPr>
          <w:p w14:paraId="184C4866" w14:textId="77777777" w:rsidR="008D36E7" w:rsidRPr="00981A66" w:rsidRDefault="008D36E7" w:rsidP="00501CB5">
            <w:pPr>
              <w:keepNext/>
              <w:spacing w:after="0"/>
              <w:jc w:val="left"/>
              <w:rPr>
                <w:rFonts w:ascii="Arial" w:hAnsi="Arial" w:cs="Arial"/>
                <w:b/>
                <w:sz w:val="20"/>
                <w:szCs w:val="20"/>
              </w:rPr>
            </w:pPr>
            <w:r w:rsidRPr="00981A66">
              <w:rPr>
                <w:rFonts w:ascii="Arial" w:hAnsi="Arial" w:cs="Arial"/>
                <w:b/>
                <w:sz w:val="20"/>
                <w:szCs w:val="20"/>
              </w:rPr>
              <w:t>Deposit Type</w:t>
            </w:r>
          </w:p>
        </w:tc>
        <w:tc>
          <w:tcPr>
            <w:tcW w:w="1125" w:type="dxa"/>
            <w:tcBorders>
              <w:top w:val="nil"/>
              <w:left w:val="single" w:sz="4" w:space="0" w:color="auto"/>
              <w:bottom w:val="single" w:sz="4" w:space="0" w:color="auto"/>
              <w:right w:val="single" w:sz="4" w:space="0" w:color="auto"/>
            </w:tcBorders>
            <w:shd w:val="clear" w:color="auto" w:fill="FFFFFF" w:themeFill="background1"/>
            <w:vAlign w:val="center"/>
          </w:tcPr>
          <w:p w14:paraId="418221AF" w14:textId="77777777" w:rsidR="008D36E7" w:rsidRPr="00981A66" w:rsidRDefault="008D36E7" w:rsidP="00501CB5">
            <w:pPr>
              <w:keepNext/>
              <w:spacing w:after="0"/>
              <w:jc w:val="left"/>
              <w:rPr>
                <w:rFonts w:ascii="Arial" w:hAnsi="Arial" w:cs="Arial"/>
                <w:b/>
                <w:sz w:val="20"/>
                <w:szCs w:val="20"/>
              </w:rPr>
            </w:pPr>
            <w:r w:rsidRPr="00981A66">
              <w:rPr>
                <w:rFonts w:ascii="Arial" w:hAnsi="Arial" w:cs="Arial"/>
                <w:b/>
                <w:sz w:val="20"/>
                <w:szCs w:val="20"/>
              </w:rPr>
              <w:t>Amount</w:t>
            </w:r>
          </w:p>
        </w:tc>
        <w:tc>
          <w:tcPr>
            <w:tcW w:w="706" w:type="dxa"/>
            <w:tcBorders>
              <w:top w:val="nil"/>
              <w:left w:val="single" w:sz="4" w:space="0" w:color="auto"/>
              <w:bottom w:val="single" w:sz="4" w:space="0" w:color="auto"/>
              <w:right w:val="single" w:sz="4" w:space="0" w:color="auto"/>
            </w:tcBorders>
            <w:shd w:val="clear" w:color="auto" w:fill="FFFFFF" w:themeFill="background1"/>
            <w:vAlign w:val="center"/>
          </w:tcPr>
          <w:p w14:paraId="38530BFE" w14:textId="77777777" w:rsidR="008D36E7" w:rsidRPr="00981A66" w:rsidRDefault="008D36E7" w:rsidP="00501CB5">
            <w:pPr>
              <w:keepNext/>
              <w:spacing w:after="0"/>
              <w:jc w:val="left"/>
              <w:rPr>
                <w:rFonts w:ascii="Arial" w:hAnsi="Arial" w:cs="Arial"/>
                <w:b/>
                <w:sz w:val="20"/>
                <w:szCs w:val="20"/>
              </w:rPr>
            </w:pPr>
            <w:r w:rsidRPr="00981A66">
              <w:rPr>
                <w:rFonts w:ascii="Arial" w:hAnsi="Arial" w:cs="Arial"/>
                <w:b/>
                <w:sz w:val="20"/>
                <w:szCs w:val="20"/>
              </w:rPr>
              <w:t>Cash</w:t>
            </w:r>
          </w:p>
        </w:tc>
        <w:tc>
          <w:tcPr>
            <w:tcW w:w="1066" w:type="dxa"/>
            <w:tcBorders>
              <w:top w:val="nil"/>
              <w:left w:val="single" w:sz="4" w:space="0" w:color="auto"/>
              <w:bottom w:val="single" w:sz="4" w:space="0" w:color="auto"/>
              <w:right w:val="single" w:sz="4" w:space="0" w:color="auto"/>
            </w:tcBorders>
            <w:shd w:val="clear" w:color="auto" w:fill="FFFFFF" w:themeFill="background1"/>
            <w:vAlign w:val="center"/>
          </w:tcPr>
          <w:p w14:paraId="64FFEBCF" w14:textId="77777777" w:rsidR="008D36E7" w:rsidRPr="00981A66" w:rsidRDefault="008D36E7" w:rsidP="00501CB5">
            <w:pPr>
              <w:keepNext/>
              <w:spacing w:after="0"/>
              <w:jc w:val="center"/>
              <w:rPr>
                <w:rFonts w:ascii="Arial" w:hAnsi="Arial" w:cs="Arial"/>
                <w:b/>
                <w:sz w:val="20"/>
                <w:szCs w:val="20"/>
              </w:rPr>
            </w:pPr>
            <w:r w:rsidRPr="00981A66">
              <w:rPr>
                <w:rFonts w:ascii="Arial" w:hAnsi="Arial" w:cs="Arial"/>
                <w:b/>
                <w:sz w:val="20"/>
                <w:szCs w:val="20"/>
              </w:rPr>
              <w:t>Letter of Credit</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064A8D" w14:textId="77777777" w:rsidR="008D36E7" w:rsidRPr="00981A66" w:rsidRDefault="008D36E7" w:rsidP="00501CB5">
            <w:pPr>
              <w:keepNext/>
              <w:spacing w:after="0"/>
              <w:jc w:val="center"/>
              <w:rPr>
                <w:rFonts w:ascii="Arial" w:hAnsi="Arial" w:cs="Arial"/>
                <w:bCs/>
                <w:sz w:val="20"/>
                <w:szCs w:val="20"/>
              </w:rPr>
            </w:pPr>
            <w:r w:rsidRPr="00981A66">
              <w:rPr>
                <w:rFonts w:ascii="Arial" w:hAnsi="Arial" w:cs="Arial"/>
                <w:bCs/>
                <w:sz w:val="20"/>
                <w:szCs w:val="20"/>
              </w:rPr>
              <w:t>Deposited into Replacement Reserve Fund</w:t>
            </w:r>
          </w:p>
        </w:tc>
        <w:tc>
          <w:tcPr>
            <w:tcW w:w="13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66E1B6" w14:textId="77777777" w:rsidR="008D36E7" w:rsidRPr="00981A66" w:rsidRDefault="008D36E7" w:rsidP="00501CB5">
            <w:pPr>
              <w:keepNext/>
              <w:spacing w:after="0"/>
              <w:jc w:val="center"/>
              <w:rPr>
                <w:rFonts w:ascii="Arial" w:hAnsi="Arial" w:cs="Arial"/>
                <w:bCs/>
                <w:sz w:val="20"/>
                <w:szCs w:val="20"/>
              </w:rPr>
            </w:pPr>
            <w:r w:rsidRPr="00981A66">
              <w:rPr>
                <w:rFonts w:ascii="Arial" w:hAnsi="Arial" w:cs="Arial"/>
                <w:bCs/>
                <w:sz w:val="20"/>
                <w:szCs w:val="20"/>
              </w:rPr>
              <w:t>Returned to Borrower</w:t>
            </w:r>
          </w:p>
        </w:tc>
      </w:tr>
      <w:tr w:rsidR="008D36E7" w:rsidRPr="00CD4E96" w14:paraId="4B854AF7" w14:textId="77777777" w:rsidTr="00A427B9">
        <w:trPr>
          <w:trHeight w:val="233"/>
        </w:trPr>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CA93A8" w14:textId="24215380" w:rsidR="008D36E7" w:rsidRPr="00981A66" w:rsidRDefault="004F7614" w:rsidP="00501CB5">
            <w:pPr>
              <w:keepNext/>
              <w:spacing w:after="0"/>
              <w:jc w:val="center"/>
              <w:rPr>
                <w:rFonts w:ascii="Arial" w:hAnsi="Arial" w:cs="Arial"/>
                <w:bCs/>
                <w:sz w:val="20"/>
                <w:szCs w:val="20"/>
              </w:rPr>
            </w:pPr>
            <w:sdt>
              <w:sdtPr>
                <w:rPr>
                  <w:rFonts w:ascii="Arial" w:eastAsia="MS Gothic" w:hAnsi="Arial" w:cs="Arial"/>
                  <w:bCs/>
                  <w:sz w:val="28"/>
                  <w:szCs w:val="28"/>
                </w:rPr>
                <w:id w:val="501545751"/>
                <w14:checkbox>
                  <w14:checked w14:val="0"/>
                  <w14:checkedState w14:val="2612" w14:font="MS Gothic"/>
                  <w14:uncheckedState w14:val="2610" w14:font="MS Gothic"/>
                </w14:checkbox>
              </w:sdtPr>
              <w:sdtEndPr/>
              <w:sdtContent>
                <w:r w:rsidR="00B00570" w:rsidRPr="00981A66">
                  <w:rPr>
                    <w:rFonts w:ascii="Segoe UI Symbol" w:eastAsia="MS Gothic" w:hAnsi="Segoe UI Symbol" w:cs="Segoe UI Symbol"/>
                    <w:bCs/>
                    <w:sz w:val="28"/>
                    <w:szCs w:val="28"/>
                  </w:rPr>
                  <w:t>☐</w:t>
                </w:r>
              </w:sdtContent>
            </w:sdt>
          </w:p>
        </w:tc>
        <w:tc>
          <w:tcPr>
            <w:tcW w:w="3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8F797C" w14:textId="77777777" w:rsidR="008D36E7" w:rsidRPr="00981A66" w:rsidRDefault="008D36E7" w:rsidP="00501CB5">
            <w:pPr>
              <w:keepNext/>
              <w:spacing w:after="0"/>
              <w:jc w:val="left"/>
              <w:rPr>
                <w:rFonts w:ascii="Arial" w:hAnsi="Arial" w:cs="Arial"/>
                <w:bCs/>
                <w:sz w:val="20"/>
                <w:szCs w:val="20"/>
              </w:rPr>
            </w:pPr>
            <w:r w:rsidRPr="00981A66">
              <w:rPr>
                <w:rFonts w:ascii="Arial" w:hAnsi="Arial" w:cs="Arial"/>
                <w:bCs/>
                <w:sz w:val="20"/>
                <w:szCs w:val="20"/>
              </w:rPr>
              <w:t>Initial Debt Service Reserve Deposit</w:t>
            </w:r>
          </w:p>
        </w:tc>
        <w:tc>
          <w:tcPr>
            <w:tcW w:w="11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3461A2" w14:textId="77777777" w:rsidR="008D36E7" w:rsidRPr="00981A66" w:rsidRDefault="008D36E7" w:rsidP="00501CB5">
            <w:pPr>
              <w:keepNext/>
              <w:spacing w:after="0"/>
              <w:jc w:val="left"/>
              <w:rPr>
                <w:rFonts w:ascii="Arial" w:hAnsi="Arial" w:cs="Arial"/>
                <w:bCs/>
                <w:sz w:val="20"/>
                <w:szCs w:val="20"/>
              </w:rPr>
            </w:pPr>
            <w:r w:rsidRPr="00981A66">
              <w:rPr>
                <w:rFonts w:ascii="Arial" w:hAnsi="Arial" w:cs="Arial"/>
                <w:bCs/>
                <w:sz w:val="20"/>
                <w:szCs w:val="20"/>
              </w:rPr>
              <w:t>$_______</w:t>
            </w:r>
          </w:p>
        </w:tc>
        <w:tc>
          <w:tcPr>
            <w:tcW w:w="7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929104" w14:textId="26D1E008" w:rsidR="008D36E7" w:rsidRPr="00981A66" w:rsidRDefault="004F7614" w:rsidP="00501CB5">
            <w:pPr>
              <w:keepNext/>
              <w:spacing w:after="0"/>
              <w:jc w:val="center"/>
              <w:rPr>
                <w:rFonts w:ascii="Arial" w:hAnsi="Arial" w:cs="Arial"/>
                <w:bCs/>
                <w:sz w:val="20"/>
                <w:szCs w:val="20"/>
              </w:rPr>
            </w:pPr>
            <w:sdt>
              <w:sdtPr>
                <w:rPr>
                  <w:rFonts w:ascii="Arial" w:eastAsia="MS Gothic" w:hAnsi="Arial" w:cs="Arial"/>
                  <w:bCs/>
                  <w:sz w:val="28"/>
                  <w:szCs w:val="28"/>
                </w:rPr>
                <w:id w:val="550662157"/>
                <w14:checkbox>
                  <w14:checked w14:val="0"/>
                  <w14:checkedState w14:val="2612" w14:font="MS Gothic"/>
                  <w14:uncheckedState w14:val="2610" w14:font="MS Gothic"/>
                </w14:checkbox>
              </w:sdtPr>
              <w:sdtEndPr/>
              <w:sdtContent>
                <w:r w:rsidR="00B00570" w:rsidRPr="00981A66">
                  <w:rPr>
                    <w:rFonts w:ascii="Segoe UI Symbol" w:eastAsia="MS Gothic" w:hAnsi="Segoe UI Symbol" w:cs="Segoe UI Symbol"/>
                    <w:bCs/>
                    <w:sz w:val="28"/>
                    <w:szCs w:val="28"/>
                  </w:rPr>
                  <w:t>☐</w:t>
                </w:r>
              </w:sdtContent>
            </w:sdt>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5AD22862" w14:textId="601E5B03" w:rsidR="008D36E7" w:rsidRPr="00981A66" w:rsidRDefault="004F7614" w:rsidP="00501CB5">
            <w:pPr>
              <w:keepNext/>
              <w:spacing w:after="0"/>
              <w:jc w:val="center"/>
              <w:rPr>
                <w:rFonts w:ascii="Arial" w:hAnsi="Arial" w:cs="Arial"/>
                <w:bCs/>
                <w:sz w:val="20"/>
                <w:szCs w:val="20"/>
              </w:rPr>
            </w:pPr>
            <w:sdt>
              <w:sdtPr>
                <w:rPr>
                  <w:rFonts w:ascii="Arial" w:eastAsia="MS Gothic" w:hAnsi="Arial" w:cs="Arial"/>
                  <w:bCs/>
                  <w:sz w:val="28"/>
                  <w:szCs w:val="28"/>
                </w:rPr>
                <w:id w:val="175395051"/>
                <w14:checkbox>
                  <w14:checked w14:val="0"/>
                  <w14:checkedState w14:val="2612" w14:font="MS Gothic"/>
                  <w14:uncheckedState w14:val="2610" w14:font="MS Gothic"/>
                </w14:checkbox>
              </w:sdtPr>
              <w:sdtEndPr/>
              <w:sdtContent>
                <w:r w:rsidR="00B00570" w:rsidRPr="00981A66">
                  <w:rPr>
                    <w:rFonts w:ascii="Segoe UI Symbol" w:eastAsia="MS Gothic" w:hAnsi="Segoe UI Symbol" w:cs="Segoe UI Symbol"/>
                    <w:bCs/>
                    <w:sz w:val="28"/>
                    <w:szCs w:val="28"/>
                  </w:rPr>
                  <w:t>☐</w:t>
                </w:r>
              </w:sdtContent>
            </w:sdt>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6420F3" w14:textId="77777777" w:rsidR="008D36E7" w:rsidRPr="00981A66" w:rsidRDefault="008D36E7" w:rsidP="00501CB5">
            <w:pPr>
              <w:keepNext/>
              <w:spacing w:after="0"/>
              <w:jc w:val="center"/>
              <w:rPr>
                <w:rFonts w:ascii="Arial" w:hAnsi="Arial" w:cs="Arial"/>
                <w:bCs/>
                <w:sz w:val="20"/>
                <w:szCs w:val="20"/>
              </w:rPr>
            </w:pPr>
            <w:r w:rsidRPr="00981A66">
              <w:rPr>
                <w:rFonts w:ascii="Arial" w:eastAsia="MS Gothic" w:hAnsi="Arial" w:cs="Arial"/>
                <w:bCs/>
                <w:sz w:val="20"/>
                <w:szCs w:val="20"/>
              </w:rPr>
              <w:t>N/A</w:t>
            </w:r>
          </w:p>
        </w:tc>
        <w:tc>
          <w:tcPr>
            <w:tcW w:w="13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50F2F3" w14:textId="3D4EC31A" w:rsidR="008D36E7" w:rsidRPr="00981A66" w:rsidRDefault="00AD3789" w:rsidP="00501CB5">
            <w:pPr>
              <w:keepNext/>
              <w:spacing w:after="0"/>
              <w:jc w:val="center"/>
              <w:rPr>
                <w:rFonts w:ascii="Arial" w:hAnsi="Arial" w:cs="Arial"/>
                <w:bCs/>
                <w:sz w:val="20"/>
                <w:szCs w:val="20"/>
              </w:rPr>
            </w:pPr>
            <w:r w:rsidRPr="00981A66">
              <w:rPr>
                <w:rFonts w:ascii="Arial" w:hAnsi="Arial" w:cs="Arial"/>
                <w:bCs/>
                <w:sz w:val="20"/>
                <w:szCs w:val="20"/>
              </w:rPr>
              <w:t>X</w:t>
            </w:r>
          </w:p>
        </w:tc>
      </w:tr>
      <w:tr w:rsidR="008D36E7" w:rsidRPr="00CD4E96" w14:paraId="0822F738" w14:textId="77777777" w:rsidTr="00A427B9">
        <w:trPr>
          <w:trHeight w:val="233"/>
        </w:trPr>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99B4C7" w14:textId="353E5DB6" w:rsidR="008D36E7" w:rsidRPr="00981A66" w:rsidRDefault="004F7614" w:rsidP="00501CB5">
            <w:pPr>
              <w:keepNext/>
              <w:spacing w:after="0"/>
              <w:jc w:val="center"/>
              <w:rPr>
                <w:rFonts w:ascii="Arial" w:eastAsia="MS Gothic" w:hAnsi="Arial" w:cs="Arial"/>
                <w:bCs/>
                <w:sz w:val="28"/>
                <w:szCs w:val="28"/>
              </w:rPr>
            </w:pPr>
            <w:sdt>
              <w:sdtPr>
                <w:rPr>
                  <w:rFonts w:ascii="Arial" w:eastAsia="MS Gothic" w:hAnsi="Arial" w:cs="Arial"/>
                  <w:bCs/>
                  <w:sz w:val="28"/>
                  <w:szCs w:val="28"/>
                </w:rPr>
                <w:id w:val="1465690256"/>
                <w14:checkbox>
                  <w14:checked w14:val="0"/>
                  <w14:checkedState w14:val="2612" w14:font="MS Gothic"/>
                  <w14:uncheckedState w14:val="2610" w14:font="MS Gothic"/>
                </w14:checkbox>
              </w:sdtPr>
              <w:sdtEndPr/>
              <w:sdtContent>
                <w:r w:rsidR="00B00570" w:rsidRPr="00981A66">
                  <w:rPr>
                    <w:rFonts w:ascii="Segoe UI Symbol" w:eastAsia="MS Gothic" w:hAnsi="Segoe UI Symbol" w:cs="Segoe UI Symbol"/>
                    <w:bCs/>
                    <w:sz w:val="28"/>
                    <w:szCs w:val="28"/>
                  </w:rPr>
                  <w:t>☐</w:t>
                </w:r>
              </w:sdtContent>
            </w:sdt>
          </w:p>
        </w:tc>
        <w:tc>
          <w:tcPr>
            <w:tcW w:w="3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B92855" w14:textId="77777777" w:rsidR="008D36E7" w:rsidRPr="00981A66" w:rsidRDefault="008D36E7" w:rsidP="00501CB5">
            <w:pPr>
              <w:keepNext/>
              <w:spacing w:after="0"/>
              <w:jc w:val="left"/>
              <w:rPr>
                <w:rFonts w:ascii="Arial" w:hAnsi="Arial" w:cs="Arial"/>
                <w:bCs/>
                <w:sz w:val="20"/>
                <w:szCs w:val="20"/>
              </w:rPr>
            </w:pPr>
            <w:r w:rsidRPr="00981A66">
              <w:rPr>
                <w:rFonts w:ascii="Arial" w:hAnsi="Arial" w:cs="Arial"/>
                <w:bCs/>
                <w:sz w:val="20"/>
                <w:szCs w:val="20"/>
              </w:rPr>
              <w:t>Initial HAP Deposit</w:t>
            </w:r>
          </w:p>
        </w:tc>
        <w:tc>
          <w:tcPr>
            <w:tcW w:w="11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D3040" w14:textId="77777777" w:rsidR="008D36E7" w:rsidRPr="00981A66" w:rsidRDefault="008D36E7" w:rsidP="00501CB5">
            <w:pPr>
              <w:keepNext/>
              <w:spacing w:after="0"/>
              <w:jc w:val="left"/>
              <w:rPr>
                <w:rFonts w:ascii="Arial" w:hAnsi="Arial" w:cs="Arial"/>
                <w:bCs/>
                <w:sz w:val="20"/>
                <w:szCs w:val="20"/>
              </w:rPr>
            </w:pPr>
            <w:r w:rsidRPr="00981A66">
              <w:rPr>
                <w:rFonts w:ascii="Arial" w:hAnsi="Arial" w:cs="Arial"/>
                <w:bCs/>
                <w:sz w:val="20"/>
                <w:szCs w:val="20"/>
              </w:rPr>
              <w:t>$_______</w:t>
            </w:r>
          </w:p>
        </w:tc>
        <w:tc>
          <w:tcPr>
            <w:tcW w:w="7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40EC40" w14:textId="027A2E6D" w:rsidR="008D36E7" w:rsidRPr="00981A66" w:rsidRDefault="00AD3789" w:rsidP="00501CB5">
            <w:pPr>
              <w:keepNext/>
              <w:spacing w:after="0"/>
              <w:jc w:val="center"/>
              <w:rPr>
                <w:rFonts w:ascii="Arial" w:eastAsia="MS Gothic" w:hAnsi="Arial" w:cs="Arial"/>
                <w:bCs/>
                <w:sz w:val="20"/>
                <w:szCs w:val="20"/>
              </w:rPr>
            </w:pPr>
            <w:r w:rsidRPr="00981A66">
              <w:rPr>
                <w:rFonts w:ascii="Arial" w:eastAsia="MS Gothic" w:hAnsi="Arial" w:cs="Arial"/>
                <w:bCs/>
                <w:sz w:val="20"/>
                <w:szCs w:val="20"/>
              </w:rPr>
              <w:t>X</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6DB44DC1" w14:textId="77777777" w:rsidR="008D36E7" w:rsidRPr="00981A66" w:rsidRDefault="008D36E7" w:rsidP="00501CB5">
            <w:pPr>
              <w:keepNext/>
              <w:spacing w:after="0"/>
              <w:jc w:val="center"/>
              <w:rPr>
                <w:rFonts w:ascii="Arial" w:eastAsia="MS Gothic" w:hAnsi="Arial" w:cs="Arial"/>
                <w:bCs/>
                <w:sz w:val="20"/>
                <w:szCs w:val="20"/>
              </w:rPr>
            </w:pPr>
            <w:r w:rsidRPr="00981A66">
              <w:rPr>
                <w:rFonts w:ascii="Arial" w:eastAsia="MS Gothic" w:hAnsi="Arial" w:cs="Arial"/>
                <w:bCs/>
                <w:sz w:val="20"/>
                <w:szCs w:val="20"/>
              </w:rPr>
              <w:t>N/A</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17E4B8" w14:textId="77777777" w:rsidR="008D36E7" w:rsidRPr="00981A66" w:rsidRDefault="008D36E7" w:rsidP="00501CB5">
            <w:pPr>
              <w:keepNext/>
              <w:spacing w:after="0"/>
              <w:jc w:val="center"/>
              <w:rPr>
                <w:rFonts w:ascii="Arial" w:eastAsia="MS Gothic" w:hAnsi="Arial" w:cs="Arial"/>
                <w:bCs/>
                <w:sz w:val="20"/>
                <w:szCs w:val="20"/>
              </w:rPr>
            </w:pPr>
            <w:r w:rsidRPr="00981A66">
              <w:rPr>
                <w:rFonts w:ascii="Arial" w:eastAsia="MS Gothic" w:hAnsi="Arial" w:cs="Arial"/>
                <w:bCs/>
                <w:sz w:val="20"/>
                <w:szCs w:val="20"/>
              </w:rPr>
              <w:t>N/A</w:t>
            </w:r>
          </w:p>
        </w:tc>
        <w:tc>
          <w:tcPr>
            <w:tcW w:w="13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AE2735" w14:textId="06736321" w:rsidR="008D36E7" w:rsidRPr="00981A66" w:rsidRDefault="00AD3789" w:rsidP="00501CB5">
            <w:pPr>
              <w:keepNext/>
              <w:spacing w:after="0"/>
              <w:jc w:val="center"/>
              <w:rPr>
                <w:rFonts w:ascii="Arial" w:eastAsia="MS Gothic" w:hAnsi="Arial" w:cs="Arial"/>
                <w:bCs/>
                <w:sz w:val="20"/>
                <w:szCs w:val="20"/>
              </w:rPr>
            </w:pPr>
            <w:r w:rsidRPr="00981A66">
              <w:rPr>
                <w:rFonts w:ascii="Arial" w:eastAsia="MS Gothic" w:hAnsi="Arial" w:cs="Arial"/>
                <w:bCs/>
                <w:sz w:val="20"/>
                <w:szCs w:val="20"/>
              </w:rPr>
              <w:t>X</w:t>
            </w:r>
          </w:p>
        </w:tc>
      </w:tr>
      <w:tr w:rsidR="000C5053" w:rsidRPr="00CD4E96" w14:paraId="5BF34D16" w14:textId="77777777" w:rsidTr="00A427B9">
        <w:trPr>
          <w:trHeight w:val="233"/>
        </w:trPr>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2318DC" w14:textId="265E17C2" w:rsidR="000C5053" w:rsidRPr="00981A66" w:rsidRDefault="004F7614" w:rsidP="00501CB5">
            <w:pPr>
              <w:keepNext/>
              <w:spacing w:after="0"/>
              <w:jc w:val="center"/>
              <w:rPr>
                <w:rFonts w:ascii="Arial" w:eastAsia="MS Gothic" w:hAnsi="Arial" w:cs="Arial"/>
                <w:bCs/>
                <w:sz w:val="28"/>
                <w:szCs w:val="28"/>
              </w:rPr>
            </w:pPr>
            <w:sdt>
              <w:sdtPr>
                <w:rPr>
                  <w:rFonts w:ascii="Arial" w:eastAsia="MS Gothic" w:hAnsi="Arial" w:cs="Arial"/>
                  <w:bCs/>
                  <w:sz w:val="28"/>
                  <w:szCs w:val="28"/>
                </w:rPr>
                <w:id w:val="-463354914"/>
                <w14:checkbox>
                  <w14:checked w14:val="0"/>
                  <w14:checkedState w14:val="2612" w14:font="MS Gothic"/>
                  <w14:uncheckedState w14:val="2610" w14:font="MS Gothic"/>
                </w14:checkbox>
              </w:sdtPr>
              <w:sdtEndPr/>
              <w:sdtContent>
                <w:r w:rsidR="00B00570" w:rsidRPr="00981A66">
                  <w:rPr>
                    <w:rFonts w:ascii="Segoe UI Symbol" w:eastAsia="MS Gothic" w:hAnsi="Segoe UI Symbol" w:cs="Segoe UI Symbol"/>
                    <w:bCs/>
                    <w:sz w:val="28"/>
                    <w:szCs w:val="28"/>
                  </w:rPr>
                  <w:t>☐</w:t>
                </w:r>
              </w:sdtContent>
            </w:sdt>
          </w:p>
        </w:tc>
        <w:tc>
          <w:tcPr>
            <w:tcW w:w="3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7D7AA0" w14:textId="57000EE4" w:rsidR="000C5053" w:rsidRPr="00981A66" w:rsidRDefault="000C5053" w:rsidP="00501CB5">
            <w:pPr>
              <w:keepNext/>
              <w:spacing w:after="0"/>
              <w:jc w:val="left"/>
              <w:rPr>
                <w:rFonts w:ascii="Arial" w:hAnsi="Arial" w:cs="Arial"/>
                <w:bCs/>
                <w:sz w:val="20"/>
                <w:szCs w:val="20"/>
              </w:rPr>
            </w:pPr>
            <w:r w:rsidRPr="00981A66">
              <w:rPr>
                <w:rFonts w:ascii="Arial" w:hAnsi="Arial" w:cs="Arial"/>
                <w:bCs/>
                <w:sz w:val="20"/>
                <w:szCs w:val="20"/>
              </w:rPr>
              <w:t>Initial Rate Cap Reserve Deposit</w:t>
            </w:r>
          </w:p>
        </w:tc>
        <w:tc>
          <w:tcPr>
            <w:tcW w:w="11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D629A2" w14:textId="36BABD2E" w:rsidR="000C5053" w:rsidRPr="00981A66" w:rsidRDefault="000C5053" w:rsidP="00501CB5">
            <w:pPr>
              <w:keepNext/>
              <w:spacing w:after="0"/>
              <w:jc w:val="left"/>
              <w:rPr>
                <w:rFonts w:ascii="Arial" w:hAnsi="Arial" w:cs="Arial"/>
                <w:bCs/>
                <w:sz w:val="20"/>
                <w:szCs w:val="20"/>
              </w:rPr>
            </w:pPr>
            <w:r w:rsidRPr="00981A66">
              <w:rPr>
                <w:rFonts w:ascii="Arial" w:hAnsi="Arial" w:cs="Arial"/>
                <w:bCs/>
                <w:sz w:val="20"/>
                <w:szCs w:val="20"/>
              </w:rPr>
              <w:t>$_______</w:t>
            </w:r>
          </w:p>
        </w:tc>
        <w:tc>
          <w:tcPr>
            <w:tcW w:w="7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082012" w14:textId="085850CB" w:rsidR="000C5053" w:rsidRPr="00981A66" w:rsidRDefault="001401BF" w:rsidP="00501CB5">
            <w:pPr>
              <w:keepNext/>
              <w:spacing w:after="0"/>
              <w:jc w:val="center"/>
              <w:rPr>
                <w:rFonts w:ascii="Arial" w:eastAsia="MS Gothic" w:hAnsi="Arial" w:cs="Arial"/>
                <w:bCs/>
                <w:sz w:val="20"/>
                <w:szCs w:val="20"/>
              </w:rPr>
            </w:pPr>
            <w:r w:rsidRPr="00981A66">
              <w:rPr>
                <w:rFonts w:ascii="Arial" w:eastAsia="MS Gothic" w:hAnsi="Arial" w:cs="Arial"/>
                <w:bCs/>
                <w:sz w:val="20"/>
                <w:szCs w:val="20"/>
              </w:rPr>
              <w:t>X</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5DC2FB73" w14:textId="15B73E86" w:rsidR="000C5053" w:rsidRPr="00981A66" w:rsidRDefault="000C5053" w:rsidP="00501CB5">
            <w:pPr>
              <w:keepNext/>
              <w:spacing w:after="0"/>
              <w:jc w:val="center"/>
              <w:rPr>
                <w:rFonts w:ascii="Arial" w:eastAsia="MS Gothic" w:hAnsi="Arial" w:cs="Arial"/>
                <w:bCs/>
                <w:sz w:val="20"/>
                <w:szCs w:val="20"/>
              </w:rPr>
            </w:pPr>
            <w:r w:rsidRPr="00981A66">
              <w:rPr>
                <w:rFonts w:ascii="Arial" w:hAnsi="Arial" w:cs="Arial"/>
                <w:bCs/>
                <w:sz w:val="20"/>
                <w:szCs w:val="20"/>
              </w:rPr>
              <w:t>N/A</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354B5D" w14:textId="6ED03AE4" w:rsidR="000C5053" w:rsidRPr="00981A66" w:rsidRDefault="000C5053" w:rsidP="00501CB5">
            <w:pPr>
              <w:keepNext/>
              <w:spacing w:after="0"/>
              <w:jc w:val="center"/>
              <w:rPr>
                <w:rFonts w:ascii="Arial" w:eastAsia="MS Gothic" w:hAnsi="Arial" w:cs="Arial"/>
                <w:bCs/>
                <w:sz w:val="20"/>
                <w:szCs w:val="20"/>
              </w:rPr>
            </w:pPr>
            <w:r w:rsidRPr="00981A66">
              <w:rPr>
                <w:rFonts w:ascii="Arial" w:eastAsia="MS Gothic" w:hAnsi="Arial" w:cs="Arial"/>
                <w:bCs/>
                <w:sz w:val="20"/>
                <w:szCs w:val="20"/>
              </w:rPr>
              <w:t>N/A</w:t>
            </w:r>
          </w:p>
        </w:tc>
        <w:tc>
          <w:tcPr>
            <w:tcW w:w="13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98E76E" w14:textId="6BD1BA51" w:rsidR="000C5053" w:rsidRPr="00981A66" w:rsidRDefault="001401BF" w:rsidP="00501CB5">
            <w:pPr>
              <w:keepNext/>
              <w:spacing w:after="0"/>
              <w:jc w:val="center"/>
              <w:rPr>
                <w:rFonts w:ascii="Arial" w:eastAsia="MS Gothic" w:hAnsi="Arial" w:cs="Arial"/>
                <w:bCs/>
                <w:sz w:val="20"/>
                <w:szCs w:val="20"/>
              </w:rPr>
            </w:pPr>
            <w:r w:rsidRPr="00981A66">
              <w:rPr>
                <w:rFonts w:ascii="Arial" w:eastAsia="MS Gothic" w:hAnsi="Arial" w:cs="Arial"/>
                <w:bCs/>
                <w:sz w:val="20"/>
                <w:szCs w:val="20"/>
              </w:rPr>
              <w:t>X</w:t>
            </w:r>
          </w:p>
        </w:tc>
      </w:tr>
      <w:tr w:rsidR="000C5053" w:rsidRPr="00CD4E96" w14:paraId="317B610C" w14:textId="77777777" w:rsidTr="00A427B9">
        <w:trPr>
          <w:trHeight w:val="233"/>
        </w:trPr>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96844" w14:textId="3EEFE4D1" w:rsidR="000C5053" w:rsidRPr="00981A66" w:rsidRDefault="004F7614" w:rsidP="00501CB5">
            <w:pPr>
              <w:keepNext/>
              <w:spacing w:after="0"/>
              <w:jc w:val="center"/>
              <w:rPr>
                <w:rFonts w:ascii="Arial" w:eastAsia="MS Gothic" w:hAnsi="Arial" w:cs="Arial"/>
                <w:bCs/>
                <w:sz w:val="28"/>
                <w:szCs w:val="28"/>
              </w:rPr>
            </w:pPr>
            <w:sdt>
              <w:sdtPr>
                <w:rPr>
                  <w:rFonts w:ascii="Arial" w:eastAsia="MS Gothic" w:hAnsi="Arial" w:cs="Arial"/>
                  <w:bCs/>
                  <w:sz w:val="28"/>
                  <w:szCs w:val="28"/>
                </w:rPr>
                <w:id w:val="401807080"/>
                <w14:checkbox>
                  <w14:checked w14:val="0"/>
                  <w14:checkedState w14:val="2612" w14:font="MS Gothic"/>
                  <w14:uncheckedState w14:val="2610" w14:font="MS Gothic"/>
                </w14:checkbox>
              </w:sdtPr>
              <w:sdtEndPr/>
              <w:sdtContent>
                <w:r w:rsidR="00B00570" w:rsidRPr="00981A66">
                  <w:rPr>
                    <w:rFonts w:ascii="Segoe UI Symbol" w:eastAsia="MS Gothic" w:hAnsi="Segoe UI Symbol" w:cs="Segoe UI Symbol"/>
                    <w:bCs/>
                    <w:sz w:val="28"/>
                    <w:szCs w:val="28"/>
                  </w:rPr>
                  <w:t>☐</w:t>
                </w:r>
              </w:sdtContent>
            </w:sdt>
          </w:p>
        </w:tc>
        <w:tc>
          <w:tcPr>
            <w:tcW w:w="3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A1BFAA" w14:textId="77777777" w:rsidR="000C5053" w:rsidRPr="00981A66" w:rsidRDefault="000C5053" w:rsidP="00501CB5">
            <w:pPr>
              <w:keepNext/>
              <w:spacing w:after="0"/>
              <w:jc w:val="left"/>
              <w:rPr>
                <w:rFonts w:ascii="Arial" w:hAnsi="Arial" w:cs="Arial"/>
                <w:bCs/>
                <w:sz w:val="20"/>
                <w:szCs w:val="20"/>
              </w:rPr>
            </w:pPr>
            <w:r w:rsidRPr="00981A66">
              <w:rPr>
                <w:rFonts w:ascii="Arial" w:hAnsi="Arial" w:cs="Arial"/>
                <w:bCs/>
                <w:sz w:val="20"/>
                <w:szCs w:val="20"/>
              </w:rPr>
              <w:t>Rental Achievement Reserve Deposit</w:t>
            </w:r>
          </w:p>
        </w:tc>
        <w:tc>
          <w:tcPr>
            <w:tcW w:w="11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4290C2" w14:textId="77777777" w:rsidR="000C5053" w:rsidRPr="00981A66" w:rsidRDefault="000C5053" w:rsidP="00501CB5">
            <w:pPr>
              <w:keepNext/>
              <w:spacing w:after="0"/>
              <w:jc w:val="left"/>
              <w:rPr>
                <w:rFonts w:ascii="Arial" w:hAnsi="Arial" w:cs="Arial"/>
                <w:bCs/>
                <w:sz w:val="20"/>
                <w:szCs w:val="20"/>
              </w:rPr>
            </w:pPr>
            <w:r w:rsidRPr="00981A66">
              <w:rPr>
                <w:rFonts w:ascii="Arial" w:hAnsi="Arial" w:cs="Arial"/>
                <w:bCs/>
                <w:sz w:val="20"/>
                <w:szCs w:val="20"/>
              </w:rPr>
              <w:t>$_______</w:t>
            </w:r>
          </w:p>
        </w:tc>
        <w:tc>
          <w:tcPr>
            <w:tcW w:w="7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B83E8F" w14:textId="1CB3523E" w:rsidR="000C5053" w:rsidRPr="00981A66" w:rsidRDefault="004F7614" w:rsidP="00501CB5">
            <w:pPr>
              <w:keepNext/>
              <w:spacing w:after="0"/>
              <w:jc w:val="center"/>
              <w:rPr>
                <w:rFonts w:ascii="Arial" w:hAnsi="Arial" w:cs="Arial"/>
                <w:bCs/>
                <w:sz w:val="20"/>
                <w:szCs w:val="20"/>
              </w:rPr>
            </w:pPr>
            <w:sdt>
              <w:sdtPr>
                <w:rPr>
                  <w:rFonts w:ascii="Arial" w:eastAsia="MS Gothic" w:hAnsi="Arial" w:cs="Arial"/>
                  <w:bCs/>
                  <w:sz w:val="28"/>
                  <w:szCs w:val="28"/>
                </w:rPr>
                <w:id w:val="477197124"/>
                <w14:checkbox>
                  <w14:checked w14:val="0"/>
                  <w14:checkedState w14:val="2612" w14:font="MS Gothic"/>
                  <w14:uncheckedState w14:val="2610" w14:font="MS Gothic"/>
                </w14:checkbox>
              </w:sdtPr>
              <w:sdtEndPr/>
              <w:sdtContent>
                <w:r w:rsidR="00B00570" w:rsidRPr="00981A66">
                  <w:rPr>
                    <w:rFonts w:ascii="Segoe UI Symbol" w:eastAsia="MS Gothic" w:hAnsi="Segoe UI Symbol" w:cs="Segoe UI Symbol"/>
                    <w:bCs/>
                    <w:sz w:val="28"/>
                    <w:szCs w:val="28"/>
                  </w:rPr>
                  <w:t>☐</w:t>
                </w:r>
              </w:sdtContent>
            </w:sdt>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2C44FD38" w14:textId="46DF5326" w:rsidR="000C5053" w:rsidRPr="00981A66" w:rsidRDefault="004F7614" w:rsidP="00501CB5">
            <w:pPr>
              <w:keepNext/>
              <w:spacing w:after="0"/>
              <w:jc w:val="center"/>
              <w:rPr>
                <w:rFonts w:ascii="Arial" w:hAnsi="Arial" w:cs="Arial"/>
                <w:bCs/>
                <w:sz w:val="20"/>
                <w:szCs w:val="20"/>
              </w:rPr>
            </w:pPr>
            <w:sdt>
              <w:sdtPr>
                <w:rPr>
                  <w:rFonts w:ascii="Arial" w:eastAsia="MS Gothic" w:hAnsi="Arial" w:cs="Arial"/>
                  <w:bCs/>
                  <w:sz w:val="28"/>
                  <w:szCs w:val="28"/>
                </w:rPr>
                <w:id w:val="1510565756"/>
                <w14:checkbox>
                  <w14:checked w14:val="0"/>
                  <w14:checkedState w14:val="2612" w14:font="MS Gothic"/>
                  <w14:uncheckedState w14:val="2610" w14:font="MS Gothic"/>
                </w14:checkbox>
              </w:sdtPr>
              <w:sdtEndPr/>
              <w:sdtContent>
                <w:r w:rsidR="00B00570" w:rsidRPr="00981A66">
                  <w:rPr>
                    <w:rFonts w:ascii="Segoe UI Symbol" w:eastAsia="MS Gothic" w:hAnsi="Segoe UI Symbol" w:cs="Segoe UI Symbol"/>
                    <w:bCs/>
                    <w:sz w:val="28"/>
                    <w:szCs w:val="28"/>
                  </w:rPr>
                  <w:t>☐</w:t>
                </w:r>
              </w:sdtContent>
            </w:sdt>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31E30" w14:textId="21AFB95D" w:rsidR="000C5053" w:rsidRPr="00981A66" w:rsidRDefault="004F7614" w:rsidP="00501CB5">
            <w:pPr>
              <w:keepNext/>
              <w:spacing w:after="0"/>
              <w:jc w:val="center"/>
              <w:rPr>
                <w:rFonts w:ascii="Arial" w:eastAsia="MS Gothic" w:hAnsi="Arial" w:cs="Arial"/>
                <w:bCs/>
                <w:sz w:val="28"/>
                <w:szCs w:val="28"/>
              </w:rPr>
            </w:pPr>
            <w:sdt>
              <w:sdtPr>
                <w:rPr>
                  <w:rFonts w:ascii="Arial" w:eastAsia="MS Gothic" w:hAnsi="Arial" w:cs="Arial"/>
                  <w:bCs/>
                  <w:sz w:val="28"/>
                  <w:szCs w:val="28"/>
                </w:rPr>
                <w:id w:val="1353374845"/>
                <w14:checkbox>
                  <w14:checked w14:val="0"/>
                  <w14:checkedState w14:val="2612" w14:font="MS Gothic"/>
                  <w14:uncheckedState w14:val="2610" w14:font="MS Gothic"/>
                </w14:checkbox>
              </w:sdtPr>
              <w:sdtEndPr/>
              <w:sdtContent>
                <w:r w:rsidR="00B00570" w:rsidRPr="00981A66">
                  <w:rPr>
                    <w:rFonts w:ascii="Segoe UI Symbol" w:eastAsia="MS Gothic" w:hAnsi="Segoe UI Symbol" w:cs="Segoe UI Symbol"/>
                    <w:bCs/>
                    <w:sz w:val="28"/>
                    <w:szCs w:val="28"/>
                  </w:rPr>
                  <w:t>☐</w:t>
                </w:r>
              </w:sdtContent>
            </w:sdt>
          </w:p>
        </w:tc>
        <w:tc>
          <w:tcPr>
            <w:tcW w:w="13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9A1745" w14:textId="5A118FDC" w:rsidR="000C5053" w:rsidRPr="00981A66" w:rsidRDefault="004F7614" w:rsidP="00501CB5">
            <w:pPr>
              <w:keepNext/>
              <w:spacing w:after="0"/>
              <w:jc w:val="center"/>
              <w:rPr>
                <w:rFonts w:ascii="Arial" w:eastAsia="MS Gothic" w:hAnsi="Arial" w:cs="Arial"/>
                <w:bCs/>
                <w:sz w:val="28"/>
                <w:szCs w:val="28"/>
              </w:rPr>
            </w:pPr>
            <w:sdt>
              <w:sdtPr>
                <w:rPr>
                  <w:rFonts w:ascii="Arial" w:eastAsia="MS Gothic" w:hAnsi="Arial" w:cs="Arial"/>
                  <w:bCs/>
                  <w:sz w:val="28"/>
                  <w:szCs w:val="28"/>
                </w:rPr>
                <w:id w:val="310381623"/>
                <w14:checkbox>
                  <w14:checked w14:val="0"/>
                  <w14:checkedState w14:val="2612" w14:font="MS Gothic"/>
                  <w14:uncheckedState w14:val="2610" w14:font="MS Gothic"/>
                </w14:checkbox>
              </w:sdtPr>
              <w:sdtEndPr/>
              <w:sdtContent>
                <w:r w:rsidR="00B00570" w:rsidRPr="00981A66">
                  <w:rPr>
                    <w:rFonts w:ascii="Segoe UI Symbol" w:eastAsia="MS Gothic" w:hAnsi="Segoe UI Symbol" w:cs="Segoe UI Symbol"/>
                    <w:bCs/>
                    <w:sz w:val="28"/>
                    <w:szCs w:val="28"/>
                  </w:rPr>
                  <w:t>☐</w:t>
                </w:r>
              </w:sdtContent>
            </w:sdt>
          </w:p>
        </w:tc>
      </w:tr>
      <w:tr w:rsidR="00F71DE3" w:rsidRPr="00CD4E96" w14:paraId="16E00CFA" w14:textId="77777777" w:rsidTr="00A427B9">
        <w:trPr>
          <w:trHeight w:val="233"/>
        </w:trPr>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46DEED" w14:textId="1925218D" w:rsidR="00F71DE3" w:rsidRPr="00981A66" w:rsidRDefault="004F7614" w:rsidP="00F71DE3">
            <w:pPr>
              <w:keepNext/>
              <w:spacing w:after="0"/>
              <w:jc w:val="center"/>
              <w:rPr>
                <w:rFonts w:ascii="Arial" w:eastAsia="MS Gothic" w:hAnsi="Arial" w:cs="Arial"/>
                <w:bCs/>
                <w:sz w:val="28"/>
                <w:szCs w:val="28"/>
              </w:rPr>
            </w:pPr>
            <w:sdt>
              <w:sdtPr>
                <w:rPr>
                  <w:rFonts w:ascii="Arial" w:eastAsia="MS Gothic" w:hAnsi="Arial" w:cs="Arial"/>
                  <w:bCs/>
                  <w:sz w:val="28"/>
                  <w:szCs w:val="28"/>
                </w:rPr>
                <w:id w:val="-310023989"/>
                <w14:checkbox>
                  <w14:checked w14:val="0"/>
                  <w14:checkedState w14:val="2612" w14:font="MS Gothic"/>
                  <w14:uncheckedState w14:val="2610" w14:font="MS Gothic"/>
                </w14:checkbox>
              </w:sdtPr>
              <w:sdtEndPr/>
              <w:sdtContent>
                <w:r w:rsidR="00F71DE3" w:rsidRPr="00981A66">
                  <w:rPr>
                    <w:rFonts w:ascii="Segoe UI Symbol" w:eastAsia="MS Gothic" w:hAnsi="Segoe UI Symbol" w:cs="Segoe UI Symbol"/>
                    <w:bCs/>
                    <w:sz w:val="28"/>
                    <w:szCs w:val="28"/>
                  </w:rPr>
                  <w:t>☐</w:t>
                </w:r>
              </w:sdtContent>
            </w:sdt>
          </w:p>
        </w:tc>
        <w:tc>
          <w:tcPr>
            <w:tcW w:w="3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E31492" w14:textId="77777777" w:rsidR="00F71DE3" w:rsidRPr="00981A66" w:rsidRDefault="00F71DE3" w:rsidP="00F71DE3">
            <w:pPr>
              <w:keepNext/>
              <w:spacing w:after="0"/>
              <w:jc w:val="left"/>
              <w:rPr>
                <w:rFonts w:ascii="Arial" w:hAnsi="Arial" w:cs="Arial"/>
                <w:bCs/>
                <w:sz w:val="20"/>
                <w:szCs w:val="20"/>
              </w:rPr>
            </w:pPr>
            <w:r w:rsidRPr="00981A66">
              <w:rPr>
                <w:rFonts w:ascii="Arial" w:hAnsi="Arial" w:cs="Arial"/>
                <w:bCs/>
                <w:sz w:val="20"/>
                <w:szCs w:val="20"/>
              </w:rPr>
              <w:t>Tax Abatement Reserve Deposit</w:t>
            </w:r>
          </w:p>
        </w:tc>
        <w:tc>
          <w:tcPr>
            <w:tcW w:w="11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990327" w14:textId="77777777" w:rsidR="00F71DE3" w:rsidRPr="00981A66" w:rsidRDefault="00F71DE3" w:rsidP="00F71DE3">
            <w:pPr>
              <w:keepNext/>
              <w:spacing w:after="0"/>
              <w:jc w:val="left"/>
              <w:rPr>
                <w:rFonts w:ascii="Arial" w:hAnsi="Arial" w:cs="Arial"/>
                <w:bCs/>
                <w:sz w:val="20"/>
                <w:szCs w:val="20"/>
              </w:rPr>
            </w:pPr>
            <w:r w:rsidRPr="00981A66">
              <w:rPr>
                <w:rFonts w:ascii="Arial" w:hAnsi="Arial" w:cs="Arial"/>
                <w:bCs/>
                <w:sz w:val="20"/>
                <w:szCs w:val="20"/>
              </w:rPr>
              <w:t>$_______</w:t>
            </w:r>
          </w:p>
        </w:tc>
        <w:tc>
          <w:tcPr>
            <w:tcW w:w="7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1AA80A" w14:textId="664ECA8D" w:rsidR="00F71DE3" w:rsidRPr="00981A66" w:rsidRDefault="00F71DE3" w:rsidP="00F71DE3">
            <w:pPr>
              <w:keepNext/>
              <w:spacing w:after="0"/>
              <w:jc w:val="center"/>
              <w:rPr>
                <w:rFonts w:ascii="Arial" w:hAnsi="Arial" w:cs="Arial"/>
                <w:bCs/>
                <w:sz w:val="20"/>
                <w:szCs w:val="20"/>
              </w:rPr>
            </w:pPr>
            <w:r w:rsidRPr="00981A66">
              <w:rPr>
                <w:rFonts w:ascii="Arial" w:eastAsia="MS Gothic" w:hAnsi="Arial" w:cs="Arial"/>
                <w:bCs/>
                <w:sz w:val="20"/>
                <w:szCs w:val="20"/>
              </w:rPr>
              <w:t>X</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22AD5C4E" w14:textId="77777777" w:rsidR="00F71DE3" w:rsidRPr="00981A66" w:rsidRDefault="00F71DE3" w:rsidP="00F71DE3">
            <w:pPr>
              <w:keepNext/>
              <w:spacing w:after="0"/>
              <w:jc w:val="center"/>
              <w:rPr>
                <w:rFonts w:ascii="Arial" w:hAnsi="Arial" w:cs="Arial"/>
                <w:bCs/>
                <w:sz w:val="20"/>
                <w:szCs w:val="20"/>
              </w:rPr>
            </w:pPr>
            <w:r w:rsidRPr="00981A66">
              <w:rPr>
                <w:rFonts w:ascii="Arial" w:hAnsi="Arial" w:cs="Arial"/>
                <w:bCs/>
                <w:sz w:val="20"/>
                <w:szCs w:val="20"/>
              </w:rPr>
              <w:t>N/A</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BAD98D" w14:textId="0738A4E5" w:rsidR="00F71DE3" w:rsidRPr="00981A66" w:rsidRDefault="00F71DE3" w:rsidP="00F71DE3">
            <w:pPr>
              <w:keepNext/>
              <w:spacing w:after="0"/>
              <w:jc w:val="center"/>
              <w:rPr>
                <w:rFonts w:ascii="Arial" w:eastAsia="MS Gothic" w:hAnsi="Arial" w:cs="Arial"/>
                <w:bCs/>
                <w:sz w:val="28"/>
                <w:szCs w:val="28"/>
              </w:rPr>
            </w:pPr>
            <w:r>
              <w:rPr>
                <w:rFonts w:ascii="Arial" w:eastAsia="MS Gothic" w:hAnsi="Arial" w:cs="Arial"/>
                <w:bCs/>
                <w:sz w:val="20"/>
                <w:szCs w:val="20"/>
              </w:rPr>
              <w:t>N/A</w:t>
            </w:r>
          </w:p>
        </w:tc>
        <w:tc>
          <w:tcPr>
            <w:tcW w:w="13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38DF6B" w14:textId="0E263CCA" w:rsidR="00F71DE3" w:rsidRPr="00981A66" w:rsidRDefault="00F71DE3" w:rsidP="00F71DE3">
            <w:pPr>
              <w:keepNext/>
              <w:spacing w:after="0"/>
              <w:jc w:val="center"/>
              <w:rPr>
                <w:rFonts w:ascii="Arial" w:eastAsia="MS Gothic" w:hAnsi="Arial" w:cs="Arial"/>
                <w:bCs/>
                <w:sz w:val="28"/>
                <w:szCs w:val="28"/>
              </w:rPr>
            </w:pPr>
            <w:r>
              <w:rPr>
                <w:rFonts w:ascii="Arial" w:eastAsia="MS Gothic" w:hAnsi="Arial" w:cs="Arial"/>
                <w:bCs/>
                <w:sz w:val="20"/>
                <w:szCs w:val="20"/>
              </w:rPr>
              <w:t>X</w:t>
            </w:r>
          </w:p>
        </w:tc>
      </w:tr>
      <w:tr w:rsidR="000C5053" w:rsidRPr="00CD4E96" w14:paraId="4A27D6DF" w14:textId="77777777" w:rsidTr="00A427B9">
        <w:trPr>
          <w:trHeight w:val="233"/>
        </w:trPr>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E8519" w14:textId="5F541461" w:rsidR="000C5053" w:rsidRPr="00981A66" w:rsidRDefault="004F7614" w:rsidP="00501CB5">
            <w:pPr>
              <w:keepNext/>
              <w:spacing w:after="0"/>
              <w:jc w:val="center"/>
              <w:rPr>
                <w:rFonts w:ascii="Arial" w:eastAsia="MS Gothic" w:hAnsi="Arial" w:cs="Arial"/>
                <w:bCs/>
                <w:sz w:val="28"/>
                <w:szCs w:val="28"/>
              </w:rPr>
            </w:pPr>
            <w:sdt>
              <w:sdtPr>
                <w:rPr>
                  <w:rFonts w:ascii="Arial" w:eastAsia="MS Gothic" w:hAnsi="Arial" w:cs="Arial"/>
                  <w:bCs/>
                  <w:sz w:val="28"/>
                  <w:szCs w:val="28"/>
                </w:rPr>
                <w:id w:val="1591502478"/>
                <w14:checkbox>
                  <w14:checked w14:val="0"/>
                  <w14:checkedState w14:val="2612" w14:font="MS Gothic"/>
                  <w14:uncheckedState w14:val="2610" w14:font="MS Gothic"/>
                </w14:checkbox>
              </w:sdtPr>
              <w:sdtEndPr/>
              <w:sdtContent>
                <w:r w:rsidR="00B00570" w:rsidRPr="00981A66">
                  <w:rPr>
                    <w:rFonts w:ascii="Segoe UI Symbol" w:eastAsia="MS Gothic" w:hAnsi="Segoe UI Symbol" w:cs="Segoe UI Symbol"/>
                    <w:bCs/>
                    <w:sz w:val="28"/>
                    <w:szCs w:val="28"/>
                  </w:rPr>
                  <w:t>☐</w:t>
                </w:r>
              </w:sdtContent>
            </w:sdt>
          </w:p>
        </w:tc>
        <w:tc>
          <w:tcPr>
            <w:tcW w:w="3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24E55A" w14:textId="77777777" w:rsidR="000C5053" w:rsidRPr="00981A66" w:rsidRDefault="000C5053" w:rsidP="00501CB5">
            <w:pPr>
              <w:keepNext/>
              <w:spacing w:after="0"/>
              <w:jc w:val="left"/>
              <w:rPr>
                <w:rFonts w:ascii="Arial" w:hAnsi="Arial" w:cs="Arial"/>
                <w:bCs/>
                <w:sz w:val="20"/>
                <w:szCs w:val="20"/>
              </w:rPr>
            </w:pPr>
            <w:r w:rsidRPr="00981A66">
              <w:rPr>
                <w:rFonts w:ascii="Arial" w:hAnsi="Arial" w:cs="Arial"/>
                <w:bCs/>
                <w:sz w:val="20"/>
                <w:szCs w:val="20"/>
              </w:rPr>
              <w:t xml:space="preserve">Other:  </w:t>
            </w:r>
            <w:r w:rsidRPr="00981A66">
              <w:rPr>
                <w:rFonts w:ascii="Arial" w:hAnsi="Arial" w:cs="Arial"/>
                <w:bCs/>
                <w:i/>
                <w:iCs/>
                <w:sz w:val="16"/>
                <w:szCs w:val="16"/>
              </w:rPr>
              <w:t>[describe]</w:t>
            </w:r>
          </w:p>
        </w:tc>
        <w:tc>
          <w:tcPr>
            <w:tcW w:w="11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7F7C4C" w14:textId="77777777" w:rsidR="000C5053" w:rsidRPr="00981A66" w:rsidRDefault="000C5053" w:rsidP="00501CB5">
            <w:pPr>
              <w:keepNext/>
              <w:spacing w:after="0"/>
              <w:jc w:val="left"/>
              <w:rPr>
                <w:rFonts w:ascii="Arial" w:hAnsi="Arial" w:cs="Arial"/>
                <w:bCs/>
                <w:sz w:val="20"/>
                <w:szCs w:val="20"/>
              </w:rPr>
            </w:pPr>
            <w:r w:rsidRPr="00981A66">
              <w:rPr>
                <w:rFonts w:ascii="Arial" w:hAnsi="Arial" w:cs="Arial"/>
                <w:bCs/>
                <w:sz w:val="20"/>
                <w:szCs w:val="20"/>
              </w:rPr>
              <w:t>$_______</w:t>
            </w:r>
          </w:p>
        </w:tc>
        <w:tc>
          <w:tcPr>
            <w:tcW w:w="7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D037D8" w14:textId="61AB811F" w:rsidR="000C5053" w:rsidRPr="00981A66" w:rsidRDefault="004F7614" w:rsidP="00501CB5">
            <w:pPr>
              <w:keepNext/>
              <w:spacing w:after="0"/>
              <w:jc w:val="center"/>
              <w:rPr>
                <w:rFonts w:ascii="Arial" w:hAnsi="Arial" w:cs="Arial"/>
                <w:bCs/>
                <w:sz w:val="20"/>
                <w:szCs w:val="20"/>
              </w:rPr>
            </w:pPr>
            <w:sdt>
              <w:sdtPr>
                <w:rPr>
                  <w:rFonts w:ascii="Arial" w:eastAsia="MS Gothic" w:hAnsi="Arial" w:cs="Arial"/>
                  <w:bCs/>
                  <w:sz w:val="28"/>
                  <w:szCs w:val="28"/>
                </w:rPr>
                <w:id w:val="-1580508012"/>
                <w14:checkbox>
                  <w14:checked w14:val="0"/>
                  <w14:checkedState w14:val="2612" w14:font="MS Gothic"/>
                  <w14:uncheckedState w14:val="2610" w14:font="MS Gothic"/>
                </w14:checkbox>
              </w:sdtPr>
              <w:sdtEndPr/>
              <w:sdtContent>
                <w:r w:rsidR="00B00570" w:rsidRPr="00981A66">
                  <w:rPr>
                    <w:rFonts w:ascii="Segoe UI Symbol" w:eastAsia="MS Gothic" w:hAnsi="Segoe UI Symbol" w:cs="Segoe UI Symbol"/>
                    <w:bCs/>
                    <w:sz w:val="28"/>
                    <w:szCs w:val="28"/>
                  </w:rPr>
                  <w:t>☐</w:t>
                </w:r>
              </w:sdtContent>
            </w:sdt>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06FB10D8" w14:textId="350FF263" w:rsidR="000C5053" w:rsidRPr="00981A66" w:rsidRDefault="004F7614" w:rsidP="00501CB5">
            <w:pPr>
              <w:keepNext/>
              <w:spacing w:after="0"/>
              <w:jc w:val="center"/>
              <w:rPr>
                <w:rFonts w:ascii="Arial" w:hAnsi="Arial" w:cs="Arial"/>
                <w:bCs/>
                <w:sz w:val="20"/>
                <w:szCs w:val="20"/>
              </w:rPr>
            </w:pPr>
            <w:sdt>
              <w:sdtPr>
                <w:rPr>
                  <w:rFonts w:ascii="Arial" w:eastAsia="MS Gothic" w:hAnsi="Arial" w:cs="Arial"/>
                  <w:bCs/>
                  <w:sz w:val="28"/>
                  <w:szCs w:val="28"/>
                </w:rPr>
                <w:id w:val="-298542158"/>
                <w14:checkbox>
                  <w14:checked w14:val="0"/>
                  <w14:checkedState w14:val="2612" w14:font="MS Gothic"/>
                  <w14:uncheckedState w14:val="2610" w14:font="MS Gothic"/>
                </w14:checkbox>
              </w:sdtPr>
              <w:sdtEndPr/>
              <w:sdtContent>
                <w:r w:rsidR="00B00570" w:rsidRPr="00981A66">
                  <w:rPr>
                    <w:rFonts w:ascii="Segoe UI Symbol" w:eastAsia="MS Gothic" w:hAnsi="Segoe UI Symbol" w:cs="Segoe UI Symbol"/>
                    <w:bCs/>
                    <w:sz w:val="28"/>
                    <w:szCs w:val="28"/>
                  </w:rPr>
                  <w:t>☐</w:t>
                </w:r>
              </w:sdtContent>
            </w:sdt>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C1EADC" w14:textId="7C08CB1D" w:rsidR="000C5053" w:rsidRPr="00981A66" w:rsidRDefault="004F7614" w:rsidP="00501CB5">
            <w:pPr>
              <w:keepNext/>
              <w:spacing w:after="0"/>
              <w:jc w:val="center"/>
              <w:rPr>
                <w:rFonts w:ascii="Arial" w:eastAsia="MS Gothic" w:hAnsi="Arial" w:cs="Arial"/>
                <w:bCs/>
                <w:sz w:val="28"/>
                <w:szCs w:val="28"/>
              </w:rPr>
            </w:pPr>
            <w:sdt>
              <w:sdtPr>
                <w:rPr>
                  <w:rFonts w:ascii="Arial" w:eastAsia="MS Gothic" w:hAnsi="Arial" w:cs="Arial"/>
                  <w:bCs/>
                  <w:sz w:val="28"/>
                  <w:szCs w:val="28"/>
                </w:rPr>
                <w:id w:val="1314221803"/>
                <w14:checkbox>
                  <w14:checked w14:val="0"/>
                  <w14:checkedState w14:val="2612" w14:font="MS Gothic"/>
                  <w14:uncheckedState w14:val="2610" w14:font="MS Gothic"/>
                </w14:checkbox>
              </w:sdtPr>
              <w:sdtEndPr/>
              <w:sdtContent>
                <w:r w:rsidR="00B00570" w:rsidRPr="00981A66">
                  <w:rPr>
                    <w:rFonts w:ascii="Segoe UI Symbol" w:eastAsia="MS Gothic" w:hAnsi="Segoe UI Symbol" w:cs="Segoe UI Symbol"/>
                    <w:bCs/>
                    <w:sz w:val="28"/>
                    <w:szCs w:val="28"/>
                  </w:rPr>
                  <w:t>☐</w:t>
                </w:r>
              </w:sdtContent>
            </w:sdt>
          </w:p>
        </w:tc>
        <w:tc>
          <w:tcPr>
            <w:tcW w:w="13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5BE332" w14:textId="0264964C" w:rsidR="000C5053" w:rsidRPr="00981A66" w:rsidRDefault="004F7614" w:rsidP="00501CB5">
            <w:pPr>
              <w:keepNext/>
              <w:spacing w:after="0"/>
              <w:jc w:val="center"/>
              <w:rPr>
                <w:rFonts w:ascii="Arial" w:eastAsia="MS Gothic" w:hAnsi="Arial" w:cs="Arial"/>
                <w:bCs/>
                <w:sz w:val="28"/>
                <w:szCs w:val="28"/>
              </w:rPr>
            </w:pPr>
            <w:sdt>
              <w:sdtPr>
                <w:rPr>
                  <w:rFonts w:ascii="Arial" w:eastAsia="MS Gothic" w:hAnsi="Arial" w:cs="Arial"/>
                  <w:bCs/>
                  <w:sz w:val="28"/>
                  <w:szCs w:val="28"/>
                </w:rPr>
                <w:id w:val="-2101486155"/>
                <w14:checkbox>
                  <w14:checked w14:val="0"/>
                  <w14:checkedState w14:val="2612" w14:font="MS Gothic"/>
                  <w14:uncheckedState w14:val="2610" w14:font="MS Gothic"/>
                </w14:checkbox>
              </w:sdtPr>
              <w:sdtEndPr/>
              <w:sdtContent>
                <w:r w:rsidR="00B00570" w:rsidRPr="00981A66">
                  <w:rPr>
                    <w:rFonts w:ascii="Segoe UI Symbol" w:eastAsia="MS Gothic" w:hAnsi="Segoe UI Symbol" w:cs="Segoe UI Symbol"/>
                    <w:bCs/>
                    <w:sz w:val="28"/>
                    <w:szCs w:val="28"/>
                  </w:rPr>
                  <w:t>☐</w:t>
                </w:r>
              </w:sdtContent>
            </w:sdt>
          </w:p>
        </w:tc>
      </w:tr>
      <w:tr w:rsidR="000C5053" w:rsidRPr="00CD4E96" w14:paraId="5A3C00BD" w14:textId="77777777" w:rsidTr="00A427B9">
        <w:trPr>
          <w:trHeight w:val="206"/>
        </w:trPr>
        <w:tc>
          <w:tcPr>
            <w:tcW w:w="10552"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925E65" w14:textId="5FB1323D" w:rsidR="000C5053" w:rsidRPr="00981A66" w:rsidRDefault="000C5053" w:rsidP="00501CB5">
            <w:pPr>
              <w:keepNext/>
              <w:spacing w:after="0"/>
              <w:jc w:val="left"/>
              <w:rPr>
                <w:rFonts w:ascii="Arial" w:hAnsi="Arial" w:cs="Arial"/>
                <w:bCs/>
                <w:sz w:val="20"/>
                <w:szCs w:val="20"/>
              </w:rPr>
            </w:pPr>
            <w:r w:rsidRPr="00981A66">
              <w:rPr>
                <w:rFonts w:ascii="Arial" w:eastAsia="MS Gothic" w:hAnsi="Arial" w:cs="Arial"/>
                <w:i/>
                <w:sz w:val="16"/>
                <w:szCs w:val="16"/>
              </w:rPr>
              <w:t>(See Article IV and the applicable Rider(s) for these Reserve Funds)</w:t>
            </w:r>
          </w:p>
        </w:tc>
      </w:tr>
      <w:bookmarkEnd w:id="18"/>
    </w:tbl>
    <w:p w14:paraId="059C359C" w14:textId="77777777" w:rsidR="00425FF1" w:rsidRPr="00981A66" w:rsidRDefault="00425FF1" w:rsidP="00981A66">
      <w:pPr>
        <w:pStyle w:val="CoverPageLoanNumberandName"/>
        <w:spacing w:after="0"/>
        <w:jc w:val="left"/>
        <w:rPr>
          <w:rFonts w:ascii="Arial" w:hAnsi="Arial" w:cs="Arial"/>
          <w:sz w:val="20"/>
          <w:szCs w:val="20"/>
        </w:rPr>
      </w:pPr>
    </w:p>
    <w:p w14:paraId="25A5B670" w14:textId="77777777" w:rsidR="0004450E" w:rsidRPr="00981A66" w:rsidRDefault="0004450E" w:rsidP="00981A66">
      <w:pPr>
        <w:pStyle w:val="CoverPageLoanNumberandName"/>
        <w:spacing w:after="0"/>
        <w:jc w:val="left"/>
        <w:rPr>
          <w:rFonts w:ascii="Arial" w:hAnsi="Arial" w:cs="Arial"/>
          <w:sz w:val="20"/>
          <w:szCs w:val="20"/>
        </w:rPr>
      </w:pPr>
    </w:p>
    <w:p w14:paraId="61549C09" w14:textId="77777777" w:rsidR="0004450E" w:rsidRPr="00981A66" w:rsidRDefault="0004450E" w:rsidP="00981A66">
      <w:pPr>
        <w:pStyle w:val="CoverPageLoanNumberandName"/>
        <w:keepNext/>
        <w:spacing w:after="0"/>
        <w:jc w:val="left"/>
        <w:rPr>
          <w:rFonts w:ascii="Arial" w:hAnsi="Arial" w:cs="Arial"/>
          <w:b/>
          <w:bCs/>
          <w:sz w:val="20"/>
          <w:szCs w:val="20"/>
        </w:rPr>
      </w:pPr>
      <w:bookmarkStart w:id="19" w:name="_Hlk97797747"/>
      <w:r w:rsidRPr="00981A66">
        <w:rPr>
          <w:rFonts w:ascii="Arial" w:hAnsi="Arial" w:cs="Arial"/>
          <w:b/>
          <w:bCs/>
          <w:sz w:val="20"/>
          <w:szCs w:val="20"/>
        </w:rPr>
        <w:t>1.04</w:t>
      </w:r>
      <w:r w:rsidRPr="00981A66">
        <w:rPr>
          <w:rFonts w:ascii="Arial" w:hAnsi="Arial" w:cs="Arial"/>
          <w:b/>
          <w:bCs/>
          <w:sz w:val="20"/>
          <w:szCs w:val="20"/>
        </w:rPr>
        <w:tab/>
        <w:t>Other Mortgaged Property Features</w:t>
      </w:r>
    </w:p>
    <w:p w14:paraId="34D774E8" w14:textId="77777777" w:rsidR="00CA0BB7" w:rsidRPr="00981A66" w:rsidRDefault="00CA0BB7" w:rsidP="00981A66">
      <w:pPr>
        <w:pStyle w:val="CoverPageLoanNumberandName"/>
        <w:keepNext/>
        <w:spacing w:after="0"/>
        <w:jc w:val="left"/>
        <w:rPr>
          <w:rFonts w:ascii="Arial" w:hAnsi="Arial" w:cs="Arial"/>
          <w:b/>
          <w:bCs/>
          <w:sz w:val="20"/>
          <w:szCs w:val="20"/>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9720"/>
      </w:tblGrid>
      <w:tr w:rsidR="0004450E" w:rsidRPr="00CD4E96" w14:paraId="3056E37E" w14:textId="77777777" w:rsidTr="00E01858">
        <w:trPr>
          <w:trHeight w:val="161"/>
        </w:trPr>
        <w:tc>
          <w:tcPr>
            <w:tcW w:w="10255" w:type="dxa"/>
            <w:gridSpan w:val="2"/>
            <w:shd w:val="clear" w:color="auto" w:fill="DBDBDB" w:themeFill="accent3" w:themeFillTint="66"/>
            <w:vAlign w:val="center"/>
          </w:tcPr>
          <w:p w14:paraId="5348F11E" w14:textId="77777777" w:rsidR="0004450E" w:rsidRPr="00981A66" w:rsidRDefault="0004450E" w:rsidP="00501CB5">
            <w:pPr>
              <w:spacing w:after="0"/>
              <w:jc w:val="left"/>
              <w:rPr>
                <w:rFonts w:ascii="Arial" w:hAnsi="Arial" w:cs="Arial"/>
                <w:b/>
                <w:sz w:val="20"/>
                <w:szCs w:val="20"/>
              </w:rPr>
            </w:pPr>
            <w:r w:rsidRPr="00981A66">
              <w:rPr>
                <w:rFonts w:ascii="Arial" w:hAnsi="Arial" w:cs="Arial"/>
                <w:b/>
                <w:sz w:val="20"/>
                <w:szCs w:val="20"/>
              </w:rPr>
              <w:t xml:space="preserve">Work Commenced at Mortgaged Property </w:t>
            </w:r>
          </w:p>
        </w:tc>
      </w:tr>
      <w:tr w:rsidR="0004450E" w:rsidRPr="00CD4E96" w14:paraId="7F30FA34" w14:textId="77777777" w:rsidTr="00110E7A">
        <w:trPr>
          <w:trHeight w:val="320"/>
        </w:trPr>
        <w:tc>
          <w:tcPr>
            <w:tcW w:w="535" w:type="dxa"/>
            <w:shd w:val="clear" w:color="auto" w:fill="auto"/>
            <w:vAlign w:val="center"/>
          </w:tcPr>
          <w:p w14:paraId="10621937" w14:textId="7090C5DA" w:rsidR="0004450E" w:rsidRPr="00981A66" w:rsidRDefault="004F7614" w:rsidP="00981A66">
            <w:pPr>
              <w:pStyle w:val="ListParagraph"/>
              <w:spacing w:after="0"/>
              <w:ind w:left="0"/>
              <w:jc w:val="center"/>
              <w:rPr>
                <w:rFonts w:ascii="Arial" w:eastAsia="MS Gothic" w:hAnsi="Arial" w:cs="Arial"/>
                <w:bCs/>
                <w:sz w:val="20"/>
                <w:szCs w:val="20"/>
              </w:rPr>
            </w:pPr>
            <w:sdt>
              <w:sdtPr>
                <w:rPr>
                  <w:rFonts w:ascii="Arial" w:eastAsia="MS Gothic" w:hAnsi="Arial" w:cs="Arial"/>
                  <w:bCs/>
                  <w:sz w:val="28"/>
                  <w:szCs w:val="28"/>
                </w:rPr>
                <w:id w:val="-509373621"/>
                <w14:checkbox>
                  <w14:checked w14:val="0"/>
                  <w14:checkedState w14:val="2612" w14:font="MS Gothic"/>
                  <w14:uncheckedState w14:val="2610" w14:font="MS Gothic"/>
                </w14:checkbox>
              </w:sdtPr>
              <w:sdtEndPr/>
              <w:sdtContent>
                <w:r w:rsidR="00B00570" w:rsidRPr="00981A66">
                  <w:rPr>
                    <w:rFonts w:ascii="Segoe UI Symbol" w:eastAsia="MS Gothic" w:hAnsi="Segoe UI Symbol" w:cs="Segoe UI Symbol"/>
                    <w:bCs/>
                    <w:sz w:val="28"/>
                    <w:szCs w:val="28"/>
                  </w:rPr>
                  <w:t>☐</w:t>
                </w:r>
              </w:sdtContent>
            </w:sdt>
            <w:r w:rsidR="00B00570" w:rsidRPr="00981A66">
              <w:rPr>
                <w:rFonts w:ascii="Arial" w:hAnsi="Arial" w:cs="Arial"/>
                <w:bCs/>
                <w:sz w:val="20"/>
                <w:szCs w:val="20"/>
              </w:rPr>
              <w:t xml:space="preserve"> </w:t>
            </w:r>
          </w:p>
        </w:tc>
        <w:tc>
          <w:tcPr>
            <w:tcW w:w="9720" w:type="dxa"/>
            <w:shd w:val="clear" w:color="auto" w:fill="auto"/>
            <w:vAlign w:val="center"/>
          </w:tcPr>
          <w:p w14:paraId="1E6E0E8D" w14:textId="77777777" w:rsidR="0004450E" w:rsidRPr="00981A66" w:rsidRDefault="0004450E" w:rsidP="00501CB5">
            <w:pPr>
              <w:tabs>
                <w:tab w:val="left" w:pos="1440"/>
              </w:tabs>
              <w:spacing w:after="0"/>
              <w:jc w:val="left"/>
              <w:rPr>
                <w:rFonts w:ascii="Arial" w:hAnsi="Arial" w:cs="Arial"/>
                <w:bCs/>
                <w:sz w:val="20"/>
                <w:szCs w:val="20"/>
              </w:rPr>
            </w:pPr>
            <w:r w:rsidRPr="00981A66">
              <w:rPr>
                <w:rFonts w:ascii="Arial" w:hAnsi="Arial" w:cs="Arial"/>
                <w:bCs/>
                <w:sz w:val="20"/>
                <w:szCs w:val="20"/>
              </w:rPr>
              <w:t>Not applicable</w:t>
            </w:r>
          </w:p>
        </w:tc>
      </w:tr>
      <w:tr w:rsidR="0004450E" w:rsidRPr="00CD4E96" w14:paraId="09BE62F1" w14:textId="77777777" w:rsidTr="00110E7A">
        <w:trPr>
          <w:trHeight w:val="221"/>
        </w:trPr>
        <w:tc>
          <w:tcPr>
            <w:tcW w:w="535" w:type="dxa"/>
            <w:shd w:val="clear" w:color="auto" w:fill="auto"/>
            <w:vAlign w:val="center"/>
          </w:tcPr>
          <w:p w14:paraId="14FBABEF" w14:textId="159370E1" w:rsidR="0004450E" w:rsidRPr="00981A66" w:rsidRDefault="004F7614" w:rsidP="00981A66">
            <w:pPr>
              <w:pStyle w:val="ListParagraph"/>
              <w:spacing w:after="0"/>
              <w:ind w:left="0"/>
              <w:jc w:val="center"/>
              <w:rPr>
                <w:rFonts w:ascii="Arial" w:eastAsia="MS Gothic" w:hAnsi="Arial" w:cs="Arial"/>
                <w:bCs/>
                <w:sz w:val="20"/>
                <w:szCs w:val="20"/>
              </w:rPr>
            </w:pPr>
            <w:sdt>
              <w:sdtPr>
                <w:rPr>
                  <w:rFonts w:ascii="Arial" w:eastAsia="MS Gothic" w:hAnsi="Arial" w:cs="Arial"/>
                  <w:bCs/>
                  <w:sz w:val="28"/>
                  <w:szCs w:val="28"/>
                </w:rPr>
                <w:id w:val="274982857"/>
                <w14:checkbox>
                  <w14:checked w14:val="0"/>
                  <w14:checkedState w14:val="2612" w14:font="MS Gothic"/>
                  <w14:uncheckedState w14:val="2610" w14:font="MS Gothic"/>
                </w14:checkbox>
              </w:sdtPr>
              <w:sdtEndPr/>
              <w:sdtContent>
                <w:r w:rsidR="00B00570" w:rsidRPr="00981A66">
                  <w:rPr>
                    <w:rFonts w:ascii="Segoe UI Symbol" w:eastAsia="MS Gothic" w:hAnsi="Segoe UI Symbol" w:cs="Segoe UI Symbol"/>
                    <w:bCs/>
                    <w:sz w:val="28"/>
                    <w:szCs w:val="28"/>
                  </w:rPr>
                  <w:t>☐</w:t>
                </w:r>
              </w:sdtContent>
            </w:sdt>
            <w:r w:rsidR="00B00570" w:rsidRPr="00981A66">
              <w:rPr>
                <w:rFonts w:ascii="Arial" w:hAnsi="Arial" w:cs="Arial"/>
                <w:bCs/>
                <w:sz w:val="20"/>
                <w:szCs w:val="20"/>
              </w:rPr>
              <w:t xml:space="preserve"> </w:t>
            </w:r>
          </w:p>
        </w:tc>
        <w:tc>
          <w:tcPr>
            <w:tcW w:w="9720" w:type="dxa"/>
            <w:shd w:val="clear" w:color="auto" w:fill="auto"/>
            <w:vAlign w:val="center"/>
          </w:tcPr>
          <w:p w14:paraId="15FF99DD" w14:textId="77777777" w:rsidR="0004450E" w:rsidRPr="00981A66" w:rsidRDefault="0004450E" w:rsidP="00501CB5">
            <w:pPr>
              <w:pStyle w:val="ListParagraph"/>
              <w:tabs>
                <w:tab w:val="left" w:pos="4980"/>
              </w:tabs>
              <w:spacing w:after="0"/>
              <w:ind w:left="0"/>
              <w:contextualSpacing w:val="0"/>
              <w:jc w:val="left"/>
              <w:rPr>
                <w:rFonts w:ascii="Arial" w:hAnsi="Arial" w:cs="Arial"/>
                <w:bCs/>
                <w:sz w:val="20"/>
                <w:szCs w:val="20"/>
              </w:rPr>
            </w:pPr>
            <w:r w:rsidRPr="00981A66">
              <w:rPr>
                <w:rFonts w:ascii="Arial" w:hAnsi="Arial" w:cs="Arial"/>
                <w:bCs/>
                <w:sz w:val="20"/>
                <w:szCs w:val="20"/>
              </w:rPr>
              <w:t>Describe work: _________________________________</w:t>
            </w:r>
          </w:p>
        </w:tc>
      </w:tr>
      <w:tr w:rsidR="0004450E" w:rsidRPr="00CD4E96" w14:paraId="10A71A8F" w14:textId="77777777" w:rsidTr="00E01858">
        <w:trPr>
          <w:trHeight w:val="116"/>
        </w:trPr>
        <w:tc>
          <w:tcPr>
            <w:tcW w:w="10255" w:type="dxa"/>
            <w:gridSpan w:val="2"/>
            <w:shd w:val="clear" w:color="auto" w:fill="auto"/>
            <w:vAlign w:val="center"/>
          </w:tcPr>
          <w:p w14:paraId="67E67F1B" w14:textId="6B866000" w:rsidR="0004450E" w:rsidRPr="00981A66" w:rsidRDefault="0004450E" w:rsidP="00501CB5">
            <w:pPr>
              <w:tabs>
                <w:tab w:val="left" w:pos="1440"/>
              </w:tabs>
              <w:spacing w:after="0"/>
              <w:jc w:val="left"/>
              <w:rPr>
                <w:rFonts w:ascii="Arial" w:hAnsi="Arial" w:cs="Arial"/>
                <w:i/>
                <w:sz w:val="18"/>
                <w:szCs w:val="18"/>
              </w:rPr>
            </w:pPr>
            <w:r w:rsidRPr="00981A66">
              <w:rPr>
                <w:rFonts w:ascii="Arial" w:hAnsi="Arial" w:cs="Arial"/>
                <w:i/>
                <w:sz w:val="16"/>
                <w:szCs w:val="16"/>
              </w:rPr>
              <w:t>(See Section 5.06)</w:t>
            </w:r>
          </w:p>
        </w:tc>
      </w:tr>
    </w:tbl>
    <w:p w14:paraId="78690E35" w14:textId="77777777" w:rsidR="00425FF1" w:rsidRPr="00981A66" w:rsidRDefault="00425FF1" w:rsidP="00981A66">
      <w:pPr>
        <w:pStyle w:val="CoverPageLoanNumberandName"/>
        <w:spacing w:after="0"/>
        <w:jc w:val="left"/>
        <w:rPr>
          <w:rFonts w:ascii="Arial" w:hAnsi="Arial" w:cs="Arial"/>
          <w:sz w:val="20"/>
          <w:szCs w:val="20"/>
        </w:rPr>
      </w:pPr>
    </w:p>
    <w:tbl>
      <w:tblPr>
        <w:tblW w:w="102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9725"/>
      </w:tblGrid>
      <w:tr w:rsidR="0004450E" w:rsidRPr="00CD4E96" w14:paraId="1516396A" w14:textId="77777777" w:rsidTr="00E01858">
        <w:tc>
          <w:tcPr>
            <w:tcW w:w="10265" w:type="dxa"/>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2542F74E" w14:textId="77777777" w:rsidR="0004450E" w:rsidRPr="00981A66" w:rsidRDefault="0004450E" w:rsidP="00981A66">
            <w:pPr>
              <w:keepNext/>
              <w:spacing w:after="0"/>
              <w:jc w:val="left"/>
              <w:rPr>
                <w:rFonts w:ascii="Arial" w:hAnsi="Arial" w:cs="Arial"/>
                <w:b/>
                <w:sz w:val="20"/>
                <w:szCs w:val="20"/>
              </w:rPr>
            </w:pPr>
            <w:r w:rsidRPr="00981A66">
              <w:rPr>
                <w:rFonts w:ascii="Arial" w:hAnsi="Arial" w:cs="Arial"/>
                <w:b/>
                <w:sz w:val="20"/>
                <w:szCs w:val="20"/>
              </w:rPr>
              <w:t>Required O&amp;M Programs and Moisture Management Plan (MMP)</w:t>
            </w:r>
          </w:p>
        </w:tc>
      </w:tr>
      <w:tr w:rsidR="0004450E" w:rsidRPr="00CD4E96" w14:paraId="3FF18DA5" w14:textId="77777777" w:rsidTr="00110E7A">
        <w:tblPrEx>
          <w:tblLook w:val="0000" w:firstRow="0" w:lastRow="0" w:firstColumn="0" w:lastColumn="0" w:noHBand="0" w:noVBand="0"/>
        </w:tblPrEx>
        <w:trPr>
          <w:trHeight w:val="269"/>
        </w:trPr>
        <w:tc>
          <w:tcPr>
            <w:tcW w:w="540" w:type="dxa"/>
          </w:tcPr>
          <w:p w14:paraId="10A55554" w14:textId="385BF440" w:rsidR="0004450E" w:rsidRPr="00981A66" w:rsidRDefault="004F7614" w:rsidP="00981A66">
            <w:pPr>
              <w:pStyle w:val="CoverPageLoanNumberandName"/>
              <w:keepNext/>
              <w:spacing w:after="0"/>
              <w:ind w:left="259" w:hanging="259"/>
              <w:jc w:val="center"/>
              <w:rPr>
                <w:rFonts w:ascii="Arial" w:eastAsia="MS Gothic" w:hAnsi="Arial" w:cs="Arial"/>
                <w:bCs/>
                <w:sz w:val="28"/>
                <w:szCs w:val="28"/>
              </w:rPr>
            </w:pPr>
            <w:sdt>
              <w:sdtPr>
                <w:rPr>
                  <w:rFonts w:ascii="Arial" w:eastAsia="MS Gothic" w:hAnsi="Arial" w:cs="Arial"/>
                  <w:bCs/>
                  <w:sz w:val="28"/>
                  <w:szCs w:val="28"/>
                </w:rPr>
                <w:id w:val="1899013560"/>
                <w14:checkbox>
                  <w14:checked w14:val="0"/>
                  <w14:checkedState w14:val="2612" w14:font="MS Gothic"/>
                  <w14:uncheckedState w14:val="2610" w14:font="MS Gothic"/>
                </w14:checkbox>
              </w:sdtPr>
              <w:sdtEndPr/>
              <w:sdtContent>
                <w:r w:rsidR="00B00570" w:rsidRPr="00981A66">
                  <w:rPr>
                    <w:rFonts w:ascii="Segoe UI Symbol" w:eastAsia="MS Gothic" w:hAnsi="Segoe UI Symbol" w:cs="Segoe UI Symbol"/>
                    <w:bCs/>
                    <w:sz w:val="28"/>
                    <w:szCs w:val="28"/>
                  </w:rPr>
                  <w:t>☐</w:t>
                </w:r>
              </w:sdtContent>
            </w:sdt>
          </w:p>
        </w:tc>
        <w:tc>
          <w:tcPr>
            <w:tcW w:w="9725" w:type="dxa"/>
            <w:vAlign w:val="center"/>
          </w:tcPr>
          <w:p w14:paraId="31C7255F" w14:textId="77777777" w:rsidR="0004450E" w:rsidRPr="00981A66" w:rsidDel="00F46CF2" w:rsidRDefault="0004450E" w:rsidP="00981A66">
            <w:pPr>
              <w:pStyle w:val="CoverPageLoanNumberandName"/>
              <w:keepNext/>
              <w:spacing w:after="0"/>
              <w:jc w:val="left"/>
              <w:rPr>
                <w:rFonts w:ascii="Arial" w:eastAsia="MS Gothic" w:hAnsi="Arial" w:cs="Arial"/>
                <w:bCs/>
                <w:sz w:val="20"/>
                <w:szCs w:val="20"/>
              </w:rPr>
            </w:pPr>
            <w:r w:rsidRPr="00981A66">
              <w:rPr>
                <w:rFonts w:ascii="Arial" w:eastAsia="MS Gothic" w:hAnsi="Arial" w:cs="Arial"/>
                <w:bCs/>
                <w:sz w:val="20"/>
                <w:szCs w:val="20"/>
              </w:rPr>
              <w:t>Not applicable</w:t>
            </w:r>
          </w:p>
        </w:tc>
      </w:tr>
      <w:tr w:rsidR="00B627FF" w:rsidRPr="00CD4E96" w14:paraId="0A164F78" w14:textId="77777777" w:rsidTr="00110E7A">
        <w:tblPrEx>
          <w:tblLook w:val="0000" w:firstRow="0" w:lastRow="0" w:firstColumn="0" w:lastColumn="0" w:noHBand="0" w:noVBand="0"/>
        </w:tblPrEx>
        <w:trPr>
          <w:trHeight w:val="269"/>
        </w:trPr>
        <w:tc>
          <w:tcPr>
            <w:tcW w:w="540" w:type="dxa"/>
          </w:tcPr>
          <w:p w14:paraId="30D3CE81" w14:textId="5398CBBB" w:rsidR="00B627FF" w:rsidRPr="00981A66" w:rsidRDefault="004F7614" w:rsidP="00981A66">
            <w:pPr>
              <w:pStyle w:val="CoverPageLoanNumberandName"/>
              <w:keepNext/>
              <w:spacing w:after="0"/>
              <w:ind w:left="259" w:hanging="259"/>
              <w:jc w:val="center"/>
              <w:rPr>
                <w:rFonts w:ascii="Arial" w:eastAsia="MS Gothic" w:hAnsi="Arial" w:cs="Arial"/>
                <w:bCs/>
                <w:sz w:val="28"/>
                <w:szCs w:val="28"/>
              </w:rPr>
            </w:pPr>
            <w:sdt>
              <w:sdtPr>
                <w:rPr>
                  <w:rFonts w:ascii="Arial" w:eastAsia="MS Gothic" w:hAnsi="Arial" w:cs="Arial"/>
                  <w:bCs/>
                  <w:sz w:val="28"/>
                  <w:szCs w:val="28"/>
                </w:rPr>
                <w:id w:val="-347415819"/>
                <w14:checkbox>
                  <w14:checked w14:val="0"/>
                  <w14:checkedState w14:val="2612" w14:font="MS Gothic"/>
                  <w14:uncheckedState w14:val="2610" w14:font="MS Gothic"/>
                </w14:checkbox>
              </w:sdtPr>
              <w:sdtEndPr/>
              <w:sdtContent>
                <w:r w:rsidR="00B00570" w:rsidRPr="00981A66">
                  <w:rPr>
                    <w:rFonts w:ascii="Segoe UI Symbol" w:eastAsia="MS Gothic" w:hAnsi="Segoe UI Symbol" w:cs="Segoe UI Symbol"/>
                    <w:bCs/>
                    <w:sz w:val="28"/>
                    <w:szCs w:val="28"/>
                  </w:rPr>
                  <w:t>☐</w:t>
                </w:r>
              </w:sdtContent>
            </w:sdt>
          </w:p>
        </w:tc>
        <w:tc>
          <w:tcPr>
            <w:tcW w:w="9725" w:type="dxa"/>
            <w:vAlign w:val="center"/>
          </w:tcPr>
          <w:p w14:paraId="47BFCE1D" w14:textId="77777777" w:rsidR="00B627FF" w:rsidRPr="00981A66" w:rsidRDefault="00B627FF" w:rsidP="00981A66">
            <w:pPr>
              <w:pStyle w:val="CoverPageLoanNumberandName"/>
              <w:keepNext/>
              <w:spacing w:after="0"/>
              <w:jc w:val="left"/>
              <w:rPr>
                <w:rFonts w:ascii="Arial" w:eastAsia="MS Gothic" w:hAnsi="Arial" w:cs="Arial"/>
                <w:bCs/>
                <w:sz w:val="20"/>
                <w:szCs w:val="20"/>
              </w:rPr>
            </w:pPr>
            <w:r w:rsidRPr="00981A66">
              <w:rPr>
                <w:rFonts w:ascii="Arial" w:eastAsia="MS Gothic" w:hAnsi="Arial" w:cs="Arial"/>
                <w:bCs/>
                <w:sz w:val="20"/>
                <w:szCs w:val="20"/>
              </w:rPr>
              <w:t xml:space="preserve">O&amp;M Program(s) and/or Moisture Management Plan required: </w:t>
            </w:r>
          </w:p>
          <w:p w14:paraId="36FFB02C" w14:textId="5EF6F73A" w:rsidR="00B627FF" w:rsidRPr="00BA0078" w:rsidRDefault="00B627FF" w:rsidP="00981A66">
            <w:pPr>
              <w:pStyle w:val="CoverPageLoanNumberandName"/>
              <w:keepNext/>
              <w:spacing w:after="0"/>
              <w:jc w:val="left"/>
              <w:rPr>
                <w:rFonts w:ascii="Arial" w:eastAsia="MS Gothic" w:hAnsi="Arial" w:cs="Arial"/>
                <w:i/>
                <w:iCs/>
                <w:sz w:val="20"/>
                <w:szCs w:val="20"/>
              </w:rPr>
            </w:pPr>
            <w:r w:rsidRPr="00BA0078">
              <w:rPr>
                <w:rFonts w:ascii="Arial" w:eastAsia="MS Gothic" w:hAnsi="Arial" w:cs="Arial"/>
                <w:bCs/>
                <w:i/>
                <w:iCs/>
                <w:sz w:val="20"/>
                <w:szCs w:val="20"/>
              </w:rPr>
              <w:t>[list]</w:t>
            </w:r>
          </w:p>
        </w:tc>
      </w:tr>
      <w:tr w:rsidR="0004450E" w:rsidRPr="00CD4E96" w14:paraId="59A9CB54" w14:textId="77777777" w:rsidTr="00E01858">
        <w:tblPrEx>
          <w:tblLook w:val="0000" w:firstRow="0" w:lastRow="0" w:firstColumn="0" w:lastColumn="0" w:noHBand="0" w:noVBand="0"/>
        </w:tblPrEx>
        <w:trPr>
          <w:trHeight w:val="107"/>
        </w:trPr>
        <w:tc>
          <w:tcPr>
            <w:tcW w:w="10265" w:type="dxa"/>
            <w:gridSpan w:val="2"/>
            <w:vAlign w:val="center"/>
          </w:tcPr>
          <w:p w14:paraId="14F36D03" w14:textId="6DCD4513" w:rsidR="0004450E" w:rsidRPr="00981A66" w:rsidRDefault="0004450E" w:rsidP="00981A66">
            <w:pPr>
              <w:pStyle w:val="CoverPageLoanNumberandName"/>
              <w:keepNext/>
              <w:shd w:val="clear" w:color="auto" w:fill="FFFFFF"/>
              <w:spacing w:after="0"/>
              <w:ind w:left="259" w:hanging="259"/>
              <w:jc w:val="left"/>
              <w:rPr>
                <w:rFonts w:ascii="Arial" w:eastAsia="MS Gothic" w:hAnsi="Arial" w:cs="Arial"/>
                <w:i/>
                <w:sz w:val="20"/>
                <w:szCs w:val="20"/>
              </w:rPr>
            </w:pPr>
            <w:r w:rsidRPr="00981A66">
              <w:rPr>
                <w:rFonts w:ascii="Arial" w:eastAsia="MS Gothic" w:hAnsi="Arial" w:cs="Arial"/>
                <w:i/>
                <w:sz w:val="16"/>
                <w:szCs w:val="16"/>
              </w:rPr>
              <w:t>(See Sections 6.09 and 6.12)</w:t>
            </w:r>
          </w:p>
        </w:tc>
      </w:tr>
    </w:tbl>
    <w:p w14:paraId="1A9AF97C" w14:textId="77777777" w:rsidR="00425FF1" w:rsidRPr="00981A66" w:rsidRDefault="00425FF1" w:rsidP="00981A66">
      <w:pPr>
        <w:pStyle w:val="CoverPageLoanNumberandName"/>
        <w:spacing w:after="0"/>
        <w:jc w:val="left"/>
        <w:rPr>
          <w:rFonts w:ascii="Arial" w:hAnsi="Arial" w:cs="Arial"/>
          <w:sz w:val="20"/>
          <w:szCs w:val="20"/>
        </w:rPr>
      </w:pPr>
    </w:p>
    <w:p w14:paraId="385A78BF" w14:textId="2C5C607A" w:rsidR="002F655A" w:rsidRPr="00981A66" w:rsidRDefault="002F655A" w:rsidP="00981A66">
      <w:pPr>
        <w:spacing w:after="0"/>
        <w:jc w:val="left"/>
        <w:rPr>
          <w:rFonts w:ascii="Arial" w:hAnsi="Arial" w:cs="Arial"/>
          <w:b/>
          <w:bCs/>
          <w:sz w:val="20"/>
          <w:szCs w:val="20"/>
        </w:rPr>
      </w:pPr>
      <w:bookmarkStart w:id="20" w:name="_Hlk97797766"/>
      <w:bookmarkEnd w:id="19"/>
    </w:p>
    <w:p w14:paraId="7124086E" w14:textId="6C1307D9" w:rsidR="0004450E" w:rsidRPr="00981A66" w:rsidRDefault="0004450E" w:rsidP="00981A66">
      <w:pPr>
        <w:pStyle w:val="CoverPageLoanNumberandName"/>
        <w:keepNext/>
        <w:spacing w:after="0"/>
        <w:jc w:val="left"/>
        <w:rPr>
          <w:rFonts w:ascii="Arial" w:hAnsi="Arial" w:cs="Arial"/>
          <w:b/>
          <w:bCs/>
          <w:sz w:val="20"/>
          <w:szCs w:val="20"/>
        </w:rPr>
      </w:pPr>
      <w:r w:rsidRPr="00981A66">
        <w:rPr>
          <w:rFonts w:ascii="Arial" w:hAnsi="Arial" w:cs="Arial"/>
          <w:b/>
          <w:bCs/>
          <w:sz w:val="20"/>
          <w:szCs w:val="20"/>
        </w:rPr>
        <w:t>1.05</w:t>
      </w:r>
      <w:r w:rsidRPr="00981A66">
        <w:rPr>
          <w:rFonts w:ascii="Arial" w:hAnsi="Arial" w:cs="Arial"/>
          <w:b/>
          <w:bCs/>
          <w:sz w:val="20"/>
          <w:szCs w:val="20"/>
        </w:rPr>
        <w:tab/>
        <w:t>Other Project Loan Features</w:t>
      </w:r>
      <w:bookmarkEnd w:id="20"/>
    </w:p>
    <w:p w14:paraId="2058EB69" w14:textId="0E4BCCD3" w:rsidR="00750412" w:rsidRPr="00981A66" w:rsidRDefault="00750412" w:rsidP="00981A66">
      <w:pPr>
        <w:pStyle w:val="CoverPageLoanNumberandName"/>
        <w:keepNext/>
        <w:spacing w:after="0"/>
        <w:jc w:val="left"/>
        <w:rPr>
          <w:rFonts w:ascii="Arial" w:hAnsi="Arial" w:cs="Arial"/>
          <w:sz w:val="20"/>
          <w:szCs w:val="20"/>
        </w:rPr>
      </w:pPr>
    </w:p>
    <w:tbl>
      <w:tblPr>
        <w:tblW w:w="102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9635"/>
      </w:tblGrid>
      <w:tr w:rsidR="00750412" w:rsidRPr="00CD4E96" w14:paraId="6A89FEE7" w14:textId="77777777" w:rsidTr="006F6017">
        <w:trPr>
          <w:trHeight w:val="233"/>
        </w:trPr>
        <w:tc>
          <w:tcPr>
            <w:tcW w:w="10265" w:type="dxa"/>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02E3719B" w14:textId="04B56A38" w:rsidR="00750412" w:rsidRPr="00981A66" w:rsidRDefault="00F303E9" w:rsidP="00501CB5">
            <w:pPr>
              <w:keepNext/>
              <w:spacing w:after="0"/>
              <w:jc w:val="left"/>
              <w:rPr>
                <w:rFonts w:ascii="Arial" w:hAnsi="Arial" w:cs="Arial"/>
                <w:b/>
                <w:sz w:val="20"/>
                <w:szCs w:val="20"/>
              </w:rPr>
            </w:pPr>
            <w:bookmarkStart w:id="21" w:name="_Hlk97797798"/>
            <w:r w:rsidRPr="00981A66">
              <w:rPr>
                <w:rFonts w:ascii="Arial" w:hAnsi="Arial" w:cs="Arial"/>
                <w:b/>
                <w:sz w:val="20"/>
                <w:szCs w:val="20"/>
              </w:rPr>
              <w:t xml:space="preserve">Project Loan Purpose </w:t>
            </w:r>
            <w:r w:rsidRPr="00981A66">
              <w:rPr>
                <w:rFonts w:ascii="Arial" w:hAnsi="Arial" w:cs="Arial"/>
                <w:bCs/>
                <w:i/>
                <w:iCs/>
                <w:sz w:val="16"/>
                <w:szCs w:val="16"/>
              </w:rPr>
              <w:t>(select one)</w:t>
            </w:r>
          </w:p>
        </w:tc>
      </w:tr>
      <w:tr w:rsidR="00750412" w:rsidRPr="00CD4E96" w14:paraId="0F4EDCFA" w14:textId="77777777" w:rsidTr="00834290">
        <w:tblPrEx>
          <w:tblLook w:val="0000" w:firstRow="0" w:lastRow="0" w:firstColumn="0" w:lastColumn="0" w:noHBand="0" w:noVBand="0"/>
        </w:tblPrEx>
        <w:trPr>
          <w:trHeight w:val="269"/>
        </w:trPr>
        <w:tc>
          <w:tcPr>
            <w:tcW w:w="630" w:type="dxa"/>
            <w:vAlign w:val="center"/>
          </w:tcPr>
          <w:p w14:paraId="4B04DB95" w14:textId="55A29D78" w:rsidR="00750412" w:rsidRPr="00981A66" w:rsidRDefault="004F7614" w:rsidP="00981A66">
            <w:pPr>
              <w:pStyle w:val="CoverPageLoanNumberandName"/>
              <w:keepNext/>
              <w:spacing w:after="0"/>
              <w:ind w:left="259" w:hanging="259"/>
              <w:jc w:val="center"/>
              <w:rPr>
                <w:rFonts w:ascii="Arial" w:eastAsia="MS Gothic" w:hAnsi="Arial" w:cs="Arial"/>
                <w:bCs/>
                <w:sz w:val="28"/>
                <w:szCs w:val="28"/>
              </w:rPr>
            </w:pPr>
            <w:sdt>
              <w:sdtPr>
                <w:rPr>
                  <w:rFonts w:ascii="Arial" w:eastAsia="MS Gothic" w:hAnsi="Arial" w:cs="Arial"/>
                  <w:bCs/>
                  <w:sz w:val="28"/>
                  <w:szCs w:val="28"/>
                </w:rPr>
                <w:id w:val="-405302797"/>
                <w14:checkbox>
                  <w14:checked w14:val="0"/>
                  <w14:checkedState w14:val="2612" w14:font="MS Gothic"/>
                  <w14:uncheckedState w14:val="2610" w14:font="MS Gothic"/>
                </w14:checkbox>
              </w:sdtPr>
              <w:sdtEndPr/>
              <w:sdtContent>
                <w:r w:rsidR="00B00570" w:rsidRPr="00981A66">
                  <w:rPr>
                    <w:rFonts w:ascii="Segoe UI Symbol" w:eastAsia="MS Gothic" w:hAnsi="Segoe UI Symbol" w:cs="Segoe UI Symbol"/>
                    <w:bCs/>
                    <w:sz w:val="28"/>
                    <w:szCs w:val="28"/>
                  </w:rPr>
                  <w:t>☐</w:t>
                </w:r>
              </w:sdtContent>
            </w:sdt>
          </w:p>
        </w:tc>
        <w:tc>
          <w:tcPr>
            <w:tcW w:w="9635" w:type="dxa"/>
            <w:vAlign w:val="center"/>
          </w:tcPr>
          <w:p w14:paraId="1468B0AF" w14:textId="77777777" w:rsidR="00750412" w:rsidRPr="00981A66" w:rsidDel="00F46CF2" w:rsidRDefault="00750412" w:rsidP="00981A66">
            <w:pPr>
              <w:pStyle w:val="CoverPageLoanNumberandName"/>
              <w:keepNext/>
              <w:spacing w:after="0"/>
              <w:jc w:val="left"/>
              <w:rPr>
                <w:rFonts w:ascii="Arial" w:eastAsia="MS Gothic" w:hAnsi="Arial" w:cs="Arial"/>
                <w:bCs/>
                <w:sz w:val="20"/>
                <w:szCs w:val="20"/>
              </w:rPr>
            </w:pPr>
            <w:r w:rsidRPr="00981A66">
              <w:rPr>
                <w:rFonts w:ascii="Arial" w:eastAsia="MS Gothic" w:hAnsi="Arial" w:cs="Arial"/>
                <w:sz w:val="20"/>
                <w:szCs w:val="20"/>
              </w:rPr>
              <w:t>Refinance</w:t>
            </w:r>
          </w:p>
        </w:tc>
      </w:tr>
      <w:tr w:rsidR="00750412" w:rsidRPr="00CD4E96" w14:paraId="09D464A8" w14:textId="77777777" w:rsidTr="00834290">
        <w:tblPrEx>
          <w:tblLook w:val="0000" w:firstRow="0" w:lastRow="0" w:firstColumn="0" w:lastColumn="0" w:noHBand="0" w:noVBand="0"/>
        </w:tblPrEx>
        <w:trPr>
          <w:trHeight w:val="269"/>
        </w:trPr>
        <w:tc>
          <w:tcPr>
            <w:tcW w:w="630" w:type="dxa"/>
            <w:vAlign w:val="center"/>
          </w:tcPr>
          <w:p w14:paraId="5F802D86" w14:textId="77DA35F8" w:rsidR="00750412" w:rsidRPr="00981A66" w:rsidRDefault="004F7614" w:rsidP="00981A66">
            <w:pPr>
              <w:pStyle w:val="CoverPageLoanNumberandName"/>
              <w:keepNext/>
              <w:spacing w:after="0"/>
              <w:ind w:left="259" w:hanging="259"/>
              <w:jc w:val="center"/>
              <w:rPr>
                <w:rFonts w:ascii="Arial" w:eastAsia="MS Gothic" w:hAnsi="Arial" w:cs="Arial"/>
                <w:bCs/>
                <w:sz w:val="28"/>
                <w:szCs w:val="28"/>
              </w:rPr>
            </w:pPr>
            <w:sdt>
              <w:sdtPr>
                <w:rPr>
                  <w:rFonts w:ascii="Arial" w:eastAsia="MS Gothic" w:hAnsi="Arial" w:cs="Arial"/>
                  <w:bCs/>
                  <w:sz w:val="28"/>
                  <w:szCs w:val="28"/>
                </w:rPr>
                <w:id w:val="1900778884"/>
                <w14:checkbox>
                  <w14:checked w14:val="0"/>
                  <w14:checkedState w14:val="2612" w14:font="MS Gothic"/>
                  <w14:uncheckedState w14:val="2610" w14:font="MS Gothic"/>
                </w14:checkbox>
              </w:sdtPr>
              <w:sdtEndPr/>
              <w:sdtContent>
                <w:r w:rsidR="00B00570" w:rsidRPr="00981A66">
                  <w:rPr>
                    <w:rFonts w:ascii="Segoe UI Symbol" w:eastAsia="MS Gothic" w:hAnsi="Segoe UI Symbol" w:cs="Segoe UI Symbol"/>
                    <w:bCs/>
                    <w:sz w:val="28"/>
                    <w:szCs w:val="28"/>
                  </w:rPr>
                  <w:t>☐</w:t>
                </w:r>
              </w:sdtContent>
            </w:sdt>
          </w:p>
        </w:tc>
        <w:tc>
          <w:tcPr>
            <w:tcW w:w="9635" w:type="dxa"/>
            <w:vAlign w:val="center"/>
          </w:tcPr>
          <w:p w14:paraId="535F4B30" w14:textId="4375BAA7" w:rsidR="00750412" w:rsidRPr="00981A66" w:rsidRDefault="00750412" w:rsidP="00981A66">
            <w:pPr>
              <w:pStyle w:val="CoverPageLoanNumberandName"/>
              <w:keepNext/>
              <w:spacing w:after="0"/>
              <w:jc w:val="left"/>
              <w:rPr>
                <w:rFonts w:ascii="Arial" w:eastAsia="MS Gothic" w:hAnsi="Arial" w:cs="Arial"/>
                <w:sz w:val="20"/>
                <w:szCs w:val="20"/>
              </w:rPr>
            </w:pPr>
            <w:r w:rsidRPr="00981A66">
              <w:rPr>
                <w:rFonts w:ascii="Arial" w:eastAsia="MS Gothic" w:hAnsi="Arial" w:cs="Arial"/>
                <w:bCs/>
                <w:sz w:val="20"/>
                <w:szCs w:val="20"/>
              </w:rPr>
              <w:t>Acquisition of Mortgaged Property from ________________________ (</w:t>
            </w:r>
            <w:r w:rsidR="00661D80" w:rsidRPr="00981A66">
              <w:rPr>
                <w:rFonts w:ascii="Arial" w:eastAsia="MS Gothic" w:hAnsi="Arial" w:cs="Arial"/>
                <w:bCs/>
                <w:sz w:val="20"/>
                <w:szCs w:val="20"/>
              </w:rPr>
              <w:t>“</w:t>
            </w:r>
            <w:r w:rsidRPr="00981A66">
              <w:rPr>
                <w:rFonts w:ascii="Arial" w:eastAsia="MS Gothic" w:hAnsi="Arial" w:cs="Arial"/>
                <w:b/>
                <w:sz w:val="20"/>
                <w:szCs w:val="20"/>
              </w:rPr>
              <w:t>Property Seller</w:t>
            </w:r>
            <w:r w:rsidR="00661D80" w:rsidRPr="00981A66">
              <w:rPr>
                <w:rFonts w:ascii="Arial" w:eastAsia="MS Gothic" w:hAnsi="Arial" w:cs="Arial"/>
                <w:bCs/>
                <w:sz w:val="20"/>
                <w:szCs w:val="20"/>
              </w:rPr>
              <w:t>”</w:t>
            </w:r>
            <w:r w:rsidRPr="00981A66">
              <w:rPr>
                <w:rFonts w:ascii="Arial" w:eastAsia="MS Gothic" w:hAnsi="Arial" w:cs="Arial"/>
                <w:bCs/>
                <w:sz w:val="20"/>
                <w:szCs w:val="20"/>
              </w:rPr>
              <w:t>)</w:t>
            </w:r>
          </w:p>
        </w:tc>
      </w:tr>
      <w:tr w:rsidR="00750412" w:rsidRPr="00CD4E96" w14:paraId="76CD6E5C" w14:textId="77777777" w:rsidTr="00834290">
        <w:tblPrEx>
          <w:tblLook w:val="0000" w:firstRow="0" w:lastRow="0" w:firstColumn="0" w:lastColumn="0" w:noHBand="0" w:noVBand="0"/>
        </w:tblPrEx>
        <w:trPr>
          <w:trHeight w:val="269"/>
        </w:trPr>
        <w:tc>
          <w:tcPr>
            <w:tcW w:w="630" w:type="dxa"/>
            <w:vAlign w:val="center"/>
          </w:tcPr>
          <w:p w14:paraId="342629F1" w14:textId="1ABC8DC7" w:rsidR="00750412" w:rsidRPr="00981A66" w:rsidRDefault="004F7614" w:rsidP="00981A66">
            <w:pPr>
              <w:pStyle w:val="CoverPageLoanNumberandName"/>
              <w:keepNext/>
              <w:spacing w:after="0"/>
              <w:ind w:left="259" w:hanging="259"/>
              <w:jc w:val="center"/>
              <w:rPr>
                <w:rFonts w:ascii="Arial" w:eastAsia="MS Gothic" w:hAnsi="Arial" w:cs="Arial"/>
                <w:bCs/>
                <w:sz w:val="28"/>
                <w:szCs w:val="28"/>
              </w:rPr>
            </w:pPr>
            <w:sdt>
              <w:sdtPr>
                <w:rPr>
                  <w:rFonts w:ascii="Arial" w:eastAsia="MS Gothic" w:hAnsi="Arial" w:cs="Arial"/>
                  <w:bCs/>
                  <w:sz w:val="28"/>
                  <w:szCs w:val="28"/>
                </w:rPr>
                <w:id w:val="1468551141"/>
                <w14:checkbox>
                  <w14:checked w14:val="0"/>
                  <w14:checkedState w14:val="2612" w14:font="MS Gothic"/>
                  <w14:uncheckedState w14:val="2610" w14:font="MS Gothic"/>
                </w14:checkbox>
              </w:sdtPr>
              <w:sdtEndPr/>
              <w:sdtContent>
                <w:r w:rsidR="00B00570" w:rsidRPr="00981A66">
                  <w:rPr>
                    <w:rFonts w:ascii="Segoe UI Symbol" w:eastAsia="MS Gothic" w:hAnsi="Segoe UI Symbol" w:cs="Segoe UI Symbol"/>
                    <w:bCs/>
                    <w:sz w:val="28"/>
                    <w:szCs w:val="28"/>
                  </w:rPr>
                  <w:t>☐</w:t>
                </w:r>
              </w:sdtContent>
            </w:sdt>
          </w:p>
        </w:tc>
        <w:tc>
          <w:tcPr>
            <w:tcW w:w="9635" w:type="dxa"/>
            <w:vAlign w:val="center"/>
          </w:tcPr>
          <w:p w14:paraId="3723E322" w14:textId="7AE1BB2D" w:rsidR="00750412" w:rsidRPr="00981A66" w:rsidRDefault="00750412" w:rsidP="00981A66">
            <w:pPr>
              <w:pStyle w:val="CoverPageLoanNumberandName"/>
              <w:keepNext/>
              <w:spacing w:after="0"/>
              <w:jc w:val="left"/>
              <w:rPr>
                <w:rFonts w:ascii="Arial" w:eastAsia="MS Gothic" w:hAnsi="Arial" w:cs="Arial"/>
                <w:bCs/>
                <w:sz w:val="20"/>
                <w:szCs w:val="20"/>
              </w:rPr>
            </w:pPr>
            <w:r w:rsidRPr="00981A66">
              <w:rPr>
                <w:rFonts w:ascii="Arial" w:eastAsia="MS Gothic" w:hAnsi="Arial" w:cs="Arial"/>
                <w:bCs/>
                <w:sz w:val="20"/>
                <w:szCs w:val="20"/>
              </w:rPr>
              <w:t>Acquisition of Membership Interests from _______________________ (</w:t>
            </w:r>
            <w:r w:rsidR="00661D80" w:rsidRPr="00981A66">
              <w:rPr>
                <w:rFonts w:ascii="Arial" w:eastAsia="MS Gothic" w:hAnsi="Arial" w:cs="Arial"/>
                <w:bCs/>
                <w:sz w:val="20"/>
                <w:szCs w:val="20"/>
              </w:rPr>
              <w:t>“</w:t>
            </w:r>
            <w:r w:rsidRPr="00981A66">
              <w:rPr>
                <w:rFonts w:ascii="Arial" w:eastAsia="MS Gothic" w:hAnsi="Arial" w:cs="Arial"/>
                <w:b/>
                <w:sz w:val="20"/>
                <w:szCs w:val="20"/>
              </w:rPr>
              <w:t>Membership Interests Seller</w:t>
            </w:r>
            <w:r w:rsidR="00661D80" w:rsidRPr="00981A66">
              <w:rPr>
                <w:rFonts w:ascii="Arial" w:eastAsia="MS Gothic" w:hAnsi="Arial" w:cs="Arial"/>
                <w:bCs/>
                <w:sz w:val="20"/>
                <w:szCs w:val="20"/>
              </w:rPr>
              <w:t>”</w:t>
            </w:r>
            <w:r w:rsidRPr="00981A66">
              <w:rPr>
                <w:rFonts w:ascii="Arial" w:eastAsia="MS Gothic" w:hAnsi="Arial" w:cs="Arial"/>
                <w:bCs/>
                <w:sz w:val="20"/>
                <w:szCs w:val="20"/>
              </w:rPr>
              <w:t xml:space="preserve">) </w:t>
            </w:r>
          </w:p>
        </w:tc>
      </w:tr>
      <w:tr w:rsidR="00750412" w:rsidRPr="00CD4E96" w14:paraId="6D4EDBE0" w14:textId="77777777" w:rsidTr="006F6017">
        <w:tblPrEx>
          <w:tblLook w:val="0000" w:firstRow="0" w:lastRow="0" w:firstColumn="0" w:lastColumn="0" w:noHBand="0" w:noVBand="0"/>
        </w:tblPrEx>
        <w:trPr>
          <w:trHeight w:val="269"/>
        </w:trPr>
        <w:tc>
          <w:tcPr>
            <w:tcW w:w="10265" w:type="dxa"/>
            <w:gridSpan w:val="2"/>
            <w:vAlign w:val="center"/>
          </w:tcPr>
          <w:p w14:paraId="420FA58D" w14:textId="77777777" w:rsidR="00750412" w:rsidRPr="00981A66" w:rsidRDefault="00750412" w:rsidP="00981A66">
            <w:pPr>
              <w:pStyle w:val="CoverPageLoanNumberandName"/>
              <w:keepNext/>
              <w:spacing w:after="0"/>
              <w:jc w:val="left"/>
              <w:rPr>
                <w:rFonts w:ascii="Arial" w:eastAsia="MS Gothic" w:hAnsi="Arial" w:cs="Arial"/>
                <w:bCs/>
                <w:i/>
                <w:iCs/>
                <w:sz w:val="20"/>
                <w:szCs w:val="20"/>
              </w:rPr>
            </w:pPr>
            <w:r w:rsidRPr="00981A66">
              <w:rPr>
                <w:rFonts w:ascii="Arial" w:eastAsia="MS Gothic" w:hAnsi="Arial" w:cs="Arial"/>
                <w:bCs/>
                <w:i/>
                <w:iCs/>
                <w:sz w:val="16"/>
                <w:szCs w:val="16"/>
              </w:rPr>
              <w:t xml:space="preserve">And, if applicable: </w:t>
            </w:r>
          </w:p>
        </w:tc>
      </w:tr>
      <w:tr w:rsidR="00750412" w:rsidRPr="00CD4E96" w14:paraId="1064A330" w14:textId="77777777" w:rsidTr="00834290">
        <w:tblPrEx>
          <w:tblLook w:val="0000" w:firstRow="0" w:lastRow="0" w:firstColumn="0" w:lastColumn="0" w:noHBand="0" w:noVBand="0"/>
        </w:tblPrEx>
        <w:trPr>
          <w:trHeight w:val="269"/>
        </w:trPr>
        <w:tc>
          <w:tcPr>
            <w:tcW w:w="630" w:type="dxa"/>
            <w:vAlign w:val="center"/>
          </w:tcPr>
          <w:p w14:paraId="6D9493D6" w14:textId="38533A15" w:rsidR="00750412" w:rsidRPr="00981A66" w:rsidRDefault="004F7614" w:rsidP="00981A66">
            <w:pPr>
              <w:pStyle w:val="CoverPageLoanNumberandName"/>
              <w:keepNext/>
              <w:spacing w:after="0"/>
              <w:ind w:left="259" w:hanging="259"/>
              <w:jc w:val="center"/>
              <w:rPr>
                <w:rFonts w:ascii="Arial" w:eastAsia="MS Gothic" w:hAnsi="Arial" w:cs="Arial"/>
                <w:bCs/>
                <w:sz w:val="28"/>
                <w:szCs w:val="28"/>
              </w:rPr>
            </w:pPr>
            <w:sdt>
              <w:sdtPr>
                <w:rPr>
                  <w:rFonts w:ascii="Arial" w:eastAsia="MS Gothic" w:hAnsi="Arial" w:cs="Arial"/>
                  <w:bCs/>
                  <w:sz w:val="28"/>
                  <w:szCs w:val="28"/>
                </w:rPr>
                <w:id w:val="-1293514937"/>
                <w14:checkbox>
                  <w14:checked w14:val="0"/>
                  <w14:checkedState w14:val="2612" w14:font="MS Gothic"/>
                  <w14:uncheckedState w14:val="2610" w14:font="MS Gothic"/>
                </w14:checkbox>
              </w:sdtPr>
              <w:sdtEndPr/>
              <w:sdtContent>
                <w:r w:rsidR="00B00570" w:rsidRPr="00981A66">
                  <w:rPr>
                    <w:rFonts w:ascii="Segoe UI Symbol" w:eastAsia="MS Gothic" w:hAnsi="Segoe UI Symbol" w:cs="Segoe UI Symbol"/>
                    <w:bCs/>
                    <w:sz w:val="28"/>
                    <w:szCs w:val="28"/>
                  </w:rPr>
                  <w:t>☐</w:t>
                </w:r>
              </w:sdtContent>
            </w:sdt>
          </w:p>
        </w:tc>
        <w:tc>
          <w:tcPr>
            <w:tcW w:w="9635" w:type="dxa"/>
            <w:vAlign w:val="center"/>
          </w:tcPr>
          <w:p w14:paraId="77F86C6E" w14:textId="77777777" w:rsidR="00750412" w:rsidRPr="00981A66" w:rsidRDefault="00750412" w:rsidP="00981A66">
            <w:pPr>
              <w:pStyle w:val="CoverPageLoanNumberandName"/>
              <w:keepNext/>
              <w:spacing w:after="0"/>
              <w:jc w:val="left"/>
              <w:rPr>
                <w:rFonts w:ascii="Arial" w:eastAsia="MS Gothic" w:hAnsi="Arial" w:cs="Arial"/>
                <w:bCs/>
                <w:sz w:val="20"/>
                <w:szCs w:val="20"/>
              </w:rPr>
            </w:pPr>
            <w:r w:rsidRPr="00981A66">
              <w:rPr>
                <w:rFonts w:ascii="Arial" w:eastAsia="MS Gothic" w:hAnsi="Arial" w:cs="Arial"/>
                <w:bCs/>
                <w:sz w:val="20"/>
                <w:szCs w:val="20"/>
              </w:rPr>
              <w:t>Cross-Collateralized and Cross-Defaulted Loan Pool</w:t>
            </w:r>
          </w:p>
        </w:tc>
      </w:tr>
      <w:tr w:rsidR="00750412" w:rsidRPr="00CD4E96" w14:paraId="2D353656" w14:textId="77777777" w:rsidTr="006F6017">
        <w:tblPrEx>
          <w:tblLook w:val="0000" w:firstRow="0" w:lastRow="0" w:firstColumn="0" w:lastColumn="0" w:noHBand="0" w:noVBand="0"/>
        </w:tblPrEx>
        <w:trPr>
          <w:trHeight w:val="161"/>
        </w:trPr>
        <w:tc>
          <w:tcPr>
            <w:tcW w:w="10265" w:type="dxa"/>
            <w:gridSpan w:val="2"/>
            <w:vAlign w:val="center"/>
          </w:tcPr>
          <w:p w14:paraId="7FD51936" w14:textId="77777777" w:rsidR="00750412" w:rsidRPr="00981A66" w:rsidRDefault="00750412" w:rsidP="00981A66">
            <w:pPr>
              <w:pStyle w:val="CoverPageLoanNumberandName"/>
              <w:keepNext/>
              <w:shd w:val="clear" w:color="auto" w:fill="FFFFFF"/>
              <w:spacing w:after="0"/>
              <w:ind w:left="259" w:hanging="259"/>
              <w:jc w:val="left"/>
              <w:rPr>
                <w:rFonts w:ascii="Arial" w:eastAsia="MS Gothic" w:hAnsi="Arial" w:cs="Arial"/>
                <w:i/>
                <w:sz w:val="20"/>
                <w:szCs w:val="20"/>
              </w:rPr>
            </w:pPr>
            <w:r w:rsidRPr="00981A66">
              <w:rPr>
                <w:rFonts w:ascii="Arial" w:eastAsia="MS Gothic" w:hAnsi="Arial" w:cs="Arial"/>
                <w:i/>
                <w:sz w:val="16"/>
                <w:szCs w:val="16"/>
              </w:rPr>
              <w:t>(See Section 5.24)</w:t>
            </w:r>
          </w:p>
        </w:tc>
      </w:tr>
    </w:tbl>
    <w:p w14:paraId="6097FF46" w14:textId="77777777" w:rsidR="00970DB4" w:rsidRPr="00981A66" w:rsidRDefault="00970DB4" w:rsidP="00981A66">
      <w:pPr>
        <w:spacing w:after="0"/>
        <w:jc w:val="left"/>
        <w:rPr>
          <w:rFonts w:ascii="Arial" w:hAnsi="Arial" w:cs="Arial"/>
          <w:sz w:val="20"/>
          <w:szCs w:val="20"/>
        </w:rPr>
      </w:pPr>
      <w:bookmarkStart w:id="22" w:name="_Hlk97797810"/>
      <w:bookmarkEnd w:id="21"/>
    </w:p>
    <w:tbl>
      <w:tblPr>
        <w:tblW w:w="102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5"/>
      </w:tblGrid>
      <w:tr w:rsidR="002F655A" w:rsidRPr="00CD4E96" w14:paraId="5B38EAA0" w14:textId="77777777" w:rsidTr="006A108F">
        <w:trPr>
          <w:trHeight w:val="233"/>
        </w:trPr>
        <w:tc>
          <w:tcPr>
            <w:tcW w:w="10265"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7CD6E5C0" w14:textId="28B98004" w:rsidR="002F655A" w:rsidRPr="00981A66" w:rsidRDefault="002F655A" w:rsidP="00501CB5">
            <w:pPr>
              <w:spacing w:after="0"/>
              <w:jc w:val="left"/>
              <w:rPr>
                <w:rFonts w:ascii="Arial" w:hAnsi="Arial" w:cs="Arial"/>
                <w:b/>
                <w:sz w:val="20"/>
                <w:szCs w:val="20"/>
              </w:rPr>
            </w:pPr>
            <w:r w:rsidRPr="00981A66">
              <w:rPr>
                <w:rFonts w:ascii="Arial" w:hAnsi="Arial" w:cs="Arial"/>
                <w:b/>
                <w:sz w:val="20"/>
                <w:szCs w:val="20"/>
              </w:rPr>
              <w:t>Servicing Fee Percentage</w:t>
            </w:r>
          </w:p>
        </w:tc>
      </w:tr>
      <w:tr w:rsidR="002F655A" w:rsidRPr="00CD4E96" w14:paraId="2BB1DB3F" w14:textId="77777777" w:rsidTr="00110E7A">
        <w:trPr>
          <w:trHeight w:val="432"/>
        </w:trPr>
        <w:tc>
          <w:tcPr>
            <w:tcW w:w="10265" w:type="dxa"/>
            <w:tcBorders>
              <w:top w:val="single" w:sz="4" w:space="0" w:color="auto"/>
              <w:left w:val="single" w:sz="4" w:space="0" w:color="auto"/>
              <w:bottom w:val="single" w:sz="4" w:space="0" w:color="auto"/>
              <w:right w:val="single" w:sz="4" w:space="0" w:color="auto"/>
            </w:tcBorders>
            <w:shd w:val="clear" w:color="auto" w:fill="auto"/>
            <w:vAlign w:val="center"/>
          </w:tcPr>
          <w:p w14:paraId="318DE5B3" w14:textId="7B9A03F2" w:rsidR="002F655A" w:rsidRPr="00981A66" w:rsidRDefault="00110E7A" w:rsidP="00501CB5">
            <w:pPr>
              <w:spacing w:after="0"/>
              <w:jc w:val="left"/>
              <w:rPr>
                <w:rFonts w:ascii="Arial" w:hAnsi="Arial" w:cs="Arial"/>
                <w:bCs/>
                <w:sz w:val="20"/>
                <w:szCs w:val="20"/>
              </w:rPr>
            </w:pPr>
            <w:r w:rsidRPr="00981A66">
              <w:rPr>
                <w:rFonts w:ascii="Arial" w:hAnsi="Arial" w:cs="Arial"/>
                <w:bCs/>
                <w:sz w:val="20"/>
                <w:szCs w:val="20"/>
              </w:rPr>
              <w:t>0.___%</w:t>
            </w:r>
          </w:p>
        </w:tc>
      </w:tr>
    </w:tbl>
    <w:p w14:paraId="1359E53E" w14:textId="6DB40687" w:rsidR="00C428A9" w:rsidRPr="00981A66" w:rsidRDefault="00C428A9" w:rsidP="00981A66">
      <w:pPr>
        <w:spacing w:after="0"/>
        <w:jc w:val="left"/>
        <w:rPr>
          <w:rFonts w:ascii="Arial" w:hAnsi="Arial" w:cs="Arial"/>
          <w:sz w:val="20"/>
          <w:szCs w:val="20"/>
        </w:rPr>
      </w:pPr>
    </w:p>
    <w:p w14:paraId="2E6B6786" w14:textId="77777777" w:rsidR="002B6639" w:rsidRPr="00981A66" w:rsidRDefault="002B6639" w:rsidP="00981A66">
      <w:pPr>
        <w:spacing w:after="0"/>
        <w:jc w:val="left"/>
        <w:rPr>
          <w:rFonts w:ascii="Arial" w:hAnsi="Arial" w:cs="Arial"/>
          <w:sz w:val="20"/>
          <w:szCs w:val="20"/>
        </w:rPr>
      </w:pPr>
    </w:p>
    <w:tbl>
      <w:tblPr>
        <w:tblW w:w="102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9407"/>
      </w:tblGrid>
      <w:tr w:rsidR="0004450E" w:rsidRPr="00CD4E96" w14:paraId="3CD50F26" w14:textId="77777777" w:rsidTr="00E01858">
        <w:trPr>
          <w:trHeight w:val="305"/>
        </w:trPr>
        <w:tc>
          <w:tcPr>
            <w:tcW w:w="10265" w:type="dxa"/>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38C01AE8" w14:textId="16BE0DE2" w:rsidR="0004450E" w:rsidRPr="00981A66" w:rsidRDefault="00627D2D" w:rsidP="00981A66">
            <w:pPr>
              <w:keepNext/>
              <w:spacing w:after="0"/>
              <w:jc w:val="left"/>
              <w:rPr>
                <w:rFonts w:ascii="Arial" w:hAnsi="Arial" w:cs="Arial"/>
                <w:b/>
                <w:sz w:val="20"/>
                <w:szCs w:val="20"/>
              </w:rPr>
            </w:pPr>
            <w:r w:rsidRPr="00981A66">
              <w:rPr>
                <w:rFonts w:ascii="Arial" w:hAnsi="Arial" w:cs="Arial"/>
                <w:b/>
                <w:sz w:val="20"/>
                <w:szCs w:val="20"/>
              </w:rPr>
              <w:lastRenderedPageBreak/>
              <w:t xml:space="preserve">Minimum DSCR and Maximum Combined LTV </w:t>
            </w:r>
            <w:r w:rsidRPr="00981A66">
              <w:rPr>
                <w:rFonts w:ascii="Arial" w:eastAsia="MS Gothic" w:hAnsi="Arial" w:cs="Arial"/>
                <w:i/>
                <w:iCs/>
                <w:sz w:val="16"/>
                <w:szCs w:val="16"/>
              </w:rPr>
              <w:t>(for Supplemental Loan requests)</w:t>
            </w:r>
            <w:r w:rsidRPr="00981A66">
              <w:rPr>
                <w:rFonts w:ascii="Arial" w:hAnsi="Arial" w:cs="Arial"/>
                <w:bCs/>
                <w:i/>
                <w:iCs/>
                <w:sz w:val="16"/>
                <w:szCs w:val="16"/>
              </w:rPr>
              <w:t xml:space="preserve"> (select one)</w:t>
            </w:r>
          </w:p>
        </w:tc>
      </w:tr>
      <w:tr w:rsidR="00393E07" w:rsidRPr="00CD4E96" w14:paraId="29ED524A" w14:textId="77777777" w:rsidTr="00F13FAA">
        <w:tblPrEx>
          <w:tblLook w:val="0000" w:firstRow="0" w:lastRow="0" w:firstColumn="0" w:lastColumn="0" w:noHBand="0" w:noVBand="0"/>
        </w:tblPrEx>
        <w:trPr>
          <w:trHeight w:val="368"/>
        </w:trPr>
        <w:tc>
          <w:tcPr>
            <w:tcW w:w="858" w:type="dxa"/>
            <w:vAlign w:val="center"/>
          </w:tcPr>
          <w:p w14:paraId="69856CD9" w14:textId="284C5216" w:rsidR="00393E07" w:rsidRPr="00981A66" w:rsidRDefault="004F7614" w:rsidP="00981A66">
            <w:pPr>
              <w:pStyle w:val="CoverPageLoanNumberandName"/>
              <w:keepNext/>
              <w:spacing w:after="0"/>
              <w:ind w:left="259" w:hanging="259"/>
              <w:jc w:val="center"/>
              <w:rPr>
                <w:rFonts w:ascii="Arial" w:eastAsia="MS Gothic" w:hAnsi="Arial" w:cs="Arial"/>
                <w:bCs/>
                <w:sz w:val="28"/>
                <w:szCs w:val="28"/>
              </w:rPr>
            </w:pPr>
            <w:sdt>
              <w:sdtPr>
                <w:rPr>
                  <w:rFonts w:ascii="Arial" w:eastAsia="MS Gothic" w:hAnsi="Arial" w:cs="Arial"/>
                  <w:bCs/>
                  <w:sz w:val="28"/>
                  <w:szCs w:val="28"/>
                </w:rPr>
                <w:id w:val="-1344319451"/>
                <w14:checkbox>
                  <w14:checked w14:val="0"/>
                  <w14:checkedState w14:val="2612" w14:font="MS Gothic"/>
                  <w14:uncheckedState w14:val="2610" w14:font="MS Gothic"/>
                </w14:checkbox>
              </w:sdtPr>
              <w:sdtEndPr/>
              <w:sdtContent>
                <w:r w:rsidR="00C910E2" w:rsidRPr="00981A66">
                  <w:rPr>
                    <w:rFonts w:ascii="Segoe UI Symbol" w:eastAsia="MS Gothic" w:hAnsi="Segoe UI Symbol" w:cs="Segoe UI Symbol"/>
                    <w:bCs/>
                    <w:sz w:val="28"/>
                    <w:szCs w:val="28"/>
                  </w:rPr>
                  <w:t>☐</w:t>
                </w:r>
              </w:sdtContent>
            </w:sdt>
          </w:p>
        </w:tc>
        <w:tc>
          <w:tcPr>
            <w:tcW w:w="9407" w:type="dxa"/>
            <w:vAlign w:val="center"/>
          </w:tcPr>
          <w:p w14:paraId="246FC399" w14:textId="2F968C75" w:rsidR="00627D2D" w:rsidRPr="00981A66" w:rsidRDefault="00661D80" w:rsidP="00501CB5">
            <w:pPr>
              <w:pStyle w:val="CoverPageLoanNumberandName"/>
              <w:keepNext/>
              <w:spacing w:after="0"/>
              <w:jc w:val="left"/>
              <w:rPr>
                <w:rFonts w:ascii="Arial" w:eastAsia="MS Gothic" w:hAnsi="Arial" w:cs="Arial"/>
                <w:bCs/>
                <w:sz w:val="20"/>
                <w:szCs w:val="20"/>
              </w:rPr>
            </w:pPr>
            <w:r w:rsidRPr="00981A66">
              <w:rPr>
                <w:rFonts w:ascii="Arial" w:eastAsia="MS Gothic" w:hAnsi="Arial" w:cs="Arial"/>
                <w:bCs/>
                <w:sz w:val="20"/>
                <w:szCs w:val="20"/>
              </w:rPr>
              <w:t>“</w:t>
            </w:r>
            <w:r w:rsidR="00B00570" w:rsidRPr="00981A66">
              <w:rPr>
                <w:rFonts w:ascii="Arial" w:eastAsia="MS Gothic" w:hAnsi="Arial" w:cs="Arial"/>
                <w:b/>
                <w:sz w:val="20"/>
                <w:szCs w:val="20"/>
              </w:rPr>
              <w:t>Minimum DSCR</w:t>
            </w:r>
            <w:r w:rsidRPr="00981A66">
              <w:rPr>
                <w:rFonts w:ascii="Arial" w:eastAsia="MS Gothic" w:hAnsi="Arial" w:cs="Arial"/>
                <w:bCs/>
                <w:sz w:val="20"/>
                <w:szCs w:val="20"/>
              </w:rPr>
              <w:t>”</w:t>
            </w:r>
            <w:r w:rsidR="00B00570" w:rsidRPr="00981A66">
              <w:rPr>
                <w:rFonts w:ascii="Arial" w:eastAsia="MS Gothic" w:hAnsi="Arial" w:cs="Arial"/>
                <w:bCs/>
                <w:sz w:val="20"/>
                <w:szCs w:val="20"/>
              </w:rPr>
              <w:t xml:space="preserve"> means, with respect to a Supplemental Loan:</w:t>
            </w:r>
          </w:p>
          <w:p w14:paraId="3C5E0328" w14:textId="0E1D71F2" w:rsidR="00627D2D" w:rsidRPr="00981A66" w:rsidRDefault="00627D2D" w:rsidP="00981A66">
            <w:pPr>
              <w:pStyle w:val="CoverPageLoanNumberandName"/>
              <w:keepNext/>
              <w:spacing w:after="0"/>
              <w:jc w:val="left"/>
              <w:rPr>
                <w:rFonts w:ascii="Arial" w:eastAsia="MS Gothic" w:hAnsi="Arial" w:cs="Arial"/>
                <w:bCs/>
                <w:sz w:val="20"/>
                <w:szCs w:val="20"/>
              </w:rPr>
            </w:pPr>
            <w:r w:rsidRPr="00981A66">
              <w:rPr>
                <w:rFonts w:ascii="Arial" w:eastAsia="MS Gothic" w:hAnsi="Arial" w:cs="Arial"/>
                <w:bCs/>
                <w:sz w:val="20"/>
                <w:szCs w:val="20"/>
              </w:rPr>
              <w:t>(a)</w:t>
            </w:r>
            <w:r w:rsidRPr="00981A66">
              <w:rPr>
                <w:rFonts w:ascii="Arial" w:eastAsia="MS Gothic" w:hAnsi="Arial" w:cs="Arial"/>
                <w:bCs/>
                <w:sz w:val="20"/>
                <w:szCs w:val="20"/>
              </w:rPr>
              <w:tab/>
              <w:t>1.15:1, if the Supplemental Loan is made in the first 3 years of the Compliance Period,</w:t>
            </w:r>
          </w:p>
          <w:p w14:paraId="7DABE806" w14:textId="018BA41C" w:rsidR="00627D2D" w:rsidRPr="00981A66" w:rsidRDefault="00627D2D" w:rsidP="00981A66">
            <w:pPr>
              <w:pStyle w:val="CoverPageLoanNumberandName"/>
              <w:keepNext/>
              <w:spacing w:after="0"/>
              <w:jc w:val="left"/>
              <w:rPr>
                <w:rFonts w:ascii="Arial" w:eastAsia="MS Gothic" w:hAnsi="Arial" w:cs="Arial"/>
                <w:bCs/>
                <w:sz w:val="20"/>
                <w:szCs w:val="20"/>
              </w:rPr>
            </w:pPr>
            <w:r w:rsidRPr="00981A66">
              <w:rPr>
                <w:rFonts w:ascii="Arial" w:eastAsia="MS Gothic" w:hAnsi="Arial" w:cs="Arial"/>
                <w:bCs/>
                <w:sz w:val="20"/>
                <w:szCs w:val="20"/>
              </w:rPr>
              <w:t>(b)</w:t>
            </w:r>
            <w:r w:rsidRPr="00981A66">
              <w:rPr>
                <w:rFonts w:ascii="Arial" w:eastAsia="MS Gothic" w:hAnsi="Arial" w:cs="Arial"/>
                <w:bCs/>
                <w:sz w:val="20"/>
                <w:szCs w:val="20"/>
              </w:rPr>
              <w:tab/>
              <w:t>1.25:1, if the Supplemental Loan is made in years 4 through 9 of the Compliance Period,</w:t>
            </w:r>
          </w:p>
          <w:p w14:paraId="540F867C" w14:textId="641D3604" w:rsidR="00627D2D" w:rsidRPr="00981A66" w:rsidRDefault="00627D2D" w:rsidP="00981A66">
            <w:pPr>
              <w:pStyle w:val="CoverPageLoanNumberandName"/>
              <w:keepNext/>
              <w:spacing w:after="0"/>
              <w:jc w:val="left"/>
              <w:rPr>
                <w:rFonts w:ascii="Arial" w:eastAsia="MS Gothic" w:hAnsi="Arial" w:cs="Arial"/>
                <w:bCs/>
                <w:sz w:val="20"/>
                <w:szCs w:val="20"/>
              </w:rPr>
            </w:pPr>
            <w:r w:rsidRPr="00981A66">
              <w:rPr>
                <w:rFonts w:ascii="Arial" w:eastAsia="MS Gothic" w:hAnsi="Arial" w:cs="Arial"/>
                <w:bCs/>
                <w:sz w:val="20"/>
                <w:szCs w:val="20"/>
              </w:rPr>
              <w:t>(c)</w:t>
            </w:r>
            <w:r w:rsidRPr="00981A66">
              <w:rPr>
                <w:rFonts w:ascii="Arial" w:eastAsia="MS Gothic" w:hAnsi="Arial" w:cs="Arial"/>
                <w:bCs/>
                <w:sz w:val="20"/>
                <w:szCs w:val="20"/>
              </w:rPr>
              <w:tab/>
              <w:t>1.30:1, if the Supplemental Loan is made in years 10 or 11 of the Compliance Period, and</w:t>
            </w:r>
          </w:p>
          <w:p w14:paraId="5501C1B4" w14:textId="3A623327" w:rsidR="00627D2D" w:rsidRPr="00981A66" w:rsidRDefault="00627D2D" w:rsidP="00981A66">
            <w:pPr>
              <w:pStyle w:val="CoverPageLoanNumberandName"/>
              <w:keepNext/>
              <w:spacing w:after="0"/>
              <w:jc w:val="left"/>
              <w:rPr>
                <w:rFonts w:ascii="Arial" w:eastAsia="MS Gothic" w:hAnsi="Arial" w:cs="Arial"/>
                <w:bCs/>
                <w:sz w:val="20"/>
                <w:szCs w:val="20"/>
              </w:rPr>
            </w:pPr>
            <w:r w:rsidRPr="00981A66">
              <w:rPr>
                <w:rFonts w:ascii="Arial" w:eastAsia="MS Gothic" w:hAnsi="Arial" w:cs="Arial"/>
                <w:bCs/>
                <w:sz w:val="20"/>
                <w:szCs w:val="20"/>
              </w:rPr>
              <w:t>(d)</w:t>
            </w:r>
            <w:r w:rsidRPr="00981A66">
              <w:rPr>
                <w:rFonts w:ascii="Arial" w:eastAsia="MS Gothic" w:hAnsi="Arial" w:cs="Arial"/>
                <w:bCs/>
                <w:sz w:val="20"/>
                <w:szCs w:val="20"/>
              </w:rPr>
              <w:tab/>
              <w:t>1.35:1, if the Supplemental Loan is made at any other time</w:t>
            </w:r>
          </w:p>
          <w:p w14:paraId="221DEED8" w14:textId="77777777" w:rsidR="00627D2D" w:rsidRPr="00981A66" w:rsidRDefault="00627D2D" w:rsidP="00981A66">
            <w:pPr>
              <w:pStyle w:val="CoverPageLoanNumberandName"/>
              <w:keepNext/>
              <w:spacing w:after="0"/>
              <w:jc w:val="left"/>
              <w:rPr>
                <w:rFonts w:ascii="Arial" w:eastAsia="MS Gothic" w:hAnsi="Arial" w:cs="Arial"/>
                <w:bCs/>
                <w:sz w:val="20"/>
                <w:szCs w:val="20"/>
              </w:rPr>
            </w:pPr>
          </w:p>
          <w:p w14:paraId="6DE3AD24" w14:textId="3D627C47" w:rsidR="00627D2D" w:rsidRPr="00981A66" w:rsidRDefault="00661D80" w:rsidP="00981A66">
            <w:pPr>
              <w:pStyle w:val="CoverPageLoanNumberandName"/>
              <w:keepNext/>
              <w:spacing w:after="0"/>
              <w:jc w:val="left"/>
              <w:rPr>
                <w:rFonts w:ascii="Arial" w:eastAsia="MS Gothic" w:hAnsi="Arial" w:cs="Arial"/>
                <w:bCs/>
                <w:sz w:val="20"/>
                <w:szCs w:val="20"/>
              </w:rPr>
            </w:pPr>
            <w:r w:rsidRPr="00981A66">
              <w:rPr>
                <w:rFonts w:ascii="Arial" w:eastAsia="MS Gothic" w:hAnsi="Arial" w:cs="Arial"/>
                <w:bCs/>
                <w:sz w:val="20"/>
                <w:szCs w:val="20"/>
              </w:rPr>
              <w:t>“</w:t>
            </w:r>
            <w:r w:rsidR="00B00570" w:rsidRPr="00981A66">
              <w:rPr>
                <w:rFonts w:ascii="Arial" w:eastAsia="MS Gothic" w:hAnsi="Arial" w:cs="Arial"/>
                <w:b/>
                <w:sz w:val="20"/>
                <w:szCs w:val="20"/>
              </w:rPr>
              <w:t>Maximum Combined LTV</w:t>
            </w:r>
            <w:r w:rsidRPr="00981A66">
              <w:rPr>
                <w:rFonts w:ascii="Arial" w:eastAsia="MS Gothic" w:hAnsi="Arial" w:cs="Arial"/>
                <w:bCs/>
                <w:sz w:val="20"/>
                <w:szCs w:val="20"/>
              </w:rPr>
              <w:t>”</w:t>
            </w:r>
            <w:r w:rsidR="00B00570" w:rsidRPr="00981A66">
              <w:rPr>
                <w:rFonts w:ascii="Arial" w:eastAsia="MS Gothic" w:hAnsi="Arial" w:cs="Arial"/>
                <w:bCs/>
                <w:sz w:val="20"/>
                <w:szCs w:val="20"/>
              </w:rPr>
              <w:t xml:space="preserve"> means:</w:t>
            </w:r>
          </w:p>
          <w:p w14:paraId="6A369138" w14:textId="25187F7B" w:rsidR="000B4FDA" w:rsidRPr="00981A66" w:rsidRDefault="000B4FDA" w:rsidP="00981A66">
            <w:pPr>
              <w:pStyle w:val="CoverPageLoanNumberandName"/>
              <w:keepNext/>
              <w:spacing w:after="0"/>
              <w:jc w:val="left"/>
              <w:rPr>
                <w:rFonts w:ascii="Arial" w:eastAsia="MS Gothic" w:hAnsi="Arial" w:cs="Arial"/>
                <w:bCs/>
                <w:sz w:val="20"/>
                <w:szCs w:val="20"/>
              </w:rPr>
            </w:pPr>
            <w:r w:rsidRPr="00981A66">
              <w:rPr>
                <w:rFonts w:ascii="Arial" w:eastAsia="MS Gothic" w:hAnsi="Arial" w:cs="Arial"/>
                <w:bCs/>
                <w:sz w:val="20"/>
                <w:szCs w:val="20"/>
              </w:rPr>
              <w:t>(a)</w:t>
            </w:r>
            <w:r w:rsidRPr="00981A66">
              <w:rPr>
                <w:rFonts w:ascii="Arial" w:eastAsia="MS Gothic" w:hAnsi="Arial" w:cs="Arial"/>
                <w:bCs/>
                <w:sz w:val="20"/>
                <w:szCs w:val="20"/>
              </w:rPr>
              <w:tab/>
              <w:t>the lesser of 90% or the LTV</w:t>
            </w:r>
            <w:r w:rsidR="00E066D5" w:rsidRPr="00981A66">
              <w:rPr>
                <w:rFonts w:ascii="Arial" w:eastAsia="MS Gothic" w:hAnsi="Arial" w:cs="Arial"/>
                <w:bCs/>
                <w:sz w:val="20"/>
                <w:szCs w:val="20"/>
              </w:rPr>
              <w:t xml:space="preserve"> at Origination</w:t>
            </w:r>
            <w:r w:rsidRPr="00981A66">
              <w:rPr>
                <w:rFonts w:ascii="Arial" w:eastAsia="MS Gothic" w:hAnsi="Arial" w:cs="Arial"/>
                <w:bCs/>
                <w:sz w:val="20"/>
                <w:szCs w:val="20"/>
              </w:rPr>
              <w:t xml:space="preserve">, if the Supplemental Loan is made in the first 3 </w:t>
            </w:r>
            <w:r w:rsidR="009F3CBE" w:rsidRPr="00981A66">
              <w:rPr>
                <w:rFonts w:ascii="Arial" w:eastAsia="MS Gothic" w:hAnsi="Arial" w:cs="Arial"/>
                <w:bCs/>
                <w:sz w:val="20"/>
                <w:szCs w:val="20"/>
              </w:rPr>
              <w:tab/>
            </w:r>
            <w:r w:rsidRPr="00981A66">
              <w:rPr>
                <w:rFonts w:ascii="Arial" w:eastAsia="MS Gothic" w:hAnsi="Arial" w:cs="Arial"/>
                <w:bCs/>
                <w:sz w:val="20"/>
                <w:szCs w:val="20"/>
              </w:rPr>
              <w:t>years of the Compliance Period,</w:t>
            </w:r>
          </w:p>
          <w:p w14:paraId="7859EF29" w14:textId="27694687" w:rsidR="000B4FDA" w:rsidRPr="00981A66" w:rsidRDefault="000B4FDA" w:rsidP="00981A66">
            <w:pPr>
              <w:pStyle w:val="CoverPageLoanNumberandName"/>
              <w:keepNext/>
              <w:spacing w:after="0"/>
              <w:jc w:val="left"/>
              <w:rPr>
                <w:rFonts w:ascii="Arial" w:eastAsia="MS Gothic" w:hAnsi="Arial" w:cs="Arial"/>
                <w:bCs/>
                <w:sz w:val="20"/>
                <w:szCs w:val="20"/>
              </w:rPr>
            </w:pPr>
            <w:r w:rsidRPr="00981A66">
              <w:rPr>
                <w:rFonts w:ascii="Arial" w:eastAsia="MS Gothic" w:hAnsi="Arial" w:cs="Arial"/>
                <w:bCs/>
                <w:sz w:val="20"/>
                <w:szCs w:val="20"/>
              </w:rPr>
              <w:t>(b)</w:t>
            </w:r>
            <w:r w:rsidRPr="00981A66">
              <w:rPr>
                <w:rFonts w:ascii="Arial" w:eastAsia="MS Gothic" w:hAnsi="Arial" w:cs="Arial"/>
                <w:bCs/>
                <w:sz w:val="20"/>
                <w:szCs w:val="20"/>
              </w:rPr>
              <w:tab/>
              <w:t xml:space="preserve">the lesser of 80% or the </w:t>
            </w:r>
            <w:r w:rsidR="00844BDF" w:rsidRPr="00981A66">
              <w:rPr>
                <w:rFonts w:ascii="Arial" w:eastAsia="MS Gothic" w:hAnsi="Arial" w:cs="Arial"/>
                <w:bCs/>
                <w:sz w:val="20"/>
                <w:szCs w:val="20"/>
              </w:rPr>
              <w:t>LTV</w:t>
            </w:r>
            <w:r w:rsidR="00E066D5" w:rsidRPr="00981A66">
              <w:rPr>
                <w:rFonts w:ascii="Arial" w:eastAsia="MS Gothic" w:hAnsi="Arial" w:cs="Arial"/>
                <w:bCs/>
                <w:sz w:val="20"/>
                <w:szCs w:val="20"/>
              </w:rPr>
              <w:t xml:space="preserve"> at Origination</w:t>
            </w:r>
            <w:r w:rsidRPr="00981A66">
              <w:rPr>
                <w:rFonts w:ascii="Arial" w:eastAsia="MS Gothic" w:hAnsi="Arial" w:cs="Arial"/>
                <w:bCs/>
                <w:sz w:val="20"/>
                <w:szCs w:val="20"/>
              </w:rPr>
              <w:t xml:space="preserve">, if the Supplemental Loan is made in years 4 </w:t>
            </w:r>
            <w:r w:rsidRPr="00981A66">
              <w:rPr>
                <w:rFonts w:ascii="Arial" w:eastAsia="MS Gothic" w:hAnsi="Arial" w:cs="Arial"/>
                <w:bCs/>
                <w:sz w:val="20"/>
                <w:szCs w:val="20"/>
              </w:rPr>
              <w:tab/>
              <w:t>through 8 of the Compliance Period, and</w:t>
            </w:r>
          </w:p>
          <w:p w14:paraId="6A12B399" w14:textId="073A0757" w:rsidR="000B4FDA" w:rsidRPr="00981A66" w:rsidRDefault="000B4FDA" w:rsidP="00981A66">
            <w:pPr>
              <w:pStyle w:val="CoverPageLoanNumberandName"/>
              <w:keepNext/>
              <w:spacing w:after="0"/>
              <w:jc w:val="left"/>
              <w:rPr>
                <w:rFonts w:ascii="Arial" w:eastAsia="MS Gothic" w:hAnsi="Arial" w:cs="Arial"/>
                <w:bCs/>
                <w:sz w:val="20"/>
                <w:szCs w:val="20"/>
              </w:rPr>
            </w:pPr>
            <w:r w:rsidRPr="00981A66">
              <w:rPr>
                <w:rFonts w:ascii="Arial" w:eastAsia="MS Gothic" w:hAnsi="Arial" w:cs="Arial"/>
                <w:bCs/>
                <w:sz w:val="20"/>
                <w:szCs w:val="20"/>
              </w:rPr>
              <w:t>(c)</w:t>
            </w:r>
            <w:r w:rsidRPr="00981A66">
              <w:rPr>
                <w:rFonts w:ascii="Arial" w:eastAsia="MS Gothic" w:hAnsi="Arial" w:cs="Arial"/>
                <w:bCs/>
                <w:sz w:val="20"/>
                <w:szCs w:val="20"/>
              </w:rPr>
              <w:tab/>
              <w:t xml:space="preserve">the lesser of 75% or the </w:t>
            </w:r>
            <w:r w:rsidR="00844BDF" w:rsidRPr="00981A66">
              <w:rPr>
                <w:rFonts w:ascii="Arial" w:eastAsia="MS Gothic" w:hAnsi="Arial" w:cs="Arial"/>
                <w:bCs/>
                <w:sz w:val="20"/>
                <w:szCs w:val="20"/>
              </w:rPr>
              <w:t>LTV</w:t>
            </w:r>
            <w:r w:rsidR="00E066D5" w:rsidRPr="00981A66">
              <w:rPr>
                <w:rFonts w:ascii="Arial" w:eastAsia="MS Gothic" w:hAnsi="Arial" w:cs="Arial"/>
                <w:bCs/>
                <w:sz w:val="20"/>
                <w:szCs w:val="20"/>
              </w:rPr>
              <w:t xml:space="preserve"> at Origination</w:t>
            </w:r>
            <w:r w:rsidRPr="00981A66">
              <w:rPr>
                <w:rFonts w:ascii="Arial" w:eastAsia="MS Gothic" w:hAnsi="Arial" w:cs="Arial"/>
                <w:bCs/>
                <w:sz w:val="20"/>
                <w:szCs w:val="20"/>
              </w:rPr>
              <w:t>, if the Supplemental Loan is made at any other time</w:t>
            </w:r>
          </w:p>
          <w:p w14:paraId="6197BCB6" w14:textId="77777777" w:rsidR="00844BDF" w:rsidRPr="00981A66" w:rsidRDefault="00844BDF" w:rsidP="00981A66">
            <w:pPr>
              <w:pStyle w:val="CoverPageLoanNumberandName"/>
              <w:keepNext/>
              <w:spacing w:after="0"/>
              <w:jc w:val="left"/>
              <w:rPr>
                <w:rFonts w:ascii="Arial" w:eastAsia="MS Gothic" w:hAnsi="Arial" w:cs="Arial"/>
                <w:bCs/>
                <w:sz w:val="20"/>
                <w:szCs w:val="20"/>
              </w:rPr>
            </w:pPr>
          </w:p>
          <w:p w14:paraId="3EADBB0A" w14:textId="43250412" w:rsidR="009D492F" w:rsidRPr="00981A66" w:rsidRDefault="00661D80" w:rsidP="00981A66">
            <w:pPr>
              <w:pStyle w:val="CoverPageLoanNumberandName"/>
              <w:keepNext/>
              <w:spacing w:after="0"/>
              <w:jc w:val="left"/>
              <w:rPr>
                <w:rFonts w:ascii="Arial" w:eastAsia="MS Gothic" w:hAnsi="Arial" w:cs="Arial"/>
                <w:b/>
                <w:sz w:val="20"/>
                <w:szCs w:val="20"/>
              </w:rPr>
            </w:pPr>
            <w:r w:rsidRPr="00981A66">
              <w:rPr>
                <w:rFonts w:ascii="Arial" w:eastAsia="MS Gothic" w:hAnsi="Arial" w:cs="Arial"/>
                <w:bCs/>
                <w:sz w:val="20"/>
                <w:szCs w:val="20"/>
              </w:rPr>
              <w:t>“</w:t>
            </w:r>
            <w:r w:rsidR="00E54B61" w:rsidRPr="00981A66">
              <w:rPr>
                <w:rFonts w:ascii="Arial" w:eastAsia="MS Gothic" w:hAnsi="Arial" w:cs="Arial"/>
                <w:b/>
                <w:sz w:val="20"/>
                <w:szCs w:val="20"/>
              </w:rPr>
              <w:t>LTV</w:t>
            </w:r>
            <w:r w:rsidR="00E066D5" w:rsidRPr="00981A66">
              <w:rPr>
                <w:rFonts w:ascii="Arial" w:eastAsia="MS Gothic" w:hAnsi="Arial" w:cs="Arial"/>
                <w:b/>
                <w:sz w:val="20"/>
                <w:szCs w:val="20"/>
              </w:rPr>
              <w:t xml:space="preserve"> at Origination</w:t>
            </w:r>
            <w:r w:rsidRPr="00981A66">
              <w:rPr>
                <w:rFonts w:ascii="Arial" w:eastAsia="MS Gothic" w:hAnsi="Arial" w:cs="Arial"/>
                <w:bCs/>
                <w:sz w:val="20"/>
                <w:szCs w:val="20"/>
              </w:rPr>
              <w:t>”</w:t>
            </w:r>
            <w:r w:rsidR="00B00570" w:rsidRPr="00981A66">
              <w:rPr>
                <w:rFonts w:ascii="Arial" w:eastAsia="MS Gothic" w:hAnsi="Arial" w:cs="Arial"/>
                <w:bCs/>
                <w:sz w:val="20"/>
                <w:szCs w:val="20"/>
              </w:rPr>
              <w:t xml:space="preserve"> means ______%  </w:t>
            </w:r>
            <w:r w:rsidR="00B00570" w:rsidRPr="00981A66">
              <w:rPr>
                <w:rFonts w:ascii="Arial" w:hAnsi="Arial" w:cs="Arial"/>
                <w:bCs/>
                <w:i/>
                <w:iCs/>
                <w:sz w:val="16"/>
                <w:szCs w:val="16"/>
              </w:rPr>
              <w:t xml:space="preserve">[Complete with the </w:t>
            </w:r>
            <w:r w:rsidR="00E54B61" w:rsidRPr="00981A66">
              <w:rPr>
                <w:rFonts w:ascii="Arial" w:hAnsi="Arial" w:cs="Arial"/>
                <w:bCs/>
                <w:i/>
                <w:iCs/>
                <w:sz w:val="16"/>
                <w:szCs w:val="16"/>
              </w:rPr>
              <w:t>LTV</w:t>
            </w:r>
            <w:r w:rsidR="00E066D5" w:rsidRPr="00981A66">
              <w:rPr>
                <w:rFonts w:ascii="Arial" w:hAnsi="Arial" w:cs="Arial"/>
                <w:bCs/>
                <w:i/>
                <w:iCs/>
                <w:sz w:val="16"/>
                <w:szCs w:val="16"/>
              </w:rPr>
              <w:t xml:space="preserve"> at Origination</w:t>
            </w:r>
            <w:r w:rsidR="00B00570" w:rsidRPr="00981A66">
              <w:rPr>
                <w:rFonts w:ascii="Arial" w:hAnsi="Arial" w:cs="Arial"/>
                <w:bCs/>
                <w:i/>
                <w:iCs/>
                <w:sz w:val="16"/>
                <w:szCs w:val="16"/>
              </w:rPr>
              <w:t xml:space="preserve"> stated in the Freddie Mac Commitment, rounded up to the nearest 5%]</w:t>
            </w:r>
          </w:p>
        </w:tc>
      </w:tr>
      <w:tr w:rsidR="00844BDF" w:rsidRPr="00CD4E96" w14:paraId="68B8483F" w14:textId="77777777" w:rsidTr="00F13FAA">
        <w:tblPrEx>
          <w:tblLook w:val="0000" w:firstRow="0" w:lastRow="0" w:firstColumn="0" w:lastColumn="0" w:noHBand="0" w:noVBand="0"/>
        </w:tblPrEx>
        <w:trPr>
          <w:trHeight w:val="368"/>
        </w:trPr>
        <w:tc>
          <w:tcPr>
            <w:tcW w:w="858" w:type="dxa"/>
            <w:vAlign w:val="center"/>
          </w:tcPr>
          <w:p w14:paraId="6D91E836" w14:textId="38BD7155" w:rsidR="00844BDF" w:rsidRPr="00981A66" w:rsidRDefault="004F7614" w:rsidP="00981A66">
            <w:pPr>
              <w:pStyle w:val="CoverPageLoanNumberandName"/>
              <w:keepNext/>
              <w:spacing w:after="0"/>
              <w:ind w:left="259" w:hanging="259"/>
              <w:jc w:val="center"/>
              <w:rPr>
                <w:rFonts w:ascii="Arial" w:eastAsia="MS Gothic" w:hAnsi="Arial" w:cs="Arial"/>
                <w:bCs/>
                <w:sz w:val="28"/>
                <w:szCs w:val="28"/>
              </w:rPr>
            </w:pPr>
            <w:sdt>
              <w:sdtPr>
                <w:rPr>
                  <w:rFonts w:ascii="Arial" w:eastAsia="MS Gothic" w:hAnsi="Arial" w:cs="Arial"/>
                  <w:bCs/>
                  <w:sz w:val="28"/>
                  <w:szCs w:val="28"/>
                </w:rPr>
                <w:id w:val="-565026823"/>
                <w14:checkbox>
                  <w14:checked w14:val="0"/>
                  <w14:checkedState w14:val="2612" w14:font="MS Gothic"/>
                  <w14:uncheckedState w14:val="2610" w14:font="MS Gothic"/>
                </w14:checkbox>
              </w:sdtPr>
              <w:sdtEndPr/>
              <w:sdtContent>
                <w:r w:rsidR="00844BDF" w:rsidRPr="00981A66">
                  <w:rPr>
                    <w:rFonts w:ascii="Segoe UI Symbol" w:eastAsia="MS Gothic" w:hAnsi="Segoe UI Symbol" w:cs="Segoe UI Symbol"/>
                    <w:bCs/>
                    <w:sz w:val="28"/>
                    <w:szCs w:val="28"/>
                  </w:rPr>
                  <w:t>☐</w:t>
                </w:r>
              </w:sdtContent>
            </w:sdt>
          </w:p>
        </w:tc>
        <w:tc>
          <w:tcPr>
            <w:tcW w:w="9407" w:type="dxa"/>
            <w:vAlign w:val="center"/>
          </w:tcPr>
          <w:p w14:paraId="7544D9A5" w14:textId="34D3E7A1" w:rsidR="00844BDF" w:rsidRPr="00981A66" w:rsidRDefault="00844BDF" w:rsidP="00501CB5">
            <w:pPr>
              <w:pStyle w:val="CoverPageLoanNumberandName"/>
              <w:keepNext/>
              <w:spacing w:after="0"/>
              <w:jc w:val="left"/>
              <w:rPr>
                <w:rFonts w:ascii="Arial" w:eastAsia="MS Gothic" w:hAnsi="Arial" w:cs="Arial"/>
                <w:bCs/>
                <w:sz w:val="16"/>
                <w:szCs w:val="16"/>
              </w:rPr>
            </w:pPr>
            <w:r w:rsidRPr="00981A66">
              <w:rPr>
                <w:rFonts w:ascii="Arial" w:eastAsia="MS Gothic" w:hAnsi="Arial" w:cs="Arial"/>
                <w:bCs/>
                <w:sz w:val="16"/>
                <w:szCs w:val="16"/>
              </w:rPr>
              <w:t>[</w:t>
            </w:r>
            <w:r w:rsidRPr="00981A66">
              <w:rPr>
                <w:rFonts w:ascii="Arial" w:eastAsia="MS Gothic" w:hAnsi="Arial" w:cs="Arial"/>
                <w:bCs/>
                <w:sz w:val="16"/>
                <w:szCs w:val="16"/>
                <w:highlight w:val="yellow"/>
              </w:rPr>
              <w:t xml:space="preserve">NOTE: SELECT THIS OPTION </w:t>
            </w:r>
            <w:r w:rsidRPr="00981A66">
              <w:rPr>
                <w:rFonts w:ascii="Arial" w:eastAsia="MS Gothic" w:hAnsi="Arial" w:cs="Arial"/>
                <w:bCs/>
                <w:sz w:val="16"/>
                <w:szCs w:val="16"/>
                <w:highlight w:val="yellow"/>
                <w:u w:val="single"/>
              </w:rPr>
              <w:t>ONLY</w:t>
            </w:r>
            <w:r w:rsidRPr="00981A66">
              <w:rPr>
                <w:rFonts w:ascii="Arial" w:eastAsia="MS Gothic" w:hAnsi="Arial" w:cs="Arial"/>
                <w:bCs/>
                <w:sz w:val="16"/>
                <w:szCs w:val="16"/>
                <w:highlight w:val="yellow"/>
              </w:rPr>
              <w:t xml:space="preserve"> IF THERE ARE </w:t>
            </w:r>
            <w:r w:rsidRPr="00981A66">
              <w:rPr>
                <w:rFonts w:ascii="Arial" w:eastAsia="MS Gothic" w:hAnsi="Arial" w:cs="Arial"/>
                <w:bCs/>
                <w:sz w:val="16"/>
                <w:szCs w:val="16"/>
                <w:highlight w:val="yellow"/>
                <w:u w:val="single"/>
              </w:rPr>
              <w:t>FEWER THAN 7 YEARS REMAINING</w:t>
            </w:r>
            <w:r w:rsidRPr="00981A66">
              <w:rPr>
                <w:rFonts w:ascii="Arial" w:eastAsia="MS Gothic" w:hAnsi="Arial" w:cs="Arial"/>
                <w:bCs/>
                <w:sz w:val="16"/>
                <w:szCs w:val="16"/>
                <w:highlight w:val="yellow"/>
              </w:rPr>
              <w:t xml:space="preserve"> IN THE 15-YEAR LIHTC COMPLIANCE PERIOD</w:t>
            </w:r>
            <w:r w:rsidRPr="00981A66">
              <w:rPr>
                <w:rFonts w:ascii="Arial" w:eastAsia="MS Gothic" w:hAnsi="Arial" w:cs="Arial"/>
                <w:bCs/>
                <w:sz w:val="16"/>
                <w:szCs w:val="16"/>
              </w:rPr>
              <w:t>]</w:t>
            </w:r>
          </w:p>
          <w:p w14:paraId="6D5E8FD1" w14:textId="77777777" w:rsidR="00844BDF" w:rsidRPr="00981A66" w:rsidRDefault="00844BDF" w:rsidP="00981A66">
            <w:pPr>
              <w:pStyle w:val="CoverPageLoanNumberandName"/>
              <w:keepNext/>
              <w:spacing w:after="0"/>
              <w:jc w:val="left"/>
              <w:rPr>
                <w:rFonts w:ascii="Arial" w:eastAsia="MS Gothic" w:hAnsi="Arial" w:cs="Arial"/>
                <w:bCs/>
                <w:sz w:val="20"/>
                <w:szCs w:val="20"/>
              </w:rPr>
            </w:pPr>
            <w:r w:rsidRPr="00981A66">
              <w:rPr>
                <w:rFonts w:ascii="Arial" w:eastAsia="MS Gothic" w:hAnsi="Arial" w:cs="Arial"/>
                <w:bCs/>
                <w:sz w:val="20"/>
                <w:szCs w:val="20"/>
              </w:rPr>
              <w:t>“</w:t>
            </w:r>
            <w:r w:rsidRPr="00981A66">
              <w:rPr>
                <w:rFonts w:ascii="Arial" w:eastAsia="MS Gothic" w:hAnsi="Arial" w:cs="Arial"/>
                <w:b/>
                <w:sz w:val="20"/>
                <w:szCs w:val="20"/>
              </w:rPr>
              <w:t>Minimum DSCR</w:t>
            </w:r>
            <w:r w:rsidRPr="00981A66">
              <w:rPr>
                <w:rFonts w:ascii="Arial" w:eastAsia="MS Gothic" w:hAnsi="Arial" w:cs="Arial"/>
                <w:bCs/>
                <w:sz w:val="20"/>
                <w:szCs w:val="20"/>
              </w:rPr>
              <w:t>” means, with respect to a Supplemental Loan:</w:t>
            </w:r>
          </w:p>
          <w:p w14:paraId="5FC02EF3" w14:textId="77777777" w:rsidR="00844BDF" w:rsidRPr="00981A66" w:rsidRDefault="00844BDF" w:rsidP="00981A66">
            <w:pPr>
              <w:pStyle w:val="CoverPageLoanNumberandName"/>
              <w:keepNext/>
              <w:spacing w:after="0"/>
              <w:jc w:val="left"/>
              <w:rPr>
                <w:rFonts w:ascii="Arial" w:eastAsia="MS Gothic" w:hAnsi="Arial" w:cs="Arial"/>
                <w:bCs/>
                <w:sz w:val="20"/>
                <w:szCs w:val="20"/>
              </w:rPr>
            </w:pPr>
            <w:r w:rsidRPr="00981A66">
              <w:rPr>
                <w:rFonts w:ascii="Arial" w:eastAsia="MS Gothic" w:hAnsi="Arial" w:cs="Arial"/>
                <w:bCs/>
                <w:sz w:val="20"/>
                <w:szCs w:val="20"/>
              </w:rPr>
              <w:t>(a)</w:t>
            </w:r>
            <w:r w:rsidRPr="00981A66">
              <w:rPr>
                <w:rFonts w:ascii="Arial" w:eastAsia="MS Gothic" w:hAnsi="Arial" w:cs="Arial"/>
                <w:bCs/>
                <w:sz w:val="20"/>
                <w:szCs w:val="20"/>
              </w:rPr>
              <w:tab/>
              <w:t>if the Indebtedness bears interest at a fixed rate, 1.25:1 or</w:t>
            </w:r>
          </w:p>
          <w:p w14:paraId="6AD5FB03" w14:textId="77777777" w:rsidR="00844BDF" w:rsidRPr="00981A66" w:rsidRDefault="00844BDF" w:rsidP="00981A66">
            <w:pPr>
              <w:pStyle w:val="CoverPageLoanNumberandName"/>
              <w:keepNext/>
              <w:spacing w:after="0"/>
              <w:jc w:val="left"/>
              <w:rPr>
                <w:rFonts w:ascii="Arial" w:eastAsia="MS Gothic" w:hAnsi="Arial" w:cs="Arial"/>
                <w:bCs/>
                <w:sz w:val="20"/>
                <w:szCs w:val="20"/>
              </w:rPr>
            </w:pPr>
            <w:r w:rsidRPr="00981A66">
              <w:rPr>
                <w:rFonts w:ascii="Arial" w:eastAsia="MS Gothic" w:hAnsi="Arial" w:cs="Arial"/>
                <w:bCs/>
                <w:sz w:val="20"/>
                <w:szCs w:val="20"/>
              </w:rPr>
              <w:t>(b)</w:t>
            </w:r>
            <w:r w:rsidRPr="00981A66">
              <w:rPr>
                <w:rFonts w:ascii="Arial" w:eastAsia="MS Gothic" w:hAnsi="Arial" w:cs="Arial"/>
                <w:bCs/>
                <w:sz w:val="20"/>
                <w:szCs w:val="20"/>
              </w:rPr>
              <w:tab/>
              <w:t>if the Indebtedness bears interest at a floating rate, 1.10:1</w:t>
            </w:r>
          </w:p>
          <w:p w14:paraId="2E0BA105" w14:textId="77777777" w:rsidR="00844BDF" w:rsidRPr="00981A66" w:rsidRDefault="00844BDF" w:rsidP="00981A66">
            <w:pPr>
              <w:pStyle w:val="CoverPageLoanNumberandName"/>
              <w:keepNext/>
              <w:spacing w:after="0"/>
              <w:jc w:val="left"/>
              <w:rPr>
                <w:rFonts w:ascii="Arial" w:eastAsia="MS Gothic" w:hAnsi="Arial" w:cs="Arial"/>
                <w:bCs/>
                <w:sz w:val="20"/>
                <w:szCs w:val="20"/>
              </w:rPr>
            </w:pPr>
          </w:p>
          <w:p w14:paraId="11865003" w14:textId="0F2D0B45" w:rsidR="00844BDF" w:rsidRPr="00981A66" w:rsidRDefault="00844BDF" w:rsidP="00981A66">
            <w:pPr>
              <w:pStyle w:val="CoverPageLoanNumberandName"/>
              <w:keepNext/>
              <w:spacing w:after="0"/>
              <w:jc w:val="left"/>
              <w:rPr>
                <w:rFonts w:ascii="Arial" w:eastAsia="MS Gothic" w:hAnsi="Arial" w:cs="Arial"/>
                <w:bCs/>
                <w:sz w:val="20"/>
                <w:szCs w:val="20"/>
              </w:rPr>
            </w:pPr>
            <w:r w:rsidRPr="00981A66">
              <w:rPr>
                <w:rFonts w:ascii="Arial" w:eastAsia="MS Gothic" w:hAnsi="Arial" w:cs="Arial"/>
                <w:bCs/>
                <w:sz w:val="20"/>
                <w:szCs w:val="20"/>
              </w:rPr>
              <w:t>“</w:t>
            </w:r>
            <w:r w:rsidRPr="00981A66">
              <w:rPr>
                <w:rFonts w:ascii="Arial" w:eastAsia="MS Gothic" w:hAnsi="Arial" w:cs="Arial"/>
                <w:b/>
                <w:sz w:val="20"/>
                <w:szCs w:val="20"/>
              </w:rPr>
              <w:t>Maximum Combined LTV</w:t>
            </w:r>
            <w:r w:rsidRPr="00981A66">
              <w:rPr>
                <w:rFonts w:ascii="Arial" w:eastAsia="MS Gothic" w:hAnsi="Arial" w:cs="Arial"/>
                <w:bCs/>
                <w:sz w:val="20"/>
                <w:szCs w:val="20"/>
              </w:rPr>
              <w:t>” means ___%</w:t>
            </w:r>
          </w:p>
        </w:tc>
      </w:tr>
      <w:tr w:rsidR="00844BDF" w:rsidRPr="00CD4E96" w14:paraId="1B543BEC" w14:textId="77777777" w:rsidTr="00E01858">
        <w:tblPrEx>
          <w:tblLook w:val="0000" w:firstRow="0" w:lastRow="0" w:firstColumn="0" w:lastColumn="0" w:noHBand="0" w:noVBand="0"/>
        </w:tblPrEx>
        <w:trPr>
          <w:trHeight w:val="125"/>
        </w:trPr>
        <w:tc>
          <w:tcPr>
            <w:tcW w:w="10265" w:type="dxa"/>
            <w:gridSpan w:val="2"/>
          </w:tcPr>
          <w:p w14:paraId="51649927" w14:textId="77777777" w:rsidR="00844BDF" w:rsidRPr="00981A66" w:rsidDel="00345A99" w:rsidRDefault="00844BDF" w:rsidP="00981A66">
            <w:pPr>
              <w:pStyle w:val="CoverPageLoanNumberandName"/>
              <w:keepNext/>
              <w:spacing w:after="0"/>
              <w:jc w:val="left"/>
              <w:rPr>
                <w:rFonts w:ascii="Arial" w:eastAsia="MS Gothic" w:hAnsi="Arial" w:cs="Arial"/>
                <w:bCs/>
                <w:i/>
                <w:iCs/>
                <w:sz w:val="20"/>
                <w:szCs w:val="20"/>
              </w:rPr>
            </w:pPr>
            <w:r w:rsidRPr="00981A66">
              <w:rPr>
                <w:rFonts w:ascii="Arial" w:eastAsia="MS Gothic" w:hAnsi="Arial" w:cs="Arial"/>
                <w:bCs/>
                <w:i/>
                <w:iCs/>
                <w:sz w:val="16"/>
                <w:szCs w:val="16"/>
              </w:rPr>
              <w:t>(See Sections 6.09 and 11.11)</w:t>
            </w:r>
          </w:p>
        </w:tc>
      </w:tr>
      <w:bookmarkEnd w:id="22"/>
    </w:tbl>
    <w:p w14:paraId="2ACA5926" w14:textId="77777777" w:rsidR="00970DB4" w:rsidRPr="00981A66" w:rsidRDefault="00970DB4" w:rsidP="00981A66">
      <w:pPr>
        <w:tabs>
          <w:tab w:val="right" w:pos="9350"/>
        </w:tabs>
        <w:spacing w:after="0"/>
        <w:jc w:val="left"/>
        <w:rPr>
          <w:rFonts w:ascii="Arial" w:hAnsi="Arial" w:cs="Arial"/>
          <w:b/>
          <w:sz w:val="20"/>
          <w:szCs w:val="20"/>
          <w:u w:val="single"/>
        </w:rPr>
      </w:pPr>
    </w:p>
    <w:tbl>
      <w:tblPr>
        <w:tblpPr w:leftFromText="180" w:rightFromText="180" w:vertAnchor="text" w:horzAnchor="margin" w:tblpY="23"/>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3510"/>
        <w:gridCol w:w="5495"/>
      </w:tblGrid>
      <w:tr w:rsidR="0004450E" w:rsidRPr="00CD4E96" w14:paraId="6CD3D0A1" w14:textId="77777777" w:rsidTr="00E01858">
        <w:trPr>
          <w:trHeight w:val="233"/>
        </w:trPr>
        <w:tc>
          <w:tcPr>
            <w:tcW w:w="10260" w:type="dxa"/>
            <w:gridSpan w:val="3"/>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47358FA0" w14:textId="77777777" w:rsidR="0004450E" w:rsidRPr="00981A66" w:rsidRDefault="0004450E" w:rsidP="00501CB5">
            <w:pPr>
              <w:spacing w:after="0"/>
              <w:jc w:val="left"/>
              <w:rPr>
                <w:rFonts w:ascii="Arial" w:hAnsi="Arial" w:cs="Arial"/>
                <w:b/>
                <w:sz w:val="20"/>
                <w:szCs w:val="20"/>
              </w:rPr>
            </w:pPr>
            <w:bookmarkStart w:id="23" w:name="_Hlk97797821"/>
            <w:r w:rsidRPr="00981A66">
              <w:rPr>
                <w:rFonts w:ascii="Arial" w:hAnsi="Arial" w:cs="Arial"/>
                <w:b/>
                <w:sz w:val="20"/>
                <w:szCs w:val="20"/>
              </w:rPr>
              <w:t>Insurance – Borrower Proof of Loss</w:t>
            </w:r>
          </w:p>
        </w:tc>
      </w:tr>
      <w:tr w:rsidR="0004450E" w:rsidRPr="00CD4E96" w14:paraId="75FA0FFD" w14:textId="77777777" w:rsidTr="00E01858">
        <w:tc>
          <w:tcPr>
            <w:tcW w:w="1255" w:type="dxa"/>
            <w:tcBorders>
              <w:bottom w:val="single" w:sz="4" w:space="0" w:color="auto"/>
            </w:tcBorders>
            <w:shd w:val="clear" w:color="auto" w:fill="auto"/>
            <w:vAlign w:val="center"/>
          </w:tcPr>
          <w:p w14:paraId="14F792B9" w14:textId="77777777" w:rsidR="0004450E" w:rsidRPr="00981A66" w:rsidRDefault="0004450E" w:rsidP="00981A66">
            <w:pPr>
              <w:tabs>
                <w:tab w:val="left" w:pos="360"/>
              </w:tabs>
              <w:spacing w:after="0"/>
              <w:jc w:val="left"/>
              <w:rPr>
                <w:rFonts w:ascii="Arial" w:hAnsi="Arial" w:cs="Arial"/>
                <w:sz w:val="20"/>
                <w:szCs w:val="20"/>
              </w:rPr>
            </w:pPr>
            <w:r w:rsidRPr="00981A66">
              <w:rPr>
                <w:rFonts w:ascii="Arial" w:hAnsi="Arial" w:cs="Arial"/>
                <w:sz w:val="20"/>
                <w:szCs w:val="20"/>
              </w:rPr>
              <w:t>$_______</w:t>
            </w:r>
          </w:p>
        </w:tc>
        <w:tc>
          <w:tcPr>
            <w:tcW w:w="3510" w:type="dxa"/>
            <w:tcBorders>
              <w:bottom w:val="single" w:sz="4" w:space="0" w:color="auto"/>
            </w:tcBorders>
            <w:shd w:val="clear" w:color="auto" w:fill="auto"/>
            <w:vAlign w:val="center"/>
          </w:tcPr>
          <w:p w14:paraId="78C47BC6" w14:textId="77777777" w:rsidR="0004450E" w:rsidRPr="00981A66" w:rsidRDefault="0004450E" w:rsidP="00981A66">
            <w:pPr>
              <w:tabs>
                <w:tab w:val="left" w:pos="360"/>
              </w:tabs>
              <w:spacing w:after="0"/>
              <w:jc w:val="left"/>
              <w:rPr>
                <w:rFonts w:ascii="Arial" w:hAnsi="Arial" w:cs="Arial"/>
                <w:bCs/>
                <w:sz w:val="20"/>
                <w:szCs w:val="20"/>
              </w:rPr>
            </w:pPr>
            <w:r w:rsidRPr="00981A66">
              <w:rPr>
                <w:rFonts w:ascii="Arial" w:hAnsi="Arial" w:cs="Arial"/>
                <w:bCs/>
                <w:sz w:val="20"/>
                <w:szCs w:val="20"/>
              </w:rPr>
              <w:t>Borrower Proof of Loss Threshold</w:t>
            </w:r>
          </w:p>
        </w:tc>
        <w:tc>
          <w:tcPr>
            <w:tcW w:w="5495" w:type="dxa"/>
            <w:tcBorders>
              <w:bottom w:val="single" w:sz="4" w:space="0" w:color="auto"/>
            </w:tcBorders>
            <w:shd w:val="clear" w:color="auto" w:fill="auto"/>
            <w:vAlign w:val="center"/>
          </w:tcPr>
          <w:p w14:paraId="24CD6074" w14:textId="704C0D1B" w:rsidR="0004450E" w:rsidRPr="00981A66" w:rsidRDefault="0004450E" w:rsidP="00981A66">
            <w:pPr>
              <w:tabs>
                <w:tab w:val="left" w:pos="360"/>
              </w:tabs>
              <w:spacing w:after="0"/>
              <w:jc w:val="left"/>
              <w:rPr>
                <w:rFonts w:ascii="Arial" w:hAnsi="Arial" w:cs="Arial"/>
                <w:i/>
                <w:sz w:val="20"/>
                <w:szCs w:val="20"/>
              </w:rPr>
            </w:pPr>
            <w:bookmarkStart w:id="24" w:name="_Hlk100845232"/>
            <w:r w:rsidRPr="00981A66">
              <w:rPr>
                <w:rFonts w:ascii="Arial" w:hAnsi="Arial" w:cs="Arial"/>
                <w:i/>
                <w:sz w:val="16"/>
                <w:szCs w:val="16"/>
              </w:rPr>
              <w:t>Complete with the greater of (</w:t>
            </w:r>
            <w:proofErr w:type="spellStart"/>
            <w:r w:rsidRPr="00981A66">
              <w:rPr>
                <w:rFonts w:ascii="Arial" w:hAnsi="Arial" w:cs="Arial"/>
                <w:i/>
                <w:sz w:val="16"/>
                <w:szCs w:val="16"/>
              </w:rPr>
              <w:t>i</w:t>
            </w:r>
            <w:proofErr w:type="spellEnd"/>
            <w:r w:rsidRPr="00981A66">
              <w:rPr>
                <w:rFonts w:ascii="Arial" w:hAnsi="Arial" w:cs="Arial"/>
                <w:i/>
                <w:sz w:val="16"/>
                <w:szCs w:val="16"/>
              </w:rPr>
              <w:t xml:space="preserve">) $50,000 </w:t>
            </w:r>
            <w:r w:rsidRPr="00981A66">
              <w:rPr>
                <w:rFonts w:ascii="Arial" w:hAnsi="Arial" w:cs="Arial"/>
                <w:i/>
                <w:sz w:val="16"/>
                <w:szCs w:val="16"/>
                <w:u w:val="single"/>
              </w:rPr>
              <w:t>or</w:t>
            </w:r>
            <w:r w:rsidRPr="00981A66">
              <w:rPr>
                <w:rFonts w:ascii="Arial" w:hAnsi="Arial" w:cs="Arial"/>
                <w:i/>
                <w:sz w:val="16"/>
                <w:szCs w:val="16"/>
              </w:rPr>
              <w:t xml:space="preserve"> (ii) 0.5% of the Project Loan Amount, rounded to the nearest $1,000, not to exceed $200,000</w:t>
            </w:r>
            <w:bookmarkEnd w:id="24"/>
          </w:p>
        </w:tc>
      </w:tr>
      <w:tr w:rsidR="0004450E" w:rsidRPr="00CD4E96" w14:paraId="4FAD5C82" w14:textId="77777777" w:rsidTr="00E01858">
        <w:tc>
          <w:tcPr>
            <w:tcW w:w="1255" w:type="dxa"/>
            <w:tcBorders>
              <w:top w:val="single" w:sz="4" w:space="0" w:color="auto"/>
              <w:bottom w:val="single" w:sz="4" w:space="0" w:color="auto"/>
            </w:tcBorders>
            <w:shd w:val="clear" w:color="auto" w:fill="auto"/>
            <w:vAlign w:val="center"/>
          </w:tcPr>
          <w:p w14:paraId="1544528D" w14:textId="77777777" w:rsidR="0004450E" w:rsidRPr="00981A66" w:rsidRDefault="0004450E" w:rsidP="00981A66">
            <w:pPr>
              <w:tabs>
                <w:tab w:val="left" w:pos="360"/>
              </w:tabs>
              <w:spacing w:after="0"/>
              <w:jc w:val="left"/>
              <w:rPr>
                <w:rFonts w:ascii="Arial" w:hAnsi="Arial" w:cs="Arial"/>
                <w:sz w:val="20"/>
                <w:szCs w:val="20"/>
              </w:rPr>
            </w:pPr>
            <w:r w:rsidRPr="00981A66">
              <w:rPr>
                <w:rFonts w:ascii="Arial" w:hAnsi="Arial" w:cs="Arial"/>
                <w:sz w:val="20"/>
                <w:szCs w:val="20"/>
              </w:rPr>
              <w:t>$_______</w:t>
            </w:r>
          </w:p>
        </w:tc>
        <w:tc>
          <w:tcPr>
            <w:tcW w:w="3510" w:type="dxa"/>
            <w:tcBorders>
              <w:top w:val="single" w:sz="4" w:space="0" w:color="auto"/>
              <w:bottom w:val="single" w:sz="4" w:space="0" w:color="auto"/>
            </w:tcBorders>
            <w:shd w:val="clear" w:color="auto" w:fill="auto"/>
            <w:vAlign w:val="center"/>
          </w:tcPr>
          <w:p w14:paraId="791FA597" w14:textId="77777777" w:rsidR="0004450E" w:rsidRPr="00981A66" w:rsidRDefault="0004450E" w:rsidP="00981A66">
            <w:pPr>
              <w:tabs>
                <w:tab w:val="left" w:pos="360"/>
              </w:tabs>
              <w:spacing w:after="0"/>
              <w:jc w:val="left"/>
              <w:rPr>
                <w:rFonts w:ascii="Arial" w:hAnsi="Arial" w:cs="Arial"/>
                <w:bCs/>
                <w:sz w:val="20"/>
                <w:szCs w:val="20"/>
              </w:rPr>
            </w:pPr>
            <w:r w:rsidRPr="00981A66">
              <w:rPr>
                <w:rFonts w:ascii="Arial" w:hAnsi="Arial" w:cs="Arial"/>
                <w:bCs/>
                <w:sz w:val="20"/>
                <w:szCs w:val="20"/>
              </w:rPr>
              <w:t>Borrower Proof of Loss Maximum</w:t>
            </w:r>
          </w:p>
        </w:tc>
        <w:tc>
          <w:tcPr>
            <w:tcW w:w="5495" w:type="dxa"/>
            <w:tcBorders>
              <w:top w:val="single" w:sz="4" w:space="0" w:color="auto"/>
              <w:bottom w:val="single" w:sz="4" w:space="0" w:color="auto"/>
            </w:tcBorders>
            <w:shd w:val="clear" w:color="auto" w:fill="auto"/>
            <w:vAlign w:val="center"/>
          </w:tcPr>
          <w:p w14:paraId="4E207ECD" w14:textId="77777777" w:rsidR="0004450E" w:rsidRPr="00981A66" w:rsidRDefault="0004450E" w:rsidP="00981A66">
            <w:pPr>
              <w:tabs>
                <w:tab w:val="left" w:pos="360"/>
              </w:tabs>
              <w:spacing w:after="0"/>
              <w:jc w:val="left"/>
              <w:rPr>
                <w:rFonts w:ascii="Arial" w:hAnsi="Arial" w:cs="Arial"/>
                <w:i/>
                <w:sz w:val="20"/>
                <w:szCs w:val="20"/>
              </w:rPr>
            </w:pPr>
            <w:bookmarkStart w:id="25" w:name="_Hlk100845262"/>
            <w:r w:rsidRPr="00981A66">
              <w:rPr>
                <w:rFonts w:ascii="Arial" w:hAnsi="Arial" w:cs="Arial"/>
                <w:i/>
                <w:sz w:val="16"/>
                <w:szCs w:val="16"/>
              </w:rPr>
              <w:t>Complete with 4 times the Borrower Proof of Loss Threshold, not to exceed $800,000</w:t>
            </w:r>
            <w:bookmarkEnd w:id="25"/>
          </w:p>
        </w:tc>
      </w:tr>
      <w:tr w:rsidR="0004450E" w:rsidRPr="00CD4E96" w14:paraId="72391D90" w14:textId="77777777" w:rsidTr="00E01858">
        <w:tc>
          <w:tcPr>
            <w:tcW w:w="10260" w:type="dxa"/>
            <w:gridSpan w:val="3"/>
            <w:tcBorders>
              <w:top w:val="single" w:sz="4" w:space="0" w:color="auto"/>
            </w:tcBorders>
            <w:shd w:val="clear" w:color="auto" w:fill="auto"/>
            <w:vAlign w:val="center"/>
          </w:tcPr>
          <w:p w14:paraId="48C2BF7E" w14:textId="0CC898D6" w:rsidR="0004450E" w:rsidRPr="00981A66" w:rsidRDefault="0004450E" w:rsidP="00981A66">
            <w:pPr>
              <w:tabs>
                <w:tab w:val="left" w:pos="360"/>
              </w:tabs>
              <w:spacing w:after="0"/>
              <w:jc w:val="left"/>
              <w:rPr>
                <w:rFonts w:ascii="Arial" w:hAnsi="Arial" w:cs="Arial"/>
                <w:b/>
                <w:sz w:val="20"/>
                <w:szCs w:val="20"/>
              </w:rPr>
            </w:pPr>
            <w:r w:rsidRPr="00981A66">
              <w:rPr>
                <w:rFonts w:ascii="Arial" w:eastAsia="MS Gothic" w:hAnsi="Arial" w:cs="Arial"/>
                <w:i/>
                <w:sz w:val="16"/>
                <w:szCs w:val="16"/>
              </w:rPr>
              <w:t>(See Section 6.10)</w:t>
            </w:r>
          </w:p>
        </w:tc>
      </w:tr>
      <w:bookmarkEnd w:id="23"/>
    </w:tbl>
    <w:p w14:paraId="499E078C" w14:textId="7C7976DA" w:rsidR="002B6639" w:rsidRPr="00501CB5" w:rsidRDefault="002B6639" w:rsidP="00501CB5">
      <w:pPr>
        <w:spacing w:after="0"/>
        <w:rPr>
          <w:rFonts w:ascii="Arial" w:hAnsi="Arial" w:cs="Arial"/>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1440"/>
        <w:gridCol w:w="1440"/>
        <w:gridCol w:w="1440"/>
        <w:gridCol w:w="1980"/>
        <w:gridCol w:w="1890"/>
      </w:tblGrid>
      <w:tr w:rsidR="00A948A8" w:rsidRPr="00CD4E96" w14:paraId="2741E096" w14:textId="0823277C" w:rsidTr="00C9600A">
        <w:trPr>
          <w:trHeight w:val="233"/>
        </w:trPr>
        <w:tc>
          <w:tcPr>
            <w:tcW w:w="10260" w:type="dxa"/>
            <w:gridSpan w:val="6"/>
            <w:tcBorders>
              <w:top w:val="single" w:sz="4" w:space="0" w:color="auto"/>
              <w:left w:val="single" w:sz="4" w:space="0" w:color="auto"/>
              <w:bottom w:val="single" w:sz="4" w:space="0" w:color="auto"/>
              <w:right w:val="single" w:sz="4" w:space="0" w:color="auto"/>
            </w:tcBorders>
            <w:shd w:val="clear" w:color="auto" w:fill="D0CECE"/>
            <w:vAlign w:val="center"/>
          </w:tcPr>
          <w:p w14:paraId="47AE64B0" w14:textId="3AF7A5BD" w:rsidR="00A948A8" w:rsidRPr="00981A66" w:rsidRDefault="00A948A8" w:rsidP="00501CB5">
            <w:pPr>
              <w:spacing w:after="0"/>
              <w:jc w:val="left"/>
              <w:rPr>
                <w:rFonts w:ascii="Arial" w:hAnsi="Arial" w:cs="Arial"/>
                <w:b/>
                <w:sz w:val="20"/>
                <w:szCs w:val="20"/>
              </w:rPr>
            </w:pPr>
            <w:r w:rsidRPr="00981A66">
              <w:rPr>
                <w:rFonts w:ascii="Arial" w:hAnsi="Arial" w:cs="Arial"/>
                <w:b/>
                <w:sz w:val="20"/>
                <w:szCs w:val="20"/>
              </w:rPr>
              <w:t xml:space="preserve">Regulatory Agreements </w:t>
            </w:r>
          </w:p>
        </w:tc>
      </w:tr>
      <w:tr w:rsidR="00A948A8" w:rsidRPr="00CD4E96" w14:paraId="6012F875" w14:textId="085986F6" w:rsidTr="00F13FAA">
        <w:tblPrEx>
          <w:tblLook w:val="0000" w:firstRow="0" w:lastRow="0" w:firstColumn="0" w:lastColumn="0" w:noHBand="0" w:noVBand="0"/>
        </w:tblPrEx>
        <w:trPr>
          <w:trHeight w:val="440"/>
        </w:trPr>
        <w:tc>
          <w:tcPr>
            <w:tcW w:w="2070" w:type="dxa"/>
          </w:tcPr>
          <w:p w14:paraId="25519730" w14:textId="77777777" w:rsidR="00A948A8" w:rsidRPr="00981A66" w:rsidRDefault="00A948A8" w:rsidP="00501CB5">
            <w:pPr>
              <w:spacing w:after="0"/>
              <w:jc w:val="left"/>
              <w:rPr>
                <w:rFonts w:ascii="Arial" w:eastAsia="MS Gothic" w:hAnsi="Arial" w:cs="Arial"/>
                <w:b/>
                <w:bCs/>
                <w:sz w:val="20"/>
                <w:szCs w:val="20"/>
              </w:rPr>
            </w:pPr>
            <w:r w:rsidRPr="00981A66">
              <w:rPr>
                <w:rFonts w:ascii="Arial" w:eastAsia="MS Gothic" w:hAnsi="Arial" w:cs="Arial"/>
                <w:b/>
                <w:bCs/>
                <w:sz w:val="20"/>
                <w:szCs w:val="20"/>
              </w:rPr>
              <w:t>Regulatory Agreement Agency</w:t>
            </w:r>
          </w:p>
        </w:tc>
        <w:tc>
          <w:tcPr>
            <w:tcW w:w="1440" w:type="dxa"/>
          </w:tcPr>
          <w:p w14:paraId="4621C4DC" w14:textId="77777777" w:rsidR="00A948A8" w:rsidRPr="00981A66" w:rsidRDefault="00A948A8" w:rsidP="00501CB5">
            <w:pPr>
              <w:spacing w:after="0"/>
              <w:jc w:val="left"/>
              <w:rPr>
                <w:rFonts w:ascii="Arial" w:eastAsia="MS Gothic" w:hAnsi="Arial" w:cs="Arial"/>
                <w:b/>
                <w:bCs/>
                <w:sz w:val="20"/>
                <w:szCs w:val="20"/>
              </w:rPr>
            </w:pPr>
            <w:r w:rsidRPr="00981A66">
              <w:rPr>
                <w:rFonts w:ascii="Arial" w:eastAsia="MS Gothic" w:hAnsi="Arial" w:cs="Arial"/>
                <w:b/>
                <w:bCs/>
                <w:sz w:val="20"/>
                <w:szCs w:val="20"/>
              </w:rPr>
              <w:t>Date of Agreement</w:t>
            </w:r>
          </w:p>
        </w:tc>
        <w:tc>
          <w:tcPr>
            <w:tcW w:w="1440" w:type="dxa"/>
          </w:tcPr>
          <w:p w14:paraId="1889FD26" w14:textId="77777777" w:rsidR="00A948A8" w:rsidRPr="00981A66" w:rsidRDefault="00A948A8" w:rsidP="00501CB5">
            <w:pPr>
              <w:spacing w:after="0"/>
              <w:jc w:val="left"/>
              <w:rPr>
                <w:rFonts w:ascii="Arial" w:eastAsia="MS Gothic" w:hAnsi="Arial" w:cs="Arial"/>
                <w:b/>
                <w:bCs/>
                <w:sz w:val="20"/>
                <w:szCs w:val="20"/>
              </w:rPr>
            </w:pPr>
            <w:r w:rsidRPr="00981A66">
              <w:rPr>
                <w:rFonts w:ascii="Arial" w:eastAsia="MS Gothic" w:hAnsi="Arial" w:cs="Arial"/>
                <w:b/>
                <w:bCs/>
                <w:sz w:val="20"/>
                <w:szCs w:val="20"/>
              </w:rPr>
              <w:t>Recording Date</w:t>
            </w:r>
          </w:p>
        </w:tc>
        <w:tc>
          <w:tcPr>
            <w:tcW w:w="1440" w:type="dxa"/>
          </w:tcPr>
          <w:p w14:paraId="00C14A63" w14:textId="77777777" w:rsidR="00A948A8" w:rsidRPr="00981A66" w:rsidRDefault="00A948A8" w:rsidP="00501CB5">
            <w:pPr>
              <w:spacing w:after="0"/>
              <w:jc w:val="left"/>
              <w:rPr>
                <w:rFonts w:ascii="Arial" w:eastAsia="MS Gothic" w:hAnsi="Arial" w:cs="Arial"/>
                <w:b/>
                <w:bCs/>
                <w:sz w:val="20"/>
                <w:szCs w:val="20"/>
              </w:rPr>
            </w:pPr>
            <w:r w:rsidRPr="00981A66">
              <w:rPr>
                <w:rFonts w:ascii="Arial" w:eastAsia="MS Gothic" w:hAnsi="Arial" w:cs="Arial"/>
                <w:b/>
                <w:bCs/>
                <w:sz w:val="20"/>
                <w:szCs w:val="20"/>
              </w:rPr>
              <w:t>Termination Date</w:t>
            </w:r>
          </w:p>
        </w:tc>
        <w:tc>
          <w:tcPr>
            <w:tcW w:w="1980" w:type="dxa"/>
          </w:tcPr>
          <w:p w14:paraId="124F788E" w14:textId="77777777" w:rsidR="00A948A8" w:rsidRPr="00981A66" w:rsidRDefault="00A948A8" w:rsidP="00501CB5">
            <w:pPr>
              <w:spacing w:after="0"/>
              <w:jc w:val="left"/>
              <w:rPr>
                <w:rFonts w:ascii="Arial" w:eastAsia="MS Gothic" w:hAnsi="Arial" w:cs="Arial"/>
                <w:b/>
                <w:bCs/>
                <w:sz w:val="20"/>
                <w:szCs w:val="20"/>
              </w:rPr>
            </w:pPr>
            <w:r w:rsidRPr="00981A66">
              <w:rPr>
                <w:rFonts w:ascii="Arial" w:eastAsia="MS Gothic" w:hAnsi="Arial" w:cs="Arial"/>
                <w:b/>
                <w:bCs/>
                <w:sz w:val="20"/>
                <w:szCs w:val="20"/>
              </w:rPr>
              <w:t>Termination Upon Foreclosure</w:t>
            </w:r>
          </w:p>
        </w:tc>
        <w:tc>
          <w:tcPr>
            <w:tcW w:w="1890" w:type="dxa"/>
          </w:tcPr>
          <w:p w14:paraId="6D9B48BB" w14:textId="0C4A2484" w:rsidR="00A948A8" w:rsidRPr="00981A66" w:rsidRDefault="00661D80" w:rsidP="00501CB5">
            <w:pPr>
              <w:spacing w:after="0"/>
              <w:jc w:val="left"/>
              <w:rPr>
                <w:rFonts w:ascii="Arial" w:eastAsia="MS Gothic" w:hAnsi="Arial" w:cs="Arial"/>
                <w:b/>
                <w:bCs/>
                <w:sz w:val="20"/>
                <w:szCs w:val="20"/>
              </w:rPr>
            </w:pPr>
            <w:r w:rsidRPr="00981A66">
              <w:rPr>
                <w:rFonts w:ascii="Arial" w:eastAsia="MS Gothic" w:hAnsi="Arial" w:cs="Arial"/>
                <w:b/>
                <w:bCs/>
                <w:sz w:val="20"/>
                <w:szCs w:val="20"/>
              </w:rPr>
              <w:t>“</w:t>
            </w:r>
            <w:r w:rsidR="0055118D" w:rsidRPr="00981A66">
              <w:rPr>
                <w:rFonts w:ascii="Arial" w:eastAsia="MS Gothic" w:hAnsi="Arial" w:cs="Arial"/>
                <w:b/>
                <w:bCs/>
                <w:sz w:val="20"/>
                <w:szCs w:val="20"/>
              </w:rPr>
              <w:t>TEL Regulatory Agreement</w:t>
            </w:r>
            <w:r w:rsidRPr="00981A66">
              <w:rPr>
                <w:rFonts w:ascii="Arial" w:eastAsia="MS Gothic" w:hAnsi="Arial" w:cs="Arial"/>
                <w:b/>
                <w:bCs/>
                <w:sz w:val="20"/>
                <w:szCs w:val="20"/>
              </w:rPr>
              <w:t>”</w:t>
            </w:r>
          </w:p>
        </w:tc>
      </w:tr>
      <w:tr w:rsidR="00A948A8" w:rsidRPr="00CD4E96" w14:paraId="5DF8817D" w14:textId="79422511" w:rsidTr="00BA0078">
        <w:tblPrEx>
          <w:tblLook w:val="0000" w:firstRow="0" w:lastRow="0" w:firstColumn="0" w:lastColumn="0" w:noHBand="0" w:noVBand="0"/>
        </w:tblPrEx>
        <w:trPr>
          <w:trHeight w:val="440"/>
        </w:trPr>
        <w:tc>
          <w:tcPr>
            <w:tcW w:w="2070" w:type="dxa"/>
            <w:vAlign w:val="center"/>
          </w:tcPr>
          <w:p w14:paraId="18F3C3F7" w14:textId="77777777" w:rsidR="00A948A8" w:rsidRPr="00981A66" w:rsidRDefault="00A948A8" w:rsidP="0063171F">
            <w:pPr>
              <w:spacing w:after="0"/>
              <w:jc w:val="left"/>
              <w:rPr>
                <w:rFonts w:ascii="Arial" w:eastAsia="MS Gothic" w:hAnsi="Arial" w:cs="Arial"/>
                <w:sz w:val="20"/>
                <w:szCs w:val="20"/>
              </w:rPr>
            </w:pPr>
          </w:p>
        </w:tc>
        <w:tc>
          <w:tcPr>
            <w:tcW w:w="1440" w:type="dxa"/>
            <w:vAlign w:val="center"/>
          </w:tcPr>
          <w:p w14:paraId="5AB1AC70" w14:textId="77777777" w:rsidR="00A948A8" w:rsidRPr="00981A66" w:rsidRDefault="00A948A8" w:rsidP="00BA0078">
            <w:pPr>
              <w:spacing w:after="0"/>
              <w:jc w:val="left"/>
              <w:rPr>
                <w:rFonts w:ascii="Arial" w:eastAsia="MS Gothic" w:hAnsi="Arial" w:cs="Arial"/>
                <w:sz w:val="20"/>
                <w:szCs w:val="20"/>
              </w:rPr>
            </w:pPr>
            <w:r w:rsidRPr="00981A66">
              <w:rPr>
                <w:rFonts w:ascii="Arial" w:eastAsia="MS Gothic" w:hAnsi="Arial" w:cs="Arial"/>
                <w:sz w:val="20"/>
                <w:szCs w:val="20"/>
              </w:rPr>
              <w:t>__ / __ / ____</w:t>
            </w:r>
          </w:p>
        </w:tc>
        <w:tc>
          <w:tcPr>
            <w:tcW w:w="1440" w:type="dxa"/>
            <w:vAlign w:val="center"/>
          </w:tcPr>
          <w:p w14:paraId="6D3134BE" w14:textId="77777777" w:rsidR="00A948A8" w:rsidRPr="00981A66" w:rsidRDefault="00A948A8" w:rsidP="00BA0078">
            <w:pPr>
              <w:spacing w:after="0"/>
              <w:jc w:val="left"/>
              <w:rPr>
                <w:rFonts w:ascii="Arial" w:eastAsia="MS Gothic" w:hAnsi="Arial" w:cs="Arial"/>
                <w:sz w:val="20"/>
                <w:szCs w:val="20"/>
              </w:rPr>
            </w:pPr>
            <w:r w:rsidRPr="00981A66">
              <w:rPr>
                <w:rFonts w:ascii="Arial" w:eastAsia="MS Gothic" w:hAnsi="Arial" w:cs="Arial"/>
                <w:sz w:val="20"/>
                <w:szCs w:val="20"/>
              </w:rPr>
              <w:t>__ / __ / ____</w:t>
            </w:r>
          </w:p>
        </w:tc>
        <w:tc>
          <w:tcPr>
            <w:tcW w:w="1440" w:type="dxa"/>
            <w:vAlign w:val="center"/>
          </w:tcPr>
          <w:p w14:paraId="13C13C56" w14:textId="77777777" w:rsidR="00A948A8" w:rsidRPr="00981A66" w:rsidRDefault="00A948A8" w:rsidP="00BA0078">
            <w:pPr>
              <w:spacing w:after="0"/>
              <w:jc w:val="left"/>
              <w:rPr>
                <w:rFonts w:ascii="Arial" w:eastAsia="MS Gothic" w:hAnsi="Arial" w:cs="Arial"/>
                <w:sz w:val="20"/>
                <w:szCs w:val="20"/>
              </w:rPr>
            </w:pPr>
            <w:r w:rsidRPr="00981A66">
              <w:rPr>
                <w:rFonts w:ascii="Arial" w:eastAsia="MS Gothic" w:hAnsi="Arial" w:cs="Arial"/>
                <w:sz w:val="20"/>
                <w:szCs w:val="20"/>
              </w:rPr>
              <w:t>__ / __ / ____</w:t>
            </w:r>
          </w:p>
        </w:tc>
        <w:tc>
          <w:tcPr>
            <w:tcW w:w="1980" w:type="dxa"/>
          </w:tcPr>
          <w:p w14:paraId="77346483" w14:textId="0F148EB4" w:rsidR="00A948A8" w:rsidRPr="00981A66" w:rsidRDefault="004F7614" w:rsidP="00501CB5">
            <w:pPr>
              <w:spacing w:after="0"/>
              <w:jc w:val="center"/>
              <w:rPr>
                <w:rFonts w:ascii="Arial" w:eastAsia="MS Gothic" w:hAnsi="Arial" w:cs="Arial"/>
                <w:bCs/>
                <w:sz w:val="20"/>
                <w:szCs w:val="20"/>
              </w:rPr>
            </w:pPr>
            <w:sdt>
              <w:sdtPr>
                <w:rPr>
                  <w:rFonts w:ascii="Arial" w:eastAsia="MS Gothic" w:hAnsi="Arial" w:cs="Arial"/>
                  <w:bCs/>
                  <w:sz w:val="28"/>
                  <w:szCs w:val="28"/>
                </w:rPr>
                <w:id w:val="443816221"/>
                <w14:checkbox>
                  <w14:checked w14:val="0"/>
                  <w14:checkedState w14:val="2612" w14:font="MS Gothic"/>
                  <w14:uncheckedState w14:val="2610" w14:font="MS Gothic"/>
                </w14:checkbox>
              </w:sdtPr>
              <w:sdtEndPr/>
              <w:sdtContent>
                <w:r w:rsidR="00B00570" w:rsidRPr="00981A66">
                  <w:rPr>
                    <w:rFonts w:ascii="Segoe UI Symbol" w:eastAsia="MS Gothic" w:hAnsi="Segoe UI Symbol" w:cs="Segoe UI Symbol"/>
                    <w:bCs/>
                    <w:sz w:val="28"/>
                    <w:szCs w:val="28"/>
                  </w:rPr>
                  <w:t>☐</w:t>
                </w:r>
              </w:sdtContent>
            </w:sdt>
            <w:r w:rsidR="00B00570" w:rsidRPr="00981A66">
              <w:rPr>
                <w:rFonts w:ascii="Arial" w:hAnsi="Arial" w:cs="Arial"/>
                <w:bCs/>
                <w:sz w:val="20"/>
                <w:szCs w:val="20"/>
              </w:rPr>
              <w:t xml:space="preserve"> yes </w:t>
            </w:r>
            <w:sdt>
              <w:sdtPr>
                <w:rPr>
                  <w:rFonts w:ascii="Arial" w:eastAsia="MS Gothic" w:hAnsi="Arial" w:cs="Arial"/>
                  <w:bCs/>
                  <w:sz w:val="28"/>
                  <w:szCs w:val="28"/>
                </w:rPr>
                <w:id w:val="-1411003324"/>
                <w14:checkbox>
                  <w14:checked w14:val="0"/>
                  <w14:checkedState w14:val="2612" w14:font="MS Gothic"/>
                  <w14:uncheckedState w14:val="2610" w14:font="MS Gothic"/>
                </w14:checkbox>
              </w:sdtPr>
              <w:sdtEndPr/>
              <w:sdtContent>
                <w:r w:rsidR="00B00570" w:rsidRPr="00981A66">
                  <w:rPr>
                    <w:rFonts w:ascii="Segoe UI Symbol" w:eastAsia="MS Gothic" w:hAnsi="Segoe UI Symbol" w:cs="Segoe UI Symbol"/>
                    <w:bCs/>
                    <w:sz w:val="28"/>
                    <w:szCs w:val="28"/>
                  </w:rPr>
                  <w:t>☐</w:t>
                </w:r>
              </w:sdtContent>
            </w:sdt>
            <w:r w:rsidR="00B00570" w:rsidRPr="00981A66">
              <w:rPr>
                <w:rFonts w:ascii="Arial" w:hAnsi="Arial" w:cs="Arial"/>
                <w:bCs/>
                <w:sz w:val="20"/>
                <w:szCs w:val="20"/>
              </w:rPr>
              <w:t xml:space="preserve"> no</w:t>
            </w:r>
          </w:p>
        </w:tc>
        <w:tc>
          <w:tcPr>
            <w:tcW w:w="1890" w:type="dxa"/>
          </w:tcPr>
          <w:p w14:paraId="7994F62F" w14:textId="4E62ED5E" w:rsidR="00A948A8" w:rsidRPr="00981A66" w:rsidRDefault="004F7614" w:rsidP="00501CB5">
            <w:pPr>
              <w:spacing w:after="0"/>
              <w:jc w:val="center"/>
              <w:rPr>
                <w:rFonts w:ascii="Arial" w:eastAsia="MS Gothic" w:hAnsi="Arial" w:cs="Arial"/>
                <w:bCs/>
                <w:sz w:val="28"/>
                <w:szCs w:val="28"/>
              </w:rPr>
            </w:pPr>
            <w:sdt>
              <w:sdtPr>
                <w:rPr>
                  <w:rFonts w:ascii="Arial" w:eastAsia="MS Gothic" w:hAnsi="Arial" w:cs="Arial"/>
                  <w:bCs/>
                  <w:sz w:val="28"/>
                  <w:szCs w:val="28"/>
                </w:rPr>
                <w:id w:val="-2089684844"/>
                <w14:checkbox>
                  <w14:checked w14:val="0"/>
                  <w14:checkedState w14:val="2612" w14:font="MS Gothic"/>
                  <w14:uncheckedState w14:val="2610" w14:font="MS Gothic"/>
                </w14:checkbox>
              </w:sdtPr>
              <w:sdtEndPr/>
              <w:sdtContent>
                <w:r w:rsidR="00B00570" w:rsidRPr="00981A66">
                  <w:rPr>
                    <w:rFonts w:ascii="Segoe UI Symbol" w:eastAsia="MS Gothic" w:hAnsi="Segoe UI Symbol" w:cs="Segoe UI Symbol"/>
                    <w:bCs/>
                    <w:sz w:val="28"/>
                    <w:szCs w:val="28"/>
                  </w:rPr>
                  <w:t>☐</w:t>
                </w:r>
              </w:sdtContent>
            </w:sdt>
          </w:p>
        </w:tc>
      </w:tr>
      <w:tr w:rsidR="00A948A8" w:rsidRPr="00CD4E96" w14:paraId="5E82A26F" w14:textId="62B55066" w:rsidTr="00BA0078">
        <w:tblPrEx>
          <w:tblLook w:val="0000" w:firstRow="0" w:lastRow="0" w:firstColumn="0" w:lastColumn="0" w:noHBand="0" w:noVBand="0"/>
        </w:tblPrEx>
        <w:trPr>
          <w:trHeight w:val="440"/>
        </w:trPr>
        <w:tc>
          <w:tcPr>
            <w:tcW w:w="2070" w:type="dxa"/>
            <w:vAlign w:val="center"/>
          </w:tcPr>
          <w:p w14:paraId="30B9D4DF" w14:textId="77777777" w:rsidR="00A948A8" w:rsidRPr="00981A66" w:rsidRDefault="00A948A8" w:rsidP="0063171F">
            <w:pPr>
              <w:spacing w:after="0"/>
              <w:jc w:val="left"/>
              <w:rPr>
                <w:rFonts w:ascii="Arial" w:eastAsia="MS Gothic" w:hAnsi="Arial" w:cs="Arial"/>
                <w:sz w:val="20"/>
                <w:szCs w:val="20"/>
              </w:rPr>
            </w:pPr>
          </w:p>
        </w:tc>
        <w:tc>
          <w:tcPr>
            <w:tcW w:w="1440" w:type="dxa"/>
            <w:vAlign w:val="center"/>
          </w:tcPr>
          <w:p w14:paraId="64282DCD" w14:textId="77777777" w:rsidR="00A948A8" w:rsidRPr="00981A66" w:rsidRDefault="00A948A8" w:rsidP="00BA0078">
            <w:pPr>
              <w:spacing w:after="0"/>
              <w:jc w:val="left"/>
              <w:rPr>
                <w:rFonts w:ascii="Arial" w:eastAsia="MS Gothic" w:hAnsi="Arial" w:cs="Arial"/>
                <w:sz w:val="20"/>
                <w:szCs w:val="20"/>
              </w:rPr>
            </w:pPr>
            <w:r w:rsidRPr="00981A66">
              <w:rPr>
                <w:rFonts w:ascii="Arial" w:eastAsia="MS Gothic" w:hAnsi="Arial" w:cs="Arial"/>
                <w:sz w:val="20"/>
                <w:szCs w:val="20"/>
              </w:rPr>
              <w:t>__ / __ / ____</w:t>
            </w:r>
          </w:p>
        </w:tc>
        <w:tc>
          <w:tcPr>
            <w:tcW w:w="1440" w:type="dxa"/>
            <w:vAlign w:val="center"/>
          </w:tcPr>
          <w:p w14:paraId="7471F38D" w14:textId="77777777" w:rsidR="00A948A8" w:rsidRPr="00981A66" w:rsidRDefault="00A948A8" w:rsidP="00BA0078">
            <w:pPr>
              <w:spacing w:after="0"/>
              <w:jc w:val="left"/>
              <w:rPr>
                <w:rFonts w:ascii="Arial" w:eastAsia="MS Gothic" w:hAnsi="Arial" w:cs="Arial"/>
                <w:sz w:val="20"/>
                <w:szCs w:val="20"/>
              </w:rPr>
            </w:pPr>
            <w:r w:rsidRPr="00981A66">
              <w:rPr>
                <w:rFonts w:ascii="Arial" w:eastAsia="MS Gothic" w:hAnsi="Arial" w:cs="Arial"/>
                <w:sz w:val="20"/>
                <w:szCs w:val="20"/>
              </w:rPr>
              <w:t>__ / __ / ____</w:t>
            </w:r>
          </w:p>
        </w:tc>
        <w:tc>
          <w:tcPr>
            <w:tcW w:w="1440" w:type="dxa"/>
            <w:vAlign w:val="center"/>
          </w:tcPr>
          <w:p w14:paraId="52995F82" w14:textId="77777777" w:rsidR="00A948A8" w:rsidRPr="00981A66" w:rsidRDefault="00A948A8" w:rsidP="00BA0078">
            <w:pPr>
              <w:spacing w:after="0"/>
              <w:jc w:val="left"/>
              <w:rPr>
                <w:rFonts w:ascii="Arial" w:eastAsia="MS Gothic" w:hAnsi="Arial" w:cs="Arial"/>
                <w:sz w:val="20"/>
                <w:szCs w:val="20"/>
              </w:rPr>
            </w:pPr>
            <w:r w:rsidRPr="00981A66">
              <w:rPr>
                <w:rFonts w:ascii="Arial" w:eastAsia="MS Gothic" w:hAnsi="Arial" w:cs="Arial"/>
                <w:sz w:val="20"/>
                <w:szCs w:val="20"/>
              </w:rPr>
              <w:t>__ / __ / ____</w:t>
            </w:r>
          </w:p>
        </w:tc>
        <w:tc>
          <w:tcPr>
            <w:tcW w:w="1980" w:type="dxa"/>
          </w:tcPr>
          <w:p w14:paraId="60F1DEA8" w14:textId="153F6255" w:rsidR="00A948A8" w:rsidRPr="00981A66" w:rsidRDefault="004F7614" w:rsidP="00501CB5">
            <w:pPr>
              <w:spacing w:after="0"/>
              <w:jc w:val="center"/>
              <w:rPr>
                <w:rFonts w:ascii="Arial" w:eastAsia="MS Gothic" w:hAnsi="Arial" w:cs="Arial"/>
                <w:bCs/>
                <w:sz w:val="28"/>
                <w:szCs w:val="28"/>
              </w:rPr>
            </w:pPr>
            <w:sdt>
              <w:sdtPr>
                <w:rPr>
                  <w:rFonts w:ascii="Arial" w:eastAsia="MS Gothic" w:hAnsi="Arial" w:cs="Arial"/>
                  <w:bCs/>
                  <w:sz w:val="28"/>
                  <w:szCs w:val="28"/>
                </w:rPr>
                <w:id w:val="-1632244929"/>
                <w14:checkbox>
                  <w14:checked w14:val="0"/>
                  <w14:checkedState w14:val="2612" w14:font="MS Gothic"/>
                  <w14:uncheckedState w14:val="2610" w14:font="MS Gothic"/>
                </w14:checkbox>
              </w:sdtPr>
              <w:sdtEndPr/>
              <w:sdtContent>
                <w:r w:rsidR="00B00570" w:rsidRPr="00981A66">
                  <w:rPr>
                    <w:rFonts w:ascii="Segoe UI Symbol" w:eastAsia="MS Gothic" w:hAnsi="Segoe UI Symbol" w:cs="Segoe UI Symbol"/>
                    <w:bCs/>
                    <w:sz w:val="28"/>
                    <w:szCs w:val="28"/>
                  </w:rPr>
                  <w:t>☐</w:t>
                </w:r>
              </w:sdtContent>
            </w:sdt>
            <w:r w:rsidR="00B00570" w:rsidRPr="00981A66">
              <w:rPr>
                <w:rFonts w:ascii="Arial" w:hAnsi="Arial" w:cs="Arial"/>
                <w:bCs/>
                <w:sz w:val="20"/>
                <w:szCs w:val="20"/>
              </w:rPr>
              <w:t xml:space="preserve"> yes </w:t>
            </w:r>
            <w:sdt>
              <w:sdtPr>
                <w:rPr>
                  <w:rFonts w:ascii="Arial" w:eastAsia="MS Gothic" w:hAnsi="Arial" w:cs="Arial"/>
                  <w:bCs/>
                  <w:sz w:val="28"/>
                  <w:szCs w:val="28"/>
                </w:rPr>
                <w:id w:val="1296261008"/>
                <w14:checkbox>
                  <w14:checked w14:val="0"/>
                  <w14:checkedState w14:val="2612" w14:font="MS Gothic"/>
                  <w14:uncheckedState w14:val="2610" w14:font="MS Gothic"/>
                </w14:checkbox>
              </w:sdtPr>
              <w:sdtEndPr/>
              <w:sdtContent>
                <w:r w:rsidR="00B00570" w:rsidRPr="00981A66">
                  <w:rPr>
                    <w:rFonts w:ascii="Segoe UI Symbol" w:eastAsia="MS Gothic" w:hAnsi="Segoe UI Symbol" w:cs="Segoe UI Symbol"/>
                    <w:bCs/>
                    <w:sz w:val="28"/>
                    <w:szCs w:val="28"/>
                  </w:rPr>
                  <w:t>☐</w:t>
                </w:r>
              </w:sdtContent>
            </w:sdt>
            <w:r w:rsidR="00B00570" w:rsidRPr="00981A66">
              <w:rPr>
                <w:rFonts w:ascii="Arial" w:hAnsi="Arial" w:cs="Arial"/>
                <w:bCs/>
                <w:sz w:val="20"/>
                <w:szCs w:val="20"/>
              </w:rPr>
              <w:t xml:space="preserve"> no</w:t>
            </w:r>
          </w:p>
        </w:tc>
        <w:tc>
          <w:tcPr>
            <w:tcW w:w="1890" w:type="dxa"/>
          </w:tcPr>
          <w:p w14:paraId="60DA4579" w14:textId="65C0D951" w:rsidR="00A948A8" w:rsidRPr="00981A66" w:rsidRDefault="004F7614" w:rsidP="00501CB5">
            <w:pPr>
              <w:spacing w:after="0"/>
              <w:jc w:val="center"/>
              <w:rPr>
                <w:rFonts w:ascii="Arial" w:eastAsia="MS Gothic" w:hAnsi="Arial" w:cs="Arial"/>
                <w:bCs/>
                <w:sz w:val="28"/>
                <w:szCs w:val="28"/>
              </w:rPr>
            </w:pPr>
            <w:sdt>
              <w:sdtPr>
                <w:rPr>
                  <w:rFonts w:ascii="Arial" w:eastAsia="MS Gothic" w:hAnsi="Arial" w:cs="Arial"/>
                  <w:bCs/>
                  <w:sz w:val="28"/>
                  <w:szCs w:val="28"/>
                </w:rPr>
                <w:id w:val="-1885315320"/>
                <w14:checkbox>
                  <w14:checked w14:val="0"/>
                  <w14:checkedState w14:val="2612" w14:font="MS Gothic"/>
                  <w14:uncheckedState w14:val="2610" w14:font="MS Gothic"/>
                </w14:checkbox>
              </w:sdtPr>
              <w:sdtEndPr/>
              <w:sdtContent>
                <w:r w:rsidR="00B00570" w:rsidRPr="00981A66">
                  <w:rPr>
                    <w:rFonts w:ascii="Segoe UI Symbol" w:eastAsia="MS Gothic" w:hAnsi="Segoe UI Symbol" w:cs="Segoe UI Symbol"/>
                    <w:bCs/>
                    <w:sz w:val="28"/>
                    <w:szCs w:val="28"/>
                  </w:rPr>
                  <w:t>☐</w:t>
                </w:r>
              </w:sdtContent>
            </w:sdt>
          </w:p>
        </w:tc>
      </w:tr>
      <w:tr w:rsidR="00A948A8" w:rsidRPr="00CD4E96" w14:paraId="2D8FE256" w14:textId="30A82CCB" w:rsidTr="00BA0078">
        <w:tblPrEx>
          <w:tblLook w:val="0000" w:firstRow="0" w:lastRow="0" w:firstColumn="0" w:lastColumn="0" w:noHBand="0" w:noVBand="0"/>
        </w:tblPrEx>
        <w:trPr>
          <w:trHeight w:val="440"/>
        </w:trPr>
        <w:tc>
          <w:tcPr>
            <w:tcW w:w="2070" w:type="dxa"/>
            <w:vAlign w:val="center"/>
          </w:tcPr>
          <w:p w14:paraId="721F2599" w14:textId="77777777" w:rsidR="00A948A8" w:rsidRPr="00981A66" w:rsidRDefault="00A948A8" w:rsidP="0063171F">
            <w:pPr>
              <w:spacing w:after="0"/>
              <w:jc w:val="left"/>
              <w:rPr>
                <w:rFonts w:ascii="Arial" w:eastAsia="MS Gothic" w:hAnsi="Arial" w:cs="Arial"/>
                <w:sz w:val="20"/>
                <w:szCs w:val="20"/>
              </w:rPr>
            </w:pPr>
          </w:p>
        </w:tc>
        <w:tc>
          <w:tcPr>
            <w:tcW w:w="1440" w:type="dxa"/>
            <w:vAlign w:val="center"/>
          </w:tcPr>
          <w:p w14:paraId="2FF24DC7" w14:textId="77777777" w:rsidR="00A948A8" w:rsidRPr="00981A66" w:rsidRDefault="00A948A8" w:rsidP="00BA0078">
            <w:pPr>
              <w:spacing w:after="0"/>
              <w:jc w:val="left"/>
              <w:rPr>
                <w:rFonts w:ascii="Arial" w:eastAsia="MS Gothic" w:hAnsi="Arial" w:cs="Arial"/>
                <w:sz w:val="20"/>
                <w:szCs w:val="20"/>
              </w:rPr>
            </w:pPr>
            <w:r w:rsidRPr="00981A66">
              <w:rPr>
                <w:rFonts w:ascii="Arial" w:eastAsia="MS Gothic" w:hAnsi="Arial" w:cs="Arial"/>
                <w:sz w:val="20"/>
                <w:szCs w:val="20"/>
              </w:rPr>
              <w:t>__ / __ / ____</w:t>
            </w:r>
          </w:p>
        </w:tc>
        <w:tc>
          <w:tcPr>
            <w:tcW w:w="1440" w:type="dxa"/>
            <w:vAlign w:val="center"/>
          </w:tcPr>
          <w:p w14:paraId="7D9E940B" w14:textId="77777777" w:rsidR="00A948A8" w:rsidRPr="00981A66" w:rsidRDefault="00A948A8" w:rsidP="00BA0078">
            <w:pPr>
              <w:spacing w:after="0"/>
              <w:jc w:val="left"/>
              <w:rPr>
                <w:rFonts w:ascii="Arial" w:eastAsia="MS Gothic" w:hAnsi="Arial" w:cs="Arial"/>
                <w:sz w:val="20"/>
                <w:szCs w:val="20"/>
              </w:rPr>
            </w:pPr>
            <w:r w:rsidRPr="00981A66">
              <w:rPr>
                <w:rFonts w:ascii="Arial" w:eastAsia="MS Gothic" w:hAnsi="Arial" w:cs="Arial"/>
                <w:sz w:val="20"/>
                <w:szCs w:val="20"/>
              </w:rPr>
              <w:t>__ / __ / ____</w:t>
            </w:r>
          </w:p>
        </w:tc>
        <w:tc>
          <w:tcPr>
            <w:tcW w:w="1440" w:type="dxa"/>
            <w:vAlign w:val="center"/>
          </w:tcPr>
          <w:p w14:paraId="47A27882" w14:textId="77777777" w:rsidR="00A948A8" w:rsidRPr="00981A66" w:rsidRDefault="00A948A8" w:rsidP="00BA0078">
            <w:pPr>
              <w:spacing w:after="0"/>
              <w:jc w:val="left"/>
              <w:rPr>
                <w:rFonts w:ascii="Arial" w:eastAsia="MS Gothic" w:hAnsi="Arial" w:cs="Arial"/>
                <w:sz w:val="20"/>
                <w:szCs w:val="20"/>
              </w:rPr>
            </w:pPr>
            <w:r w:rsidRPr="00981A66">
              <w:rPr>
                <w:rFonts w:ascii="Arial" w:eastAsia="MS Gothic" w:hAnsi="Arial" w:cs="Arial"/>
                <w:sz w:val="20"/>
                <w:szCs w:val="20"/>
              </w:rPr>
              <w:t>__ / __ / ____</w:t>
            </w:r>
          </w:p>
        </w:tc>
        <w:tc>
          <w:tcPr>
            <w:tcW w:w="1980" w:type="dxa"/>
          </w:tcPr>
          <w:p w14:paraId="3EF5FFA6" w14:textId="2B4A1D1E" w:rsidR="00A948A8" w:rsidRPr="00981A66" w:rsidRDefault="004F7614" w:rsidP="00501CB5">
            <w:pPr>
              <w:spacing w:after="0"/>
              <w:jc w:val="center"/>
              <w:rPr>
                <w:rFonts w:ascii="Arial" w:eastAsia="MS Gothic" w:hAnsi="Arial" w:cs="Arial"/>
                <w:bCs/>
                <w:sz w:val="28"/>
                <w:szCs w:val="28"/>
              </w:rPr>
            </w:pPr>
            <w:sdt>
              <w:sdtPr>
                <w:rPr>
                  <w:rFonts w:ascii="Arial" w:eastAsia="MS Gothic" w:hAnsi="Arial" w:cs="Arial"/>
                  <w:bCs/>
                  <w:sz w:val="28"/>
                  <w:szCs w:val="28"/>
                </w:rPr>
                <w:id w:val="1705208923"/>
                <w14:checkbox>
                  <w14:checked w14:val="0"/>
                  <w14:checkedState w14:val="2612" w14:font="MS Gothic"/>
                  <w14:uncheckedState w14:val="2610" w14:font="MS Gothic"/>
                </w14:checkbox>
              </w:sdtPr>
              <w:sdtEndPr/>
              <w:sdtContent>
                <w:r w:rsidR="00B00570" w:rsidRPr="00981A66">
                  <w:rPr>
                    <w:rFonts w:ascii="Segoe UI Symbol" w:eastAsia="MS Gothic" w:hAnsi="Segoe UI Symbol" w:cs="Segoe UI Symbol"/>
                    <w:bCs/>
                    <w:sz w:val="28"/>
                    <w:szCs w:val="28"/>
                  </w:rPr>
                  <w:t>☐</w:t>
                </w:r>
              </w:sdtContent>
            </w:sdt>
            <w:r w:rsidR="00B00570" w:rsidRPr="00981A66">
              <w:rPr>
                <w:rFonts w:ascii="Arial" w:hAnsi="Arial" w:cs="Arial"/>
                <w:bCs/>
                <w:sz w:val="20"/>
                <w:szCs w:val="20"/>
              </w:rPr>
              <w:t xml:space="preserve"> yes </w:t>
            </w:r>
            <w:sdt>
              <w:sdtPr>
                <w:rPr>
                  <w:rFonts w:ascii="Arial" w:eastAsia="MS Gothic" w:hAnsi="Arial" w:cs="Arial"/>
                  <w:bCs/>
                  <w:sz w:val="28"/>
                  <w:szCs w:val="28"/>
                </w:rPr>
                <w:id w:val="1176849455"/>
                <w14:checkbox>
                  <w14:checked w14:val="0"/>
                  <w14:checkedState w14:val="2612" w14:font="MS Gothic"/>
                  <w14:uncheckedState w14:val="2610" w14:font="MS Gothic"/>
                </w14:checkbox>
              </w:sdtPr>
              <w:sdtEndPr/>
              <w:sdtContent>
                <w:r w:rsidR="00B00570" w:rsidRPr="00981A66">
                  <w:rPr>
                    <w:rFonts w:ascii="Segoe UI Symbol" w:eastAsia="MS Gothic" w:hAnsi="Segoe UI Symbol" w:cs="Segoe UI Symbol"/>
                    <w:bCs/>
                    <w:sz w:val="28"/>
                    <w:szCs w:val="28"/>
                  </w:rPr>
                  <w:t>☐</w:t>
                </w:r>
              </w:sdtContent>
            </w:sdt>
            <w:r w:rsidR="00B00570" w:rsidRPr="00981A66">
              <w:rPr>
                <w:rFonts w:ascii="Arial" w:hAnsi="Arial" w:cs="Arial"/>
                <w:bCs/>
                <w:sz w:val="20"/>
                <w:szCs w:val="20"/>
              </w:rPr>
              <w:t xml:space="preserve"> no</w:t>
            </w:r>
          </w:p>
        </w:tc>
        <w:tc>
          <w:tcPr>
            <w:tcW w:w="1890" w:type="dxa"/>
          </w:tcPr>
          <w:p w14:paraId="3ECB288F" w14:textId="5C4D7AB3" w:rsidR="00A948A8" w:rsidRPr="00981A66" w:rsidRDefault="004F7614" w:rsidP="00501CB5">
            <w:pPr>
              <w:spacing w:after="0"/>
              <w:jc w:val="center"/>
              <w:rPr>
                <w:rFonts w:ascii="Arial" w:eastAsia="MS Gothic" w:hAnsi="Arial" w:cs="Arial"/>
                <w:bCs/>
                <w:sz w:val="28"/>
                <w:szCs w:val="28"/>
              </w:rPr>
            </w:pPr>
            <w:sdt>
              <w:sdtPr>
                <w:rPr>
                  <w:rFonts w:ascii="Arial" w:eastAsia="MS Gothic" w:hAnsi="Arial" w:cs="Arial"/>
                  <w:bCs/>
                  <w:sz w:val="28"/>
                  <w:szCs w:val="28"/>
                </w:rPr>
                <w:id w:val="-571503570"/>
                <w14:checkbox>
                  <w14:checked w14:val="0"/>
                  <w14:checkedState w14:val="2612" w14:font="MS Gothic"/>
                  <w14:uncheckedState w14:val="2610" w14:font="MS Gothic"/>
                </w14:checkbox>
              </w:sdtPr>
              <w:sdtEndPr/>
              <w:sdtContent>
                <w:r w:rsidR="00B00570" w:rsidRPr="00981A66">
                  <w:rPr>
                    <w:rFonts w:ascii="Segoe UI Symbol" w:eastAsia="MS Gothic" w:hAnsi="Segoe UI Symbol" w:cs="Segoe UI Symbol"/>
                    <w:bCs/>
                    <w:sz w:val="28"/>
                    <w:szCs w:val="28"/>
                  </w:rPr>
                  <w:t>☐</w:t>
                </w:r>
              </w:sdtContent>
            </w:sdt>
          </w:p>
        </w:tc>
      </w:tr>
      <w:tr w:rsidR="00A948A8" w:rsidRPr="00CD4E96" w14:paraId="137D39BA" w14:textId="12DFD45D" w:rsidTr="00BA0078">
        <w:tblPrEx>
          <w:tblLook w:val="0000" w:firstRow="0" w:lastRow="0" w:firstColumn="0" w:lastColumn="0" w:noHBand="0" w:noVBand="0"/>
        </w:tblPrEx>
        <w:trPr>
          <w:trHeight w:val="440"/>
        </w:trPr>
        <w:tc>
          <w:tcPr>
            <w:tcW w:w="2070" w:type="dxa"/>
            <w:vAlign w:val="center"/>
          </w:tcPr>
          <w:p w14:paraId="5DD6D11B" w14:textId="77777777" w:rsidR="00A948A8" w:rsidRPr="00981A66" w:rsidRDefault="00A948A8" w:rsidP="0063171F">
            <w:pPr>
              <w:spacing w:after="0"/>
              <w:jc w:val="left"/>
              <w:rPr>
                <w:rFonts w:ascii="Arial" w:eastAsia="MS Gothic" w:hAnsi="Arial" w:cs="Arial"/>
                <w:sz w:val="20"/>
                <w:szCs w:val="20"/>
              </w:rPr>
            </w:pPr>
          </w:p>
        </w:tc>
        <w:tc>
          <w:tcPr>
            <w:tcW w:w="1440" w:type="dxa"/>
            <w:vAlign w:val="center"/>
          </w:tcPr>
          <w:p w14:paraId="1520D74C" w14:textId="77777777" w:rsidR="00A948A8" w:rsidRPr="00981A66" w:rsidRDefault="00A948A8" w:rsidP="00BA0078">
            <w:pPr>
              <w:spacing w:after="0"/>
              <w:jc w:val="left"/>
              <w:rPr>
                <w:rFonts w:ascii="Arial" w:eastAsia="MS Gothic" w:hAnsi="Arial" w:cs="Arial"/>
                <w:sz w:val="20"/>
                <w:szCs w:val="20"/>
              </w:rPr>
            </w:pPr>
            <w:r w:rsidRPr="00981A66">
              <w:rPr>
                <w:rFonts w:ascii="Arial" w:eastAsia="MS Gothic" w:hAnsi="Arial" w:cs="Arial"/>
                <w:sz w:val="20"/>
                <w:szCs w:val="20"/>
              </w:rPr>
              <w:t>__ / __ / ____</w:t>
            </w:r>
          </w:p>
        </w:tc>
        <w:tc>
          <w:tcPr>
            <w:tcW w:w="1440" w:type="dxa"/>
            <w:vAlign w:val="center"/>
          </w:tcPr>
          <w:p w14:paraId="27F033F6" w14:textId="77777777" w:rsidR="00A948A8" w:rsidRPr="00981A66" w:rsidRDefault="00A948A8" w:rsidP="00BA0078">
            <w:pPr>
              <w:spacing w:after="0"/>
              <w:jc w:val="left"/>
              <w:rPr>
                <w:rFonts w:ascii="Arial" w:eastAsia="MS Gothic" w:hAnsi="Arial" w:cs="Arial"/>
                <w:sz w:val="20"/>
                <w:szCs w:val="20"/>
              </w:rPr>
            </w:pPr>
            <w:r w:rsidRPr="00981A66">
              <w:rPr>
                <w:rFonts w:ascii="Arial" w:eastAsia="MS Gothic" w:hAnsi="Arial" w:cs="Arial"/>
                <w:sz w:val="20"/>
                <w:szCs w:val="20"/>
              </w:rPr>
              <w:t>__ / __ / ____</w:t>
            </w:r>
          </w:p>
        </w:tc>
        <w:tc>
          <w:tcPr>
            <w:tcW w:w="1440" w:type="dxa"/>
            <w:vAlign w:val="center"/>
          </w:tcPr>
          <w:p w14:paraId="4506246E" w14:textId="77777777" w:rsidR="00A948A8" w:rsidRPr="00981A66" w:rsidRDefault="00A948A8" w:rsidP="00BA0078">
            <w:pPr>
              <w:spacing w:after="0"/>
              <w:jc w:val="left"/>
              <w:rPr>
                <w:rFonts w:ascii="Arial" w:eastAsia="MS Gothic" w:hAnsi="Arial" w:cs="Arial"/>
                <w:sz w:val="20"/>
                <w:szCs w:val="20"/>
              </w:rPr>
            </w:pPr>
            <w:r w:rsidRPr="00981A66">
              <w:rPr>
                <w:rFonts w:ascii="Arial" w:eastAsia="MS Gothic" w:hAnsi="Arial" w:cs="Arial"/>
                <w:sz w:val="20"/>
                <w:szCs w:val="20"/>
              </w:rPr>
              <w:t>__ / __ / ____</w:t>
            </w:r>
          </w:p>
        </w:tc>
        <w:tc>
          <w:tcPr>
            <w:tcW w:w="1980" w:type="dxa"/>
          </w:tcPr>
          <w:p w14:paraId="17B0756B" w14:textId="2A7380EE" w:rsidR="00A948A8" w:rsidRPr="00981A66" w:rsidRDefault="004F7614" w:rsidP="00501CB5">
            <w:pPr>
              <w:spacing w:after="0"/>
              <w:jc w:val="center"/>
              <w:rPr>
                <w:rFonts w:ascii="Arial" w:eastAsia="MS Gothic" w:hAnsi="Arial" w:cs="Arial"/>
                <w:bCs/>
                <w:sz w:val="28"/>
                <w:szCs w:val="28"/>
              </w:rPr>
            </w:pPr>
            <w:sdt>
              <w:sdtPr>
                <w:rPr>
                  <w:rFonts w:ascii="Arial" w:eastAsia="MS Gothic" w:hAnsi="Arial" w:cs="Arial"/>
                  <w:bCs/>
                  <w:sz w:val="28"/>
                  <w:szCs w:val="28"/>
                </w:rPr>
                <w:id w:val="1379674904"/>
                <w14:checkbox>
                  <w14:checked w14:val="0"/>
                  <w14:checkedState w14:val="2612" w14:font="MS Gothic"/>
                  <w14:uncheckedState w14:val="2610" w14:font="MS Gothic"/>
                </w14:checkbox>
              </w:sdtPr>
              <w:sdtEndPr/>
              <w:sdtContent>
                <w:r w:rsidR="00B00570" w:rsidRPr="00981A66">
                  <w:rPr>
                    <w:rFonts w:ascii="Segoe UI Symbol" w:eastAsia="MS Gothic" w:hAnsi="Segoe UI Symbol" w:cs="Segoe UI Symbol"/>
                    <w:bCs/>
                    <w:sz w:val="28"/>
                    <w:szCs w:val="28"/>
                  </w:rPr>
                  <w:t>☐</w:t>
                </w:r>
              </w:sdtContent>
            </w:sdt>
            <w:r w:rsidR="00B00570" w:rsidRPr="00981A66">
              <w:rPr>
                <w:rFonts w:ascii="Arial" w:hAnsi="Arial" w:cs="Arial"/>
                <w:bCs/>
                <w:sz w:val="20"/>
                <w:szCs w:val="20"/>
              </w:rPr>
              <w:t xml:space="preserve"> yes </w:t>
            </w:r>
            <w:sdt>
              <w:sdtPr>
                <w:rPr>
                  <w:rFonts w:ascii="Arial" w:eastAsia="MS Gothic" w:hAnsi="Arial" w:cs="Arial"/>
                  <w:bCs/>
                  <w:sz w:val="28"/>
                  <w:szCs w:val="28"/>
                </w:rPr>
                <w:id w:val="-2141415545"/>
                <w14:checkbox>
                  <w14:checked w14:val="0"/>
                  <w14:checkedState w14:val="2612" w14:font="MS Gothic"/>
                  <w14:uncheckedState w14:val="2610" w14:font="MS Gothic"/>
                </w14:checkbox>
              </w:sdtPr>
              <w:sdtEndPr/>
              <w:sdtContent>
                <w:r w:rsidR="00B00570" w:rsidRPr="00981A66">
                  <w:rPr>
                    <w:rFonts w:ascii="Segoe UI Symbol" w:eastAsia="MS Gothic" w:hAnsi="Segoe UI Symbol" w:cs="Segoe UI Symbol"/>
                    <w:bCs/>
                    <w:sz w:val="28"/>
                    <w:szCs w:val="28"/>
                  </w:rPr>
                  <w:t>☐</w:t>
                </w:r>
              </w:sdtContent>
            </w:sdt>
            <w:r w:rsidR="00B00570" w:rsidRPr="00981A66">
              <w:rPr>
                <w:rFonts w:ascii="Arial" w:hAnsi="Arial" w:cs="Arial"/>
                <w:bCs/>
                <w:sz w:val="20"/>
                <w:szCs w:val="20"/>
              </w:rPr>
              <w:t xml:space="preserve"> no</w:t>
            </w:r>
          </w:p>
        </w:tc>
        <w:tc>
          <w:tcPr>
            <w:tcW w:w="1890" w:type="dxa"/>
          </w:tcPr>
          <w:p w14:paraId="2FE2A22B" w14:textId="2CE2BE37" w:rsidR="00A948A8" w:rsidRPr="00981A66" w:rsidRDefault="004F7614" w:rsidP="00501CB5">
            <w:pPr>
              <w:spacing w:after="0"/>
              <w:jc w:val="center"/>
              <w:rPr>
                <w:rFonts w:ascii="Arial" w:eastAsia="MS Gothic" w:hAnsi="Arial" w:cs="Arial"/>
                <w:bCs/>
                <w:sz w:val="28"/>
                <w:szCs w:val="28"/>
              </w:rPr>
            </w:pPr>
            <w:sdt>
              <w:sdtPr>
                <w:rPr>
                  <w:rFonts w:ascii="Arial" w:eastAsia="MS Gothic" w:hAnsi="Arial" w:cs="Arial"/>
                  <w:bCs/>
                  <w:sz w:val="28"/>
                  <w:szCs w:val="28"/>
                </w:rPr>
                <w:id w:val="23060536"/>
                <w14:checkbox>
                  <w14:checked w14:val="0"/>
                  <w14:checkedState w14:val="2612" w14:font="MS Gothic"/>
                  <w14:uncheckedState w14:val="2610" w14:font="MS Gothic"/>
                </w14:checkbox>
              </w:sdtPr>
              <w:sdtEndPr/>
              <w:sdtContent>
                <w:r w:rsidR="00B00570" w:rsidRPr="00981A66">
                  <w:rPr>
                    <w:rFonts w:ascii="Segoe UI Symbol" w:eastAsia="MS Gothic" w:hAnsi="Segoe UI Symbol" w:cs="Segoe UI Symbol"/>
                    <w:bCs/>
                    <w:sz w:val="28"/>
                    <w:szCs w:val="28"/>
                  </w:rPr>
                  <w:t>☐</w:t>
                </w:r>
              </w:sdtContent>
            </w:sdt>
          </w:p>
        </w:tc>
      </w:tr>
      <w:tr w:rsidR="00A948A8" w:rsidRPr="00CD4E96" w14:paraId="6E730408" w14:textId="24740FCF" w:rsidTr="00F13FAA">
        <w:tblPrEx>
          <w:tblLook w:val="0000" w:firstRow="0" w:lastRow="0" w:firstColumn="0" w:lastColumn="0" w:noHBand="0" w:noVBand="0"/>
        </w:tblPrEx>
        <w:trPr>
          <w:trHeight w:val="80"/>
        </w:trPr>
        <w:tc>
          <w:tcPr>
            <w:tcW w:w="8370" w:type="dxa"/>
            <w:gridSpan w:val="5"/>
            <w:vAlign w:val="center"/>
          </w:tcPr>
          <w:p w14:paraId="630914E2" w14:textId="77777777" w:rsidR="00A948A8" w:rsidRPr="00981A66" w:rsidRDefault="00A948A8" w:rsidP="00981A66">
            <w:pPr>
              <w:shd w:val="clear" w:color="auto" w:fill="FFFFFF"/>
              <w:spacing w:after="0"/>
              <w:ind w:left="259" w:hanging="259"/>
              <w:jc w:val="left"/>
              <w:rPr>
                <w:rFonts w:ascii="Arial" w:eastAsia="MS Gothic" w:hAnsi="Arial" w:cs="Arial"/>
                <w:i/>
                <w:sz w:val="20"/>
                <w:szCs w:val="20"/>
              </w:rPr>
            </w:pPr>
            <w:r w:rsidRPr="00981A66">
              <w:rPr>
                <w:rFonts w:ascii="Arial" w:eastAsia="MS Gothic" w:hAnsi="Arial" w:cs="Arial"/>
                <w:i/>
                <w:sz w:val="16"/>
                <w:szCs w:val="16"/>
              </w:rPr>
              <w:t xml:space="preserve">(See Sections 5.46, 6.38, and 9.01) </w:t>
            </w:r>
          </w:p>
        </w:tc>
        <w:tc>
          <w:tcPr>
            <w:tcW w:w="1890" w:type="dxa"/>
          </w:tcPr>
          <w:p w14:paraId="138F36EB" w14:textId="77777777" w:rsidR="00A948A8" w:rsidRPr="00981A66" w:rsidRDefault="00A948A8" w:rsidP="00981A66">
            <w:pPr>
              <w:shd w:val="clear" w:color="auto" w:fill="FFFFFF"/>
              <w:spacing w:after="0"/>
              <w:ind w:left="259" w:hanging="259"/>
              <w:jc w:val="left"/>
              <w:rPr>
                <w:rFonts w:ascii="Arial" w:eastAsia="MS Gothic" w:hAnsi="Arial" w:cs="Arial"/>
                <w:i/>
                <w:sz w:val="16"/>
                <w:szCs w:val="16"/>
              </w:rPr>
            </w:pPr>
          </w:p>
        </w:tc>
      </w:tr>
    </w:tbl>
    <w:p w14:paraId="78BED902" w14:textId="6A78D251" w:rsidR="004F7614" w:rsidRDefault="004F7614" w:rsidP="00981A66">
      <w:pPr>
        <w:spacing w:after="0"/>
        <w:jc w:val="left"/>
        <w:rPr>
          <w:rFonts w:ascii="Arial" w:hAnsi="Arial" w:cs="Arial"/>
          <w:sz w:val="20"/>
          <w:szCs w:val="20"/>
        </w:rPr>
      </w:pPr>
    </w:p>
    <w:p w14:paraId="382955CD" w14:textId="77777777" w:rsidR="004F7614" w:rsidRDefault="004F7614">
      <w:pPr>
        <w:spacing w:after="0"/>
        <w:jc w:val="left"/>
        <w:rPr>
          <w:rFonts w:ascii="Arial" w:hAnsi="Arial" w:cs="Arial"/>
          <w:sz w:val="20"/>
          <w:szCs w:val="20"/>
        </w:rPr>
      </w:pPr>
      <w:r>
        <w:rPr>
          <w:rFonts w:ascii="Arial" w:hAnsi="Arial" w:cs="Arial"/>
          <w:sz w:val="20"/>
          <w:szCs w:val="20"/>
        </w:rPr>
        <w:br w:type="page"/>
      </w:r>
    </w:p>
    <w:p w14:paraId="47B4499C" w14:textId="77777777" w:rsidR="004D22D7" w:rsidRDefault="004D22D7" w:rsidP="00981A66">
      <w:pPr>
        <w:spacing w:after="0"/>
        <w:jc w:val="left"/>
        <w:rPr>
          <w:rFonts w:ascii="Arial" w:hAnsi="Arial" w:cs="Arial"/>
          <w:sz w:val="20"/>
          <w:szCs w:val="20"/>
        </w:rPr>
      </w:pPr>
    </w:p>
    <w:tbl>
      <w:tblPr>
        <w:tblW w:w="102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498"/>
        <w:gridCol w:w="9367"/>
      </w:tblGrid>
      <w:tr w:rsidR="002B6639" w:rsidRPr="00CD4E96" w14:paraId="4B7EADD4" w14:textId="77777777" w:rsidTr="00BA0078">
        <w:trPr>
          <w:trHeight w:val="233"/>
        </w:trPr>
        <w:tc>
          <w:tcPr>
            <w:tcW w:w="10265" w:type="dxa"/>
            <w:gridSpan w:val="3"/>
            <w:tcBorders>
              <w:top w:val="single" w:sz="4" w:space="0" w:color="auto"/>
              <w:left w:val="single" w:sz="4" w:space="0" w:color="auto"/>
              <w:bottom w:val="single" w:sz="4" w:space="0" w:color="auto"/>
              <w:right w:val="single" w:sz="4" w:space="0" w:color="auto"/>
            </w:tcBorders>
            <w:shd w:val="clear" w:color="auto" w:fill="D0CECE"/>
            <w:vAlign w:val="center"/>
          </w:tcPr>
          <w:p w14:paraId="0FA1C13B" w14:textId="77777777" w:rsidR="002B6639" w:rsidRPr="00981A66" w:rsidRDefault="002B6639" w:rsidP="0063171F">
            <w:pPr>
              <w:suppressAutoHyphens/>
              <w:spacing w:after="0"/>
              <w:jc w:val="left"/>
              <w:rPr>
                <w:rFonts w:ascii="Arial" w:hAnsi="Arial" w:cs="Arial"/>
                <w:b/>
                <w:sz w:val="20"/>
                <w:szCs w:val="20"/>
              </w:rPr>
            </w:pPr>
            <w:r w:rsidRPr="00981A66">
              <w:rPr>
                <w:rFonts w:ascii="Arial" w:hAnsi="Arial" w:cs="Arial"/>
                <w:b/>
                <w:sz w:val="20"/>
                <w:szCs w:val="20"/>
              </w:rPr>
              <w:t>Tax Credit Property</w:t>
            </w:r>
          </w:p>
        </w:tc>
      </w:tr>
      <w:tr w:rsidR="002B6639" w:rsidRPr="00CD4E96" w14:paraId="186C4B2C" w14:textId="77777777" w:rsidTr="00BA0078">
        <w:tblPrEx>
          <w:tblLook w:val="0000" w:firstRow="0" w:lastRow="0" w:firstColumn="0" w:lastColumn="0" w:noHBand="0" w:noVBand="0"/>
        </w:tblPrEx>
        <w:trPr>
          <w:trHeight w:val="269"/>
        </w:trPr>
        <w:tc>
          <w:tcPr>
            <w:tcW w:w="400" w:type="dxa"/>
            <w:tcBorders>
              <w:top w:val="nil"/>
              <w:bottom w:val="single" w:sz="4" w:space="0" w:color="auto"/>
            </w:tcBorders>
            <w:shd w:val="clear" w:color="auto" w:fill="D0CECE" w:themeFill="background2" w:themeFillShade="E6"/>
          </w:tcPr>
          <w:p w14:paraId="55DF7D19" w14:textId="77777777" w:rsidR="002B6639" w:rsidRPr="00981A66" w:rsidRDefault="002B6639" w:rsidP="00981A66">
            <w:pPr>
              <w:suppressAutoHyphens/>
              <w:spacing w:after="0"/>
              <w:jc w:val="center"/>
              <w:rPr>
                <w:rFonts w:ascii="Arial" w:hAnsi="Arial" w:cs="Arial"/>
                <w:b/>
                <w:sz w:val="20"/>
                <w:szCs w:val="20"/>
              </w:rPr>
            </w:pPr>
          </w:p>
        </w:tc>
        <w:tc>
          <w:tcPr>
            <w:tcW w:w="9865" w:type="dxa"/>
            <w:gridSpan w:val="2"/>
            <w:tcBorders>
              <w:top w:val="nil"/>
              <w:bottom w:val="single" w:sz="4" w:space="0" w:color="auto"/>
            </w:tcBorders>
            <w:shd w:val="clear" w:color="auto" w:fill="auto"/>
            <w:vAlign w:val="center"/>
          </w:tcPr>
          <w:p w14:paraId="79CF152D" w14:textId="77777777" w:rsidR="002B6639" w:rsidRPr="00981A66" w:rsidRDefault="002B6639" w:rsidP="0063171F">
            <w:pPr>
              <w:suppressAutoHyphens/>
              <w:spacing w:after="0"/>
              <w:jc w:val="left"/>
              <w:rPr>
                <w:rFonts w:ascii="Arial" w:hAnsi="Arial" w:cs="Arial"/>
                <w:bCs/>
                <w:sz w:val="20"/>
                <w:szCs w:val="20"/>
              </w:rPr>
            </w:pPr>
            <w:r w:rsidRPr="00981A66">
              <w:rPr>
                <w:rFonts w:ascii="Arial" w:hAnsi="Arial" w:cs="Arial"/>
                <w:b/>
                <w:sz w:val="20"/>
                <w:szCs w:val="20"/>
              </w:rPr>
              <w:t>Status of Tax Credit Regulatory Agreement</w:t>
            </w:r>
            <w:r w:rsidRPr="00981A66">
              <w:rPr>
                <w:rFonts w:ascii="Arial" w:hAnsi="Arial" w:cs="Arial"/>
                <w:bCs/>
                <w:sz w:val="20"/>
                <w:szCs w:val="20"/>
              </w:rPr>
              <w:t xml:space="preserve"> </w:t>
            </w:r>
            <w:r w:rsidRPr="00981A66">
              <w:rPr>
                <w:rFonts w:ascii="Arial" w:hAnsi="Arial" w:cs="Arial"/>
                <w:bCs/>
                <w:i/>
                <w:iCs/>
                <w:sz w:val="16"/>
                <w:szCs w:val="16"/>
              </w:rPr>
              <w:t>(choose one)</w:t>
            </w:r>
            <w:r w:rsidRPr="00981A66">
              <w:rPr>
                <w:rFonts w:ascii="Arial" w:hAnsi="Arial" w:cs="Arial"/>
                <w:bCs/>
                <w:sz w:val="20"/>
                <w:szCs w:val="20"/>
              </w:rPr>
              <w:t>:</w:t>
            </w:r>
          </w:p>
        </w:tc>
      </w:tr>
      <w:tr w:rsidR="002B6639" w:rsidRPr="00CD4E96" w14:paraId="13C787A6" w14:textId="77777777" w:rsidTr="00BA0078">
        <w:tblPrEx>
          <w:tblLook w:val="0000" w:firstRow="0" w:lastRow="0" w:firstColumn="0" w:lastColumn="0" w:noHBand="0" w:noVBand="0"/>
        </w:tblPrEx>
        <w:trPr>
          <w:trHeight w:val="269"/>
        </w:trPr>
        <w:tc>
          <w:tcPr>
            <w:tcW w:w="400" w:type="dxa"/>
            <w:tcBorders>
              <w:top w:val="nil"/>
              <w:bottom w:val="single" w:sz="4" w:space="0" w:color="auto"/>
            </w:tcBorders>
            <w:shd w:val="clear" w:color="auto" w:fill="D0CECE" w:themeFill="background2" w:themeFillShade="E6"/>
          </w:tcPr>
          <w:p w14:paraId="0D8C9926" w14:textId="77777777" w:rsidR="002B6639" w:rsidRPr="00981A66" w:rsidRDefault="002B6639" w:rsidP="00981A66">
            <w:pPr>
              <w:suppressAutoHyphens/>
              <w:spacing w:after="0"/>
              <w:jc w:val="center"/>
              <w:rPr>
                <w:rFonts w:ascii="Arial" w:hAnsi="Arial" w:cs="Arial"/>
                <w:bCs/>
                <w:sz w:val="20"/>
                <w:szCs w:val="20"/>
              </w:rPr>
            </w:pPr>
          </w:p>
        </w:tc>
        <w:tc>
          <w:tcPr>
            <w:tcW w:w="498" w:type="dxa"/>
            <w:tcBorders>
              <w:top w:val="nil"/>
              <w:bottom w:val="single" w:sz="4" w:space="0" w:color="auto"/>
            </w:tcBorders>
            <w:shd w:val="clear" w:color="auto" w:fill="auto"/>
          </w:tcPr>
          <w:p w14:paraId="65DC0930" w14:textId="17E9609A" w:rsidR="002B6639" w:rsidRPr="00981A66" w:rsidRDefault="004F7614" w:rsidP="00981A66">
            <w:pPr>
              <w:suppressAutoHyphens/>
              <w:spacing w:after="0"/>
              <w:jc w:val="center"/>
              <w:rPr>
                <w:rFonts w:ascii="Arial" w:hAnsi="Arial" w:cs="Arial"/>
                <w:bCs/>
                <w:sz w:val="20"/>
                <w:szCs w:val="20"/>
              </w:rPr>
            </w:pPr>
            <w:sdt>
              <w:sdtPr>
                <w:rPr>
                  <w:rFonts w:ascii="Arial" w:eastAsia="MS Gothic" w:hAnsi="Arial" w:cs="Arial"/>
                  <w:bCs/>
                  <w:sz w:val="28"/>
                  <w:szCs w:val="28"/>
                </w:rPr>
                <w:id w:val="1680550670"/>
                <w14:checkbox>
                  <w14:checked w14:val="0"/>
                  <w14:checkedState w14:val="2612" w14:font="MS Gothic"/>
                  <w14:uncheckedState w14:val="2610" w14:font="MS Gothic"/>
                </w14:checkbox>
              </w:sdtPr>
              <w:sdtEndPr/>
              <w:sdtContent>
                <w:r w:rsidR="002B6639" w:rsidRPr="00501CB5">
                  <w:rPr>
                    <w:rFonts w:ascii="Segoe UI Symbol" w:eastAsia="MS Gothic" w:hAnsi="Segoe UI Symbol" w:cs="Segoe UI Symbol"/>
                    <w:bCs/>
                    <w:sz w:val="28"/>
                    <w:szCs w:val="28"/>
                  </w:rPr>
                  <w:t>☐</w:t>
                </w:r>
              </w:sdtContent>
            </w:sdt>
          </w:p>
        </w:tc>
        <w:tc>
          <w:tcPr>
            <w:tcW w:w="9367" w:type="dxa"/>
            <w:tcBorders>
              <w:top w:val="nil"/>
            </w:tcBorders>
            <w:shd w:val="clear" w:color="auto" w:fill="auto"/>
            <w:vAlign w:val="center"/>
          </w:tcPr>
          <w:p w14:paraId="45597418" w14:textId="77777777" w:rsidR="002B6639" w:rsidRPr="00981A66" w:rsidRDefault="002B6639" w:rsidP="0063171F">
            <w:pPr>
              <w:suppressAutoHyphens/>
              <w:spacing w:after="0"/>
              <w:jc w:val="left"/>
              <w:rPr>
                <w:rFonts w:ascii="Arial" w:hAnsi="Arial" w:cs="Arial"/>
                <w:bCs/>
                <w:sz w:val="20"/>
                <w:szCs w:val="20"/>
              </w:rPr>
            </w:pPr>
            <w:r w:rsidRPr="00981A66">
              <w:rPr>
                <w:rFonts w:ascii="Arial" w:hAnsi="Arial" w:cs="Arial"/>
                <w:bCs/>
                <w:sz w:val="20"/>
                <w:szCs w:val="20"/>
              </w:rPr>
              <w:t>Tax Credit Regulatory Agreement will not be recorded until the Mortgaged Property has been placed in service (“</w:t>
            </w:r>
            <w:r w:rsidRPr="00981A66">
              <w:rPr>
                <w:rFonts w:ascii="Arial" w:hAnsi="Arial" w:cs="Arial"/>
                <w:b/>
                <w:sz w:val="20"/>
                <w:szCs w:val="20"/>
              </w:rPr>
              <w:t>Not Yet Placed in Service</w:t>
            </w:r>
            <w:r w:rsidRPr="00981A66">
              <w:rPr>
                <w:rFonts w:ascii="Arial" w:hAnsi="Arial" w:cs="Arial"/>
                <w:bCs/>
                <w:sz w:val="20"/>
                <w:szCs w:val="20"/>
              </w:rPr>
              <w:t>”)</w:t>
            </w:r>
          </w:p>
        </w:tc>
      </w:tr>
      <w:tr w:rsidR="002B6639" w:rsidRPr="00CD4E96" w14:paraId="6E325803" w14:textId="77777777" w:rsidTr="00BA0078">
        <w:tblPrEx>
          <w:tblLook w:val="0000" w:firstRow="0" w:lastRow="0" w:firstColumn="0" w:lastColumn="0" w:noHBand="0" w:noVBand="0"/>
        </w:tblPrEx>
        <w:trPr>
          <w:trHeight w:val="269"/>
        </w:trPr>
        <w:tc>
          <w:tcPr>
            <w:tcW w:w="400" w:type="dxa"/>
            <w:tcBorders>
              <w:top w:val="nil"/>
              <w:bottom w:val="single" w:sz="4" w:space="0" w:color="auto"/>
            </w:tcBorders>
            <w:shd w:val="clear" w:color="auto" w:fill="D0CECE" w:themeFill="background2" w:themeFillShade="E6"/>
          </w:tcPr>
          <w:p w14:paraId="68ABB75B" w14:textId="77777777" w:rsidR="002B6639" w:rsidRPr="00981A66" w:rsidRDefault="002B6639" w:rsidP="00981A66">
            <w:pPr>
              <w:suppressAutoHyphens/>
              <w:spacing w:after="0"/>
              <w:jc w:val="center"/>
              <w:rPr>
                <w:rFonts w:ascii="Arial" w:hAnsi="Arial" w:cs="Arial"/>
                <w:bCs/>
                <w:sz w:val="20"/>
                <w:szCs w:val="20"/>
              </w:rPr>
            </w:pPr>
          </w:p>
        </w:tc>
        <w:tc>
          <w:tcPr>
            <w:tcW w:w="498" w:type="dxa"/>
            <w:tcBorders>
              <w:top w:val="nil"/>
              <w:bottom w:val="single" w:sz="4" w:space="0" w:color="auto"/>
            </w:tcBorders>
            <w:shd w:val="clear" w:color="auto" w:fill="auto"/>
          </w:tcPr>
          <w:p w14:paraId="1EA605E9" w14:textId="77777777" w:rsidR="002B6639" w:rsidRPr="00981A66" w:rsidRDefault="004F7614" w:rsidP="00981A66">
            <w:pPr>
              <w:suppressAutoHyphens/>
              <w:spacing w:after="0"/>
              <w:jc w:val="center"/>
              <w:rPr>
                <w:rFonts w:ascii="Arial" w:hAnsi="Arial" w:cs="Arial"/>
                <w:bCs/>
                <w:sz w:val="20"/>
                <w:szCs w:val="20"/>
              </w:rPr>
            </w:pPr>
            <w:sdt>
              <w:sdtPr>
                <w:rPr>
                  <w:rFonts w:ascii="Arial" w:eastAsia="MS Gothic" w:hAnsi="Arial" w:cs="Arial"/>
                  <w:bCs/>
                  <w:sz w:val="28"/>
                  <w:szCs w:val="28"/>
                </w:rPr>
                <w:id w:val="-801391316"/>
                <w14:checkbox>
                  <w14:checked w14:val="0"/>
                  <w14:checkedState w14:val="2612" w14:font="MS Gothic"/>
                  <w14:uncheckedState w14:val="2610" w14:font="MS Gothic"/>
                </w14:checkbox>
              </w:sdtPr>
              <w:sdtEndPr/>
              <w:sdtContent>
                <w:r w:rsidR="002B6639" w:rsidRPr="00501CB5">
                  <w:rPr>
                    <w:rFonts w:ascii="Segoe UI Symbol" w:eastAsia="MS Gothic" w:hAnsi="Segoe UI Symbol" w:cs="Segoe UI Symbol"/>
                    <w:bCs/>
                    <w:sz w:val="28"/>
                    <w:szCs w:val="28"/>
                  </w:rPr>
                  <w:t>☐</w:t>
                </w:r>
              </w:sdtContent>
            </w:sdt>
          </w:p>
        </w:tc>
        <w:tc>
          <w:tcPr>
            <w:tcW w:w="9367" w:type="dxa"/>
            <w:tcBorders>
              <w:top w:val="nil"/>
            </w:tcBorders>
            <w:shd w:val="clear" w:color="auto" w:fill="auto"/>
            <w:vAlign w:val="center"/>
          </w:tcPr>
          <w:p w14:paraId="623D8C0A" w14:textId="77777777" w:rsidR="002B6639" w:rsidRPr="00981A66" w:rsidRDefault="002B6639" w:rsidP="0063171F">
            <w:pPr>
              <w:suppressAutoHyphens/>
              <w:spacing w:after="0"/>
              <w:jc w:val="left"/>
              <w:rPr>
                <w:rFonts w:ascii="Arial" w:hAnsi="Arial" w:cs="Arial"/>
                <w:bCs/>
                <w:sz w:val="20"/>
                <w:szCs w:val="20"/>
              </w:rPr>
            </w:pPr>
            <w:r w:rsidRPr="00981A66">
              <w:rPr>
                <w:rFonts w:ascii="Arial" w:hAnsi="Arial" w:cs="Arial"/>
                <w:bCs/>
                <w:sz w:val="20"/>
                <w:szCs w:val="20"/>
              </w:rPr>
              <w:t>Tax Credit Regulatory Agreement has been recorded or will be recorded on or prior to the Effective Date (“</w:t>
            </w:r>
            <w:r w:rsidRPr="00981A66">
              <w:rPr>
                <w:rFonts w:ascii="Arial" w:hAnsi="Arial" w:cs="Arial"/>
                <w:b/>
                <w:sz w:val="20"/>
                <w:szCs w:val="20"/>
              </w:rPr>
              <w:t>Recorded Regulatory Agreement</w:t>
            </w:r>
            <w:r w:rsidRPr="00981A66">
              <w:rPr>
                <w:rFonts w:ascii="Arial" w:hAnsi="Arial" w:cs="Arial"/>
                <w:bCs/>
                <w:sz w:val="20"/>
                <w:szCs w:val="20"/>
              </w:rPr>
              <w:t>”)</w:t>
            </w:r>
          </w:p>
        </w:tc>
      </w:tr>
      <w:tr w:rsidR="002B6639" w:rsidRPr="00CD4E96" w14:paraId="6C5FE47A" w14:textId="77777777" w:rsidTr="00BA0078">
        <w:tblPrEx>
          <w:tblLook w:val="0000" w:firstRow="0" w:lastRow="0" w:firstColumn="0" w:lastColumn="0" w:noHBand="0" w:noVBand="0"/>
        </w:tblPrEx>
        <w:trPr>
          <w:trHeight w:val="269"/>
        </w:trPr>
        <w:tc>
          <w:tcPr>
            <w:tcW w:w="400" w:type="dxa"/>
            <w:tcBorders>
              <w:top w:val="nil"/>
              <w:bottom w:val="single" w:sz="4" w:space="0" w:color="auto"/>
            </w:tcBorders>
            <w:shd w:val="clear" w:color="auto" w:fill="D0CECE" w:themeFill="background2" w:themeFillShade="E6"/>
          </w:tcPr>
          <w:p w14:paraId="1C675903" w14:textId="77777777" w:rsidR="002B6639" w:rsidRPr="00981A66" w:rsidRDefault="002B6639" w:rsidP="00981A66">
            <w:pPr>
              <w:suppressAutoHyphens/>
              <w:spacing w:after="0"/>
              <w:jc w:val="center"/>
              <w:rPr>
                <w:rFonts w:ascii="Arial" w:hAnsi="Arial" w:cs="Arial"/>
                <w:bCs/>
                <w:sz w:val="20"/>
                <w:szCs w:val="20"/>
              </w:rPr>
            </w:pPr>
          </w:p>
        </w:tc>
        <w:tc>
          <w:tcPr>
            <w:tcW w:w="498" w:type="dxa"/>
            <w:tcBorders>
              <w:top w:val="nil"/>
              <w:bottom w:val="single" w:sz="4" w:space="0" w:color="auto"/>
            </w:tcBorders>
            <w:shd w:val="clear" w:color="auto" w:fill="auto"/>
          </w:tcPr>
          <w:p w14:paraId="43CE8D8C" w14:textId="77777777" w:rsidR="002B6639" w:rsidRPr="00981A66" w:rsidRDefault="004F7614" w:rsidP="00981A66">
            <w:pPr>
              <w:suppressAutoHyphens/>
              <w:spacing w:after="0"/>
              <w:jc w:val="center"/>
              <w:rPr>
                <w:rFonts w:ascii="Arial" w:hAnsi="Arial" w:cs="Arial"/>
                <w:bCs/>
                <w:sz w:val="20"/>
                <w:szCs w:val="20"/>
              </w:rPr>
            </w:pPr>
            <w:sdt>
              <w:sdtPr>
                <w:rPr>
                  <w:rFonts w:ascii="Arial" w:eastAsia="MS Gothic" w:hAnsi="Arial" w:cs="Arial"/>
                  <w:bCs/>
                  <w:sz w:val="28"/>
                  <w:szCs w:val="28"/>
                </w:rPr>
                <w:id w:val="-1103498056"/>
                <w14:checkbox>
                  <w14:checked w14:val="0"/>
                  <w14:checkedState w14:val="2612" w14:font="MS Gothic"/>
                  <w14:uncheckedState w14:val="2610" w14:font="MS Gothic"/>
                </w14:checkbox>
              </w:sdtPr>
              <w:sdtEndPr/>
              <w:sdtContent>
                <w:r w:rsidR="002B6639" w:rsidRPr="00501CB5">
                  <w:rPr>
                    <w:rFonts w:ascii="Segoe UI Symbol" w:eastAsia="MS Gothic" w:hAnsi="Segoe UI Symbol" w:cs="Segoe UI Symbol"/>
                    <w:bCs/>
                    <w:sz w:val="28"/>
                    <w:szCs w:val="28"/>
                  </w:rPr>
                  <w:t>☐</w:t>
                </w:r>
              </w:sdtContent>
            </w:sdt>
          </w:p>
        </w:tc>
        <w:tc>
          <w:tcPr>
            <w:tcW w:w="9367" w:type="dxa"/>
            <w:tcBorders>
              <w:top w:val="nil"/>
            </w:tcBorders>
            <w:shd w:val="clear" w:color="auto" w:fill="auto"/>
            <w:vAlign w:val="center"/>
          </w:tcPr>
          <w:p w14:paraId="66191C4F" w14:textId="77777777" w:rsidR="002B6639" w:rsidRPr="00981A66" w:rsidRDefault="002B6639" w:rsidP="0063171F">
            <w:pPr>
              <w:suppressAutoHyphens/>
              <w:spacing w:after="0"/>
              <w:jc w:val="left"/>
              <w:rPr>
                <w:rFonts w:ascii="Arial" w:hAnsi="Arial" w:cs="Arial"/>
                <w:bCs/>
                <w:sz w:val="20"/>
                <w:szCs w:val="20"/>
              </w:rPr>
            </w:pPr>
            <w:r w:rsidRPr="00981A66">
              <w:rPr>
                <w:rFonts w:ascii="Arial" w:hAnsi="Arial" w:cs="Arial"/>
                <w:bCs/>
                <w:sz w:val="20"/>
                <w:szCs w:val="20"/>
              </w:rPr>
              <w:t xml:space="preserve">Tax Credit Regulatory Agreement has been recorded prior to the Effective Date </w:t>
            </w:r>
            <w:r w:rsidRPr="00981A66">
              <w:rPr>
                <w:rFonts w:ascii="Arial" w:hAnsi="Arial" w:cs="Arial"/>
                <w:bCs/>
                <w:sz w:val="20"/>
                <w:szCs w:val="20"/>
                <w:u w:val="single"/>
              </w:rPr>
              <w:t>and</w:t>
            </w:r>
            <w:r w:rsidRPr="00981A66">
              <w:rPr>
                <w:rFonts w:ascii="Arial" w:hAnsi="Arial" w:cs="Arial"/>
                <w:bCs/>
                <w:sz w:val="20"/>
                <w:szCs w:val="20"/>
              </w:rPr>
              <w:t xml:space="preserve"> a replacement Tax Credit Regulatory Agreement will be recorded after the Effective Date (“</w:t>
            </w:r>
            <w:r w:rsidRPr="00981A66">
              <w:rPr>
                <w:rFonts w:ascii="Arial" w:hAnsi="Arial" w:cs="Arial"/>
                <w:b/>
                <w:sz w:val="20"/>
                <w:szCs w:val="20"/>
              </w:rPr>
              <w:t>Recorded but to be Replaced Regulatory Agreement</w:t>
            </w:r>
            <w:r w:rsidRPr="00981A66">
              <w:rPr>
                <w:rFonts w:ascii="Arial" w:hAnsi="Arial" w:cs="Arial"/>
                <w:bCs/>
                <w:sz w:val="20"/>
                <w:szCs w:val="20"/>
              </w:rPr>
              <w:t>”)</w:t>
            </w:r>
          </w:p>
        </w:tc>
      </w:tr>
      <w:tr w:rsidR="002B6639" w:rsidRPr="00CD4E96" w14:paraId="73AF8FC9" w14:textId="77777777" w:rsidTr="00BA0078">
        <w:tblPrEx>
          <w:tblLook w:val="0000" w:firstRow="0" w:lastRow="0" w:firstColumn="0" w:lastColumn="0" w:noHBand="0" w:noVBand="0"/>
        </w:tblPrEx>
        <w:trPr>
          <w:trHeight w:val="269"/>
        </w:trPr>
        <w:tc>
          <w:tcPr>
            <w:tcW w:w="400" w:type="dxa"/>
            <w:tcBorders>
              <w:top w:val="nil"/>
              <w:bottom w:val="single" w:sz="4" w:space="0" w:color="auto"/>
            </w:tcBorders>
            <w:shd w:val="clear" w:color="auto" w:fill="D0CECE" w:themeFill="background2" w:themeFillShade="E6"/>
          </w:tcPr>
          <w:p w14:paraId="35CD1E19" w14:textId="77777777" w:rsidR="002B6639" w:rsidRPr="00981A66" w:rsidRDefault="002B6639" w:rsidP="00981A66">
            <w:pPr>
              <w:suppressAutoHyphens/>
              <w:spacing w:after="0"/>
              <w:jc w:val="center"/>
              <w:rPr>
                <w:rFonts w:ascii="Arial" w:hAnsi="Arial" w:cs="Arial"/>
                <w:bCs/>
                <w:sz w:val="20"/>
                <w:szCs w:val="20"/>
              </w:rPr>
            </w:pPr>
          </w:p>
        </w:tc>
        <w:tc>
          <w:tcPr>
            <w:tcW w:w="9865" w:type="dxa"/>
            <w:gridSpan w:val="2"/>
            <w:tcBorders>
              <w:top w:val="nil"/>
              <w:bottom w:val="single" w:sz="4" w:space="0" w:color="auto"/>
            </w:tcBorders>
            <w:shd w:val="clear" w:color="auto" w:fill="auto"/>
            <w:vAlign w:val="center"/>
          </w:tcPr>
          <w:p w14:paraId="19086FA3" w14:textId="77777777" w:rsidR="002B6639" w:rsidRPr="00981A66" w:rsidRDefault="002B6639" w:rsidP="0063171F">
            <w:pPr>
              <w:suppressAutoHyphens/>
              <w:spacing w:after="0"/>
              <w:jc w:val="left"/>
              <w:rPr>
                <w:rFonts w:ascii="Arial" w:hAnsi="Arial" w:cs="Arial"/>
                <w:bCs/>
                <w:sz w:val="20"/>
                <w:szCs w:val="20"/>
              </w:rPr>
            </w:pPr>
            <w:r w:rsidRPr="00981A66">
              <w:rPr>
                <w:rFonts w:ascii="Arial" w:hAnsi="Arial" w:cs="Arial"/>
                <w:b/>
                <w:sz w:val="20"/>
                <w:szCs w:val="20"/>
              </w:rPr>
              <w:t>Soft Unsecured Debt</w:t>
            </w:r>
            <w:r w:rsidRPr="00981A66">
              <w:rPr>
                <w:rFonts w:ascii="Arial" w:hAnsi="Arial" w:cs="Arial"/>
                <w:bCs/>
                <w:sz w:val="20"/>
                <w:szCs w:val="20"/>
              </w:rPr>
              <w:t xml:space="preserve"> </w:t>
            </w:r>
            <w:r w:rsidRPr="00981A66">
              <w:rPr>
                <w:rFonts w:ascii="Arial" w:hAnsi="Arial" w:cs="Arial"/>
                <w:bCs/>
                <w:i/>
                <w:iCs/>
                <w:sz w:val="16"/>
                <w:szCs w:val="16"/>
              </w:rPr>
              <w:t>(choose one)</w:t>
            </w:r>
            <w:r w:rsidRPr="00981A66">
              <w:rPr>
                <w:rFonts w:ascii="Arial" w:hAnsi="Arial" w:cs="Arial"/>
                <w:bCs/>
                <w:sz w:val="20"/>
                <w:szCs w:val="20"/>
              </w:rPr>
              <w:t>:</w:t>
            </w:r>
          </w:p>
        </w:tc>
      </w:tr>
      <w:tr w:rsidR="002B6639" w:rsidRPr="00CD4E96" w14:paraId="349FDE78" w14:textId="77777777" w:rsidTr="00BA0078">
        <w:tblPrEx>
          <w:tblLook w:val="0000" w:firstRow="0" w:lastRow="0" w:firstColumn="0" w:lastColumn="0" w:noHBand="0" w:noVBand="0"/>
        </w:tblPrEx>
        <w:trPr>
          <w:trHeight w:val="269"/>
        </w:trPr>
        <w:tc>
          <w:tcPr>
            <w:tcW w:w="400" w:type="dxa"/>
            <w:tcBorders>
              <w:top w:val="nil"/>
              <w:bottom w:val="single" w:sz="4" w:space="0" w:color="auto"/>
            </w:tcBorders>
            <w:shd w:val="clear" w:color="auto" w:fill="D0CECE" w:themeFill="background2" w:themeFillShade="E6"/>
          </w:tcPr>
          <w:p w14:paraId="312C0E7A" w14:textId="77777777" w:rsidR="002B6639" w:rsidRPr="00981A66" w:rsidRDefault="002B6639" w:rsidP="00981A66">
            <w:pPr>
              <w:suppressAutoHyphens/>
              <w:spacing w:after="0"/>
              <w:jc w:val="center"/>
              <w:rPr>
                <w:rFonts w:ascii="Arial" w:hAnsi="Arial" w:cs="Arial"/>
                <w:bCs/>
                <w:sz w:val="20"/>
                <w:szCs w:val="20"/>
              </w:rPr>
            </w:pPr>
          </w:p>
        </w:tc>
        <w:tc>
          <w:tcPr>
            <w:tcW w:w="498" w:type="dxa"/>
            <w:tcBorders>
              <w:top w:val="nil"/>
              <w:bottom w:val="single" w:sz="4" w:space="0" w:color="auto"/>
            </w:tcBorders>
            <w:shd w:val="clear" w:color="auto" w:fill="auto"/>
          </w:tcPr>
          <w:p w14:paraId="02342CED" w14:textId="77777777" w:rsidR="002B6639" w:rsidRPr="00501CB5" w:rsidRDefault="004F7614" w:rsidP="00981A66">
            <w:pPr>
              <w:suppressAutoHyphens/>
              <w:spacing w:after="0"/>
              <w:jc w:val="center"/>
              <w:rPr>
                <w:rFonts w:ascii="Arial" w:eastAsia="MS Gothic" w:hAnsi="Arial" w:cs="Arial"/>
                <w:bCs/>
                <w:sz w:val="28"/>
                <w:szCs w:val="28"/>
              </w:rPr>
            </w:pPr>
            <w:sdt>
              <w:sdtPr>
                <w:rPr>
                  <w:rFonts w:ascii="Arial" w:eastAsia="MS Gothic" w:hAnsi="Arial" w:cs="Arial"/>
                  <w:bCs/>
                  <w:sz w:val="28"/>
                  <w:szCs w:val="28"/>
                </w:rPr>
                <w:id w:val="1036856063"/>
                <w14:checkbox>
                  <w14:checked w14:val="0"/>
                  <w14:checkedState w14:val="2612" w14:font="MS Gothic"/>
                  <w14:uncheckedState w14:val="2610" w14:font="MS Gothic"/>
                </w14:checkbox>
              </w:sdtPr>
              <w:sdtEndPr/>
              <w:sdtContent>
                <w:r w:rsidR="002B6639" w:rsidRPr="00501CB5">
                  <w:rPr>
                    <w:rFonts w:ascii="Segoe UI Symbol" w:eastAsia="MS Gothic" w:hAnsi="Segoe UI Symbol" w:cs="Segoe UI Symbol"/>
                    <w:bCs/>
                    <w:sz w:val="28"/>
                    <w:szCs w:val="28"/>
                  </w:rPr>
                  <w:t>☐</w:t>
                </w:r>
              </w:sdtContent>
            </w:sdt>
          </w:p>
        </w:tc>
        <w:tc>
          <w:tcPr>
            <w:tcW w:w="9367" w:type="dxa"/>
            <w:tcBorders>
              <w:top w:val="nil"/>
            </w:tcBorders>
            <w:shd w:val="clear" w:color="auto" w:fill="auto"/>
            <w:vAlign w:val="center"/>
          </w:tcPr>
          <w:p w14:paraId="26AC21F8" w14:textId="77777777" w:rsidR="002B6639" w:rsidRPr="00981A66" w:rsidRDefault="002B6639" w:rsidP="0063171F">
            <w:pPr>
              <w:suppressAutoHyphens/>
              <w:spacing w:after="0"/>
              <w:jc w:val="left"/>
              <w:rPr>
                <w:rFonts w:ascii="Arial" w:hAnsi="Arial" w:cs="Arial"/>
                <w:bCs/>
                <w:sz w:val="20"/>
                <w:szCs w:val="20"/>
              </w:rPr>
            </w:pPr>
            <w:r w:rsidRPr="00981A66">
              <w:rPr>
                <w:rFonts w:ascii="Arial" w:hAnsi="Arial" w:cs="Arial"/>
                <w:bCs/>
                <w:sz w:val="20"/>
                <w:szCs w:val="20"/>
              </w:rPr>
              <w:t>Permitted</w:t>
            </w:r>
          </w:p>
        </w:tc>
      </w:tr>
      <w:tr w:rsidR="002B6639" w:rsidRPr="00CD4E96" w14:paraId="00366B56" w14:textId="77777777" w:rsidTr="00BA0078">
        <w:tblPrEx>
          <w:tblLook w:val="0000" w:firstRow="0" w:lastRow="0" w:firstColumn="0" w:lastColumn="0" w:noHBand="0" w:noVBand="0"/>
        </w:tblPrEx>
        <w:trPr>
          <w:trHeight w:val="269"/>
        </w:trPr>
        <w:tc>
          <w:tcPr>
            <w:tcW w:w="400" w:type="dxa"/>
            <w:tcBorders>
              <w:top w:val="nil"/>
              <w:bottom w:val="single" w:sz="4" w:space="0" w:color="auto"/>
            </w:tcBorders>
            <w:shd w:val="clear" w:color="auto" w:fill="D0CECE" w:themeFill="background2" w:themeFillShade="E6"/>
          </w:tcPr>
          <w:p w14:paraId="742674FC" w14:textId="77777777" w:rsidR="002B6639" w:rsidRPr="00981A66" w:rsidRDefault="002B6639" w:rsidP="00981A66">
            <w:pPr>
              <w:suppressAutoHyphens/>
              <w:spacing w:after="0"/>
              <w:jc w:val="center"/>
              <w:rPr>
                <w:rFonts w:ascii="Arial" w:hAnsi="Arial" w:cs="Arial"/>
                <w:bCs/>
                <w:sz w:val="20"/>
                <w:szCs w:val="20"/>
              </w:rPr>
            </w:pPr>
          </w:p>
        </w:tc>
        <w:tc>
          <w:tcPr>
            <w:tcW w:w="498" w:type="dxa"/>
            <w:tcBorders>
              <w:top w:val="nil"/>
              <w:bottom w:val="single" w:sz="4" w:space="0" w:color="auto"/>
            </w:tcBorders>
            <w:shd w:val="clear" w:color="auto" w:fill="auto"/>
          </w:tcPr>
          <w:p w14:paraId="0262EE1F" w14:textId="77777777" w:rsidR="002B6639" w:rsidRPr="00501CB5" w:rsidRDefault="004F7614" w:rsidP="00981A66">
            <w:pPr>
              <w:suppressAutoHyphens/>
              <w:spacing w:after="0"/>
              <w:jc w:val="center"/>
              <w:rPr>
                <w:rFonts w:ascii="Arial" w:eastAsia="MS Gothic" w:hAnsi="Arial" w:cs="Arial"/>
                <w:bCs/>
                <w:sz w:val="28"/>
                <w:szCs w:val="28"/>
              </w:rPr>
            </w:pPr>
            <w:sdt>
              <w:sdtPr>
                <w:rPr>
                  <w:rFonts w:ascii="Arial" w:eastAsia="MS Gothic" w:hAnsi="Arial" w:cs="Arial"/>
                  <w:bCs/>
                  <w:sz w:val="28"/>
                  <w:szCs w:val="28"/>
                </w:rPr>
                <w:id w:val="-682813441"/>
                <w14:checkbox>
                  <w14:checked w14:val="0"/>
                  <w14:checkedState w14:val="2612" w14:font="MS Gothic"/>
                  <w14:uncheckedState w14:val="2610" w14:font="MS Gothic"/>
                </w14:checkbox>
              </w:sdtPr>
              <w:sdtEndPr/>
              <w:sdtContent>
                <w:r w:rsidR="002B6639" w:rsidRPr="00501CB5">
                  <w:rPr>
                    <w:rFonts w:ascii="Segoe UI Symbol" w:eastAsia="MS Gothic" w:hAnsi="Segoe UI Symbol" w:cs="Segoe UI Symbol"/>
                    <w:bCs/>
                    <w:sz w:val="28"/>
                    <w:szCs w:val="28"/>
                  </w:rPr>
                  <w:t>☐</w:t>
                </w:r>
              </w:sdtContent>
            </w:sdt>
          </w:p>
        </w:tc>
        <w:tc>
          <w:tcPr>
            <w:tcW w:w="9367" w:type="dxa"/>
            <w:tcBorders>
              <w:top w:val="nil"/>
            </w:tcBorders>
            <w:shd w:val="clear" w:color="auto" w:fill="auto"/>
            <w:vAlign w:val="center"/>
          </w:tcPr>
          <w:p w14:paraId="2855D76E" w14:textId="77777777" w:rsidR="002B6639" w:rsidRPr="00981A66" w:rsidRDefault="002B6639" w:rsidP="0063171F">
            <w:pPr>
              <w:suppressAutoHyphens/>
              <w:spacing w:after="0"/>
              <w:jc w:val="left"/>
              <w:rPr>
                <w:rFonts w:ascii="Arial" w:hAnsi="Arial" w:cs="Arial"/>
                <w:bCs/>
                <w:sz w:val="20"/>
                <w:szCs w:val="20"/>
              </w:rPr>
            </w:pPr>
            <w:r w:rsidRPr="00981A66">
              <w:rPr>
                <w:rFonts w:ascii="Arial" w:hAnsi="Arial" w:cs="Arial"/>
                <w:bCs/>
                <w:sz w:val="20"/>
                <w:szCs w:val="20"/>
              </w:rPr>
              <w:t>Not applicable</w:t>
            </w:r>
          </w:p>
        </w:tc>
      </w:tr>
      <w:tr w:rsidR="002B6639" w:rsidRPr="00CD4E96" w14:paraId="6B19A6DF" w14:textId="77777777" w:rsidTr="00BA0078">
        <w:tblPrEx>
          <w:tblLook w:val="0000" w:firstRow="0" w:lastRow="0" w:firstColumn="0" w:lastColumn="0" w:noHBand="0" w:noVBand="0"/>
        </w:tblPrEx>
        <w:trPr>
          <w:trHeight w:val="80"/>
        </w:trPr>
        <w:tc>
          <w:tcPr>
            <w:tcW w:w="10265" w:type="dxa"/>
            <w:gridSpan w:val="3"/>
            <w:vAlign w:val="center"/>
          </w:tcPr>
          <w:p w14:paraId="3DDD3A7D" w14:textId="77777777" w:rsidR="002B6639" w:rsidRPr="00981A66" w:rsidRDefault="002B6639" w:rsidP="0063171F">
            <w:pPr>
              <w:suppressAutoHyphens/>
              <w:spacing w:after="0"/>
              <w:jc w:val="left"/>
              <w:rPr>
                <w:rFonts w:ascii="Arial" w:hAnsi="Arial" w:cs="Arial"/>
                <w:i/>
                <w:sz w:val="16"/>
                <w:szCs w:val="16"/>
              </w:rPr>
            </w:pPr>
            <w:r w:rsidRPr="00981A66">
              <w:rPr>
                <w:rFonts w:ascii="Arial" w:hAnsi="Arial" w:cs="Arial"/>
                <w:i/>
                <w:sz w:val="16"/>
                <w:szCs w:val="16"/>
              </w:rPr>
              <w:t xml:space="preserve">(See Sections 5.44, 6.13, and Article VII) </w:t>
            </w:r>
          </w:p>
        </w:tc>
      </w:tr>
    </w:tbl>
    <w:p w14:paraId="70A1F6D4" w14:textId="77777777" w:rsidR="002B6639" w:rsidRPr="00981A66" w:rsidRDefault="002B6639" w:rsidP="00981A66">
      <w:pPr>
        <w:spacing w:after="0"/>
        <w:jc w:val="left"/>
        <w:rPr>
          <w:rFonts w:ascii="Arial" w:hAnsi="Arial" w:cs="Arial"/>
          <w:sz w:val="20"/>
          <w:szCs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2"/>
        <w:gridCol w:w="4038"/>
        <w:gridCol w:w="4320"/>
      </w:tblGrid>
      <w:tr w:rsidR="0004450E" w:rsidRPr="00CD4E96" w14:paraId="1065F6A9" w14:textId="77777777" w:rsidTr="00116430">
        <w:tc>
          <w:tcPr>
            <w:tcW w:w="10260" w:type="dxa"/>
            <w:gridSpan w:val="3"/>
            <w:shd w:val="clear" w:color="auto" w:fill="DBDBDB" w:themeFill="accent3" w:themeFillTint="66"/>
            <w:vAlign w:val="center"/>
          </w:tcPr>
          <w:p w14:paraId="27480148" w14:textId="3C1CC5A4" w:rsidR="0004450E" w:rsidRPr="00981A66" w:rsidRDefault="0004450E" w:rsidP="00981A66">
            <w:pPr>
              <w:keepNext/>
              <w:spacing w:after="0"/>
              <w:jc w:val="left"/>
              <w:rPr>
                <w:rFonts w:ascii="Arial" w:hAnsi="Arial" w:cs="Arial"/>
                <w:sz w:val="20"/>
                <w:szCs w:val="20"/>
              </w:rPr>
            </w:pPr>
            <w:bookmarkStart w:id="26" w:name="_Hlk97797846"/>
            <w:r w:rsidRPr="00981A66">
              <w:rPr>
                <w:rFonts w:ascii="Arial" w:hAnsi="Arial" w:cs="Arial"/>
                <w:b/>
                <w:sz w:val="20"/>
                <w:szCs w:val="20"/>
              </w:rPr>
              <w:lastRenderedPageBreak/>
              <w:t>Notice Addresses and Payment Address</w:t>
            </w:r>
          </w:p>
        </w:tc>
      </w:tr>
      <w:tr w:rsidR="00BD7934" w:rsidRPr="00CD4E96" w14:paraId="2B0216D9" w14:textId="77777777" w:rsidTr="00BD7934">
        <w:trPr>
          <w:trHeight w:val="836"/>
        </w:trPr>
        <w:tc>
          <w:tcPr>
            <w:tcW w:w="1902" w:type="dxa"/>
            <w:shd w:val="clear" w:color="auto" w:fill="auto"/>
            <w:vAlign w:val="center"/>
          </w:tcPr>
          <w:p w14:paraId="2A33B76E" w14:textId="6DF1E02C" w:rsidR="00BD7934" w:rsidRPr="00BD7934" w:rsidRDefault="00BD7934" w:rsidP="00BD7934">
            <w:pPr>
              <w:pStyle w:val="ListParagraph"/>
              <w:keepNext/>
              <w:spacing w:after="0"/>
              <w:ind w:left="0"/>
              <w:contextualSpacing w:val="0"/>
              <w:jc w:val="left"/>
              <w:rPr>
                <w:rFonts w:ascii="Arial" w:hAnsi="Arial" w:cs="Arial"/>
                <w:b/>
                <w:sz w:val="20"/>
                <w:szCs w:val="20"/>
              </w:rPr>
            </w:pPr>
            <w:r>
              <w:rPr>
                <w:rFonts w:ascii="Arial" w:hAnsi="Arial" w:cs="Arial"/>
                <w:b/>
                <w:sz w:val="20"/>
                <w:szCs w:val="20"/>
              </w:rPr>
              <w:t>If to Funding Lender (from the Effective Date to the Freddie Mac Purchase Date) or Loan Servicer (as of the Freddie Mac Purchase Date):</w:t>
            </w:r>
          </w:p>
        </w:tc>
        <w:tc>
          <w:tcPr>
            <w:tcW w:w="4038" w:type="dxa"/>
            <w:tcBorders>
              <w:right w:val="nil"/>
            </w:tcBorders>
            <w:shd w:val="clear" w:color="auto" w:fill="auto"/>
            <w:vAlign w:val="center"/>
          </w:tcPr>
          <w:p w14:paraId="5C09387C" w14:textId="77777777" w:rsidR="00BD7934" w:rsidRDefault="00BD7934" w:rsidP="00BD7934">
            <w:pPr>
              <w:pStyle w:val="ListParagraph"/>
              <w:keepNext/>
              <w:spacing w:after="0"/>
              <w:ind w:left="0"/>
              <w:contextualSpacing w:val="0"/>
              <w:jc w:val="left"/>
              <w:rPr>
                <w:rFonts w:ascii="Arial" w:hAnsi="Arial" w:cs="Arial"/>
                <w:sz w:val="20"/>
                <w:szCs w:val="20"/>
              </w:rPr>
            </w:pPr>
          </w:p>
          <w:p w14:paraId="1D10CCAE" w14:textId="68C8C54F" w:rsidR="00BD7934" w:rsidRPr="00981A66" w:rsidRDefault="00BD7934" w:rsidP="00BD7934">
            <w:pPr>
              <w:pStyle w:val="ListParagraph"/>
              <w:keepNext/>
              <w:spacing w:after="0"/>
              <w:ind w:left="0"/>
              <w:contextualSpacing w:val="0"/>
              <w:jc w:val="left"/>
              <w:rPr>
                <w:rFonts w:ascii="Arial" w:hAnsi="Arial" w:cs="Arial"/>
                <w:sz w:val="20"/>
                <w:szCs w:val="20"/>
              </w:rPr>
            </w:pPr>
            <w:r>
              <w:rPr>
                <w:rFonts w:ascii="Arial" w:hAnsi="Arial" w:cs="Arial"/>
                <w:sz w:val="20"/>
                <w:szCs w:val="20"/>
              </w:rPr>
              <w:t>Attention: ____________</w:t>
            </w:r>
          </w:p>
        </w:tc>
        <w:tc>
          <w:tcPr>
            <w:tcW w:w="4320" w:type="dxa"/>
            <w:tcBorders>
              <w:left w:val="nil"/>
            </w:tcBorders>
            <w:shd w:val="clear" w:color="auto" w:fill="auto"/>
            <w:vAlign w:val="center"/>
          </w:tcPr>
          <w:p w14:paraId="28890142" w14:textId="77777777" w:rsidR="00BD7934" w:rsidRPr="00981A66" w:rsidRDefault="00BD7934" w:rsidP="00BD7934">
            <w:pPr>
              <w:pStyle w:val="ListParagraph"/>
              <w:keepNext/>
              <w:spacing w:after="0"/>
              <w:ind w:left="0"/>
              <w:contextualSpacing w:val="0"/>
              <w:jc w:val="left"/>
              <w:rPr>
                <w:rFonts w:ascii="Arial" w:hAnsi="Arial" w:cs="Arial"/>
                <w:i/>
                <w:iCs/>
                <w:sz w:val="20"/>
                <w:szCs w:val="20"/>
              </w:rPr>
            </w:pPr>
          </w:p>
        </w:tc>
      </w:tr>
      <w:tr w:rsidR="00BD7934" w:rsidRPr="00CD4E96" w14:paraId="05E3BBD7" w14:textId="77777777" w:rsidTr="00BD7934">
        <w:trPr>
          <w:trHeight w:val="836"/>
        </w:trPr>
        <w:tc>
          <w:tcPr>
            <w:tcW w:w="1902" w:type="dxa"/>
            <w:shd w:val="clear" w:color="auto" w:fill="auto"/>
            <w:vAlign w:val="center"/>
          </w:tcPr>
          <w:p w14:paraId="32B45A28" w14:textId="1D06BF72" w:rsidR="00BD7934" w:rsidRPr="00BD7934" w:rsidRDefault="00BD7934" w:rsidP="00BD7934">
            <w:pPr>
              <w:pStyle w:val="ListParagraph"/>
              <w:keepNext/>
              <w:spacing w:after="0"/>
              <w:ind w:left="0"/>
              <w:contextualSpacing w:val="0"/>
              <w:jc w:val="left"/>
              <w:rPr>
                <w:rFonts w:ascii="Arial" w:hAnsi="Arial" w:cs="Arial"/>
                <w:b/>
                <w:sz w:val="20"/>
                <w:szCs w:val="20"/>
              </w:rPr>
            </w:pPr>
            <w:r w:rsidRPr="00BD7934">
              <w:rPr>
                <w:rFonts w:ascii="Arial" w:hAnsi="Arial" w:cs="Arial"/>
                <w:b/>
                <w:sz w:val="20"/>
                <w:szCs w:val="20"/>
              </w:rPr>
              <w:t>If to Funding Lender</w:t>
            </w:r>
            <w:r>
              <w:rPr>
                <w:rFonts w:ascii="Arial" w:hAnsi="Arial" w:cs="Arial"/>
                <w:b/>
                <w:sz w:val="20"/>
                <w:szCs w:val="20"/>
              </w:rPr>
              <w:t xml:space="preserve"> (as of the Freddie Mac Purchase Date)</w:t>
            </w:r>
            <w:r w:rsidRPr="00BD7934">
              <w:rPr>
                <w:rFonts w:ascii="Arial" w:hAnsi="Arial" w:cs="Arial"/>
                <w:b/>
                <w:sz w:val="20"/>
                <w:szCs w:val="20"/>
              </w:rPr>
              <w:t>:</w:t>
            </w:r>
          </w:p>
        </w:tc>
        <w:tc>
          <w:tcPr>
            <w:tcW w:w="4038" w:type="dxa"/>
            <w:tcBorders>
              <w:right w:val="nil"/>
            </w:tcBorders>
            <w:shd w:val="clear" w:color="auto" w:fill="auto"/>
            <w:vAlign w:val="center"/>
          </w:tcPr>
          <w:p w14:paraId="033DADD3" w14:textId="77777777" w:rsidR="00BD7934" w:rsidRPr="000D5B42" w:rsidRDefault="00BD7934" w:rsidP="00BD7934">
            <w:pPr>
              <w:spacing w:after="0"/>
              <w:jc w:val="left"/>
              <w:rPr>
                <w:rFonts w:ascii="Arial" w:hAnsi="Arial" w:cs="Arial"/>
                <w:sz w:val="20"/>
                <w:szCs w:val="20"/>
              </w:rPr>
            </w:pPr>
            <w:r w:rsidRPr="000D5B42">
              <w:rPr>
                <w:rFonts w:ascii="Arial" w:hAnsi="Arial" w:cs="Arial"/>
                <w:sz w:val="20"/>
                <w:szCs w:val="20"/>
              </w:rPr>
              <w:t>Federal Home Loan Mortgage Corporation</w:t>
            </w:r>
          </w:p>
          <w:p w14:paraId="70422EB9" w14:textId="77777777" w:rsidR="00BD7934" w:rsidRPr="000D5B42" w:rsidRDefault="00BD7934" w:rsidP="00BD7934">
            <w:pPr>
              <w:spacing w:after="0"/>
              <w:jc w:val="left"/>
              <w:rPr>
                <w:rFonts w:ascii="Arial" w:hAnsi="Arial" w:cs="Arial"/>
                <w:sz w:val="20"/>
                <w:szCs w:val="20"/>
              </w:rPr>
            </w:pPr>
            <w:r w:rsidRPr="000D5B42">
              <w:rPr>
                <w:rFonts w:ascii="Arial" w:hAnsi="Arial" w:cs="Arial"/>
                <w:sz w:val="20"/>
                <w:szCs w:val="20"/>
              </w:rPr>
              <w:t>8100 Jones Branch Drive</w:t>
            </w:r>
          </w:p>
          <w:p w14:paraId="36075C75" w14:textId="77777777" w:rsidR="00BD7934" w:rsidRPr="000D5B42" w:rsidRDefault="00BD7934" w:rsidP="00BD7934">
            <w:pPr>
              <w:spacing w:after="0"/>
              <w:jc w:val="left"/>
              <w:rPr>
                <w:rFonts w:ascii="Arial" w:hAnsi="Arial" w:cs="Arial"/>
                <w:sz w:val="20"/>
                <w:szCs w:val="20"/>
              </w:rPr>
            </w:pPr>
            <w:r w:rsidRPr="000D5B42">
              <w:rPr>
                <w:rFonts w:ascii="Arial" w:hAnsi="Arial" w:cs="Arial"/>
                <w:sz w:val="20"/>
                <w:szCs w:val="20"/>
              </w:rPr>
              <w:t>McLean, Virginia</w:t>
            </w:r>
            <w:r>
              <w:rPr>
                <w:rFonts w:ascii="Arial" w:hAnsi="Arial" w:cs="Arial"/>
                <w:sz w:val="20"/>
                <w:szCs w:val="20"/>
              </w:rPr>
              <w:t xml:space="preserve"> </w:t>
            </w:r>
            <w:r w:rsidRPr="000D5B42">
              <w:rPr>
                <w:rFonts w:ascii="Arial" w:hAnsi="Arial" w:cs="Arial"/>
                <w:sz w:val="20"/>
                <w:szCs w:val="20"/>
              </w:rPr>
              <w:t>22102</w:t>
            </w:r>
          </w:p>
          <w:p w14:paraId="5372B89D" w14:textId="77777777" w:rsidR="00BD7934" w:rsidRPr="000D5B42" w:rsidRDefault="00BD7934" w:rsidP="00BD7934">
            <w:pPr>
              <w:spacing w:after="0"/>
              <w:jc w:val="left"/>
              <w:rPr>
                <w:rFonts w:ascii="Arial" w:hAnsi="Arial" w:cs="Arial"/>
                <w:sz w:val="20"/>
                <w:szCs w:val="20"/>
              </w:rPr>
            </w:pPr>
            <w:r w:rsidRPr="000D5B42">
              <w:rPr>
                <w:rFonts w:ascii="Arial" w:hAnsi="Arial" w:cs="Arial"/>
                <w:sz w:val="20"/>
                <w:szCs w:val="20"/>
              </w:rPr>
              <w:t>Attention:</w:t>
            </w:r>
            <w:r w:rsidRPr="000D5B42">
              <w:rPr>
                <w:rFonts w:ascii="Arial" w:hAnsi="Arial" w:cs="Arial"/>
                <w:sz w:val="20"/>
                <w:szCs w:val="20"/>
              </w:rPr>
              <w:tab/>
              <w:t>Multifamily Operations - Loan Accounting</w:t>
            </w:r>
          </w:p>
          <w:p w14:paraId="73213D24" w14:textId="77777777" w:rsidR="00BD7934" w:rsidRPr="000D5B42" w:rsidRDefault="00BD7934" w:rsidP="00BD7934">
            <w:pPr>
              <w:spacing w:after="0"/>
              <w:jc w:val="left"/>
              <w:rPr>
                <w:rFonts w:ascii="Arial" w:hAnsi="Arial" w:cs="Arial"/>
                <w:sz w:val="20"/>
                <w:szCs w:val="20"/>
              </w:rPr>
            </w:pPr>
            <w:r w:rsidRPr="000D5B42">
              <w:rPr>
                <w:rFonts w:ascii="Arial" w:hAnsi="Arial" w:cs="Arial"/>
                <w:sz w:val="20"/>
                <w:szCs w:val="20"/>
              </w:rPr>
              <w:t>Email:</w:t>
            </w:r>
            <w:r w:rsidRPr="000D5B42">
              <w:rPr>
                <w:rFonts w:ascii="Arial" w:hAnsi="Arial" w:cs="Arial"/>
                <w:sz w:val="20"/>
                <w:szCs w:val="20"/>
              </w:rPr>
              <w:tab/>
            </w:r>
            <w:r>
              <w:rPr>
                <w:rFonts w:ascii="Arial" w:hAnsi="Arial" w:cs="Arial"/>
                <w:sz w:val="20"/>
                <w:szCs w:val="20"/>
              </w:rPr>
              <w:tab/>
            </w:r>
            <w:r w:rsidRPr="000D5B42">
              <w:rPr>
                <w:rFonts w:ascii="Arial" w:hAnsi="Arial" w:cs="Arial"/>
                <w:sz w:val="20"/>
                <w:szCs w:val="20"/>
              </w:rPr>
              <w:t>mfla@freddiemac.com</w:t>
            </w:r>
          </w:p>
          <w:p w14:paraId="5D3393AC" w14:textId="77777777" w:rsidR="00BD7934" w:rsidRDefault="00BD7934" w:rsidP="00BD7934">
            <w:pPr>
              <w:pStyle w:val="ListParagraph"/>
              <w:spacing w:after="0"/>
              <w:ind w:left="0"/>
              <w:contextualSpacing w:val="0"/>
              <w:jc w:val="left"/>
              <w:rPr>
                <w:rFonts w:ascii="Arial" w:hAnsi="Arial" w:cs="Arial"/>
                <w:sz w:val="20"/>
                <w:szCs w:val="20"/>
              </w:rPr>
            </w:pPr>
            <w:r w:rsidRPr="000D5B42">
              <w:rPr>
                <w:rFonts w:ascii="Arial" w:hAnsi="Arial" w:cs="Arial"/>
                <w:sz w:val="20"/>
                <w:szCs w:val="20"/>
              </w:rPr>
              <w:t>Telephone:</w:t>
            </w:r>
            <w:r>
              <w:rPr>
                <w:rFonts w:ascii="Arial" w:hAnsi="Arial" w:cs="Arial"/>
                <w:sz w:val="20"/>
                <w:szCs w:val="20"/>
              </w:rPr>
              <w:tab/>
            </w:r>
            <w:r w:rsidRPr="000D5B42">
              <w:rPr>
                <w:rFonts w:ascii="Arial" w:hAnsi="Arial" w:cs="Arial"/>
                <w:sz w:val="20"/>
                <w:szCs w:val="20"/>
              </w:rPr>
              <w:t>(703) 714-4177</w:t>
            </w:r>
          </w:p>
          <w:p w14:paraId="1EB52898" w14:textId="77777777" w:rsidR="00BD7934" w:rsidRDefault="00BD7934" w:rsidP="00BD7934">
            <w:pPr>
              <w:pStyle w:val="ListParagraph"/>
              <w:spacing w:after="0"/>
              <w:ind w:left="0"/>
              <w:contextualSpacing w:val="0"/>
              <w:jc w:val="left"/>
              <w:rPr>
                <w:rFonts w:ascii="Arial" w:hAnsi="Arial" w:cs="Arial"/>
                <w:sz w:val="20"/>
                <w:szCs w:val="20"/>
              </w:rPr>
            </w:pPr>
          </w:p>
          <w:p w14:paraId="26E31368" w14:textId="77777777" w:rsidR="00BD7934" w:rsidRDefault="00BD7934" w:rsidP="00BD7934">
            <w:pPr>
              <w:pStyle w:val="ListParagraph"/>
              <w:spacing w:after="0"/>
              <w:ind w:left="0"/>
              <w:contextualSpacing w:val="0"/>
              <w:jc w:val="left"/>
              <w:rPr>
                <w:rFonts w:ascii="Arial" w:hAnsi="Arial" w:cs="Arial"/>
                <w:i/>
                <w:iCs/>
                <w:sz w:val="20"/>
                <w:szCs w:val="20"/>
              </w:rPr>
            </w:pPr>
            <w:r w:rsidRPr="005D3480">
              <w:rPr>
                <w:rFonts w:ascii="Arial" w:hAnsi="Arial" w:cs="Arial"/>
                <w:i/>
                <w:iCs/>
                <w:sz w:val="20"/>
                <w:szCs w:val="20"/>
              </w:rPr>
              <w:t xml:space="preserve">With a copy to (which copy shall not constitute notice to </w:t>
            </w:r>
            <w:r>
              <w:rPr>
                <w:rFonts w:ascii="Arial" w:hAnsi="Arial" w:cs="Arial"/>
                <w:i/>
                <w:iCs/>
                <w:sz w:val="20"/>
                <w:szCs w:val="20"/>
              </w:rPr>
              <w:t>Funding Lender Representative</w:t>
            </w:r>
            <w:r w:rsidRPr="005D3480">
              <w:rPr>
                <w:rFonts w:ascii="Arial" w:hAnsi="Arial" w:cs="Arial"/>
                <w:i/>
                <w:iCs/>
                <w:sz w:val="20"/>
                <w:szCs w:val="20"/>
              </w:rPr>
              <w:t>):</w:t>
            </w:r>
          </w:p>
          <w:p w14:paraId="706C3B7E" w14:textId="77777777" w:rsidR="00BD7934" w:rsidRDefault="00BD7934" w:rsidP="00BD7934">
            <w:pPr>
              <w:pStyle w:val="ListParagraph"/>
              <w:spacing w:after="0"/>
              <w:ind w:left="0"/>
              <w:contextualSpacing w:val="0"/>
              <w:jc w:val="left"/>
              <w:rPr>
                <w:rFonts w:ascii="Arial" w:hAnsi="Arial" w:cs="Arial"/>
                <w:sz w:val="20"/>
                <w:szCs w:val="20"/>
              </w:rPr>
            </w:pPr>
          </w:p>
          <w:p w14:paraId="03335241" w14:textId="77777777" w:rsidR="00BD7934" w:rsidRPr="000D5B42" w:rsidRDefault="00BD7934" w:rsidP="00BD7934">
            <w:pPr>
              <w:spacing w:after="0"/>
              <w:jc w:val="left"/>
              <w:rPr>
                <w:rFonts w:ascii="Arial" w:hAnsi="Arial" w:cs="Arial"/>
                <w:sz w:val="20"/>
                <w:szCs w:val="20"/>
              </w:rPr>
            </w:pPr>
            <w:r w:rsidRPr="000D5B42">
              <w:rPr>
                <w:rFonts w:ascii="Arial" w:hAnsi="Arial" w:cs="Arial"/>
                <w:sz w:val="20"/>
                <w:szCs w:val="20"/>
              </w:rPr>
              <w:t>Federal Home Loan Mortgage Corporation</w:t>
            </w:r>
          </w:p>
          <w:p w14:paraId="62E7364B" w14:textId="77777777" w:rsidR="00BD7934" w:rsidRPr="000D5B42" w:rsidRDefault="00BD7934" w:rsidP="00BD7934">
            <w:pPr>
              <w:spacing w:after="0"/>
              <w:jc w:val="left"/>
              <w:rPr>
                <w:rFonts w:ascii="Arial" w:hAnsi="Arial" w:cs="Arial"/>
                <w:sz w:val="20"/>
                <w:szCs w:val="20"/>
              </w:rPr>
            </w:pPr>
            <w:r w:rsidRPr="000D5B42">
              <w:rPr>
                <w:rFonts w:ascii="Arial" w:hAnsi="Arial" w:cs="Arial"/>
                <w:sz w:val="20"/>
                <w:szCs w:val="20"/>
              </w:rPr>
              <w:t>8200 Jones Branch Drive</w:t>
            </w:r>
          </w:p>
          <w:p w14:paraId="5B1ABB4E" w14:textId="77777777" w:rsidR="00BD7934" w:rsidRPr="000D5B42" w:rsidRDefault="00BD7934" w:rsidP="00BD7934">
            <w:pPr>
              <w:spacing w:after="0"/>
              <w:jc w:val="left"/>
              <w:rPr>
                <w:rFonts w:ascii="Arial" w:hAnsi="Arial" w:cs="Arial"/>
                <w:sz w:val="20"/>
                <w:szCs w:val="20"/>
              </w:rPr>
            </w:pPr>
            <w:r w:rsidRPr="000D5B42">
              <w:rPr>
                <w:rFonts w:ascii="Arial" w:hAnsi="Arial" w:cs="Arial"/>
                <w:sz w:val="20"/>
                <w:szCs w:val="20"/>
              </w:rPr>
              <w:t>McLean, Virginia</w:t>
            </w:r>
            <w:r>
              <w:rPr>
                <w:rFonts w:ascii="Arial" w:hAnsi="Arial" w:cs="Arial"/>
                <w:sz w:val="20"/>
                <w:szCs w:val="20"/>
              </w:rPr>
              <w:t xml:space="preserve"> </w:t>
            </w:r>
            <w:r w:rsidRPr="000D5B42">
              <w:rPr>
                <w:rFonts w:ascii="Arial" w:hAnsi="Arial" w:cs="Arial"/>
                <w:sz w:val="20"/>
                <w:szCs w:val="20"/>
              </w:rPr>
              <w:t>22102</w:t>
            </w:r>
          </w:p>
          <w:p w14:paraId="2B908AEF" w14:textId="77777777" w:rsidR="00BD7934" w:rsidRPr="000D5B42" w:rsidRDefault="00BD7934" w:rsidP="00BD7934">
            <w:pPr>
              <w:spacing w:after="0"/>
              <w:jc w:val="left"/>
              <w:rPr>
                <w:rFonts w:ascii="Arial" w:hAnsi="Arial" w:cs="Arial"/>
                <w:sz w:val="20"/>
                <w:szCs w:val="20"/>
              </w:rPr>
            </w:pPr>
            <w:r w:rsidRPr="000D5B42">
              <w:rPr>
                <w:rFonts w:ascii="Arial" w:hAnsi="Arial" w:cs="Arial"/>
                <w:sz w:val="20"/>
                <w:szCs w:val="20"/>
              </w:rPr>
              <w:t>Attention:</w:t>
            </w:r>
            <w:r w:rsidRPr="000D5B42">
              <w:rPr>
                <w:rFonts w:ascii="Arial" w:hAnsi="Arial" w:cs="Arial"/>
                <w:sz w:val="20"/>
                <w:szCs w:val="20"/>
              </w:rPr>
              <w:tab/>
              <w:t xml:space="preserve">Managing Associate </w:t>
            </w:r>
            <w:r>
              <w:rPr>
                <w:rFonts w:ascii="Arial" w:hAnsi="Arial" w:cs="Arial"/>
                <w:sz w:val="20"/>
                <w:szCs w:val="20"/>
              </w:rPr>
              <w:tab/>
            </w:r>
            <w:r>
              <w:rPr>
                <w:rFonts w:ascii="Arial" w:hAnsi="Arial" w:cs="Arial"/>
                <w:sz w:val="20"/>
                <w:szCs w:val="20"/>
              </w:rPr>
              <w:tab/>
            </w:r>
            <w:r>
              <w:rPr>
                <w:rFonts w:ascii="Arial" w:hAnsi="Arial" w:cs="Arial"/>
                <w:sz w:val="20"/>
                <w:szCs w:val="20"/>
              </w:rPr>
              <w:tab/>
            </w:r>
            <w:r w:rsidRPr="000D5B42">
              <w:rPr>
                <w:rFonts w:ascii="Arial" w:hAnsi="Arial" w:cs="Arial"/>
                <w:sz w:val="20"/>
                <w:szCs w:val="20"/>
              </w:rPr>
              <w:t xml:space="preserve">General Counsel </w:t>
            </w:r>
            <w:r>
              <w:rPr>
                <w:rFonts w:ascii="Arial" w:hAnsi="Arial" w:cs="Arial"/>
                <w:sz w:val="20"/>
                <w:szCs w:val="20"/>
              </w:rPr>
              <w:t>-</w:t>
            </w:r>
            <w:r w:rsidRPr="000D5B4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sidRPr="000D5B42">
              <w:rPr>
                <w:rFonts w:ascii="Arial" w:hAnsi="Arial" w:cs="Arial"/>
                <w:sz w:val="20"/>
                <w:szCs w:val="20"/>
              </w:rPr>
              <w:t>Multifamily Legal Division</w:t>
            </w:r>
          </w:p>
          <w:p w14:paraId="632EC65E" w14:textId="77777777" w:rsidR="00BD7934" w:rsidRPr="005D3480" w:rsidRDefault="00BD7934" w:rsidP="00BD7934">
            <w:pPr>
              <w:spacing w:after="0"/>
              <w:jc w:val="left"/>
              <w:rPr>
                <w:rFonts w:ascii="Arial" w:hAnsi="Arial" w:cs="Arial"/>
                <w:sz w:val="20"/>
                <w:szCs w:val="20"/>
              </w:rPr>
            </w:pPr>
            <w:r w:rsidRPr="005D3480">
              <w:rPr>
                <w:rFonts w:ascii="Arial" w:hAnsi="Arial" w:cs="Arial"/>
                <w:sz w:val="20"/>
                <w:szCs w:val="20"/>
              </w:rPr>
              <w:t xml:space="preserve">Email: </w:t>
            </w:r>
            <w:r w:rsidRPr="005D3480">
              <w:rPr>
                <w:rFonts w:ascii="Arial" w:hAnsi="Arial" w:cs="Arial"/>
                <w:sz w:val="20"/>
                <w:szCs w:val="20"/>
              </w:rPr>
              <w:tab/>
              <w:t>guy_nelson@freddiemac.com</w:t>
            </w:r>
          </w:p>
          <w:p w14:paraId="77CFCF5B" w14:textId="147CF24C" w:rsidR="00BD7934" w:rsidRPr="00981A66" w:rsidRDefault="00BD7934" w:rsidP="00BD7934">
            <w:pPr>
              <w:pStyle w:val="ListParagraph"/>
              <w:keepNext/>
              <w:spacing w:after="0"/>
              <w:ind w:left="0"/>
              <w:contextualSpacing w:val="0"/>
              <w:jc w:val="left"/>
              <w:rPr>
                <w:rFonts w:ascii="Arial" w:hAnsi="Arial" w:cs="Arial"/>
                <w:sz w:val="20"/>
                <w:szCs w:val="20"/>
              </w:rPr>
            </w:pPr>
            <w:r w:rsidRPr="000D5B42">
              <w:rPr>
                <w:rFonts w:ascii="Arial" w:hAnsi="Arial" w:cs="Arial"/>
                <w:sz w:val="20"/>
                <w:szCs w:val="20"/>
              </w:rPr>
              <w:t xml:space="preserve">Telephone: </w:t>
            </w:r>
            <w:r w:rsidRPr="000D5B42">
              <w:rPr>
                <w:rFonts w:ascii="Arial" w:hAnsi="Arial" w:cs="Arial"/>
                <w:sz w:val="20"/>
                <w:szCs w:val="20"/>
              </w:rPr>
              <w:tab/>
              <w:t>(703) 903</w:t>
            </w:r>
            <w:r>
              <w:rPr>
                <w:rFonts w:ascii="Arial" w:hAnsi="Arial" w:cs="Arial"/>
                <w:sz w:val="20"/>
                <w:szCs w:val="20"/>
              </w:rPr>
              <w:t>-</w:t>
            </w:r>
            <w:r w:rsidRPr="000D5B42">
              <w:rPr>
                <w:rFonts w:ascii="Arial" w:hAnsi="Arial" w:cs="Arial"/>
                <w:sz w:val="20"/>
                <w:szCs w:val="20"/>
              </w:rPr>
              <w:t>2000</w:t>
            </w:r>
          </w:p>
        </w:tc>
        <w:tc>
          <w:tcPr>
            <w:tcW w:w="4320" w:type="dxa"/>
            <w:tcBorders>
              <w:left w:val="nil"/>
            </w:tcBorders>
            <w:shd w:val="clear" w:color="auto" w:fill="auto"/>
            <w:vAlign w:val="center"/>
          </w:tcPr>
          <w:p w14:paraId="79FA1361" w14:textId="0A333C75" w:rsidR="00BD7934" w:rsidRPr="00981A66" w:rsidRDefault="00BD7934" w:rsidP="00BD7934">
            <w:pPr>
              <w:pStyle w:val="ListParagraph"/>
              <w:keepNext/>
              <w:spacing w:after="0"/>
              <w:ind w:left="0"/>
              <w:contextualSpacing w:val="0"/>
              <w:jc w:val="left"/>
              <w:rPr>
                <w:rFonts w:ascii="Arial" w:hAnsi="Arial" w:cs="Arial"/>
                <w:i/>
                <w:iCs/>
                <w:sz w:val="20"/>
                <w:szCs w:val="20"/>
              </w:rPr>
            </w:pPr>
            <w:r w:rsidRPr="00981A66">
              <w:rPr>
                <w:rFonts w:ascii="Arial" w:hAnsi="Arial" w:cs="Arial"/>
                <w:i/>
                <w:iCs/>
                <w:sz w:val="20"/>
                <w:szCs w:val="20"/>
              </w:rPr>
              <w:t xml:space="preserve">With a copy to Loan Servicer: </w:t>
            </w:r>
          </w:p>
          <w:p w14:paraId="193C9A2F" w14:textId="77777777" w:rsidR="00BD7934" w:rsidRPr="00981A66" w:rsidRDefault="00BD7934" w:rsidP="00BD7934">
            <w:pPr>
              <w:pStyle w:val="ListParagraph"/>
              <w:keepNext/>
              <w:spacing w:after="0"/>
              <w:ind w:left="0"/>
              <w:contextualSpacing w:val="0"/>
              <w:jc w:val="left"/>
              <w:rPr>
                <w:rFonts w:ascii="Arial" w:hAnsi="Arial" w:cs="Arial"/>
                <w:sz w:val="20"/>
                <w:szCs w:val="20"/>
              </w:rPr>
            </w:pPr>
          </w:p>
          <w:p w14:paraId="59B813FD" w14:textId="3880EB3E" w:rsidR="00BD7934" w:rsidRPr="00981A66" w:rsidRDefault="00BD7934" w:rsidP="00BD7934">
            <w:pPr>
              <w:pStyle w:val="ListParagraph"/>
              <w:keepNext/>
              <w:spacing w:after="0"/>
              <w:ind w:left="0"/>
              <w:contextualSpacing w:val="0"/>
              <w:jc w:val="left"/>
              <w:rPr>
                <w:rFonts w:ascii="Arial" w:hAnsi="Arial" w:cs="Arial"/>
                <w:sz w:val="20"/>
                <w:szCs w:val="20"/>
              </w:rPr>
            </w:pPr>
            <w:r w:rsidRPr="00981A66">
              <w:rPr>
                <w:rFonts w:ascii="Arial" w:hAnsi="Arial" w:cs="Arial"/>
                <w:sz w:val="20"/>
                <w:szCs w:val="20"/>
              </w:rPr>
              <w:t>Attention: ____________</w:t>
            </w:r>
          </w:p>
        </w:tc>
      </w:tr>
      <w:tr w:rsidR="00BD7934" w:rsidRPr="00CD4E96" w14:paraId="2CFF8287" w14:textId="77777777" w:rsidTr="00BD7934">
        <w:trPr>
          <w:trHeight w:val="836"/>
        </w:trPr>
        <w:tc>
          <w:tcPr>
            <w:tcW w:w="1902" w:type="dxa"/>
            <w:shd w:val="clear" w:color="auto" w:fill="auto"/>
            <w:vAlign w:val="center"/>
          </w:tcPr>
          <w:p w14:paraId="52473FB9" w14:textId="6825A11A" w:rsidR="00BD7934" w:rsidRPr="00BD7934" w:rsidRDefault="00BD7934" w:rsidP="00BD7934">
            <w:pPr>
              <w:pStyle w:val="ListParagraph"/>
              <w:keepNext/>
              <w:spacing w:after="0"/>
              <w:ind w:left="0"/>
              <w:contextualSpacing w:val="0"/>
              <w:jc w:val="left"/>
              <w:rPr>
                <w:rFonts w:ascii="Arial" w:hAnsi="Arial" w:cs="Arial"/>
                <w:b/>
                <w:sz w:val="20"/>
                <w:szCs w:val="20"/>
              </w:rPr>
            </w:pPr>
            <w:r w:rsidRPr="00BD7934">
              <w:rPr>
                <w:rFonts w:ascii="Arial" w:hAnsi="Arial" w:cs="Arial"/>
                <w:b/>
                <w:sz w:val="20"/>
                <w:szCs w:val="20"/>
              </w:rPr>
              <w:t>If to Fiscal Agent:</w:t>
            </w:r>
          </w:p>
        </w:tc>
        <w:tc>
          <w:tcPr>
            <w:tcW w:w="4038" w:type="dxa"/>
            <w:tcBorders>
              <w:right w:val="nil"/>
            </w:tcBorders>
            <w:shd w:val="clear" w:color="auto" w:fill="auto"/>
            <w:vAlign w:val="center"/>
          </w:tcPr>
          <w:p w14:paraId="769F4201" w14:textId="77777777" w:rsidR="00BD7934" w:rsidRPr="00981A66" w:rsidRDefault="00BD7934" w:rsidP="00BD7934">
            <w:pPr>
              <w:pStyle w:val="ListParagraph"/>
              <w:keepNext/>
              <w:spacing w:after="0"/>
              <w:ind w:left="0"/>
              <w:contextualSpacing w:val="0"/>
              <w:jc w:val="left"/>
              <w:rPr>
                <w:rFonts w:ascii="Arial" w:hAnsi="Arial" w:cs="Arial"/>
                <w:sz w:val="20"/>
                <w:szCs w:val="20"/>
              </w:rPr>
            </w:pPr>
          </w:p>
          <w:p w14:paraId="12647ABB" w14:textId="56B41447" w:rsidR="00BD7934" w:rsidRPr="00981A66" w:rsidRDefault="00BD7934" w:rsidP="00BD7934">
            <w:pPr>
              <w:pStyle w:val="ListParagraph"/>
              <w:keepNext/>
              <w:spacing w:after="0"/>
              <w:ind w:left="0"/>
              <w:contextualSpacing w:val="0"/>
              <w:jc w:val="left"/>
              <w:rPr>
                <w:rFonts w:ascii="Arial" w:hAnsi="Arial" w:cs="Arial"/>
                <w:sz w:val="20"/>
                <w:szCs w:val="20"/>
              </w:rPr>
            </w:pPr>
            <w:r w:rsidRPr="00981A66">
              <w:rPr>
                <w:rFonts w:ascii="Arial" w:hAnsi="Arial" w:cs="Arial"/>
                <w:sz w:val="20"/>
                <w:szCs w:val="20"/>
              </w:rPr>
              <w:t>Attention: ____________</w:t>
            </w:r>
          </w:p>
        </w:tc>
        <w:tc>
          <w:tcPr>
            <w:tcW w:w="4320" w:type="dxa"/>
            <w:tcBorders>
              <w:left w:val="nil"/>
            </w:tcBorders>
            <w:shd w:val="clear" w:color="auto" w:fill="auto"/>
            <w:vAlign w:val="center"/>
          </w:tcPr>
          <w:p w14:paraId="33C523E9" w14:textId="2C360465" w:rsidR="00BD7934" w:rsidRPr="00981A66" w:rsidRDefault="00BD7934" w:rsidP="00BD7934">
            <w:pPr>
              <w:pStyle w:val="ListParagraph"/>
              <w:keepNext/>
              <w:spacing w:after="0"/>
              <w:ind w:left="0"/>
              <w:contextualSpacing w:val="0"/>
              <w:jc w:val="left"/>
              <w:rPr>
                <w:rFonts w:ascii="Arial" w:hAnsi="Arial" w:cs="Arial"/>
                <w:sz w:val="20"/>
                <w:szCs w:val="20"/>
              </w:rPr>
            </w:pPr>
          </w:p>
        </w:tc>
      </w:tr>
      <w:tr w:rsidR="00BD7934" w:rsidRPr="00CD4E96" w14:paraId="77577ABD" w14:textId="77777777" w:rsidTr="00BD7934">
        <w:trPr>
          <w:trHeight w:val="886"/>
        </w:trPr>
        <w:tc>
          <w:tcPr>
            <w:tcW w:w="1902" w:type="dxa"/>
            <w:tcBorders>
              <w:bottom w:val="nil"/>
            </w:tcBorders>
            <w:shd w:val="clear" w:color="auto" w:fill="auto"/>
            <w:vAlign w:val="center"/>
          </w:tcPr>
          <w:p w14:paraId="1CA9F3D5" w14:textId="7C4DAFC0" w:rsidR="00BD7934" w:rsidRPr="00BD7934" w:rsidRDefault="00BD7934" w:rsidP="00BD7934">
            <w:pPr>
              <w:pStyle w:val="ListParagraph"/>
              <w:keepNext/>
              <w:spacing w:after="0"/>
              <w:ind w:left="0"/>
              <w:contextualSpacing w:val="0"/>
              <w:jc w:val="left"/>
              <w:rPr>
                <w:rFonts w:ascii="Arial" w:hAnsi="Arial" w:cs="Arial"/>
                <w:b/>
                <w:sz w:val="20"/>
                <w:szCs w:val="20"/>
              </w:rPr>
            </w:pPr>
            <w:r w:rsidRPr="00BD7934">
              <w:rPr>
                <w:rFonts w:ascii="Arial" w:hAnsi="Arial" w:cs="Arial"/>
                <w:b/>
                <w:sz w:val="20"/>
                <w:szCs w:val="20"/>
              </w:rPr>
              <w:t>If to Borrower:</w:t>
            </w:r>
          </w:p>
        </w:tc>
        <w:tc>
          <w:tcPr>
            <w:tcW w:w="4038" w:type="dxa"/>
            <w:tcBorders>
              <w:bottom w:val="nil"/>
              <w:right w:val="nil"/>
            </w:tcBorders>
            <w:shd w:val="clear" w:color="auto" w:fill="auto"/>
            <w:vAlign w:val="center"/>
          </w:tcPr>
          <w:p w14:paraId="4B5FA2FB" w14:textId="2EFC49E8" w:rsidR="00BD7934" w:rsidRPr="00981A66" w:rsidRDefault="00BD7934" w:rsidP="00BD7934">
            <w:pPr>
              <w:pStyle w:val="ListParagraph"/>
              <w:keepNext/>
              <w:spacing w:after="0"/>
              <w:ind w:left="0"/>
              <w:contextualSpacing w:val="0"/>
              <w:jc w:val="left"/>
              <w:rPr>
                <w:rFonts w:ascii="Arial" w:hAnsi="Arial" w:cs="Arial"/>
                <w:sz w:val="20"/>
                <w:szCs w:val="20"/>
              </w:rPr>
            </w:pPr>
          </w:p>
          <w:p w14:paraId="08553DAC" w14:textId="692937A7" w:rsidR="00BD7934" w:rsidRPr="00981A66" w:rsidRDefault="00BD7934" w:rsidP="00BD7934">
            <w:pPr>
              <w:pStyle w:val="ListParagraph"/>
              <w:keepNext/>
              <w:spacing w:after="0"/>
              <w:ind w:left="0"/>
              <w:contextualSpacing w:val="0"/>
              <w:jc w:val="left"/>
              <w:rPr>
                <w:rFonts w:ascii="Arial" w:hAnsi="Arial" w:cs="Arial"/>
                <w:sz w:val="20"/>
                <w:szCs w:val="20"/>
              </w:rPr>
            </w:pPr>
            <w:r w:rsidRPr="00981A66">
              <w:rPr>
                <w:rFonts w:ascii="Arial" w:hAnsi="Arial" w:cs="Arial"/>
                <w:sz w:val="20"/>
                <w:szCs w:val="20"/>
              </w:rPr>
              <w:t>Attention: ____________</w:t>
            </w:r>
          </w:p>
        </w:tc>
        <w:tc>
          <w:tcPr>
            <w:tcW w:w="4320" w:type="dxa"/>
            <w:tcBorders>
              <w:left w:val="nil"/>
              <w:bottom w:val="nil"/>
            </w:tcBorders>
            <w:shd w:val="clear" w:color="auto" w:fill="auto"/>
            <w:vAlign w:val="center"/>
          </w:tcPr>
          <w:p w14:paraId="0AA12130" w14:textId="28E36692" w:rsidR="00BD7934" w:rsidRPr="00981A66" w:rsidRDefault="00BD7934" w:rsidP="00BD7934">
            <w:pPr>
              <w:pStyle w:val="ListParagraph"/>
              <w:keepNext/>
              <w:spacing w:after="0"/>
              <w:ind w:left="0"/>
              <w:contextualSpacing w:val="0"/>
              <w:jc w:val="left"/>
              <w:rPr>
                <w:rFonts w:ascii="Arial" w:hAnsi="Arial" w:cs="Arial"/>
                <w:i/>
                <w:iCs/>
                <w:sz w:val="20"/>
                <w:szCs w:val="20"/>
              </w:rPr>
            </w:pPr>
            <w:r w:rsidRPr="00981A66">
              <w:rPr>
                <w:rFonts w:ascii="Arial" w:hAnsi="Arial" w:cs="Arial"/>
                <w:i/>
                <w:iCs/>
                <w:sz w:val="20"/>
                <w:szCs w:val="20"/>
              </w:rPr>
              <w:t>If applicable, courtesy copy to:</w:t>
            </w:r>
          </w:p>
          <w:p w14:paraId="53E20B81" w14:textId="36E2C9A1" w:rsidR="00BD7934" w:rsidRPr="00981A66" w:rsidRDefault="00BD7934" w:rsidP="00BD7934">
            <w:pPr>
              <w:pStyle w:val="ListParagraph"/>
              <w:keepNext/>
              <w:spacing w:after="0"/>
              <w:ind w:left="0"/>
              <w:contextualSpacing w:val="0"/>
              <w:jc w:val="left"/>
              <w:rPr>
                <w:rFonts w:ascii="Arial" w:hAnsi="Arial" w:cs="Arial"/>
                <w:sz w:val="20"/>
                <w:szCs w:val="20"/>
              </w:rPr>
            </w:pPr>
          </w:p>
          <w:p w14:paraId="2DD2496C" w14:textId="355DF01E" w:rsidR="00BD7934" w:rsidRPr="00981A66" w:rsidRDefault="00BD7934" w:rsidP="00BD7934">
            <w:pPr>
              <w:pStyle w:val="ListParagraph"/>
              <w:keepNext/>
              <w:spacing w:after="0"/>
              <w:ind w:left="0"/>
              <w:contextualSpacing w:val="0"/>
              <w:jc w:val="left"/>
              <w:rPr>
                <w:rFonts w:ascii="Arial" w:hAnsi="Arial" w:cs="Arial"/>
                <w:sz w:val="20"/>
                <w:szCs w:val="20"/>
              </w:rPr>
            </w:pPr>
            <w:r w:rsidRPr="00981A66">
              <w:rPr>
                <w:rFonts w:ascii="Arial" w:hAnsi="Arial" w:cs="Arial"/>
                <w:sz w:val="20"/>
                <w:szCs w:val="20"/>
              </w:rPr>
              <w:t>Attention: ____________</w:t>
            </w:r>
          </w:p>
        </w:tc>
      </w:tr>
      <w:tr w:rsidR="00BD7934" w:rsidRPr="00CD4E96" w14:paraId="5C64B576" w14:textId="77777777" w:rsidTr="00BD7934">
        <w:trPr>
          <w:trHeight w:val="885"/>
        </w:trPr>
        <w:tc>
          <w:tcPr>
            <w:tcW w:w="1902" w:type="dxa"/>
            <w:tcBorders>
              <w:top w:val="nil"/>
            </w:tcBorders>
            <w:shd w:val="clear" w:color="auto" w:fill="auto"/>
            <w:vAlign w:val="center"/>
          </w:tcPr>
          <w:p w14:paraId="376425C8" w14:textId="14CA95D2" w:rsidR="00BD7934" w:rsidRPr="00BD7934" w:rsidRDefault="00BD7934" w:rsidP="00BD7934">
            <w:pPr>
              <w:pStyle w:val="ListParagraph"/>
              <w:keepNext/>
              <w:spacing w:after="0"/>
              <w:ind w:left="0"/>
              <w:contextualSpacing w:val="0"/>
              <w:jc w:val="left"/>
              <w:rPr>
                <w:rFonts w:ascii="Arial" w:hAnsi="Arial" w:cs="Arial"/>
                <w:b/>
                <w:sz w:val="20"/>
                <w:szCs w:val="20"/>
              </w:rPr>
            </w:pPr>
            <w:r w:rsidRPr="00BD7934">
              <w:rPr>
                <w:rFonts w:ascii="Arial" w:hAnsi="Arial" w:cs="Arial"/>
                <w:b/>
                <w:sz w:val="20"/>
                <w:szCs w:val="20"/>
              </w:rPr>
              <w:t xml:space="preserve">If to Guarantor: </w:t>
            </w:r>
          </w:p>
        </w:tc>
        <w:tc>
          <w:tcPr>
            <w:tcW w:w="8358" w:type="dxa"/>
            <w:gridSpan w:val="2"/>
            <w:tcBorders>
              <w:top w:val="nil"/>
            </w:tcBorders>
            <w:shd w:val="clear" w:color="auto" w:fill="auto"/>
            <w:vAlign w:val="center"/>
          </w:tcPr>
          <w:p w14:paraId="36A17350" w14:textId="77777777" w:rsidR="00BD7934" w:rsidRPr="00981A66" w:rsidRDefault="00BD7934" w:rsidP="00BD7934">
            <w:pPr>
              <w:pStyle w:val="ListParagraph"/>
              <w:keepNext/>
              <w:spacing w:after="0"/>
              <w:ind w:left="0"/>
              <w:contextualSpacing w:val="0"/>
              <w:jc w:val="left"/>
              <w:rPr>
                <w:rFonts w:ascii="Arial" w:hAnsi="Arial" w:cs="Arial"/>
                <w:sz w:val="20"/>
                <w:szCs w:val="20"/>
              </w:rPr>
            </w:pPr>
          </w:p>
          <w:p w14:paraId="0624FE49" w14:textId="77777777" w:rsidR="00BD7934" w:rsidRPr="00981A66" w:rsidRDefault="00BD7934" w:rsidP="00BD7934">
            <w:pPr>
              <w:pStyle w:val="ListParagraph"/>
              <w:keepNext/>
              <w:spacing w:after="0"/>
              <w:ind w:left="0"/>
              <w:contextualSpacing w:val="0"/>
              <w:jc w:val="left"/>
              <w:rPr>
                <w:rFonts w:ascii="Arial" w:hAnsi="Arial" w:cs="Arial"/>
                <w:sz w:val="20"/>
                <w:szCs w:val="20"/>
              </w:rPr>
            </w:pPr>
          </w:p>
          <w:p w14:paraId="180A40CD" w14:textId="0F667872" w:rsidR="00BD7934" w:rsidRPr="00981A66" w:rsidRDefault="00BD7934" w:rsidP="00BD7934">
            <w:pPr>
              <w:pStyle w:val="ListParagraph"/>
              <w:keepNext/>
              <w:spacing w:after="0"/>
              <w:ind w:left="0"/>
              <w:contextualSpacing w:val="0"/>
              <w:jc w:val="left"/>
              <w:rPr>
                <w:rFonts w:ascii="Arial" w:hAnsi="Arial" w:cs="Arial"/>
                <w:sz w:val="20"/>
                <w:szCs w:val="20"/>
              </w:rPr>
            </w:pPr>
            <w:r w:rsidRPr="00981A66">
              <w:rPr>
                <w:rFonts w:ascii="Arial" w:hAnsi="Arial" w:cs="Arial"/>
                <w:sz w:val="20"/>
                <w:szCs w:val="20"/>
              </w:rPr>
              <w:t>Attention: ____________</w:t>
            </w:r>
          </w:p>
        </w:tc>
      </w:tr>
      <w:tr w:rsidR="00BD7934" w:rsidRPr="00CD4E96" w14:paraId="7A1197EE" w14:textId="77777777" w:rsidTr="00116430">
        <w:trPr>
          <w:trHeight w:val="179"/>
        </w:trPr>
        <w:tc>
          <w:tcPr>
            <w:tcW w:w="10260" w:type="dxa"/>
            <w:gridSpan w:val="3"/>
            <w:tcBorders>
              <w:top w:val="nil"/>
            </w:tcBorders>
            <w:shd w:val="clear" w:color="auto" w:fill="auto"/>
            <w:vAlign w:val="center"/>
          </w:tcPr>
          <w:p w14:paraId="6F4D0DA6" w14:textId="5A0C01CA" w:rsidR="00BD7934" w:rsidRPr="00981A66" w:rsidRDefault="00BD7934" w:rsidP="00BD7934">
            <w:pPr>
              <w:pStyle w:val="ListParagraph"/>
              <w:keepNext/>
              <w:spacing w:after="0"/>
              <w:ind w:left="0"/>
              <w:contextualSpacing w:val="0"/>
              <w:jc w:val="left"/>
              <w:rPr>
                <w:rFonts w:ascii="Arial" w:hAnsi="Arial" w:cs="Arial"/>
                <w:i/>
                <w:iCs/>
                <w:sz w:val="20"/>
                <w:szCs w:val="20"/>
              </w:rPr>
            </w:pPr>
            <w:r w:rsidRPr="00981A66">
              <w:rPr>
                <w:rFonts w:ascii="Arial" w:hAnsi="Arial" w:cs="Arial"/>
                <w:i/>
                <w:iCs/>
                <w:sz w:val="16"/>
                <w:szCs w:val="16"/>
              </w:rPr>
              <w:t>(See Section 11.03)</w:t>
            </w:r>
          </w:p>
        </w:tc>
      </w:tr>
      <w:bookmarkEnd w:id="26"/>
    </w:tbl>
    <w:p w14:paraId="339D278A" w14:textId="642D2C67" w:rsidR="004F7614" w:rsidRDefault="004F7614" w:rsidP="00981A66">
      <w:pPr>
        <w:spacing w:after="0"/>
        <w:jc w:val="left"/>
        <w:rPr>
          <w:rFonts w:ascii="Arial" w:hAnsi="Arial" w:cs="Arial"/>
          <w:sz w:val="20"/>
          <w:szCs w:val="20"/>
        </w:rPr>
      </w:pPr>
    </w:p>
    <w:p w14:paraId="1FD7D7AF" w14:textId="77777777" w:rsidR="004F7614" w:rsidRDefault="004F7614" w:rsidP="00981A66">
      <w:pPr>
        <w:spacing w:after="0"/>
        <w:jc w:val="left"/>
        <w:rPr>
          <w:rFonts w:ascii="Arial" w:hAnsi="Arial" w:cs="Arial"/>
          <w:sz w:val="20"/>
          <w:szCs w:val="20"/>
        </w:rPr>
      </w:pPr>
    </w:p>
    <w:p w14:paraId="37BE986B" w14:textId="3D1568A8" w:rsidR="001B6252" w:rsidRPr="00981A66" w:rsidRDefault="001B6252" w:rsidP="00981A66">
      <w:pPr>
        <w:spacing w:after="0"/>
        <w:jc w:val="left"/>
        <w:rPr>
          <w:rFonts w:ascii="Arial" w:hAnsi="Arial" w:cs="Arial"/>
          <w:sz w:val="20"/>
          <w:szCs w:val="20"/>
        </w:rPr>
      </w:pPr>
      <w:bookmarkStart w:id="27" w:name="_Hlk97797862"/>
      <w:r w:rsidRPr="00981A66">
        <w:rPr>
          <w:rFonts w:ascii="Arial" w:hAnsi="Arial" w:cs="Arial"/>
          <w:b/>
          <w:bCs/>
          <w:sz w:val="20"/>
          <w:szCs w:val="20"/>
        </w:rPr>
        <w:t>1.06</w:t>
      </w:r>
      <w:r w:rsidRPr="00981A66">
        <w:rPr>
          <w:rFonts w:ascii="Arial" w:hAnsi="Arial" w:cs="Arial"/>
          <w:b/>
          <w:bCs/>
          <w:sz w:val="20"/>
          <w:szCs w:val="20"/>
        </w:rPr>
        <w:tab/>
        <w:t>Reserved.</w:t>
      </w:r>
    </w:p>
    <w:p w14:paraId="33C54311" w14:textId="54C38FA4" w:rsidR="000323E5" w:rsidRPr="00981A66" w:rsidRDefault="000323E5" w:rsidP="00981A66">
      <w:pPr>
        <w:spacing w:after="0"/>
        <w:jc w:val="left"/>
        <w:rPr>
          <w:rFonts w:ascii="Arial" w:hAnsi="Arial" w:cs="Arial"/>
          <w:sz w:val="20"/>
          <w:szCs w:val="20"/>
        </w:rPr>
      </w:pPr>
    </w:p>
    <w:p w14:paraId="52703BBF" w14:textId="706952A0" w:rsidR="00A522AD" w:rsidRPr="00981A66" w:rsidRDefault="00C06D19" w:rsidP="00981A66">
      <w:pPr>
        <w:spacing w:after="0"/>
        <w:jc w:val="left"/>
        <w:rPr>
          <w:rFonts w:ascii="Arial" w:hAnsi="Arial" w:cs="Arial"/>
          <w:b/>
          <w:bCs/>
          <w:sz w:val="20"/>
          <w:szCs w:val="20"/>
        </w:rPr>
      </w:pPr>
      <w:bookmarkStart w:id="28" w:name="_Hlk102419891"/>
      <w:r w:rsidRPr="00981A66">
        <w:rPr>
          <w:rFonts w:ascii="Arial" w:hAnsi="Arial" w:cs="Arial"/>
          <w:b/>
          <w:bCs/>
          <w:sz w:val="20"/>
          <w:szCs w:val="20"/>
        </w:rPr>
        <w:t>1.07</w:t>
      </w:r>
      <w:r w:rsidRPr="00981A66">
        <w:rPr>
          <w:rFonts w:ascii="Arial" w:hAnsi="Arial" w:cs="Arial"/>
          <w:b/>
          <w:bCs/>
          <w:sz w:val="20"/>
          <w:szCs w:val="20"/>
        </w:rPr>
        <w:tab/>
        <w:t>Reserved.</w:t>
      </w:r>
    </w:p>
    <w:p w14:paraId="68AFF0E6" w14:textId="77777777" w:rsidR="004001FB" w:rsidRPr="00981A66" w:rsidRDefault="004001FB" w:rsidP="00981A66">
      <w:pPr>
        <w:spacing w:after="0"/>
        <w:jc w:val="left"/>
        <w:rPr>
          <w:rFonts w:ascii="Arial" w:hAnsi="Arial" w:cs="Arial"/>
          <w:b/>
          <w:bCs/>
          <w:sz w:val="20"/>
          <w:szCs w:val="20"/>
        </w:rPr>
      </w:pPr>
      <w:bookmarkStart w:id="29" w:name="_Hlk97798313"/>
      <w:bookmarkEnd w:id="27"/>
      <w:bookmarkEnd w:id="28"/>
      <w:r w:rsidRPr="00981A66">
        <w:rPr>
          <w:rFonts w:ascii="Arial" w:hAnsi="Arial" w:cs="Arial"/>
          <w:b/>
          <w:bCs/>
          <w:sz w:val="20"/>
          <w:szCs w:val="20"/>
        </w:rPr>
        <w:br w:type="page"/>
      </w:r>
    </w:p>
    <w:p w14:paraId="45A543AA" w14:textId="173B016D" w:rsidR="001B6252" w:rsidRPr="00981A66" w:rsidRDefault="001B6252" w:rsidP="00981A66">
      <w:pPr>
        <w:keepNext/>
        <w:keepLines/>
        <w:spacing w:after="0"/>
        <w:jc w:val="left"/>
        <w:rPr>
          <w:rFonts w:ascii="Arial" w:hAnsi="Arial" w:cs="Arial"/>
          <w:b/>
          <w:bCs/>
          <w:sz w:val="20"/>
          <w:szCs w:val="20"/>
        </w:rPr>
      </w:pPr>
      <w:r w:rsidRPr="00981A66">
        <w:rPr>
          <w:rFonts w:ascii="Arial" w:hAnsi="Arial" w:cs="Arial"/>
          <w:b/>
          <w:bCs/>
          <w:sz w:val="20"/>
          <w:szCs w:val="20"/>
        </w:rPr>
        <w:lastRenderedPageBreak/>
        <w:t>1.08</w:t>
      </w:r>
      <w:r w:rsidRPr="00981A66">
        <w:rPr>
          <w:rFonts w:ascii="Arial" w:hAnsi="Arial" w:cs="Arial"/>
          <w:b/>
          <w:bCs/>
          <w:sz w:val="20"/>
          <w:szCs w:val="20"/>
        </w:rPr>
        <w:tab/>
        <w:t>Schedules, Exhibits and Riders</w:t>
      </w:r>
    </w:p>
    <w:p w14:paraId="17943E66" w14:textId="77777777" w:rsidR="001B6252" w:rsidRPr="00981A66" w:rsidRDefault="001B6252" w:rsidP="00981A66">
      <w:pPr>
        <w:keepNext/>
        <w:keepLines/>
        <w:spacing w:after="0"/>
        <w:jc w:val="left"/>
        <w:rPr>
          <w:rFonts w:ascii="Arial" w:hAnsi="Arial" w:cs="Arial"/>
          <w:sz w:val="20"/>
          <w:szCs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1800"/>
        <w:gridCol w:w="7110"/>
      </w:tblGrid>
      <w:tr w:rsidR="0004450E" w:rsidRPr="00CD4E96" w14:paraId="00E16CA1" w14:textId="77777777" w:rsidTr="00E01858">
        <w:tc>
          <w:tcPr>
            <w:tcW w:w="10260" w:type="dxa"/>
            <w:gridSpan w:val="3"/>
            <w:shd w:val="clear" w:color="auto" w:fill="DBDBDB" w:themeFill="accent3" w:themeFillTint="66"/>
            <w:vAlign w:val="center"/>
          </w:tcPr>
          <w:p w14:paraId="2EC2C3E1" w14:textId="77777777" w:rsidR="0004450E" w:rsidRPr="00981A66" w:rsidRDefault="0004450E" w:rsidP="00981A66">
            <w:pPr>
              <w:spacing w:after="0"/>
              <w:jc w:val="left"/>
              <w:rPr>
                <w:rFonts w:ascii="Arial" w:hAnsi="Arial" w:cs="Arial"/>
                <w:b/>
                <w:sz w:val="20"/>
                <w:szCs w:val="20"/>
              </w:rPr>
            </w:pPr>
            <w:r w:rsidRPr="00981A66">
              <w:rPr>
                <w:rFonts w:ascii="Arial" w:hAnsi="Arial" w:cs="Arial"/>
                <w:b/>
                <w:sz w:val="20"/>
                <w:szCs w:val="20"/>
              </w:rPr>
              <w:t>Schedules and Exhibits</w:t>
            </w:r>
          </w:p>
        </w:tc>
      </w:tr>
      <w:tr w:rsidR="00555964" w:rsidRPr="00CD4E96" w14:paraId="02DF0B43" w14:textId="77777777" w:rsidTr="00CD61A5">
        <w:trPr>
          <w:trHeight w:val="372"/>
        </w:trPr>
        <w:tc>
          <w:tcPr>
            <w:tcW w:w="1350" w:type="dxa"/>
            <w:shd w:val="clear" w:color="auto" w:fill="auto"/>
            <w:vAlign w:val="center"/>
          </w:tcPr>
          <w:p w14:paraId="63840F65" w14:textId="576AA516" w:rsidR="00555964" w:rsidRPr="00981A66" w:rsidRDefault="004F7614" w:rsidP="00981A66">
            <w:pPr>
              <w:spacing w:after="0"/>
              <w:jc w:val="center"/>
              <w:rPr>
                <w:rFonts w:ascii="Arial" w:eastAsia="MS Gothic" w:hAnsi="Arial" w:cs="Arial"/>
                <w:bCs/>
                <w:sz w:val="28"/>
                <w:szCs w:val="28"/>
              </w:rPr>
            </w:pPr>
            <w:sdt>
              <w:sdtPr>
                <w:rPr>
                  <w:rFonts w:ascii="Arial" w:eastAsia="MS Gothic" w:hAnsi="Arial" w:cs="Arial"/>
                  <w:bCs/>
                  <w:sz w:val="28"/>
                  <w:szCs w:val="28"/>
                </w:rPr>
                <w:id w:val="1995451752"/>
                <w14:checkbox>
                  <w14:checked w14:val="0"/>
                  <w14:checkedState w14:val="2612" w14:font="MS Gothic"/>
                  <w14:uncheckedState w14:val="2610" w14:font="MS Gothic"/>
                </w14:checkbox>
              </w:sdtPr>
              <w:sdtEndPr/>
              <w:sdtContent>
                <w:r w:rsidR="00B00570" w:rsidRPr="00981A66">
                  <w:rPr>
                    <w:rFonts w:ascii="Segoe UI Symbol" w:eastAsia="MS Gothic" w:hAnsi="Segoe UI Symbol" w:cs="Segoe UI Symbol"/>
                    <w:bCs/>
                    <w:sz w:val="28"/>
                    <w:szCs w:val="28"/>
                  </w:rPr>
                  <w:t>☐</w:t>
                </w:r>
              </w:sdtContent>
            </w:sdt>
          </w:p>
        </w:tc>
        <w:tc>
          <w:tcPr>
            <w:tcW w:w="1800" w:type="dxa"/>
            <w:shd w:val="clear" w:color="auto" w:fill="auto"/>
            <w:vAlign w:val="center"/>
          </w:tcPr>
          <w:p w14:paraId="5C4F7F90" w14:textId="1CCE388B" w:rsidR="00555964" w:rsidRPr="00981A66" w:rsidRDefault="00555964" w:rsidP="00981A66">
            <w:pPr>
              <w:spacing w:after="0"/>
              <w:jc w:val="center"/>
              <w:rPr>
                <w:rFonts w:ascii="Arial" w:hAnsi="Arial" w:cs="Arial"/>
                <w:b/>
                <w:sz w:val="20"/>
                <w:szCs w:val="20"/>
              </w:rPr>
            </w:pPr>
            <w:r w:rsidRPr="00981A66">
              <w:rPr>
                <w:rFonts w:ascii="Arial" w:hAnsi="Arial" w:cs="Arial"/>
                <w:b/>
                <w:sz w:val="20"/>
                <w:szCs w:val="20"/>
              </w:rPr>
              <w:t>Schedule I</w:t>
            </w:r>
          </w:p>
        </w:tc>
        <w:tc>
          <w:tcPr>
            <w:tcW w:w="7110" w:type="dxa"/>
            <w:shd w:val="clear" w:color="auto" w:fill="auto"/>
            <w:vAlign w:val="center"/>
          </w:tcPr>
          <w:p w14:paraId="70DDAA66" w14:textId="6649D719" w:rsidR="00555964" w:rsidRPr="00981A66" w:rsidRDefault="004C1348" w:rsidP="00981A66">
            <w:pPr>
              <w:spacing w:after="0"/>
              <w:jc w:val="left"/>
              <w:rPr>
                <w:rFonts w:ascii="Arial" w:hAnsi="Arial" w:cs="Arial"/>
                <w:sz w:val="20"/>
                <w:szCs w:val="20"/>
              </w:rPr>
            </w:pPr>
            <w:r w:rsidRPr="00981A66">
              <w:rPr>
                <w:rFonts w:ascii="Arial" w:hAnsi="Arial" w:cs="Arial"/>
                <w:sz w:val="20"/>
                <w:szCs w:val="20"/>
              </w:rPr>
              <w:t>Reserved</w:t>
            </w:r>
          </w:p>
        </w:tc>
      </w:tr>
      <w:tr w:rsidR="00555964" w:rsidRPr="00CD4E96" w14:paraId="7018BC61" w14:textId="77777777" w:rsidTr="00CD61A5">
        <w:trPr>
          <w:trHeight w:val="372"/>
        </w:trPr>
        <w:tc>
          <w:tcPr>
            <w:tcW w:w="1350" w:type="dxa"/>
            <w:shd w:val="clear" w:color="auto" w:fill="auto"/>
            <w:vAlign w:val="center"/>
          </w:tcPr>
          <w:p w14:paraId="43122DCD" w14:textId="6E26D9D5" w:rsidR="00555964" w:rsidRPr="00981A66" w:rsidRDefault="00CD61A5" w:rsidP="00981A66">
            <w:pPr>
              <w:spacing w:after="0"/>
              <w:jc w:val="center"/>
              <w:rPr>
                <w:rFonts w:ascii="Arial" w:eastAsia="MS Gothic" w:hAnsi="Arial" w:cs="Arial"/>
                <w:bCs/>
                <w:sz w:val="20"/>
                <w:szCs w:val="20"/>
              </w:rPr>
            </w:pPr>
            <w:r w:rsidRPr="00981A66">
              <w:rPr>
                <w:rFonts w:ascii="Arial" w:eastAsia="MS Gothic" w:hAnsi="Arial" w:cs="Arial"/>
                <w:bCs/>
                <w:sz w:val="20"/>
                <w:szCs w:val="20"/>
              </w:rPr>
              <w:t>X</w:t>
            </w:r>
          </w:p>
        </w:tc>
        <w:tc>
          <w:tcPr>
            <w:tcW w:w="1800" w:type="dxa"/>
            <w:shd w:val="clear" w:color="auto" w:fill="auto"/>
            <w:vAlign w:val="center"/>
          </w:tcPr>
          <w:p w14:paraId="2B73E372" w14:textId="75C414BB" w:rsidR="00555964" w:rsidRPr="00981A66" w:rsidRDefault="00555964" w:rsidP="00981A66">
            <w:pPr>
              <w:spacing w:after="0"/>
              <w:jc w:val="center"/>
              <w:rPr>
                <w:rFonts w:ascii="Arial" w:hAnsi="Arial" w:cs="Arial"/>
                <w:b/>
                <w:sz w:val="20"/>
                <w:szCs w:val="20"/>
              </w:rPr>
            </w:pPr>
            <w:r w:rsidRPr="00981A66">
              <w:rPr>
                <w:rFonts w:ascii="Arial" w:hAnsi="Arial" w:cs="Arial"/>
                <w:b/>
                <w:sz w:val="20"/>
                <w:szCs w:val="20"/>
              </w:rPr>
              <w:t>Schedule II</w:t>
            </w:r>
          </w:p>
        </w:tc>
        <w:tc>
          <w:tcPr>
            <w:tcW w:w="7110" w:type="dxa"/>
            <w:shd w:val="clear" w:color="auto" w:fill="auto"/>
            <w:vAlign w:val="center"/>
          </w:tcPr>
          <w:p w14:paraId="17E966C8" w14:textId="1D37D00D" w:rsidR="00F609D1" w:rsidRPr="00981A66" w:rsidRDefault="00F609D1" w:rsidP="00981A66">
            <w:pPr>
              <w:spacing w:after="0"/>
              <w:jc w:val="left"/>
              <w:rPr>
                <w:rFonts w:ascii="Arial" w:hAnsi="Arial" w:cs="Arial"/>
                <w:sz w:val="20"/>
                <w:szCs w:val="20"/>
              </w:rPr>
            </w:pPr>
            <w:r w:rsidRPr="00981A66">
              <w:rPr>
                <w:rFonts w:ascii="Arial" w:hAnsi="Arial" w:cs="Arial"/>
                <w:sz w:val="20"/>
                <w:szCs w:val="20"/>
              </w:rPr>
              <w:t>State Specific Provisions by Property Jurisdiction (required)</w:t>
            </w:r>
          </w:p>
        </w:tc>
      </w:tr>
      <w:tr w:rsidR="0004450E" w:rsidRPr="00CD4E96" w14:paraId="2D9375AB" w14:textId="77777777" w:rsidTr="00CD61A5">
        <w:trPr>
          <w:trHeight w:val="372"/>
        </w:trPr>
        <w:tc>
          <w:tcPr>
            <w:tcW w:w="1350" w:type="dxa"/>
            <w:shd w:val="clear" w:color="auto" w:fill="auto"/>
            <w:vAlign w:val="center"/>
          </w:tcPr>
          <w:p w14:paraId="63110074" w14:textId="282AE07B" w:rsidR="0004450E" w:rsidRPr="00501CB5" w:rsidRDefault="004F7614" w:rsidP="00981A66">
            <w:pPr>
              <w:spacing w:after="0"/>
              <w:jc w:val="center"/>
              <w:rPr>
                <w:rFonts w:ascii="Arial" w:eastAsia="MS Gothic" w:hAnsi="Arial" w:cs="Arial"/>
                <w:bCs/>
                <w:sz w:val="28"/>
                <w:szCs w:val="28"/>
              </w:rPr>
            </w:pPr>
            <w:sdt>
              <w:sdtPr>
                <w:rPr>
                  <w:rFonts w:ascii="Arial" w:eastAsia="MS Gothic" w:hAnsi="Arial" w:cs="Arial"/>
                  <w:bCs/>
                  <w:sz w:val="28"/>
                  <w:szCs w:val="28"/>
                </w:rPr>
                <w:id w:val="-409700303"/>
                <w14:checkbox>
                  <w14:checked w14:val="0"/>
                  <w14:checkedState w14:val="2612" w14:font="MS Gothic"/>
                  <w14:uncheckedState w14:val="2610" w14:font="MS Gothic"/>
                </w14:checkbox>
              </w:sdtPr>
              <w:sdtEndPr/>
              <w:sdtContent>
                <w:r w:rsidR="00B00570" w:rsidRPr="00501CB5">
                  <w:rPr>
                    <w:rFonts w:ascii="Segoe UI Symbol" w:eastAsia="MS Gothic" w:hAnsi="Segoe UI Symbol" w:cs="Segoe UI Symbol"/>
                    <w:bCs/>
                    <w:sz w:val="28"/>
                    <w:szCs w:val="28"/>
                  </w:rPr>
                  <w:t>☐</w:t>
                </w:r>
              </w:sdtContent>
            </w:sdt>
          </w:p>
        </w:tc>
        <w:tc>
          <w:tcPr>
            <w:tcW w:w="1800" w:type="dxa"/>
            <w:shd w:val="clear" w:color="auto" w:fill="auto"/>
            <w:vAlign w:val="center"/>
          </w:tcPr>
          <w:p w14:paraId="1E4B432D" w14:textId="34E59A6D" w:rsidR="0004450E" w:rsidRPr="00981A66" w:rsidRDefault="0004450E" w:rsidP="00981A66">
            <w:pPr>
              <w:spacing w:after="0"/>
              <w:jc w:val="center"/>
              <w:rPr>
                <w:rFonts w:ascii="Arial" w:hAnsi="Arial" w:cs="Arial"/>
                <w:b/>
                <w:sz w:val="20"/>
                <w:szCs w:val="20"/>
              </w:rPr>
            </w:pPr>
            <w:r w:rsidRPr="00981A66">
              <w:rPr>
                <w:rFonts w:ascii="Arial" w:hAnsi="Arial" w:cs="Arial"/>
                <w:b/>
                <w:sz w:val="20"/>
                <w:szCs w:val="20"/>
              </w:rPr>
              <w:t>Schedule III</w:t>
            </w:r>
          </w:p>
        </w:tc>
        <w:tc>
          <w:tcPr>
            <w:tcW w:w="7110" w:type="dxa"/>
            <w:shd w:val="clear" w:color="auto" w:fill="auto"/>
            <w:vAlign w:val="center"/>
          </w:tcPr>
          <w:p w14:paraId="485CDCE7" w14:textId="6694C3C3" w:rsidR="0004450E" w:rsidRPr="00981A66" w:rsidRDefault="000C3608" w:rsidP="00981A66">
            <w:pPr>
              <w:spacing w:after="0"/>
              <w:jc w:val="left"/>
              <w:rPr>
                <w:rFonts w:ascii="Arial" w:hAnsi="Arial" w:cs="Arial"/>
                <w:sz w:val="20"/>
                <w:szCs w:val="20"/>
              </w:rPr>
            </w:pPr>
            <w:r w:rsidRPr="00981A66">
              <w:rPr>
                <w:rFonts w:ascii="Arial" w:hAnsi="Arial" w:cs="Arial"/>
                <w:sz w:val="20"/>
                <w:szCs w:val="20"/>
              </w:rPr>
              <w:t>Reserved</w:t>
            </w:r>
          </w:p>
        </w:tc>
      </w:tr>
      <w:tr w:rsidR="0004450E" w:rsidRPr="00CD4E96" w14:paraId="5C34DF45" w14:textId="77777777" w:rsidTr="00CD61A5">
        <w:trPr>
          <w:trHeight w:val="373"/>
        </w:trPr>
        <w:tc>
          <w:tcPr>
            <w:tcW w:w="1350" w:type="dxa"/>
            <w:shd w:val="clear" w:color="auto" w:fill="auto"/>
            <w:vAlign w:val="center"/>
          </w:tcPr>
          <w:p w14:paraId="0D15DC3E" w14:textId="15E7D27A" w:rsidR="0004450E" w:rsidRPr="00501CB5" w:rsidRDefault="004F7614" w:rsidP="00981A66">
            <w:pPr>
              <w:spacing w:after="0"/>
              <w:jc w:val="center"/>
              <w:rPr>
                <w:rFonts w:ascii="Arial" w:eastAsia="MS Gothic" w:hAnsi="Arial" w:cs="Arial"/>
                <w:bCs/>
                <w:sz w:val="28"/>
                <w:szCs w:val="28"/>
              </w:rPr>
            </w:pPr>
            <w:sdt>
              <w:sdtPr>
                <w:rPr>
                  <w:rFonts w:ascii="Arial" w:eastAsia="MS Gothic" w:hAnsi="Arial" w:cs="Arial"/>
                  <w:bCs/>
                  <w:sz w:val="28"/>
                  <w:szCs w:val="28"/>
                </w:rPr>
                <w:id w:val="-974290107"/>
                <w14:checkbox>
                  <w14:checked w14:val="0"/>
                  <w14:checkedState w14:val="2612" w14:font="MS Gothic"/>
                  <w14:uncheckedState w14:val="2610" w14:font="MS Gothic"/>
                </w14:checkbox>
              </w:sdtPr>
              <w:sdtEndPr/>
              <w:sdtContent>
                <w:r w:rsidR="00B00570" w:rsidRPr="00501CB5">
                  <w:rPr>
                    <w:rFonts w:ascii="Segoe UI Symbol" w:eastAsia="MS Gothic" w:hAnsi="Segoe UI Symbol" w:cs="Segoe UI Symbol"/>
                    <w:bCs/>
                    <w:sz w:val="28"/>
                    <w:szCs w:val="28"/>
                  </w:rPr>
                  <w:t>☐</w:t>
                </w:r>
              </w:sdtContent>
            </w:sdt>
          </w:p>
        </w:tc>
        <w:tc>
          <w:tcPr>
            <w:tcW w:w="1800" w:type="dxa"/>
            <w:shd w:val="clear" w:color="auto" w:fill="auto"/>
            <w:vAlign w:val="center"/>
          </w:tcPr>
          <w:p w14:paraId="1AAEF611" w14:textId="35BD26EE" w:rsidR="0004450E" w:rsidRPr="00981A66" w:rsidDel="00011A5D" w:rsidRDefault="0004450E" w:rsidP="00981A66">
            <w:pPr>
              <w:spacing w:after="0"/>
              <w:jc w:val="center"/>
              <w:rPr>
                <w:rFonts w:ascii="Arial" w:hAnsi="Arial" w:cs="Arial"/>
                <w:b/>
                <w:sz w:val="20"/>
                <w:szCs w:val="20"/>
              </w:rPr>
            </w:pPr>
            <w:r w:rsidRPr="00981A66">
              <w:rPr>
                <w:rFonts w:ascii="Arial" w:hAnsi="Arial" w:cs="Arial"/>
                <w:b/>
                <w:sz w:val="20"/>
                <w:szCs w:val="20"/>
              </w:rPr>
              <w:t>Schedule IV</w:t>
            </w:r>
          </w:p>
        </w:tc>
        <w:tc>
          <w:tcPr>
            <w:tcW w:w="7110" w:type="dxa"/>
            <w:shd w:val="clear" w:color="auto" w:fill="auto"/>
            <w:vAlign w:val="center"/>
          </w:tcPr>
          <w:p w14:paraId="45229EDA" w14:textId="79825AC6" w:rsidR="0004450E" w:rsidRPr="00981A66" w:rsidDel="00011A5D" w:rsidRDefault="000C3608" w:rsidP="00981A66">
            <w:pPr>
              <w:spacing w:after="0"/>
              <w:jc w:val="left"/>
              <w:rPr>
                <w:rFonts w:ascii="Arial" w:hAnsi="Arial" w:cs="Arial"/>
                <w:sz w:val="20"/>
                <w:szCs w:val="20"/>
              </w:rPr>
            </w:pPr>
            <w:bookmarkStart w:id="30" w:name="_Hlk100847929"/>
            <w:r w:rsidRPr="00981A66">
              <w:rPr>
                <w:rFonts w:ascii="Arial" w:hAnsi="Arial" w:cs="Arial"/>
                <w:sz w:val="20"/>
                <w:szCs w:val="20"/>
              </w:rPr>
              <w:t>Reserved</w:t>
            </w:r>
            <w:bookmarkEnd w:id="30"/>
          </w:p>
        </w:tc>
      </w:tr>
      <w:tr w:rsidR="0004450E" w:rsidRPr="00CD4E96" w14:paraId="5F14BB1D" w14:textId="77777777" w:rsidTr="00CD61A5">
        <w:trPr>
          <w:trHeight w:val="372"/>
        </w:trPr>
        <w:tc>
          <w:tcPr>
            <w:tcW w:w="1350" w:type="dxa"/>
            <w:shd w:val="clear" w:color="auto" w:fill="auto"/>
            <w:vAlign w:val="center"/>
          </w:tcPr>
          <w:p w14:paraId="73663E3E" w14:textId="16DCC796" w:rsidR="0004450E" w:rsidRPr="00501CB5" w:rsidRDefault="004F7614" w:rsidP="00981A66">
            <w:pPr>
              <w:spacing w:after="0"/>
              <w:jc w:val="center"/>
              <w:rPr>
                <w:rFonts w:ascii="Arial" w:eastAsia="MS Gothic" w:hAnsi="Arial" w:cs="Arial"/>
                <w:bCs/>
                <w:sz w:val="28"/>
                <w:szCs w:val="28"/>
              </w:rPr>
            </w:pPr>
            <w:sdt>
              <w:sdtPr>
                <w:rPr>
                  <w:rFonts w:ascii="Arial" w:eastAsia="MS Gothic" w:hAnsi="Arial" w:cs="Arial"/>
                  <w:bCs/>
                  <w:sz w:val="28"/>
                  <w:szCs w:val="28"/>
                </w:rPr>
                <w:id w:val="245998086"/>
                <w14:checkbox>
                  <w14:checked w14:val="0"/>
                  <w14:checkedState w14:val="2612" w14:font="MS Gothic"/>
                  <w14:uncheckedState w14:val="2610" w14:font="MS Gothic"/>
                </w14:checkbox>
              </w:sdtPr>
              <w:sdtEndPr/>
              <w:sdtContent>
                <w:r w:rsidR="00B00570" w:rsidRPr="00501CB5">
                  <w:rPr>
                    <w:rFonts w:ascii="Segoe UI Symbol" w:eastAsia="MS Gothic" w:hAnsi="Segoe UI Symbol" w:cs="Segoe UI Symbol"/>
                    <w:bCs/>
                    <w:sz w:val="28"/>
                    <w:szCs w:val="28"/>
                  </w:rPr>
                  <w:t>☐</w:t>
                </w:r>
              </w:sdtContent>
            </w:sdt>
          </w:p>
        </w:tc>
        <w:tc>
          <w:tcPr>
            <w:tcW w:w="1800" w:type="dxa"/>
            <w:shd w:val="clear" w:color="auto" w:fill="auto"/>
            <w:vAlign w:val="center"/>
          </w:tcPr>
          <w:p w14:paraId="346ECB1B" w14:textId="348B42B7" w:rsidR="0004450E" w:rsidRPr="00981A66" w:rsidDel="00011A5D" w:rsidRDefault="0004450E" w:rsidP="00981A66">
            <w:pPr>
              <w:spacing w:after="0"/>
              <w:jc w:val="center"/>
              <w:rPr>
                <w:rFonts w:ascii="Arial" w:hAnsi="Arial" w:cs="Arial"/>
                <w:b/>
                <w:sz w:val="20"/>
                <w:szCs w:val="20"/>
              </w:rPr>
            </w:pPr>
            <w:r w:rsidRPr="00981A66">
              <w:rPr>
                <w:rFonts w:ascii="Arial" w:hAnsi="Arial" w:cs="Arial"/>
                <w:b/>
                <w:sz w:val="20"/>
                <w:szCs w:val="20"/>
              </w:rPr>
              <w:t>Schedule V</w:t>
            </w:r>
          </w:p>
        </w:tc>
        <w:tc>
          <w:tcPr>
            <w:tcW w:w="7110" w:type="dxa"/>
            <w:shd w:val="clear" w:color="auto" w:fill="auto"/>
            <w:vAlign w:val="center"/>
          </w:tcPr>
          <w:p w14:paraId="1972AAF2" w14:textId="2EE1711A" w:rsidR="0004450E" w:rsidRPr="00981A66" w:rsidDel="00011A5D" w:rsidRDefault="000C3608" w:rsidP="00981A66">
            <w:pPr>
              <w:spacing w:after="0"/>
              <w:jc w:val="left"/>
              <w:rPr>
                <w:rFonts w:ascii="Arial" w:hAnsi="Arial" w:cs="Arial"/>
                <w:sz w:val="20"/>
                <w:szCs w:val="20"/>
              </w:rPr>
            </w:pPr>
            <w:bookmarkStart w:id="31" w:name="_Hlk100847939"/>
            <w:r w:rsidRPr="00981A66">
              <w:rPr>
                <w:rFonts w:ascii="Arial" w:hAnsi="Arial" w:cs="Arial"/>
                <w:sz w:val="20"/>
                <w:szCs w:val="20"/>
              </w:rPr>
              <w:t>Reserved</w:t>
            </w:r>
            <w:bookmarkEnd w:id="31"/>
          </w:p>
        </w:tc>
      </w:tr>
      <w:tr w:rsidR="00F432E9" w:rsidRPr="00CD4E96" w14:paraId="68F3EE19" w14:textId="77777777" w:rsidTr="00CD61A5">
        <w:trPr>
          <w:trHeight w:val="372"/>
        </w:trPr>
        <w:tc>
          <w:tcPr>
            <w:tcW w:w="1350" w:type="dxa"/>
            <w:shd w:val="clear" w:color="auto" w:fill="auto"/>
            <w:vAlign w:val="center"/>
          </w:tcPr>
          <w:p w14:paraId="766B3C5A" w14:textId="16C9B2A3" w:rsidR="00F432E9" w:rsidRPr="00981A66" w:rsidRDefault="00CD61A5" w:rsidP="00981A66">
            <w:pPr>
              <w:spacing w:after="0"/>
              <w:jc w:val="center"/>
              <w:rPr>
                <w:rFonts w:ascii="Arial" w:eastAsia="MS Gothic" w:hAnsi="Arial" w:cs="Arial"/>
                <w:bCs/>
                <w:sz w:val="20"/>
                <w:szCs w:val="20"/>
              </w:rPr>
            </w:pPr>
            <w:r w:rsidRPr="00981A66">
              <w:rPr>
                <w:rFonts w:ascii="Arial" w:eastAsia="MS Gothic" w:hAnsi="Arial" w:cs="Arial"/>
                <w:bCs/>
                <w:sz w:val="20"/>
                <w:szCs w:val="20"/>
              </w:rPr>
              <w:t>X</w:t>
            </w:r>
          </w:p>
        </w:tc>
        <w:tc>
          <w:tcPr>
            <w:tcW w:w="1800" w:type="dxa"/>
            <w:shd w:val="clear" w:color="auto" w:fill="auto"/>
            <w:vAlign w:val="center"/>
          </w:tcPr>
          <w:p w14:paraId="0AF73113" w14:textId="5D0C1418" w:rsidR="00F432E9" w:rsidRPr="00981A66" w:rsidRDefault="00F432E9" w:rsidP="00981A66">
            <w:pPr>
              <w:spacing w:after="0"/>
              <w:jc w:val="center"/>
              <w:rPr>
                <w:rFonts w:ascii="Arial" w:hAnsi="Arial" w:cs="Arial"/>
                <w:b/>
                <w:sz w:val="20"/>
                <w:szCs w:val="20"/>
              </w:rPr>
            </w:pPr>
            <w:r w:rsidRPr="00981A66">
              <w:rPr>
                <w:rFonts w:ascii="Arial" w:hAnsi="Arial" w:cs="Arial"/>
                <w:b/>
                <w:sz w:val="20"/>
                <w:szCs w:val="20"/>
              </w:rPr>
              <w:t>Schedule VI</w:t>
            </w:r>
          </w:p>
        </w:tc>
        <w:tc>
          <w:tcPr>
            <w:tcW w:w="7110" w:type="dxa"/>
            <w:shd w:val="clear" w:color="auto" w:fill="auto"/>
            <w:vAlign w:val="center"/>
          </w:tcPr>
          <w:p w14:paraId="48225A6D" w14:textId="19BCC159" w:rsidR="00F432E9" w:rsidRPr="00981A66" w:rsidRDefault="00BF19E7" w:rsidP="00981A66">
            <w:pPr>
              <w:spacing w:after="0"/>
              <w:jc w:val="left"/>
              <w:rPr>
                <w:rFonts w:ascii="Arial" w:hAnsi="Arial" w:cs="Arial"/>
                <w:sz w:val="20"/>
                <w:szCs w:val="20"/>
              </w:rPr>
            </w:pPr>
            <w:r w:rsidRPr="00981A66">
              <w:rPr>
                <w:rFonts w:ascii="Arial" w:hAnsi="Arial" w:cs="Arial"/>
                <w:sz w:val="20"/>
                <w:szCs w:val="20"/>
              </w:rPr>
              <w:t>List of Continuing Covenant Agreement Sections</w:t>
            </w:r>
          </w:p>
        </w:tc>
      </w:tr>
      <w:tr w:rsidR="0004450E" w:rsidRPr="00CD4E96" w14:paraId="6DCA3EE6" w14:textId="77777777" w:rsidTr="00CD61A5">
        <w:trPr>
          <w:trHeight w:val="373"/>
        </w:trPr>
        <w:tc>
          <w:tcPr>
            <w:tcW w:w="1350" w:type="dxa"/>
            <w:shd w:val="clear" w:color="auto" w:fill="auto"/>
            <w:vAlign w:val="center"/>
          </w:tcPr>
          <w:p w14:paraId="395B2007" w14:textId="0D752A50" w:rsidR="0004450E" w:rsidRPr="00981A66" w:rsidRDefault="00CD61A5" w:rsidP="00981A66">
            <w:pPr>
              <w:spacing w:after="0"/>
              <w:jc w:val="center"/>
              <w:rPr>
                <w:rFonts w:ascii="Arial" w:eastAsia="MS Gothic" w:hAnsi="Arial" w:cs="Arial"/>
                <w:bCs/>
                <w:sz w:val="20"/>
                <w:szCs w:val="20"/>
              </w:rPr>
            </w:pPr>
            <w:r w:rsidRPr="00981A66">
              <w:rPr>
                <w:rFonts w:ascii="Arial" w:eastAsia="MS Gothic" w:hAnsi="Arial" w:cs="Arial"/>
                <w:bCs/>
                <w:sz w:val="20"/>
                <w:szCs w:val="20"/>
              </w:rPr>
              <w:t>X</w:t>
            </w:r>
          </w:p>
        </w:tc>
        <w:tc>
          <w:tcPr>
            <w:tcW w:w="1800" w:type="dxa"/>
            <w:shd w:val="clear" w:color="auto" w:fill="auto"/>
            <w:vAlign w:val="center"/>
          </w:tcPr>
          <w:p w14:paraId="77E873DF" w14:textId="77777777" w:rsidR="0004450E" w:rsidRPr="00981A66" w:rsidRDefault="0004450E" w:rsidP="00981A66">
            <w:pPr>
              <w:spacing w:after="0"/>
              <w:jc w:val="center"/>
              <w:rPr>
                <w:rFonts w:ascii="Arial" w:hAnsi="Arial" w:cs="Arial"/>
                <w:b/>
                <w:sz w:val="20"/>
                <w:szCs w:val="20"/>
              </w:rPr>
            </w:pPr>
            <w:r w:rsidRPr="00981A66">
              <w:rPr>
                <w:rFonts w:ascii="Arial" w:hAnsi="Arial" w:cs="Arial"/>
                <w:b/>
                <w:sz w:val="20"/>
                <w:szCs w:val="20"/>
              </w:rPr>
              <w:t>Exhibit A</w:t>
            </w:r>
          </w:p>
        </w:tc>
        <w:tc>
          <w:tcPr>
            <w:tcW w:w="7110" w:type="dxa"/>
            <w:shd w:val="clear" w:color="auto" w:fill="auto"/>
            <w:vAlign w:val="center"/>
          </w:tcPr>
          <w:p w14:paraId="2BB22F38" w14:textId="3C8F6D65" w:rsidR="0004450E" w:rsidRPr="00981A66" w:rsidRDefault="0004450E" w:rsidP="00981A66">
            <w:pPr>
              <w:spacing w:after="0"/>
              <w:jc w:val="left"/>
              <w:rPr>
                <w:rFonts w:ascii="Arial" w:hAnsi="Arial" w:cs="Arial"/>
                <w:sz w:val="20"/>
                <w:szCs w:val="20"/>
              </w:rPr>
            </w:pPr>
            <w:r w:rsidRPr="00981A66">
              <w:rPr>
                <w:rFonts w:ascii="Arial" w:hAnsi="Arial" w:cs="Arial"/>
                <w:sz w:val="20"/>
                <w:szCs w:val="20"/>
              </w:rPr>
              <w:t xml:space="preserve">Organizational Chart of Borrower </w:t>
            </w:r>
            <w:r w:rsidR="00DD0F86" w:rsidRPr="00981A66">
              <w:rPr>
                <w:rFonts w:ascii="Arial" w:hAnsi="Arial" w:cs="Arial"/>
                <w:sz w:val="20"/>
                <w:szCs w:val="20"/>
              </w:rPr>
              <w:t xml:space="preserve">and Guarantor </w:t>
            </w:r>
            <w:r w:rsidRPr="00981A66">
              <w:rPr>
                <w:rFonts w:ascii="Arial" w:hAnsi="Arial" w:cs="Arial"/>
                <w:sz w:val="20"/>
                <w:szCs w:val="20"/>
              </w:rPr>
              <w:t>as of the Effective Date (required)</w:t>
            </w:r>
          </w:p>
        </w:tc>
      </w:tr>
      <w:tr w:rsidR="0004450E" w:rsidRPr="00CD4E96" w14:paraId="59CA23D1" w14:textId="77777777" w:rsidTr="00CD61A5">
        <w:trPr>
          <w:trHeight w:val="372"/>
        </w:trPr>
        <w:tc>
          <w:tcPr>
            <w:tcW w:w="1350" w:type="dxa"/>
            <w:shd w:val="clear" w:color="auto" w:fill="auto"/>
            <w:vAlign w:val="center"/>
          </w:tcPr>
          <w:p w14:paraId="02DBE94E" w14:textId="13D803A1" w:rsidR="0004450E" w:rsidRPr="00501CB5" w:rsidRDefault="004F7614" w:rsidP="00981A66">
            <w:pPr>
              <w:spacing w:after="0"/>
              <w:jc w:val="center"/>
              <w:rPr>
                <w:rFonts w:ascii="Arial" w:eastAsia="MS Gothic" w:hAnsi="Arial" w:cs="Arial"/>
                <w:bCs/>
                <w:sz w:val="28"/>
                <w:szCs w:val="28"/>
              </w:rPr>
            </w:pPr>
            <w:sdt>
              <w:sdtPr>
                <w:rPr>
                  <w:rFonts w:ascii="Arial" w:eastAsia="MS Gothic" w:hAnsi="Arial" w:cs="Arial"/>
                  <w:bCs/>
                  <w:sz w:val="28"/>
                  <w:szCs w:val="28"/>
                </w:rPr>
                <w:id w:val="-447238845"/>
                <w14:checkbox>
                  <w14:checked w14:val="0"/>
                  <w14:checkedState w14:val="2612" w14:font="MS Gothic"/>
                  <w14:uncheckedState w14:val="2610" w14:font="MS Gothic"/>
                </w14:checkbox>
              </w:sdtPr>
              <w:sdtEndPr/>
              <w:sdtContent>
                <w:r w:rsidR="00B00570" w:rsidRPr="00501CB5">
                  <w:rPr>
                    <w:rFonts w:ascii="Segoe UI Symbol" w:eastAsia="MS Gothic" w:hAnsi="Segoe UI Symbol" w:cs="Segoe UI Symbol"/>
                    <w:bCs/>
                    <w:sz w:val="28"/>
                    <w:szCs w:val="28"/>
                  </w:rPr>
                  <w:t>☐</w:t>
                </w:r>
              </w:sdtContent>
            </w:sdt>
          </w:p>
        </w:tc>
        <w:tc>
          <w:tcPr>
            <w:tcW w:w="1800" w:type="dxa"/>
            <w:shd w:val="clear" w:color="auto" w:fill="auto"/>
            <w:vAlign w:val="center"/>
          </w:tcPr>
          <w:p w14:paraId="4992109B" w14:textId="77777777" w:rsidR="0004450E" w:rsidRPr="00981A66" w:rsidRDefault="0004450E" w:rsidP="00981A66">
            <w:pPr>
              <w:spacing w:after="0"/>
              <w:jc w:val="center"/>
              <w:rPr>
                <w:rFonts w:ascii="Arial" w:hAnsi="Arial" w:cs="Arial"/>
                <w:b/>
                <w:sz w:val="20"/>
                <w:szCs w:val="20"/>
              </w:rPr>
            </w:pPr>
            <w:r w:rsidRPr="00981A66">
              <w:rPr>
                <w:rFonts w:ascii="Arial" w:hAnsi="Arial" w:cs="Arial"/>
                <w:b/>
                <w:sz w:val="20"/>
                <w:szCs w:val="20"/>
              </w:rPr>
              <w:t>Exhibit B</w:t>
            </w:r>
          </w:p>
        </w:tc>
        <w:tc>
          <w:tcPr>
            <w:tcW w:w="7110" w:type="dxa"/>
            <w:shd w:val="clear" w:color="auto" w:fill="auto"/>
            <w:vAlign w:val="center"/>
          </w:tcPr>
          <w:p w14:paraId="0393D7CA" w14:textId="79523112" w:rsidR="0004450E" w:rsidRPr="00981A66" w:rsidRDefault="0004450E" w:rsidP="00981A66">
            <w:pPr>
              <w:spacing w:after="0"/>
              <w:jc w:val="left"/>
              <w:rPr>
                <w:rFonts w:ascii="Arial" w:hAnsi="Arial" w:cs="Arial"/>
                <w:sz w:val="20"/>
                <w:szCs w:val="20"/>
              </w:rPr>
            </w:pPr>
            <w:r w:rsidRPr="00981A66">
              <w:rPr>
                <w:rFonts w:ascii="Arial" w:hAnsi="Arial" w:cs="Arial"/>
                <w:sz w:val="20"/>
                <w:szCs w:val="20"/>
              </w:rPr>
              <w:t xml:space="preserve">Modifications to Continuing Covenant Agreement </w:t>
            </w:r>
          </w:p>
        </w:tc>
      </w:tr>
      <w:tr w:rsidR="0004450E" w:rsidRPr="00CD4E96" w14:paraId="499F3AE7" w14:textId="77777777" w:rsidTr="00CD61A5">
        <w:trPr>
          <w:trHeight w:val="372"/>
        </w:trPr>
        <w:tc>
          <w:tcPr>
            <w:tcW w:w="1350" w:type="dxa"/>
            <w:shd w:val="clear" w:color="auto" w:fill="auto"/>
            <w:vAlign w:val="center"/>
          </w:tcPr>
          <w:p w14:paraId="3ACCF50C" w14:textId="067D3FCD" w:rsidR="0004450E" w:rsidRPr="00501CB5" w:rsidRDefault="004F7614" w:rsidP="00981A66">
            <w:pPr>
              <w:spacing w:after="0"/>
              <w:jc w:val="center"/>
              <w:rPr>
                <w:rFonts w:ascii="Arial" w:eastAsia="MS Gothic" w:hAnsi="Arial" w:cs="Arial"/>
                <w:bCs/>
                <w:sz w:val="28"/>
                <w:szCs w:val="28"/>
              </w:rPr>
            </w:pPr>
            <w:sdt>
              <w:sdtPr>
                <w:rPr>
                  <w:rFonts w:ascii="Arial" w:eastAsia="MS Gothic" w:hAnsi="Arial" w:cs="Arial"/>
                  <w:bCs/>
                  <w:sz w:val="28"/>
                  <w:szCs w:val="28"/>
                </w:rPr>
                <w:id w:val="1245300079"/>
                <w14:checkbox>
                  <w14:checked w14:val="0"/>
                  <w14:checkedState w14:val="2612" w14:font="MS Gothic"/>
                  <w14:uncheckedState w14:val="2610" w14:font="MS Gothic"/>
                </w14:checkbox>
              </w:sdtPr>
              <w:sdtEndPr/>
              <w:sdtContent>
                <w:r w:rsidR="00B00570" w:rsidRPr="00501CB5">
                  <w:rPr>
                    <w:rFonts w:ascii="Segoe UI Symbol" w:eastAsia="MS Gothic" w:hAnsi="Segoe UI Symbol" w:cs="Segoe UI Symbol"/>
                    <w:bCs/>
                    <w:sz w:val="28"/>
                    <w:szCs w:val="28"/>
                  </w:rPr>
                  <w:t>☐</w:t>
                </w:r>
              </w:sdtContent>
            </w:sdt>
          </w:p>
        </w:tc>
        <w:tc>
          <w:tcPr>
            <w:tcW w:w="1800" w:type="dxa"/>
            <w:shd w:val="clear" w:color="auto" w:fill="auto"/>
            <w:vAlign w:val="center"/>
          </w:tcPr>
          <w:p w14:paraId="63E1AB51" w14:textId="77777777" w:rsidR="0004450E" w:rsidRPr="00981A66" w:rsidRDefault="0004450E" w:rsidP="00981A66">
            <w:pPr>
              <w:spacing w:after="0"/>
              <w:jc w:val="center"/>
              <w:rPr>
                <w:rFonts w:ascii="Arial" w:hAnsi="Arial" w:cs="Arial"/>
                <w:b/>
                <w:sz w:val="20"/>
                <w:szCs w:val="20"/>
              </w:rPr>
            </w:pPr>
            <w:r w:rsidRPr="00981A66">
              <w:rPr>
                <w:rFonts w:ascii="Arial" w:hAnsi="Arial" w:cs="Arial"/>
                <w:b/>
                <w:sz w:val="20"/>
                <w:szCs w:val="20"/>
              </w:rPr>
              <w:t>Exhibit C</w:t>
            </w:r>
          </w:p>
        </w:tc>
        <w:tc>
          <w:tcPr>
            <w:tcW w:w="7110" w:type="dxa"/>
            <w:shd w:val="clear" w:color="auto" w:fill="auto"/>
            <w:vAlign w:val="center"/>
          </w:tcPr>
          <w:p w14:paraId="63763A16" w14:textId="373994BE" w:rsidR="0004450E" w:rsidRPr="00981A66" w:rsidRDefault="002F4B9A" w:rsidP="00981A66">
            <w:pPr>
              <w:spacing w:after="0"/>
              <w:jc w:val="left"/>
              <w:rPr>
                <w:rFonts w:ascii="Arial" w:hAnsi="Arial" w:cs="Arial"/>
                <w:sz w:val="20"/>
                <w:szCs w:val="20"/>
              </w:rPr>
            </w:pPr>
            <w:r w:rsidRPr="00981A66">
              <w:rPr>
                <w:rFonts w:ascii="Arial" w:hAnsi="Arial" w:cs="Arial"/>
                <w:sz w:val="20"/>
                <w:szCs w:val="20"/>
              </w:rPr>
              <w:t xml:space="preserve">Reserved </w:t>
            </w:r>
          </w:p>
        </w:tc>
      </w:tr>
      <w:tr w:rsidR="0004450E" w:rsidRPr="00CD4E96" w14:paraId="37AFD477" w14:textId="77777777" w:rsidTr="00CD61A5">
        <w:trPr>
          <w:trHeight w:val="372"/>
        </w:trPr>
        <w:tc>
          <w:tcPr>
            <w:tcW w:w="1350" w:type="dxa"/>
            <w:shd w:val="clear" w:color="auto" w:fill="auto"/>
            <w:vAlign w:val="center"/>
          </w:tcPr>
          <w:p w14:paraId="7CA392BF" w14:textId="77777777" w:rsidR="0004450E" w:rsidRPr="00501CB5" w:rsidRDefault="004F7614" w:rsidP="00981A66">
            <w:pPr>
              <w:spacing w:after="0"/>
              <w:jc w:val="center"/>
              <w:rPr>
                <w:rFonts w:ascii="Arial" w:eastAsia="MS Gothic" w:hAnsi="Arial" w:cs="Arial"/>
                <w:bCs/>
                <w:sz w:val="28"/>
                <w:szCs w:val="28"/>
              </w:rPr>
            </w:pPr>
            <w:sdt>
              <w:sdtPr>
                <w:rPr>
                  <w:rFonts w:ascii="Arial" w:eastAsia="MS Gothic" w:hAnsi="Arial" w:cs="Arial"/>
                  <w:bCs/>
                  <w:sz w:val="28"/>
                  <w:szCs w:val="28"/>
                </w:rPr>
                <w:id w:val="-1600560830"/>
                <w14:checkbox>
                  <w14:checked w14:val="0"/>
                  <w14:checkedState w14:val="2612" w14:font="MS Gothic"/>
                  <w14:uncheckedState w14:val="2610" w14:font="MS Gothic"/>
                </w14:checkbox>
              </w:sdtPr>
              <w:sdtEndPr/>
              <w:sdtContent>
                <w:r w:rsidR="00B00570" w:rsidRPr="00501CB5">
                  <w:rPr>
                    <w:rFonts w:ascii="Segoe UI Symbol" w:eastAsia="MS Gothic" w:hAnsi="Segoe UI Symbol" w:cs="Segoe UI Symbol"/>
                    <w:bCs/>
                    <w:sz w:val="28"/>
                    <w:szCs w:val="28"/>
                  </w:rPr>
                  <w:t>☐</w:t>
                </w:r>
              </w:sdtContent>
            </w:sdt>
          </w:p>
        </w:tc>
        <w:tc>
          <w:tcPr>
            <w:tcW w:w="1800" w:type="dxa"/>
            <w:shd w:val="clear" w:color="auto" w:fill="auto"/>
            <w:vAlign w:val="center"/>
          </w:tcPr>
          <w:p w14:paraId="2A4199A2" w14:textId="77777777" w:rsidR="0004450E" w:rsidRPr="00981A66" w:rsidRDefault="0004450E" w:rsidP="00981A66">
            <w:pPr>
              <w:spacing w:after="0"/>
              <w:jc w:val="center"/>
              <w:rPr>
                <w:rFonts w:ascii="Arial" w:hAnsi="Arial" w:cs="Arial"/>
                <w:b/>
                <w:sz w:val="20"/>
                <w:szCs w:val="20"/>
              </w:rPr>
            </w:pPr>
            <w:r w:rsidRPr="00981A66">
              <w:rPr>
                <w:rFonts w:ascii="Arial" w:hAnsi="Arial" w:cs="Arial"/>
                <w:b/>
                <w:sz w:val="20"/>
                <w:szCs w:val="20"/>
              </w:rPr>
              <w:t>Exhibit D</w:t>
            </w:r>
          </w:p>
        </w:tc>
        <w:tc>
          <w:tcPr>
            <w:tcW w:w="7110" w:type="dxa"/>
            <w:shd w:val="clear" w:color="auto" w:fill="auto"/>
            <w:vAlign w:val="center"/>
          </w:tcPr>
          <w:p w14:paraId="31AF933A" w14:textId="6AB0E470" w:rsidR="0004450E" w:rsidRPr="00981A66" w:rsidRDefault="002F4B9A" w:rsidP="00981A66">
            <w:pPr>
              <w:tabs>
                <w:tab w:val="left" w:pos="1413"/>
              </w:tabs>
              <w:spacing w:after="0"/>
              <w:jc w:val="left"/>
              <w:rPr>
                <w:rFonts w:ascii="Arial" w:hAnsi="Arial" w:cs="Arial"/>
                <w:sz w:val="20"/>
                <w:szCs w:val="20"/>
              </w:rPr>
            </w:pPr>
            <w:r w:rsidRPr="00981A66">
              <w:rPr>
                <w:rFonts w:ascii="Arial" w:hAnsi="Arial" w:cs="Arial"/>
                <w:sz w:val="20"/>
                <w:szCs w:val="20"/>
              </w:rPr>
              <w:t>Reserved</w:t>
            </w:r>
          </w:p>
        </w:tc>
      </w:tr>
      <w:tr w:rsidR="0004450E" w:rsidRPr="00CD4E96" w14:paraId="3E02ECE8" w14:textId="77777777" w:rsidTr="00CD61A5">
        <w:trPr>
          <w:trHeight w:val="373"/>
        </w:trPr>
        <w:tc>
          <w:tcPr>
            <w:tcW w:w="1350" w:type="dxa"/>
            <w:shd w:val="clear" w:color="auto" w:fill="auto"/>
            <w:vAlign w:val="center"/>
          </w:tcPr>
          <w:p w14:paraId="6F769C24" w14:textId="77777777" w:rsidR="0004450E" w:rsidRPr="00501CB5" w:rsidRDefault="004F7614" w:rsidP="00981A66">
            <w:pPr>
              <w:spacing w:after="0"/>
              <w:jc w:val="center"/>
              <w:rPr>
                <w:rFonts w:ascii="Arial" w:eastAsia="MS Gothic" w:hAnsi="Arial" w:cs="Arial"/>
                <w:bCs/>
                <w:sz w:val="28"/>
                <w:szCs w:val="28"/>
              </w:rPr>
            </w:pPr>
            <w:sdt>
              <w:sdtPr>
                <w:rPr>
                  <w:rFonts w:ascii="Arial" w:eastAsia="MS Gothic" w:hAnsi="Arial" w:cs="Arial"/>
                  <w:bCs/>
                  <w:sz w:val="28"/>
                  <w:szCs w:val="28"/>
                </w:rPr>
                <w:id w:val="1742366605"/>
                <w14:checkbox>
                  <w14:checked w14:val="0"/>
                  <w14:checkedState w14:val="2612" w14:font="MS Gothic"/>
                  <w14:uncheckedState w14:val="2610" w14:font="MS Gothic"/>
                </w14:checkbox>
              </w:sdtPr>
              <w:sdtEndPr/>
              <w:sdtContent>
                <w:r w:rsidR="00B00570" w:rsidRPr="00501CB5">
                  <w:rPr>
                    <w:rFonts w:ascii="Segoe UI Symbol" w:eastAsia="MS Gothic" w:hAnsi="Segoe UI Symbol" w:cs="Segoe UI Symbol"/>
                    <w:bCs/>
                    <w:sz w:val="28"/>
                    <w:szCs w:val="28"/>
                  </w:rPr>
                  <w:t>☐</w:t>
                </w:r>
              </w:sdtContent>
            </w:sdt>
          </w:p>
        </w:tc>
        <w:tc>
          <w:tcPr>
            <w:tcW w:w="1800" w:type="dxa"/>
            <w:shd w:val="clear" w:color="auto" w:fill="auto"/>
            <w:vAlign w:val="center"/>
          </w:tcPr>
          <w:p w14:paraId="3450F2C9" w14:textId="77777777" w:rsidR="0004450E" w:rsidRPr="00981A66" w:rsidRDefault="0004450E" w:rsidP="00981A66">
            <w:pPr>
              <w:spacing w:after="0"/>
              <w:jc w:val="center"/>
              <w:rPr>
                <w:rFonts w:ascii="Arial" w:hAnsi="Arial" w:cs="Arial"/>
                <w:b/>
                <w:sz w:val="20"/>
                <w:szCs w:val="20"/>
              </w:rPr>
            </w:pPr>
            <w:r w:rsidRPr="00981A66">
              <w:rPr>
                <w:rFonts w:ascii="Arial" w:hAnsi="Arial" w:cs="Arial"/>
                <w:b/>
                <w:sz w:val="20"/>
                <w:szCs w:val="20"/>
              </w:rPr>
              <w:t>Exhibit E</w:t>
            </w:r>
          </w:p>
        </w:tc>
        <w:tc>
          <w:tcPr>
            <w:tcW w:w="7110" w:type="dxa"/>
            <w:shd w:val="clear" w:color="auto" w:fill="auto"/>
            <w:vAlign w:val="center"/>
          </w:tcPr>
          <w:p w14:paraId="207EDD77" w14:textId="5F96368C" w:rsidR="0004450E" w:rsidRPr="00981A66" w:rsidRDefault="00857799" w:rsidP="00981A66">
            <w:pPr>
              <w:spacing w:after="0"/>
              <w:jc w:val="left"/>
              <w:rPr>
                <w:rFonts w:ascii="Arial" w:hAnsi="Arial" w:cs="Arial"/>
                <w:sz w:val="20"/>
                <w:szCs w:val="20"/>
              </w:rPr>
            </w:pPr>
            <w:r w:rsidRPr="00981A66">
              <w:rPr>
                <w:rFonts w:ascii="Arial" w:hAnsi="Arial" w:cs="Arial"/>
                <w:sz w:val="20"/>
                <w:szCs w:val="20"/>
              </w:rPr>
              <w:t xml:space="preserve">Reserved </w:t>
            </w:r>
          </w:p>
        </w:tc>
      </w:tr>
      <w:tr w:rsidR="0004450E" w:rsidRPr="00CD4E96" w14:paraId="5232B97D" w14:textId="77777777" w:rsidTr="00CD61A5">
        <w:trPr>
          <w:trHeight w:val="372"/>
        </w:trPr>
        <w:tc>
          <w:tcPr>
            <w:tcW w:w="1350" w:type="dxa"/>
            <w:shd w:val="clear" w:color="auto" w:fill="auto"/>
            <w:vAlign w:val="center"/>
          </w:tcPr>
          <w:p w14:paraId="11474F7C" w14:textId="77777777" w:rsidR="0004450E" w:rsidRPr="00501CB5" w:rsidRDefault="004F7614" w:rsidP="00981A66">
            <w:pPr>
              <w:spacing w:after="0"/>
              <w:jc w:val="center"/>
              <w:rPr>
                <w:rFonts w:ascii="Arial" w:eastAsia="MS Gothic" w:hAnsi="Arial" w:cs="Arial"/>
                <w:bCs/>
                <w:sz w:val="28"/>
                <w:szCs w:val="28"/>
              </w:rPr>
            </w:pPr>
            <w:sdt>
              <w:sdtPr>
                <w:rPr>
                  <w:rFonts w:ascii="Arial" w:eastAsia="MS Gothic" w:hAnsi="Arial" w:cs="Arial"/>
                  <w:bCs/>
                  <w:sz w:val="28"/>
                  <w:szCs w:val="28"/>
                </w:rPr>
                <w:id w:val="-664318963"/>
                <w14:checkbox>
                  <w14:checked w14:val="0"/>
                  <w14:checkedState w14:val="2612" w14:font="MS Gothic"/>
                  <w14:uncheckedState w14:val="2610" w14:font="MS Gothic"/>
                </w14:checkbox>
              </w:sdtPr>
              <w:sdtEndPr/>
              <w:sdtContent>
                <w:r w:rsidR="00B00570" w:rsidRPr="00501CB5">
                  <w:rPr>
                    <w:rFonts w:ascii="Segoe UI Symbol" w:eastAsia="MS Gothic" w:hAnsi="Segoe UI Symbol" w:cs="Segoe UI Symbol"/>
                    <w:bCs/>
                    <w:sz w:val="28"/>
                    <w:szCs w:val="28"/>
                  </w:rPr>
                  <w:t>☐</w:t>
                </w:r>
              </w:sdtContent>
            </w:sdt>
          </w:p>
        </w:tc>
        <w:tc>
          <w:tcPr>
            <w:tcW w:w="1800" w:type="dxa"/>
            <w:shd w:val="clear" w:color="auto" w:fill="auto"/>
            <w:vAlign w:val="center"/>
          </w:tcPr>
          <w:p w14:paraId="77C0FB4B" w14:textId="77777777" w:rsidR="0004450E" w:rsidRPr="00981A66" w:rsidRDefault="0004450E" w:rsidP="00981A66">
            <w:pPr>
              <w:spacing w:after="0"/>
              <w:jc w:val="center"/>
              <w:rPr>
                <w:rFonts w:ascii="Arial" w:hAnsi="Arial" w:cs="Arial"/>
                <w:b/>
                <w:sz w:val="20"/>
                <w:szCs w:val="20"/>
              </w:rPr>
            </w:pPr>
            <w:r w:rsidRPr="00981A66">
              <w:rPr>
                <w:rFonts w:ascii="Arial" w:hAnsi="Arial" w:cs="Arial"/>
                <w:b/>
                <w:sz w:val="20"/>
                <w:szCs w:val="20"/>
              </w:rPr>
              <w:t>Exhibit F</w:t>
            </w:r>
          </w:p>
        </w:tc>
        <w:tc>
          <w:tcPr>
            <w:tcW w:w="7110" w:type="dxa"/>
            <w:shd w:val="clear" w:color="auto" w:fill="auto"/>
            <w:vAlign w:val="center"/>
          </w:tcPr>
          <w:p w14:paraId="417575BD" w14:textId="71DEBAF5" w:rsidR="0004450E" w:rsidRPr="00981A66" w:rsidRDefault="00D61924" w:rsidP="00981A66">
            <w:pPr>
              <w:spacing w:after="0"/>
              <w:jc w:val="left"/>
              <w:rPr>
                <w:rFonts w:ascii="Arial" w:hAnsi="Arial" w:cs="Arial"/>
                <w:sz w:val="20"/>
                <w:szCs w:val="20"/>
              </w:rPr>
            </w:pPr>
            <w:r w:rsidRPr="00981A66">
              <w:rPr>
                <w:rFonts w:ascii="Arial" w:hAnsi="Arial" w:cs="Arial"/>
                <w:sz w:val="20"/>
                <w:szCs w:val="20"/>
              </w:rPr>
              <w:t xml:space="preserve">Reserved </w:t>
            </w:r>
          </w:p>
        </w:tc>
      </w:tr>
      <w:tr w:rsidR="00D61924" w:rsidRPr="00CD4E96" w14:paraId="3CBE575F" w14:textId="77777777" w:rsidTr="00CD61A5">
        <w:trPr>
          <w:trHeight w:val="372"/>
        </w:trPr>
        <w:tc>
          <w:tcPr>
            <w:tcW w:w="1350" w:type="dxa"/>
            <w:shd w:val="clear" w:color="auto" w:fill="auto"/>
            <w:vAlign w:val="center"/>
          </w:tcPr>
          <w:p w14:paraId="0574C35E" w14:textId="3523C2D2" w:rsidR="00D61924" w:rsidRPr="00501CB5" w:rsidRDefault="004F7614" w:rsidP="00981A66">
            <w:pPr>
              <w:spacing w:after="0"/>
              <w:jc w:val="center"/>
              <w:rPr>
                <w:rFonts w:ascii="Arial" w:eastAsia="MS Gothic" w:hAnsi="Arial" w:cs="Arial"/>
                <w:bCs/>
                <w:sz w:val="28"/>
                <w:szCs w:val="28"/>
              </w:rPr>
            </w:pPr>
            <w:sdt>
              <w:sdtPr>
                <w:rPr>
                  <w:rFonts w:ascii="Arial" w:eastAsia="MS Gothic" w:hAnsi="Arial" w:cs="Arial"/>
                  <w:bCs/>
                  <w:sz w:val="28"/>
                  <w:szCs w:val="28"/>
                </w:rPr>
                <w:id w:val="474264894"/>
                <w14:checkbox>
                  <w14:checked w14:val="0"/>
                  <w14:checkedState w14:val="2612" w14:font="MS Gothic"/>
                  <w14:uncheckedState w14:val="2610" w14:font="MS Gothic"/>
                </w14:checkbox>
              </w:sdtPr>
              <w:sdtEndPr/>
              <w:sdtContent>
                <w:r w:rsidR="00B00570" w:rsidRPr="00501CB5">
                  <w:rPr>
                    <w:rFonts w:ascii="Segoe UI Symbol" w:eastAsia="MS Gothic" w:hAnsi="Segoe UI Symbol" w:cs="Segoe UI Symbol"/>
                    <w:bCs/>
                    <w:sz w:val="28"/>
                    <w:szCs w:val="28"/>
                  </w:rPr>
                  <w:t>☐</w:t>
                </w:r>
              </w:sdtContent>
            </w:sdt>
          </w:p>
        </w:tc>
        <w:tc>
          <w:tcPr>
            <w:tcW w:w="1800" w:type="dxa"/>
            <w:shd w:val="clear" w:color="auto" w:fill="auto"/>
            <w:vAlign w:val="center"/>
          </w:tcPr>
          <w:p w14:paraId="6B77A172" w14:textId="744300DD" w:rsidR="00D61924" w:rsidRPr="00981A66" w:rsidRDefault="00D61924" w:rsidP="00981A66">
            <w:pPr>
              <w:spacing w:after="0"/>
              <w:jc w:val="center"/>
              <w:rPr>
                <w:rFonts w:ascii="Arial" w:hAnsi="Arial" w:cs="Arial"/>
                <w:b/>
                <w:sz w:val="20"/>
                <w:szCs w:val="20"/>
              </w:rPr>
            </w:pPr>
            <w:r w:rsidRPr="00981A66">
              <w:rPr>
                <w:rFonts w:ascii="Arial" w:hAnsi="Arial" w:cs="Arial"/>
                <w:b/>
                <w:sz w:val="20"/>
                <w:szCs w:val="20"/>
              </w:rPr>
              <w:t>Exhibit G</w:t>
            </w:r>
          </w:p>
        </w:tc>
        <w:tc>
          <w:tcPr>
            <w:tcW w:w="7110" w:type="dxa"/>
            <w:shd w:val="clear" w:color="auto" w:fill="auto"/>
            <w:vAlign w:val="center"/>
          </w:tcPr>
          <w:p w14:paraId="67798A5F" w14:textId="08B73295" w:rsidR="00D61924" w:rsidRPr="00981A66" w:rsidRDefault="00D61924" w:rsidP="00981A66">
            <w:pPr>
              <w:spacing w:after="0"/>
              <w:jc w:val="left"/>
              <w:rPr>
                <w:rFonts w:ascii="Arial" w:hAnsi="Arial" w:cs="Arial"/>
                <w:sz w:val="20"/>
                <w:szCs w:val="20"/>
              </w:rPr>
            </w:pPr>
            <w:r w:rsidRPr="00981A66">
              <w:rPr>
                <w:rFonts w:ascii="Arial" w:hAnsi="Arial" w:cs="Arial"/>
                <w:sz w:val="20"/>
                <w:szCs w:val="20"/>
              </w:rPr>
              <w:t xml:space="preserve">Reserved </w:t>
            </w:r>
          </w:p>
        </w:tc>
      </w:tr>
      <w:tr w:rsidR="00F72EFB" w:rsidRPr="00CD4E96" w14:paraId="7A3A2347" w14:textId="77777777" w:rsidTr="00CD61A5">
        <w:trPr>
          <w:trHeight w:val="373"/>
        </w:trPr>
        <w:tc>
          <w:tcPr>
            <w:tcW w:w="1350" w:type="dxa"/>
            <w:shd w:val="clear" w:color="auto" w:fill="auto"/>
            <w:vAlign w:val="center"/>
          </w:tcPr>
          <w:p w14:paraId="6AC07F18" w14:textId="137160E3" w:rsidR="00F72EFB" w:rsidRPr="00981A66" w:rsidRDefault="00CD61A5" w:rsidP="00981A66">
            <w:pPr>
              <w:spacing w:after="0"/>
              <w:jc w:val="center"/>
              <w:rPr>
                <w:rFonts w:ascii="Arial" w:eastAsia="MS Gothic" w:hAnsi="Arial" w:cs="Arial"/>
                <w:bCs/>
                <w:sz w:val="20"/>
                <w:szCs w:val="20"/>
              </w:rPr>
            </w:pPr>
            <w:r w:rsidRPr="00981A66">
              <w:rPr>
                <w:rFonts w:ascii="Arial" w:eastAsia="MS Gothic" w:hAnsi="Arial" w:cs="Arial"/>
                <w:bCs/>
                <w:sz w:val="20"/>
                <w:szCs w:val="20"/>
              </w:rPr>
              <w:t>X</w:t>
            </w:r>
          </w:p>
        </w:tc>
        <w:tc>
          <w:tcPr>
            <w:tcW w:w="1800" w:type="dxa"/>
            <w:shd w:val="clear" w:color="auto" w:fill="auto"/>
            <w:vAlign w:val="center"/>
          </w:tcPr>
          <w:p w14:paraId="75D8A5F7" w14:textId="1140F7BD" w:rsidR="00F72EFB" w:rsidRPr="00981A66" w:rsidRDefault="00F72EFB" w:rsidP="00981A66">
            <w:pPr>
              <w:spacing w:after="0"/>
              <w:jc w:val="center"/>
              <w:rPr>
                <w:rFonts w:ascii="Arial" w:hAnsi="Arial" w:cs="Arial"/>
                <w:b/>
                <w:sz w:val="20"/>
                <w:szCs w:val="20"/>
              </w:rPr>
            </w:pPr>
            <w:r w:rsidRPr="00981A66">
              <w:rPr>
                <w:rFonts w:ascii="Arial" w:hAnsi="Arial" w:cs="Arial"/>
                <w:b/>
                <w:sz w:val="20"/>
                <w:szCs w:val="20"/>
              </w:rPr>
              <w:t>Exhibit H</w:t>
            </w:r>
          </w:p>
        </w:tc>
        <w:tc>
          <w:tcPr>
            <w:tcW w:w="7110" w:type="dxa"/>
            <w:shd w:val="clear" w:color="auto" w:fill="auto"/>
            <w:vAlign w:val="center"/>
          </w:tcPr>
          <w:p w14:paraId="1363E44D" w14:textId="411B837F" w:rsidR="00F72EFB" w:rsidRPr="00981A66" w:rsidRDefault="00F72EFB" w:rsidP="00981A66">
            <w:pPr>
              <w:spacing w:after="0"/>
              <w:jc w:val="left"/>
              <w:rPr>
                <w:rFonts w:ascii="Arial" w:hAnsi="Arial" w:cs="Arial"/>
                <w:sz w:val="20"/>
                <w:szCs w:val="20"/>
              </w:rPr>
            </w:pPr>
            <w:r w:rsidRPr="00981A66">
              <w:rPr>
                <w:rFonts w:ascii="Arial" w:hAnsi="Arial" w:cs="Arial"/>
                <w:sz w:val="20"/>
                <w:szCs w:val="20"/>
              </w:rPr>
              <w:t>Schedule of Work</w:t>
            </w:r>
          </w:p>
        </w:tc>
      </w:tr>
    </w:tbl>
    <w:p w14:paraId="283874E2" w14:textId="77777777" w:rsidR="0004450E" w:rsidRPr="00981A66" w:rsidRDefault="0004450E" w:rsidP="00981A66">
      <w:pPr>
        <w:spacing w:after="0"/>
        <w:jc w:val="left"/>
        <w:rPr>
          <w:rFonts w:ascii="Arial" w:hAnsi="Arial" w:cs="Arial"/>
          <w:sz w:val="20"/>
          <w:szCs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0"/>
        <w:gridCol w:w="1530"/>
      </w:tblGrid>
      <w:tr w:rsidR="0004450E" w:rsidRPr="00CD4E96" w14:paraId="48E0CF6D" w14:textId="77777777" w:rsidTr="00E01858">
        <w:tc>
          <w:tcPr>
            <w:tcW w:w="8730" w:type="dxa"/>
            <w:shd w:val="clear" w:color="auto" w:fill="DBDBDB" w:themeFill="accent3" w:themeFillTint="66"/>
            <w:vAlign w:val="center"/>
          </w:tcPr>
          <w:p w14:paraId="18E8BF9F" w14:textId="4E95E4B7" w:rsidR="0004450E" w:rsidRPr="00981A66" w:rsidRDefault="0004450E" w:rsidP="00981A66">
            <w:pPr>
              <w:pStyle w:val="ListParagraph"/>
              <w:spacing w:after="0"/>
              <w:ind w:left="0"/>
              <w:contextualSpacing w:val="0"/>
              <w:jc w:val="left"/>
              <w:rPr>
                <w:rFonts w:ascii="Arial" w:hAnsi="Arial" w:cs="Arial"/>
                <w:b/>
                <w:sz w:val="20"/>
                <w:szCs w:val="20"/>
              </w:rPr>
            </w:pPr>
            <w:r w:rsidRPr="00981A66">
              <w:rPr>
                <w:rFonts w:ascii="Arial" w:hAnsi="Arial" w:cs="Arial"/>
                <w:b/>
                <w:sz w:val="20"/>
                <w:szCs w:val="20"/>
              </w:rPr>
              <w:t>Attached Rider(s)</w:t>
            </w:r>
          </w:p>
        </w:tc>
        <w:tc>
          <w:tcPr>
            <w:tcW w:w="1530" w:type="dxa"/>
            <w:shd w:val="clear" w:color="auto" w:fill="D0CECE"/>
            <w:vAlign w:val="center"/>
          </w:tcPr>
          <w:p w14:paraId="340BEF1C" w14:textId="77777777" w:rsidR="0004450E" w:rsidRPr="00981A66" w:rsidRDefault="0004450E" w:rsidP="00981A66">
            <w:pPr>
              <w:pStyle w:val="ListParagraph"/>
              <w:spacing w:after="0"/>
              <w:ind w:left="0"/>
              <w:contextualSpacing w:val="0"/>
              <w:jc w:val="center"/>
              <w:rPr>
                <w:rFonts w:ascii="Arial" w:hAnsi="Arial" w:cs="Arial"/>
                <w:b/>
                <w:sz w:val="20"/>
                <w:szCs w:val="20"/>
              </w:rPr>
            </w:pPr>
            <w:r w:rsidRPr="00981A66">
              <w:rPr>
                <w:rFonts w:ascii="Arial" w:hAnsi="Arial" w:cs="Arial"/>
                <w:b/>
                <w:sz w:val="20"/>
                <w:szCs w:val="20"/>
              </w:rPr>
              <w:t>Date Revised</w:t>
            </w:r>
          </w:p>
        </w:tc>
      </w:tr>
      <w:tr w:rsidR="0004450E" w:rsidRPr="00CD4E96" w14:paraId="3643C48F" w14:textId="77777777" w:rsidTr="00E01858">
        <w:trPr>
          <w:trHeight w:val="377"/>
        </w:trPr>
        <w:tc>
          <w:tcPr>
            <w:tcW w:w="8730" w:type="dxa"/>
            <w:shd w:val="clear" w:color="auto" w:fill="auto"/>
            <w:vAlign w:val="center"/>
          </w:tcPr>
          <w:p w14:paraId="738262A9" w14:textId="5790814B" w:rsidR="0004450E" w:rsidRPr="00981A66" w:rsidRDefault="0004450E" w:rsidP="00981A66">
            <w:pPr>
              <w:pStyle w:val="ListParagraph"/>
              <w:spacing w:after="0"/>
              <w:ind w:left="0"/>
              <w:contextualSpacing w:val="0"/>
              <w:jc w:val="left"/>
              <w:rPr>
                <w:rFonts w:ascii="Arial" w:hAnsi="Arial" w:cs="Arial"/>
                <w:bCs/>
                <w:sz w:val="20"/>
                <w:szCs w:val="20"/>
              </w:rPr>
            </w:pPr>
          </w:p>
        </w:tc>
        <w:tc>
          <w:tcPr>
            <w:tcW w:w="1530" w:type="dxa"/>
            <w:shd w:val="clear" w:color="auto" w:fill="auto"/>
            <w:vAlign w:val="center"/>
          </w:tcPr>
          <w:p w14:paraId="6C0FD3F8" w14:textId="77777777" w:rsidR="0004450E" w:rsidRPr="00981A66" w:rsidRDefault="0004450E" w:rsidP="00981A66">
            <w:pPr>
              <w:spacing w:after="0"/>
              <w:jc w:val="center"/>
              <w:rPr>
                <w:rFonts w:ascii="Arial" w:hAnsi="Arial" w:cs="Arial"/>
                <w:sz w:val="20"/>
                <w:szCs w:val="20"/>
              </w:rPr>
            </w:pPr>
            <w:r w:rsidRPr="00981A66">
              <w:rPr>
                <w:rFonts w:ascii="Arial" w:eastAsia="MS Gothic" w:hAnsi="Arial" w:cs="Arial"/>
                <w:bCs/>
                <w:sz w:val="20"/>
                <w:szCs w:val="20"/>
              </w:rPr>
              <w:t>__/__/20__</w:t>
            </w:r>
          </w:p>
        </w:tc>
      </w:tr>
      <w:tr w:rsidR="0004450E" w:rsidRPr="00CD4E96" w14:paraId="3040D982" w14:textId="77777777" w:rsidTr="00E01858">
        <w:trPr>
          <w:trHeight w:val="350"/>
        </w:trPr>
        <w:tc>
          <w:tcPr>
            <w:tcW w:w="8730" w:type="dxa"/>
            <w:shd w:val="clear" w:color="auto" w:fill="auto"/>
            <w:vAlign w:val="center"/>
          </w:tcPr>
          <w:p w14:paraId="60D87857" w14:textId="77777777" w:rsidR="0004450E" w:rsidRPr="00981A66" w:rsidRDefault="0004450E" w:rsidP="00981A66">
            <w:pPr>
              <w:pStyle w:val="ListParagraph"/>
              <w:spacing w:after="0"/>
              <w:ind w:left="0"/>
              <w:contextualSpacing w:val="0"/>
              <w:jc w:val="left"/>
              <w:rPr>
                <w:rFonts w:ascii="Arial" w:hAnsi="Arial" w:cs="Arial"/>
                <w:sz w:val="20"/>
                <w:szCs w:val="20"/>
              </w:rPr>
            </w:pPr>
          </w:p>
        </w:tc>
        <w:tc>
          <w:tcPr>
            <w:tcW w:w="1530" w:type="dxa"/>
            <w:shd w:val="clear" w:color="auto" w:fill="auto"/>
            <w:vAlign w:val="center"/>
          </w:tcPr>
          <w:p w14:paraId="6B8D8C00" w14:textId="77777777" w:rsidR="0004450E" w:rsidRPr="00981A66" w:rsidRDefault="0004450E" w:rsidP="00981A66">
            <w:pPr>
              <w:pStyle w:val="ListParagraph"/>
              <w:spacing w:after="0"/>
              <w:ind w:left="0"/>
              <w:contextualSpacing w:val="0"/>
              <w:jc w:val="center"/>
              <w:rPr>
                <w:rFonts w:ascii="Arial" w:hAnsi="Arial" w:cs="Arial"/>
                <w:sz w:val="20"/>
                <w:szCs w:val="20"/>
              </w:rPr>
            </w:pPr>
            <w:r w:rsidRPr="00981A66">
              <w:rPr>
                <w:rFonts w:ascii="Arial" w:eastAsia="MS Gothic" w:hAnsi="Arial" w:cs="Arial"/>
                <w:bCs/>
                <w:sz w:val="20"/>
                <w:szCs w:val="20"/>
              </w:rPr>
              <w:t>__/__/20__</w:t>
            </w:r>
          </w:p>
        </w:tc>
      </w:tr>
      <w:tr w:rsidR="0004450E" w:rsidRPr="00CD4E96" w14:paraId="59E14B35" w14:textId="77777777" w:rsidTr="00E01858">
        <w:trPr>
          <w:trHeight w:val="350"/>
        </w:trPr>
        <w:tc>
          <w:tcPr>
            <w:tcW w:w="8730" w:type="dxa"/>
            <w:shd w:val="clear" w:color="auto" w:fill="auto"/>
            <w:vAlign w:val="center"/>
          </w:tcPr>
          <w:p w14:paraId="42E50D4B" w14:textId="77777777" w:rsidR="0004450E" w:rsidRPr="00981A66" w:rsidRDefault="0004450E" w:rsidP="00981A66">
            <w:pPr>
              <w:pStyle w:val="ListParagraph"/>
              <w:spacing w:after="0"/>
              <w:ind w:left="0"/>
              <w:contextualSpacing w:val="0"/>
              <w:jc w:val="left"/>
              <w:rPr>
                <w:rFonts w:ascii="Arial" w:hAnsi="Arial" w:cs="Arial"/>
                <w:sz w:val="20"/>
                <w:szCs w:val="20"/>
              </w:rPr>
            </w:pPr>
          </w:p>
        </w:tc>
        <w:tc>
          <w:tcPr>
            <w:tcW w:w="1530" w:type="dxa"/>
            <w:shd w:val="clear" w:color="auto" w:fill="auto"/>
            <w:vAlign w:val="center"/>
          </w:tcPr>
          <w:p w14:paraId="683BD182" w14:textId="77777777" w:rsidR="0004450E" w:rsidRPr="00981A66" w:rsidRDefault="0004450E" w:rsidP="00981A66">
            <w:pPr>
              <w:pStyle w:val="ListParagraph"/>
              <w:spacing w:after="0"/>
              <w:ind w:left="0"/>
              <w:contextualSpacing w:val="0"/>
              <w:jc w:val="center"/>
              <w:rPr>
                <w:rFonts w:ascii="Arial" w:hAnsi="Arial" w:cs="Arial"/>
                <w:sz w:val="20"/>
                <w:szCs w:val="20"/>
              </w:rPr>
            </w:pPr>
            <w:r w:rsidRPr="00981A66">
              <w:rPr>
                <w:rFonts w:ascii="Arial" w:eastAsia="MS Gothic" w:hAnsi="Arial" w:cs="Arial"/>
                <w:bCs/>
                <w:sz w:val="20"/>
                <w:szCs w:val="20"/>
              </w:rPr>
              <w:t>__/__/20__</w:t>
            </w:r>
          </w:p>
        </w:tc>
      </w:tr>
      <w:tr w:rsidR="0004450E" w:rsidRPr="00CD4E96" w14:paraId="659206AB" w14:textId="77777777" w:rsidTr="00E01858">
        <w:trPr>
          <w:trHeight w:val="350"/>
        </w:trPr>
        <w:tc>
          <w:tcPr>
            <w:tcW w:w="8730" w:type="dxa"/>
            <w:shd w:val="clear" w:color="auto" w:fill="auto"/>
            <w:vAlign w:val="center"/>
          </w:tcPr>
          <w:p w14:paraId="330F0812" w14:textId="77777777" w:rsidR="0004450E" w:rsidRPr="00981A66" w:rsidRDefault="0004450E" w:rsidP="00981A66">
            <w:pPr>
              <w:pStyle w:val="ListParagraph"/>
              <w:spacing w:after="0"/>
              <w:ind w:left="0"/>
              <w:contextualSpacing w:val="0"/>
              <w:jc w:val="left"/>
              <w:rPr>
                <w:rFonts w:ascii="Arial" w:hAnsi="Arial" w:cs="Arial"/>
                <w:sz w:val="20"/>
                <w:szCs w:val="20"/>
              </w:rPr>
            </w:pPr>
          </w:p>
        </w:tc>
        <w:tc>
          <w:tcPr>
            <w:tcW w:w="1530" w:type="dxa"/>
            <w:shd w:val="clear" w:color="auto" w:fill="auto"/>
            <w:vAlign w:val="center"/>
          </w:tcPr>
          <w:p w14:paraId="62B56FE1" w14:textId="77777777" w:rsidR="0004450E" w:rsidRPr="00981A66" w:rsidRDefault="0004450E" w:rsidP="00981A66">
            <w:pPr>
              <w:pStyle w:val="ListParagraph"/>
              <w:spacing w:after="0"/>
              <w:ind w:left="0"/>
              <w:contextualSpacing w:val="0"/>
              <w:jc w:val="center"/>
              <w:rPr>
                <w:rFonts w:ascii="Arial" w:hAnsi="Arial" w:cs="Arial"/>
                <w:sz w:val="20"/>
                <w:szCs w:val="20"/>
              </w:rPr>
            </w:pPr>
            <w:r w:rsidRPr="00981A66">
              <w:rPr>
                <w:rFonts w:ascii="Arial" w:eastAsia="MS Gothic" w:hAnsi="Arial" w:cs="Arial"/>
                <w:bCs/>
                <w:sz w:val="20"/>
                <w:szCs w:val="20"/>
              </w:rPr>
              <w:t>__/__/20__</w:t>
            </w:r>
          </w:p>
        </w:tc>
      </w:tr>
      <w:tr w:rsidR="002320B8" w:rsidRPr="00CD4E96" w14:paraId="097F955E" w14:textId="77777777" w:rsidTr="00E01858">
        <w:trPr>
          <w:trHeight w:val="350"/>
        </w:trPr>
        <w:tc>
          <w:tcPr>
            <w:tcW w:w="8730" w:type="dxa"/>
            <w:shd w:val="clear" w:color="auto" w:fill="auto"/>
            <w:vAlign w:val="center"/>
          </w:tcPr>
          <w:p w14:paraId="084D8737" w14:textId="77777777" w:rsidR="002320B8" w:rsidRPr="00981A66" w:rsidRDefault="002320B8" w:rsidP="00981A66">
            <w:pPr>
              <w:pStyle w:val="ListParagraph"/>
              <w:spacing w:after="0"/>
              <w:ind w:left="0"/>
              <w:contextualSpacing w:val="0"/>
              <w:jc w:val="left"/>
              <w:rPr>
                <w:rFonts w:ascii="Arial" w:hAnsi="Arial" w:cs="Arial"/>
                <w:sz w:val="20"/>
                <w:szCs w:val="20"/>
              </w:rPr>
            </w:pPr>
          </w:p>
        </w:tc>
        <w:tc>
          <w:tcPr>
            <w:tcW w:w="1530" w:type="dxa"/>
            <w:shd w:val="clear" w:color="auto" w:fill="auto"/>
            <w:vAlign w:val="center"/>
          </w:tcPr>
          <w:p w14:paraId="21490633" w14:textId="3F054C3F" w:rsidR="002320B8" w:rsidRPr="00981A66" w:rsidRDefault="002320B8" w:rsidP="00981A66">
            <w:pPr>
              <w:pStyle w:val="ListParagraph"/>
              <w:spacing w:after="0"/>
              <w:ind w:left="0"/>
              <w:contextualSpacing w:val="0"/>
              <w:jc w:val="center"/>
              <w:rPr>
                <w:rFonts w:ascii="Arial" w:eastAsia="MS Gothic" w:hAnsi="Arial" w:cs="Arial"/>
                <w:bCs/>
                <w:sz w:val="20"/>
                <w:szCs w:val="20"/>
              </w:rPr>
            </w:pPr>
            <w:r w:rsidRPr="00981A66">
              <w:rPr>
                <w:rFonts w:ascii="Arial" w:eastAsia="MS Gothic" w:hAnsi="Arial" w:cs="Arial"/>
                <w:bCs/>
                <w:sz w:val="20"/>
                <w:szCs w:val="20"/>
              </w:rPr>
              <w:t>__/__/20__</w:t>
            </w:r>
          </w:p>
        </w:tc>
      </w:tr>
      <w:tr w:rsidR="002320B8" w:rsidRPr="00CD4E96" w14:paraId="6AFEE438" w14:textId="77777777" w:rsidTr="00E01858">
        <w:trPr>
          <w:trHeight w:val="350"/>
        </w:trPr>
        <w:tc>
          <w:tcPr>
            <w:tcW w:w="8730" w:type="dxa"/>
            <w:shd w:val="clear" w:color="auto" w:fill="auto"/>
            <w:vAlign w:val="center"/>
          </w:tcPr>
          <w:p w14:paraId="0F30A297" w14:textId="77777777" w:rsidR="002320B8" w:rsidRPr="00981A66" w:rsidRDefault="002320B8" w:rsidP="00981A66">
            <w:pPr>
              <w:pStyle w:val="ListParagraph"/>
              <w:spacing w:after="0"/>
              <w:ind w:left="0"/>
              <w:contextualSpacing w:val="0"/>
              <w:jc w:val="left"/>
              <w:rPr>
                <w:rFonts w:ascii="Arial" w:hAnsi="Arial" w:cs="Arial"/>
                <w:sz w:val="20"/>
                <w:szCs w:val="20"/>
              </w:rPr>
            </w:pPr>
          </w:p>
        </w:tc>
        <w:tc>
          <w:tcPr>
            <w:tcW w:w="1530" w:type="dxa"/>
            <w:shd w:val="clear" w:color="auto" w:fill="auto"/>
            <w:vAlign w:val="center"/>
          </w:tcPr>
          <w:p w14:paraId="57DA4110" w14:textId="494ADB56" w:rsidR="002320B8" w:rsidRPr="00981A66" w:rsidRDefault="002320B8" w:rsidP="00981A66">
            <w:pPr>
              <w:pStyle w:val="ListParagraph"/>
              <w:spacing w:after="0"/>
              <w:ind w:left="0"/>
              <w:contextualSpacing w:val="0"/>
              <w:jc w:val="center"/>
              <w:rPr>
                <w:rFonts w:ascii="Arial" w:eastAsia="MS Gothic" w:hAnsi="Arial" w:cs="Arial"/>
                <w:bCs/>
                <w:sz w:val="20"/>
                <w:szCs w:val="20"/>
              </w:rPr>
            </w:pPr>
            <w:r w:rsidRPr="00981A66">
              <w:rPr>
                <w:rFonts w:ascii="Arial" w:eastAsia="MS Gothic" w:hAnsi="Arial" w:cs="Arial"/>
                <w:bCs/>
                <w:sz w:val="20"/>
                <w:szCs w:val="20"/>
              </w:rPr>
              <w:t>__/__/20__</w:t>
            </w:r>
          </w:p>
        </w:tc>
      </w:tr>
      <w:tr w:rsidR="002320B8" w:rsidRPr="00CD4E96" w14:paraId="6DFAAB27" w14:textId="77777777" w:rsidTr="00E01858">
        <w:trPr>
          <w:trHeight w:val="350"/>
        </w:trPr>
        <w:tc>
          <w:tcPr>
            <w:tcW w:w="8730" w:type="dxa"/>
            <w:shd w:val="clear" w:color="auto" w:fill="auto"/>
            <w:vAlign w:val="center"/>
          </w:tcPr>
          <w:p w14:paraId="4DEA2C8E" w14:textId="77777777" w:rsidR="002320B8" w:rsidRPr="00981A66" w:rsidRDefault="002320B8" w:rsidP="00981A66">
            <w:pPr>
              <w:pStyle w:val="ListParagraph"/>
              <w:spacing w:after="0"/>
              <w:ind w:left="0"/>
              <w:contextualSpacing w:val="0"/>
              <w:jc w:val="left"/>
              <w:rPr>
                <w:rFonts w:ascii="Arial" w:hAnsi="Arial" w:cs="Arial"/>
                <w:sz w:val="20"/>
                <w:szCs w:val="20"/>
              </w:rPr>
            </w:pPr>
          </w:p>
        </w:tc>
        <w:tc>
          <w:tcPr>
            <w:tcW w:w="1530" w:type="dxa"/>
            <w:shd w:val="clear" w:color="auto" w:fill="auto"/>
            <w:vAlign w:val="center"/>
          </w:tcPr>
          <w:p w14:paraId="2BBC32EE" w14:textId="57CD52E6" w:rsidR="002320B8" w:rsidRPr="00981A66" w:rsidRDefault="002320B8" w:rsidP="00981A66">
            <w:pPr>
              <w:pStyle w:val="ListParagraph"/>
              <w:spacing w:after="0"/>
              <w:ind w:left="0"/>
              <w:contextualSpacing w:val="0"/>
              <w:jc w:val="center"/>
              <w:rPr>
                <w:rFonts w:ascii="Arial" w:eastAsia="MS Gothic" w:hAnsi="Arial" w:cs="Arial"/>
                <w:bCs/>
                <w:sz w:val="20"/>
                <w:szCs w:val="20"/>
              </w:rPr>
            </w:pPr>
            <w:r w:rsidRPr="00981A66">
              <w:rPr>
                <w:rFonts w:ascii="Arial" w:eastAsia="MS Gothic" w:hAnsi="Arial" w:cs="Arial"/>
                <w:bCs/>
                <w:sz w:val="20"/>
                <w:szCs w:val="20"/>
              </w:rPr>
              <w:t>__/__/20__</w:t>
            </w:r>
          </w:p>
        </w:tc>
      </w:tr>
      <w:tr w:rsidR="002320B8" w:rsidRPr="00CD4E96" w14:paraId="1192C779" w14:textId="77777777" w:rsidTr="00E01858">
        <w:trPr>
          <w:trHeight w:val="350"/>
        </w:trPr>
        <w:tc>
          <w:tcPr>
            <w:tcW w:w="8730" w:type="dxa"/>
            <w:shd w:val="clear" w:color="auto" w:fill="auto"/>
            <w:vAlign w:val="center"/>
          </w:tcPr>
          <w:p w14:paraId="2532BBF8" w14:textId="77777777" w:rsidR="002320B8" w:rsidRPr="00981A66" w:rsidRDefault="002320B8" w:rsidP="00981A66">
            <w:pPr>
              <w:pStyle w:val="ListParagraph"/>
              <w:spacing w:after="0"/>
              <w:ind w:left="0"/>
              <w:contextualSpacing w:val="0"/>
              <w:jc w:val="left"/>
              <w:rPr>
                <w:rFonts w:ascii="Arial" w:hAnsi="Arial" w:cs="Arial"/>
                <w:sz w:val="20"/>
                <w:szCs w:val="20"/>
              </w:rPr>
            </w:pPr>
          </w:p>
        </w:tc>
        <w:tc>
          <w:tcPr>
            <w:tcW w:w="1530" w:type="dxa"/>
            <w:shd w:val="clear" w:color="auto" w:fill="auto"/>
            <w:vAlign w:val="center"/>
          </w:tcPr>
          <w:p w14:paraId="2661D0C4" w14:textId="7AF22787" w:rsidR="002320B8" w:rsidRPr="00981A66" w:rsidRDefault="002320B8" w:rsidP="00981A66">
            <w:pPr>
              <w:pStyle w:val="ListParagraph"/>
              <w:spacing w:after="0"/>
              <w:ind w:left="0"/>
              <w:contextualSpacing w:val="0"/>
              <w:jc w:val="center"/>
              <w:rPr>
                <w:rFonts w:ascii="Arial" w:eastAsia="MS Gothic" w:hAnsi="Arial" w:cs="Arial"/>
                <w:bCs/>
                <w:sz w:val="20"/>
                <w:szCs w:val="20"/>
              </w:rPr>
            </w:pPr>
            <w:r w:rsidRPr="00981A66">
              <w:rPr>
                <w:rFonts w:ascii="Arial" w:eastAsia="MS Gothic" w:hAnsi="Arial" w:cs="Arial"/>
                <w:bCs/>
                <w:sz w:val="20"/>
                <w:szCs w:val="20"/>
              </w:rPr>
              <w:t>__/__/20__</w:t>
            </w:r>
          </w:p>
        </w:tc>
      </w:tr>
      <w:tr w:rsidR="002320B8" w:rsidRPr="00CD4E96" w14:paraId="0C67147F" w14:textId="77777777" w:rsidTr="00E01858">
        <w:trPr>
          <w:trHeight w:val="350"/>
        </w:trPr>
        <w:tc>
          <w:tcPr>
            <w:tcW w:w="8730" w:type="dxa"/>
            <w:shd w:val="clear" w:color="auto" w:fill="auto"/>
            <w:vAlign w:val="center"/>
          </w:tcPr>
          <w:p w14:paraId="353755FC" w14:textId="77777777" w:rsidR="002320B8" w:rsidRPr="00981A66" w:rsidRDefault="002320B8" w:rsidP="00981A66">
            <w:pPr>
              <w:pStyle w:val="ListParagraph"/>
              <w:spacing w:after="0"/>
              <w:ind w:left="0"/>
              <w:contextualSpacing w:val="0"/>
              <w:jc w:val="left"/>
              <w:rPr>
                <w:rFonts w:ascii="Arial" w:hAnsi="Arial" w:cs="Arial"/>
                <w:sz w:val="20"/>
                <w:szCs w:val="20"/>
              </w:rPr>
            </w:pPr>
          </w:p>
        </w:tc>
        <w:tc>
          <w:tcPr>
            <w:tcW w:w="1530" w:type="dxa"/>
            <w:shd w:val="clear" w:color="auto" w:fill="auto"/>
            <w:vAlign w:val="center"/>
          </w:tcPr>
          <w:p w14:paraId="26EA7A6B" w14:textId="36E36E6A" w:rsidR="002320B8" w:rsidRPr="00981A66" w:rsidRDefault="002320B8" w:rsidP="00981A66">
            <w:pPr>
              <w:pStyle w:val="ListParagraph"/>
              <w:spacing w:after="0"/>
              <w:ind w:left="0"/>
              <w:contextualSpacing w:val="0"/>
              <w:jc w:val="center"/>
              <w:rPr>
                <w:rFonts w:ascii="Arial" w:eastAsia="MS Gothic" w:hAnsi="Arial" w:cs="Arial"/>
                <w:bCs/>
                <w:sz w:val="20"/>
                <w:szCs w:val="20"/>
              </w:rPr>
            </w:pPr>
            <w:r w:rsidRPr="00981A66">
              <w:rPr>
                <w:rFonts w:ascii="Arial" w:eastAsia="MS Gothic" w:hAnsi="Arial" w:cs="Arial"/>
                <w:bCs/>
                <w:sz w:val="20"/>
                <w:szCs w:val="20"/>
              </w:rPr>
              <w:t>__/__/20__</w:t>
            </w:r>
          </w:p>
        </w:tc>
      </w:tr>
      <w:tr w:rsidR="002320B8" w:rsidRPr="00CD4E96" w14:paraId="2ABF7FDE" w14:textId="77777777" w:rsidTr="00E01858">
        <w:trPr>
          <w:trHeight w:val="350"/>
        </w:trPr>
        <w:tc>
          <w:tcPr>
            <w:tcW w:w="8730" w:type="dxa"/>
            <w:shd w:val="clear" w:color="auto" w:fill="auto"/>
            <w:vAlign w:val="center"/>
          </w:tcPr>
          <w:p w14:paraId="4F3E58C5" w14:textId="77777777" w:rsidR="002320B8" w:rsidRPr="00981A66" w:rsidRDefault="002320B8" w:rsidP="00981A66">
            <w:pPr>
              <w:pStyle w:val="ListParagraph"/>
              <w:spacing w:after="0"/>
              <w:ind w:left="0"/>
              <w:contextualSpacing w:val="0"/>
              <w:jc w:val="left"/>
              <w:rPr>
                <w:rFonts w:ascii="Arial" w:hAnsi="Arial" w:cs="Arial"/>
                <w:sz w:val="20"/>
                <w:szCs w:val="20"/>
              </w:rPr>
            </w:pPr>
          </w:p>
        </w:tc>
        <w:tc>
          <w:tcPr>
            <w:tcW w:w="1530" w:type="dxa"/>
            <w:shd w:val="clear" w:color="auto" w:fill="auto"/>
            <w:vAlign w:val="center"/>
          </w:tcPr>
          <w:p w14:paraId="25E058E8" w14:textId="4E0FA276" w:rsidR="002320B8" w:rsidRPr="00981A66" w:rsidRDefault="002320B8" w:rsidP="00981A66">
            <w:pPr>
              <w:pStyle w:val="ListParagraph"/>
              <w:spacing w:after="0"/>
              <w:ind w:left="0"/>
              <w:contextualSpacing w:val="0"/>
              <w:jc w:val="center"/>
              <w:rPr>
                <w:rFonts w:ascii="Arial" w:eastAsia="MS Gothic" w:hAnsi="Arial" w:cs="Arial"/>
                <w:bCs/>
                <w:sz w:val="20"/>
                <w:szCs w:val="20"/>
              </w:rPr>
            </w:pPr>
            <w:r w:rsidRPr="00981A66">
              <w:rPr>
                <w:rFonts w:ascii="Arial" w:eastAsia="MS Gothic" w:hAnsi="Arial" w:cs="Arial"/>
                <w:bCs/>
                <w:sz w:val="20"/>
                <w:szCs w:val="20"/>
              </w:rPr>
              <w:t>__/__/20__</w:t>
            </w:r>
          </w:p>
        </w:tc>
      </w:tr>
      <w:tr w:rsidR="002320B8" w:rsidRPr="00CD4E96" w14:paraId="3C80DE80" w14:textId="77777777" w:rsidTr="00E01858">
        <w:trPr>
          <w:trHeight w:val="350"/>
        </w:trPr>
        <w:tc>
          <w:tcPr>
            <w:tcW w:w="8730" w:type="dxa"/>
            <w:shd w:val="clear" w:color="auto" w:fill="auto"/>
            <w:vAlign w:val="center"/>
          </w:tcPr>
          <w:p w14:paraId="1F1CCAB3" w14:textId="77777777" w:rsidR="002320B8" w:rsidRPr="00981A66" w:rsidRDefault="002320B8" w:rsidP="00981A66">
            <w:pPr>
              <w:pStyle w:val="ListParagraph"/>
              <w:spacing w:after="0"/>
              <w:ind w:left="0"/>
              <w:contextualSpacing w:val="0"/>
              <w:jc w:val="left"/>
              <w:rPr>
                <w:rFonts w:ascii="Arial" w:hAnsi="Arial" w:cs="Arial"/>
                <w:sz w:val="20"/>
                <w:szCs w:val="20"/>
              </w:rPr>
            </w:pPr>
            <w:bookmarkStart w:id="32" w:name="_Hlk102420407"/>
          </w:p>
        </w:tc>
        <w:tc>
          <w:tcPr>
            <w:tcW w:w="1530" w:type="dxa"/>
            <w:shd w:val="clear" w:color="auto" w:fill="auto"/>
            <w:vAlign w:val="center"/>
          </w:tcPr>
          <w:p w14:paraId="2E98F1CC" w14:textId="48D86D6C" w:rsidR="002320B8" w:rsidRPr="00981A66" w:rsidRDefault="002320B8" w:rsidP="00981A66">
            <w:pPr>
              <w:pStyle w:val="ListParagraph"/>
              <w:spacing w:after="0"/>
              <w:ind w:left="0"/>
              <w:contextualSpacing w:val="0"/>
              <w:jc w:val="center"/>
              <w:rPr>
                <w:rFonts w:ascii="Arial" w:eastAsia="MS Gothic" w:hAnsi="Arial" w:cs="Arial"/>
                <w:bCs/>
                <w:sz w:val="20"/>
                <w:szCs w:val="20"/>
              </w:rPr>
            </w:pPr>
            <w:r w:rsidRPr="00981A66">
              <w:rPr>
                <w:rFonts w:ascii="Arial" w:eastAsia="MS Gothic" w:hAnsi="Arial" w:cs="Arial"/>
                <w:bCs/>
                <w:sz w:val="20"/>
                <w:szCs w:val="20"/>
              </w:rPr>
              <w:t>__/__/20__</w:t>
            </w:r>
          </w:p>
        </w:tc>
      </w:tr>
      <w:tr w:rsidR="00D61924" w:rsidRPr="00CD4E96" w14:paraId="5C367384" w14:textId="77777777" w:rsidTr="0097302A">
        <w:trPr>
          <w:trHeight w:val="350"/>
        </w:trPr>
        <w:tc>
          <w:tcPr>
            <w:tcW w:w="8730" w:type="dxa"/>
            <w:shd w:val="clear" w:color="auto" w:fill="auto"/>
            <w:vAlign w:val="center"/>
          </w:tcPr>
          <w:p w14:paraId="560BBB23" w14:textId="77777777" w:rsidR="00D61924" w:rsidRPr="00981A66" w:rsidRDefault="00D61924" w:rsidP="00981A66">
            <w:pPr>
              <w:pStyle w:val="ListParagraph"/>
              <w:spacing w:after="0"/>
              <w:ind w:left="0"/>
              <w:contextualSpacing w:val="0"/>
              <w:jc w:val="left"/>
              <w:rPr>
                <w:rFonts w:ascii="Arial" w:hAnsi="Arial" w:cs="Arial"/>
                <w:sz w:val="20"/>
                <w:szCs w:val="20"/>
              </w:rPr>
            </w:pPr>
          </w:p>
        </w:tc>
        <w:tc>
          <w:tcPr>
            <w:tcW w:w="1530" w:type="dxa"/>
            <w:shd w:val="clear" w:color="auto" w:fill="auto"/>
            <w:vAlign w:val="center"/>
          </w:tcPr>
          <w:p w14:paraId="1B16FEB7" w14:textId="77777777" w:rsidR="00D61924" w:rsidRPr="00981A66" w:rsidRDefault="00D61924" w:rsidP="00981A66">
            <w:pPr>
              <w:pStyle w:val="ListParagraph"/>
              <w:spacing w:after="0"/>
              <w:ind w:left="0"/>
              <w:contextualSpacing w:val="0"/>
              <w:jc w:val="center"/>
              <w:rPr>
                <w:rFonts w:ascii="Arial" w:eastAsia="MS Gothic" w:hAnsi="Arial" w:cs="Arial"/>
                <w:bCs/>
                <w:sz w:val="20"/>
                <w:szCs w:val="20"/>
              </w:rPr>
            </w:pPr>
            <w:r w:rsidRPr="00981A66">
              <w:rPr>
                <w:rFonts w:ascii="Arial" w:eastAsia="MS Gothic" w:hAnsi="Arial" w:cs="Arial"/>
                <w:bCs/>
                <w:sz w:val="20"/>
                <w:szCs w:val="20"/>
              </w:rPr>
              <w:t>__/__/20__</w:t>
            </w:r>
          </w:p>
        </w:tc>
      </w:tr>
      <w:tr w:rsidR="00D61924" w:rsidRPr="00CD4E96" w14:paraId="53594ACD" w14:textId="77777777" w:rsidTr="0097302A">
        <w:trPr>
          <w:trHeight w:val="350"/>
        </w:trPr>
        <w:tc>
          <w:tcPr>
            <w:tcW w:w="8730" w:type="dxa"/>
            <w:shd w:val="clear" w:color="auto" w:fill="auto"/>
            <w:vAlign w:val="center"/>
          </w:tcPr>
          <w:p w14:paraId="3E49B31C" w14:textId="77777777" w:rsidR="00D61924" w:rsidRPr="00981A66" w:rsidRDefault="00D61924" w:rsidP="00981A66">
            <w:pPr>
              <w:pStyle w:val="ListParagraph"/>
              <w:spacing w:after="0"/>
              <w:ind w:left="0"/>
              <w:contextualSpacing w:val="0"/>
              <w:jc w:val="left"/>
              <w:rPr>
                <w:rFonts w:ascii="Arial" w:hAnsi="Arial" w:cs="Arial"/>
                <w:sz w:val="20"/>
                <w:szCs w:val="20"/>
              </w:rPr>
            </w:pPr>
          </w:p>
        </w:tc>
        <w:tc>
          <w:tcPr>
            <w:tcW w:w="1530" w:type="dxa"/>
            <w:shd w:val="clear" w:color="auto" w:fill="auto"/>
            <w:vAlign w:val="center"/>
          </w:tcPr>
          <w:p w14:paraId="2C690108" w14:textId="77777777" w:rsidR="00D61924" w:rsidRPr="00981A66" w:rsidRDefault="00D61924" w:rsidP="00981A66">
            <w:pPr>
              <w:pStyle w:val="ListParagraph"/>
              <w:spacing w:after="0"/>
              <w:ind w:left="0"/>
              <w:contextualSpacing w:val="0"/>
              <w:jc w:val="center"/>
              <w:rPr>
                <w:rFonts w:ascii="Arial" w:eastAsia="MS Gothic" w:hAnsi="Arial" w:cs="Arial"/>
                <w:bCs/>
                <w:sz w:val="20"/>
                <w:szCs w:val="20"/>
              </w:rPr>
            </w:pPr>
            <w:r w:rsidRPr="00981A66">
              <w:rPr>
                <w:rFonts w:ascii="Arial" w:eastAsia="MS Gothic" w:hAnsi="Arial" w:cs="Arial"/>
                <w:bCs/>
                <w:sz w:val="20"/>
                <w:szCs w:val="20"/>
              </w:rPr>
              <w:t>__/__/20__</w:t>
            </w:r>
          </w:p>
        </w:tc>
      </w:tr>
      <w:tr w:rsidR="00D61924" w:rsidRPr="00CD4E96" w14:paraId="237FE983" w14:textId="77777777" w:rsidTr="0097302A">
        <w:trPr>
          <w:trHeight w:val="350"/>
        </w:trPr>
        <w:tc>
          <w:tcPr>
            <w:tcW w:w="8730" w:type="dxa"/>
            <w:shd w:val="clear" w:color="auto" w:fill="auto"/>
            <w:vAlign w:val="center"/>
          </w:tcPr>
          <w:p w14:paraId="16485021" w14:textId="77777777" w:rsidR="00D61924" w:rsidRPr="00981A66" w:rsidRDefault="00D61924" w:rsidP="00981A66">
            <w:pPr>
              <w:pStyle w:val="ListParagraph"/>
              <w:spacing w:after="0"/>
              <w:ind w:left="0"/>
              <w:contextualSpacing w:val="0"/>
              <w:jc w:val="left"/>
              <w:rPr>
                <w:rFonts w:ascii="Arial" w:hAnsi="Arial" w:cs="Arial"/>
                <w:sz w:val="20"/>
                <w:szCs w:val="20"/>
              </w:rPr>
            </w:pPr>
          </w:p>
        </w:tc>
        <w:tc>
          <w:tcPr>
            <w:tcW w:w="1530" w:type="dxa"/>
            <w:shd w:val="clear" w:color="auto" w:fill="auto"/>
            <w:vAlign w:val="center"/>
          </w:tcPr>
          <w:p w14:paraId="6F36C712" w14:textId="77777777" w:rsidR="00D61924" w:rsidRPr="00981A66" w:rsidRDefault="00D61924" w:rsidP="00981A66">
            <w:pPr>
              <w:pStyle w:val="ListParagraph"/>
              <w:spacing w:after="0"/>
              <w:ind w:left="0"/>
              <w:contextualSpacing w:val="0"/>
              <w:jc w:val="center"/>
              <w:rPr>
                <w:rFonts w:ascii="Arial" w:eastAsia="MS Gothic" w:hAnsi="Arial" w:cs="Arial"/>
                <w:bCs/>
                <w:sz w:val="20"/>
                <w:szCs w:val="20"/>
              </w:rPr>
            </w:pPr>
            <w:r w:rsidRPr="00981A66">
              <w:rPr>
                <w:rFonts w:ascii="Arial" w:eastAsia="MS Gothic" w:hAnsi="Arial" w:cs="Arial"/>
                <w:bCs/>
                <w:sz w:val="20"/>
                <w:szCs w:val="20"/>
              </w:rPr>
              <w:t>__/__/20__</w:t>
            </w:r>
          </w:p>
        </w:tc>
      </w:tr>
      <w:tr w:rsidR="00D61924" w:rsidRPr="00CD4E96" w14:paraId="767EB37C" w14:textId="77777777" w:rsidTr="0097302A">
        <w:trPr>
          <w:trHeight w:val="350"/>
        </w:trPr>
        <w:tc>
          <w:tcPr>
            <w:tcW w:w="8730" w:type="dxa"/>
            <w:shd w:val="clear" w:color="auto" w:fill="auto"/>
            <w:vAlign w:val="center"/>
          </w:tcPr>
          <w:p w14:paraId="00AF9603" w14:textId="77777777" w:rsidR="00D61924" w:rsidRPr="00981A66" w:rsidRDefault="00D61924" w:rsidP="00981A66">
            <w:pPr>
              <w:pStyle w:val="ListParagraph"/>
              <w:spacing w:after="0"/>
              <w:ind w:left="0"/>
              <w:contextualSpacing w:val="0"/>
              <w:jc w:val="left"/>
              <w:rPr>
                <w:rFonts w:ascii="Arial" w:hAnsi="Arial" w:cs="Arial"/>
                <w:sz w:val="20"/>
                <w:szCs w:val="20"/>
              </w:rPr>
            </w:pPr>
          </w:p>
        </w:tc>
        <w:tc>
          <w:tcPr>
            <w:tcW w:w="1530" w:type="dxa"/>
            <w:shd w:val="clear" w:color="auto" w:fill="auto"/>
            <w:vAlign w:val="center"/>
          </w:tcPr>
          <w:p w14:paraId="6B1A9979" w14:textId="77777777" w:rsidR="00D61924" w:rsidRPr="00981A66" w:rsidRDefault="00D61924" w:rsidP="00981A66">
            <w:pPr>
              <w:pStyle w:val="ListParagraph"/>
              <w:spacing w:after="0"/>
              <w:ind w:left="0"/>
              <w:contextualSpacing w:val="0"/>
              <w:jc w:val="center"/>
              <w:rPr>
                <w:rFonts w:ascii="Arial" w:eastAsia="MS Gothic" w:hAnsi="Arial" w:cs="Arial"/>
                <w:bCs/>
                <w:sz w:val="20"/>
                <w:szCs w:val="20"/>
              </w:rPr>
            </w:pPr>
            <w:r w:rsidRPr="00981A66">
              <w:rPr>
                <w:rFonts w:ascii="Arial" w:eastAsia="MS Gothic" w:hAnsi="Arial" w:cs="Arial"/>
                <w:bCs/>
                <w:sz w:val="20"/>
                <w:szCs w:val="20"/>
              </w:rPr>
              <w:t>__/__/20__</w:t>
            </w:r>
          </w:p>
        </w:tc>
      </w:tr>
      <w:tr w:rsidR="00D61924" w:rsidRPr="00CD4E96" w14:paraId="11E06B9D" w14:textId="77777777" w:rsidTr="0097302A">
        <w:trPr>
          <w:trHeight w:val="350"/>
        </w:trPr>
        <w:tc>
          <w:tcPr>
            <w:tcW w:w="8730" w:type="dxa"/>
            <w:shd w:val="clear" w:color="auto" w:fill="auto"/>
            <w:vAlign w:val="center"/>
          </w:tcPr>
          <w:p w14:paraId="3F4876C9" w14:textId="77777777" w:rsidR="00D61924" w:rsidRPr="00981A66" w:rsidRDefault="00D61924" w:rsidP="00981A66">
            <w:pPr>
              <w:pStyle w:val="ListParagraph"/>
              <w:spacing w:after="0"/>
              <w:ind w:left="0"/>
              <w:contextualSpacing w:val="0"/>
              <w:jc w:val="left"/>
              <w:rPr>
                <w:rFonts w:ascii="Arial" w:hAnsi="Arial" w:cs="Arial"/>
                <w:sz w:val="20"/>
                <w:szCs w:val="20"/>
              </w:rPr>
            </w:pPr>
          </w:p>
        </w:tc>
        <w:tc>
          <w:tcPr>
            <w:tcW w:w="1530" w:type="dxa"/>
            <w:shd w:val="clear" w:color="auto" w:fill="auto"/>
            <w:vAlign w:val="center"/>
          </w:tcPr>
          <w:p w14:paraId="5A01CB48" w14:textId="77777777" w:rsidR="00D61924" w:rsidRPr="00981A66" w:rsidRDefault="00D61924" w:rsidP="00981A66">
            <w:pPr>
              <w:pStyle w:val="ListParagraph"/>
              <w:spacing w:after="0"/>
              <w:ind w:left="0"/>
              <w:contextualSpacing w:val="0"/>
              <w:jc w:val="center"/>
              <w:rPr>
                <w:rFonts w:ascii="Arial" w:eastAsia="MS Gothic" w:hAnsi="Arial" w:cs="Arial"/>
                <w:bCs/>
                <w:sz w:val="20"/>
                <w:szCs w:val="20"/>
              </w:rPr>
            </w:pPr>
            <w:r w:rsidRPr="00981A66">
              <w:rPr>
                <w:rFonts w:ascii="Arial" w:eastAsia="MS Gothic" w:hAnsi="Arial" w:cs="Arial"/>
                <w:bCs/>
                <w:sz w:val="20"/>
                <w:szCs w:val="20"/>
              </w:rPr>
              <w:t>__/__/20__</w:t>
            </w:r>
          </w:p>
        </w:tc>
      </w:tr>
      <w:bookmarkEnd w:id="0"/>
      <w:bookmarkEnd w:id="29"/>
      <w:bookmarkEnd w:id="32"/>
    </w:tbl>
    <w:p w14:paraId="6DA5F690" w14:textId="5DBCF223" w:rsidR="008F1D7E" w:rsidRPr="00981A66" w:rsidRDefault="008F1D7E" w:rsidP="00981A66">
      <w:pPr>
        <w:spacing w:after="0"/>
        <w:jc w:val="left"/>
        <w:rPr>
          <w:rFonts w:ascii="Arial" w:hAnsi="Arial" w:cs="Arial"/>
          <w:bCs/>
          <w:caps/>
          <w:sz w:val="20"/>
          <w:szCs w:val="20"/>
        </w:rPr>
      </w:pPr>
      <w:r w:rsidRPr="00981A66">
        <w:rPr>
          <w:rFonts w:ascii="Arial" w:hAnsi="Arial" w:cs="Arial"/>
          <w:b/>
          <w:bCs/>
          <w:sz w:val="20"/>
          <w:szCs w:val="20"/>
        </w:rPr>
        <w:br w:type="page"/>
      </w:r>
    </w:p>
    <w:p w14:paraId="001819F1" w14:textId="3EB8A37C" w:rsidR="00A413B9" w:rsidRPr="00981A66" w:rsidRDefault="009E416D" w:rsidP="00A20CBC">
      <w:pPr>
        <w:pStyle w:val="HeadingJustified"/>
        <w:spacing w:after="0"/>
        <w:jc w:val="left"/>
        <w:rPr>
          <w:rFonts w:ascii="Arial" w:hAnsi="Arial" w:cs="Arial"/>
          <w:sz w:val="20"/>
          <w:szCs w:val="20"/>
        </w:rPr>
      </w:pPr>
      <w:r w:rsidRPr="00981A66">
        <w:rPr>
          <w:rFonts w:ascii="Arial" w:hAnsi="Arial" w:cs="Arial"/>
          <w:sz w:val="20"/>
          <w:szCs w:val="20"/>
        </w:rPr>
        <w:lastRenderedPageBreak/>
        <w:t>ARTICLE II</w:t>
      </w:r>
      <w:r w:rsidRPr="00981A66">
        <w:rPr>
          <w:rFonts w:ascii="Arial" w:hAnsi="Arial" w:cs="Arial"/>
          <w:sz w:val="20"/>
          <w:szCs w:val="20"/>
        </w:rPr>
        <w:tab/>
        <w:t>SECURITY AND GUARANTIES</w:t>
      </w:r>
      <w:r w:rsidRPr="00981A66">
        <w:rPr>
          <w:rFonts w:ascii="Arial" w:hAnsi="Arial" w:cs="Arial"/>
          <w:b w:val="0"/>
          <w:bCs/>
          <w:sz w:val="20"/>
          <w:szCs w:val="20"/>
        </w:rPr>
        <w:t>.</w:t>
      </w:r>
      <w:bookmarkStart w:id="33" w:name="PREPAYMENTS"/>
      <w:bookmarkEnd w:id="33"/>
    </w:p>
    <w:p w14:paraId="627CD5FB" w14:textId="77777777" w:rsidR="00464FEF" w:rsidRPr="00981A66" w:rsidRDefault="00464FEF" w:rsidP="00A20CBC">
      <w:pPr>
        <w:spacing w:after="0"/>
        <w:jc w:val="left"/>
        <w:rPr>
          <w:rFonts w:ascii="Arial" w:hAnsi="Arial" w:cs="Arial"/>
          <w:sz w:val="20"/>
          <w:szCs w:val="20"/>
        </w:rPr>
      </w:pPr>
    </w:p>
    <w:p w14:paraId="627CD5FC" w14:textId="48251585" w:rsidR="00C872A1" w:rsidRPr="00981A66" w:rsidRDefault="0009027A" w:rsidP="00A20CBC">
      <w:pPr>
        <w:pStyle w:val="NormalHangingIndent1"/>
        <w:keepNext/>
        <w:spacing w:after="0"/>
        <w:jc w:val="left"/>
        <w:rPr>
          <w:rFonts w:ascii="Arial" w:hAnsi="Arial" w:cs="Arial"/>
          <w:sz w:val="20"/>
          <w:szCs w:val="20"/>
        </w:rPr>
      </w:pPr>
      <w:r w:rsidRPr="00981A66">
        <w:rPr>
          <w:rFonts w:ascii="Arial" w:hAnsi="Arial" w:cs="Arial"/>
          <w:b/>
          <w:sz w:val="20"/>
          <w:szCs w:val="20"/>
        </w:rPr>
        <w:t>2.01</w:t>
      </w:r>
      <w:r w:rsidRPr="00981A66">
        <w:rPr>
          <w:rFonts w:ascii="Arial" w:hAnsi="Arial" w:cs="Arial"/>
          <w:b/>
          <w:sz w:val="20"/>
          <w:szCs w:val="20"/>
        </w:rPr>
        <w:tab/>
        <w:t>Security Instrument</w:t>
      </w:r>
      <w:r w:rsidRPr="00981A66">
        <w:rPr>
          <w:rFonts w:ascii="Arial" w:hAnsi="Arial" w:cs="Arial"/>
          <w:bCs/>
          <w:sz w:val="20"/>
          <w:szCs w:val="20"/>
        </w:rPr>
        <w:t xml:space="preserve">. </w:t>
      </w:r>
      <w:r w:rsidRPr="00981A66">
        <w:rPr>
          <w:rFonts w:ascii="Arial" w:hAnsi="Arial" w:cs="Arial"/>
          <w:sz w:val="20"/>
          <w:szCs w:val="20"/>
        </w:rPr>
        <w:t>Borrower will execute the Security Instrument dated as of the Effective Date. The Security Instrument will be recorded in the applicable land records in the Property Jurisdiction. The Security Instrument will be assigned to Fiscal Agent as security for the Funding Loan.</w:t>
      </w:r>
    </w:p>
    <w:p w14:paraId="627CD5FD" w14:textId="77777777" w:rsidR="00464FEF" w:rsidRPr="00981A66" w:rsidRDefault="00464FEF" w:rsidP="00A20CBC">
      <w:pPr>
        <w:spacing w:after="0"/>
        <w:jc w:val="left"/>
        <w:rPr>
          <w:rFonts w:ascii="Arial" w:hAnsi="Arial" w:cs="Arial"/>
          <w:sz w:val="20"/>
          <w:szCs w:val="20"/>
        </w:rPr>
      </w:pPr>
    </w:p>
    <w:p w14:paraId="627CD5FE" w14:textId="1D0BF4F0" w:rsidR="00C872A1" w:rsidRPr="00981A66" w:rsidRDefault="0009027A" w:rsidP="00A20CBC">
      <w:pPr>
        <w:pStyle w:val="NormalHangingIndent1"/>
        <w:keepNext/>
        <w:spacing w:after="0"/>
        <w:jc w:val="left"/>
        <w:rPr>
          <w:rFonts w:ascii="Arial" w:hAnsi="Arial" w:cs="Arial"/>
          <w:b/>
          <w:sz w:val="20"/>
          <w:szCs w:val="20"/>
        </w:rPr>
      </w:pPr>
      <w:r w:rsidRPr="00981A66">
        <w:rPr>
          <w:rFonts w:ascii="Arial" w:hAnsi="Arial" w:cs="Arial"/>
          <w:b/>
          <w:sz w:val="20"/>
          <w:szCs w:val="20"/>
        </w:rPr>
        <w:t>2.02</w:t>
      </w:r>
      <w:r w:rsidRPr="00981A66">
        <w:rPr>
          <w:rFonts w:ascii="Arial" w:hAnsi="Arial" w:cs="Arial"/>
          <w:b/>
          <w:sz w:val="20"/>
          <w:szCs w:val="20"/>
        </w:rPr>
        <w:tab/>
        <w:t>Reserve Funds</w:t>
      </w:r>
      <w:r w:rsidRPr="00981A66">
        <w:rPr>
          <w:rFonts w:ascii="Arial" w:hAnsi="Arial" w:cs="Arial"/>
          <w:bCs/>
          <w:sz w:val="20"/>
          <w:szCs w:val="20"/>
        </w:rPr>
        <w:t>.</w:t>
      </w:r>
    </w:p>
    <w:p w14:paraId="627CD5FF" w14:textId="77777777" w:rsidR="00464FEF" w:rsidRPr="00981A66" w:rsidRDefault="00464FEF" w:rsidP="00A20CBC">
      <w:pPr>
        <w:spacing w:after="0"/>
        <w:jc w:val="left"/>
        <w:rPr>
          <w:rFonts w:ascii="Arial" w:hAnsi="Arial" w:cs="Arial"/>
          <w:sz w:val="20"/>
          <w:szCs w:val="20"/>
        </w:rPr>
      </w:pPr>
    </w:p>
    <w:p w14:paraId="627CD600" w14:textId="48EBFC72" w:rsidR="00C872A1" w:rsidRPr="00981A66" w:rsidRDefault="00C872A1" w:rsidP="00A20CBC">
      <w:pPr>
        <w:pStyle w:val="NormalHangingIndent2"/>
        <w:spacing w:after="0"/>
        <w:jc w:val="left"/>
        <w:rPr>
          <w:rFonts w:ascii="Arial" w:hAnsi="Arial" w:cs="Arial"/>
          <w:sz w:val="20"/>
          <w:szCs w:val="20"/>
        </w:rPr>
      </w:pPr>
      <w:r w:rsidRPr="00981A66">
        <w:rPr>
          <w:rFonts w:ascii="Arial" w:hAnsi="Arial" w:cs="Arial"/>
          <w:sz w:val="20"/>
          <w:szCs w:val="20"/>
        </w:rPr>
        <w:t>(a)</w:t>
      </w:r>
      <w:r w:rsidRPr="00981A66">
        <w:rPr>
          <w:rFonts w:ascii="Arial" w:hAnsi="Arial" w:cs="Arial"/>
          <w:sz w:val="20"/>
          <w:szCs w:val="20"/>
        </w:rPr>
        <w:tab/>
      </w:r>
      <w:r w:rsidRPr="00981A66">
        <w:rPr>
          <w:rFonts w:ascii="Arial" w:hAnsi="Arial" w:cs="Arial"/>
          <w:sz w:val="20"/>
          <w:szCs w:val="20"/>
          <w:u w:val="single"/>
        </w:rPr>
        <w:t>Security Interest</w:t>
      </w:r>
      <w:r w:rsidRPr="00981A66">
        <w:rPr>
          <w:rFonts w:ascii="Arial" w:hAnsi="Arial" w:cs="Arial"/>
          <w:sz w:val="20"/>
          <w:szCs w:val="20"/>
        </w:rPr>
        <w:t>. To secure Borrower</w:t>
      </w:r>
      <w:r w:rsidR="00661D80" w:rsidRPr="00981A66">
        <w:rPr>
          <w:rFonts w:ascii="Arial" w:hAnsi="Arial" w:cs="Arial"/>
          <w:sz w:val="20"/>
          <w:szCs w:val="20"/>
        </w:rPr>
        <w:t>’</w:t>
      </w:r>
      <w:r w:rsidRPr="00981A66">
        <w:rPr>
          <w:rFonts w:ascii="Arial" w:hAnsi="Arial" w:cs="Arial"/>
          <w:sz w:val="20"/>
          <w:szCs w:val="20"/>
        </w:rPr>
        <w:t>s obligations under this Continuing Covenant Agreement, Borrower conveys, pledges, transfers, and grants to Funding Lender a security interest pursuant to the Uniform Commercial Code of the Property Jurisdiction or any other applicable law in and to all money in the Reserve Funds, as such amounts may increase or decrease from time to time, all interest and dividends on and all proceeds of such Reserve Funds.</w:t>
      </w:r>
    </w:p>
    <w:p w14:paraId="627CD601" w14:textId="77777777" w:rsidR="00464FEF" w:rsidRPr="00981A66" w:rsidRDefault="00464FEF" w:rsidP="00A20CBC">
      <w:pPr>
        <w:spacing w:after="0"/>
        <w:jc w:val="left"/>
        <w:rPr>
          <w:rFonts w:ascii="Arial" w:hAnsi="Arial" w:cs="Arial"/>
          <w:sz w:val="20"/>
          <w:szCs w:val="20"/>
        </w:rPr>
      </w:pPr>
    </w:p>
    <w:p w14:paraId="627CD606" w14:textId="671283C5" w:rsidR="00C872A1" w:rsidRPr="00981A66" w:rsidRDefault="00C872A1" w:rsidP="00A20CBC">
      <w:pPr>
        <w:pStyle w:val="NormalHangingIndent2"/>
        <w:spacing w:after="0"/>
        <w:jc w:val="left"/>
        <w:rPr>
          <w:rFonts w:ascii="Arial" w:hAnsi="Arial" w:cs="Arial"/>
          <w:sz w:val="20"/>
          <w:szCs w:val="20"/>
        </w:rPr>
      </w:pPr>
      <w:r w:rsidRPr="00981A66">
        <w:rPr>
          <w:rFonts w:ascii="Arial" w:hAnsi="Arial" w:cs="Arial"/>
          <w:sz w:val="20"/>
          <w:szCs w:val="20"/>
        </w:rPr>
        <w:t>(b)</w:t>
      </w:r>
      <w:r w:rsidRPr="00981A66">
        <w:rPr>
          <w:rFonts w:ascii="Arial" w:hAnsi="Arial" w:cs="Arial"/>
          <w:sz w:val="20"/>
          <w:szCs w:val="20"/>
        </w:rPr>
        <w:tab/>
      </w:r>
      <w:r w:rsidRPr="00981A66">
        <w:rPr>
          <w:rFonts w:ascii="Arial" w:hAnsi="Arial" w:cs="Arial"/>
          <w:sz w:val="20"/>
          <w:szCs w:val="20"/>
          <w:u w:val="single"/>
        </w:rPr>
        <w:t>Supplemental Loan</w:t>
      </w:r>
      <w:r w:rsidRPr="00981A66">
        <w:rPr>
          <w:rFonts w:ascii="Arial" w:hAnsi="Arial" w:cs="Arial"/>
          <w:sz w:val="20"/>
          <w:szCs w:val="20"/>
        </w:rPr>
        <w:t>. If Borrower enters into a Supplemental Loan and if the same Person is or becomes both Funding Lender and Supplemental Lender, then Borrower assigns and grants to Funding Lender a security interest in the Reserve Funds established in connection with the Supplemental Loan, if any, as additional security for all of Borrower</w:t>
      </w:r>
      <w:r w:rsidR="00661D80" w:rsidRPr="00981A66">
        <w:rPr>
          <w:rFonts w:ascii="Arial" w:hAnsi="Arial" w:cs="Arial"/>
          <w:sz w:val="20"/>
          <w:szCs w:val="20"/>
        </w:rPr>
        <w:t>’</w:t>
      </w:r>
      <w:r w:rsidRPr="00981A66">
        <w:rPr>
          <w:rFonts w:ascii="Arial" w:hAnsi="Arial" w:cs="Arial"/>
          <w:sz w:val="20"/>
          <w:szCs w:val="20"/>
        </w:rPr>
        <w:t>s obligations under this Continuing Covenant Agreement.</w:t>
      </w:r>
    </w:p>
    <w:p w14:paraId="627CD609" w14:textId="77777777" w:rsidR="00464FEF" w:rsidRPr="00981A66" w:rsidRDefault="00464FEF" w:rsidP="00A20CBC">
      <w:pPr>
        <w:spacing w:after="0"/>
        <w:jc w:val="left"/>
        <w:rPr>
          <w:rFonts w:ascii="Arial" w:hAnsi="Arial" w:cs="Arial"/>
          <w:sz w:val="20"/>
          <w:szCs w:val="20"/>
        </w:rPr>
      </w:pPr>
    </w:p>
    <w:p w14:paraId="7F3BC7C2" w14:textId="1E69A570" w:rsidR="00C40AC1" w:rsidRPr="00981A66" w:rsidRDefault="0009027A" w:rsidP="00A20CBC">
      <w:pPr>
        <w:pStyle w:val="NormalHangingIndent1"/>
        <w:spacing w:after="0"/>
        <w:jc w:val="left"/>
        <w:rPr>
          <w:rFonts w:ascii="Arial" w:hAnsi="Arial" w:cs="Arial"/>
          <w:sz w:val="20"/>
          <w:szCs w:val="20"/>
        </w:rPr>
      </w:pPr>
      <w:bookmarkStart w:id="34" w:name="_Hlk102420559"/>
      <w:r w:rsidRPr="00981A66">
        <w:rPr>
          <w:rFonts w:ascii="Arial" w:hAnsi="Arial" w:cs="Arial"/>
          <w:b/>
          <w:sz w:val="20"/>
          <w:szCs w:val="20"/>
        </w:rPr>
        <w:t>2.03</w:t>
      </w:r>
      <w:r w:rsidRPr="00981A66">
        <w:rPr>
          <w:rFonts w:ascii="Arial" w:hAnsi="Arial" w:cs="Arial"/>
          <w:b/>
          <w:sz w:val="20"/>
          <w:szCs w:val="20"/>
        </w:rPr>
        <w:tab/>
        <w:t>Uniform Commercial Code Security Agreement</w:t>
      </w:r>
      <w:r w:rsidRPr="00981A66">
        <w:rPr>
          <w:rFonts w:ascii="Arial" w:hAnsi="Arial" w:cs="Arial"/>
          <w:bCs/>
          <w:sz w:val="20"/>
          <w:szCs w:val="20"/>
        </w:rPr>
        <w:t>.</w:t>
      </w:r>
      <w:r w:rsidRPr="00981A66">
        <w:rPr>
          <w:rFonts w:ascii="Arial" w:hAnsi="Arial" w:cs="Arial"/>
          <w:sz w:val="20"/>
          <w:szCs w:val="20"/>
        </w:rPr>
        <w:t xml:space="preserve"> This Continuing Covenant Agreement is also a security agreement under the Uniform Commercial Code with respect to each of the following (</w:t>
      </w:r>
      <w:r w:rsidR="00661D80" w:rsidRPr="00981A66">
        <w:rPr>
          <w:rFonts w:ascii="Arial" w:hAnsi="Arial" w:cs="Arial"/>
          <w:sz w:val="20"/>
          <w:szCs w:val="20"/>
        </w:rPr>
        <w:t>“</w:t>
      </w:r>
      <w:r w:rsidRPr="00981A66">
        <w:rPr>
          <w:rFonts w:ascii="Arial" w:hAnsi="Arial" w:cs="Arial"/>
          <w:b/>
          <w:bCs/>
          <w:sz w:val="20"/>
          <w:szCs w:val="20"/>
        </w:rPr>
        <w:t>UCC Collateral</w:t>
      </w:r>
      <w:r w:rsidR="00661D80" w:rsidRPr="00981A66">
        <w:rPr>
          <w:rFonts w:ascii="Arial" w:hAnsi="Arial" w:cs="Arial"/>
          <w:sz w:val="20"/>
          <w:szCs w:val="20"/>
        </w:rPr>
        <w:t>”</w:t>
      </w:r>
      <w:r w:rsidRPr="00981A66">
        <w:rPr>
          <w:rFonts w:ascii="Arial" w:hAnsi="Arial" w:cs="Arial"/>
          <w:sz w:val="20"/>
          <w:szCs w:val="20"/>
        </w:rPr>
        <w:t>), and by this Continuing Covenant Agreement, Borrower grants to Funding Lender a security interest in the UCC Collateral to secure Borrower</w:t>
      </w:r>
      <w:r w:rsidR="00661D80" w:rsidRPr="00981A66">
        <w:rPr>
          <w:rFonts w:ascii="Arial" w:hAnsi="Arial" w:cs="Arial"/>
          <w:sz w:val="20"/>
          <w:szCs w:val="20"/>
        </w:rPr>
        <w:t>’</w:t>
      </w:r>
      <w:r w:rsidRPr="00981A66">
        <w:rPr>
          <w:rFonts w:ascii="Arial" w:hAnsi="Arial" w:cs="Arial"/>
          <w:sz w:val="20"/>
          <w:szCs w:val="20"/>
        </w:rPr>
        <w:t>s obligations under this Continuing Covenant Agreement and the other Financing Documents:</w:t>
      </w:r>
    </w:p>
    <w:p w14:paraId="37018476" w14:textId="77777777" w:rsidR="00C40AC1" w:rsidRPr="00981A66" w:rsidRDefault="00C40AC1" w:rsidP="00A20CBC">
      <w:pPr>
        <w:pStyle w:val="NormalHangingIndent1"/>
        <w:spacing w:after="0"/>
        <w:jc w:val="left"/>
        <w:rPr>
          <w:rFonts w:ascii="Arial" w:hAnsi="Arial" w:cs="Arial"/>
          <w:sz w:val="20"/>
          <w:szCs w:val="20"/>
        </w:rPr>
      </w:pPr>
    </w:p>
    <w:p w14:paraId="32DA4865" w14:textId="586D2DC8" w:rsidR="007438CB" w:rsidRPr="00981A66" w:rsidRDefault="00C40AC1" w:rsidP="00A20CBC">
      <w:pPr>
        <w:pStyle w:val="NormalHangingIndent1"/>
        <w:spacing w:after="0"/>
        <w:ind w:left="1440"/>
        <w:jc w:val="left"/>
        <w:rPr>
          <w:rFonts w:ascii="Arial" w:hAnsi="Arial" w:cs="Arial"/>
          <w:sz w:val="20"/>
          <w:szCs w:val="20"/>
        </w:rPr>
      </w:pPr>
      <w:r w:rsidRPr="00981A66">
        <w:rPr>
          <w:rFonts w:ascii="Arial" w:hAnsi="Arial" w:cs="Arial"/>
          <w:sz w:val="20"/>
          <w:szCs w:val="20"/>
        </w:rPr>
        <w:t>(a)</w:t>
      </w:r>
      <w:r w:rsidRPr="00981A66">
        <w:rPr>
          <w:rFonts w:ascii="Arial" w:hAnsi="Arial" w:cs="Arial"/>
          <w:sz w:val="20"/>
          <w:szCs w:val="20"/>
        </w:rPr>
        <w:tab/>
        <w:t>Any of the Mortgaged Property which, under applicable law, may be subjected to a security interest under the Uniform Commercial Code, whether such Mortgaged Property is owned now or acquired in the future.</w:t>
      </w:r>
    </w:p>
    <w:p w14:paraId="659AC578" w14:textId="77777777" w:rsidR="007438CB" w:rsidRPr="00981A66" w:rsidRDefault="007438CB" w:rsidP="00A20CBC">
      <w:pPr>
        <w:pStyle w:val="NormalHangingIndent1"/>
        <w:spacing w:after="0"/>
        <w:ind w:left="1440"/>
        <w:jc w:val="left"/>
        <w:rPr>
          <w:rFonts w:ascii="Arial" w:hAnsi="Arial" w:cs="Arial"/>
          <w:sz w:val="20"/>
          <w:szCs w:val="20"/>
        </w:rPr>
      </w:pPr>
    </w:p>
    <w:p w14:paraId="0B0E0B49" w14:textId="7F5FAE11" w:rsidR="00C40AC1" w:rsidRPr="00981A66" w:rsidRDefault="007438CB" w:rsidP="00A20CBC">
      <w:pPr>
        <w:pStyle w:val="NormalHangingIndent1"/>
        <w:spacing w:after="0"/>
        <w:ind w:left="1440"/>
        <w:jc w:val="left"/>
        <w:rPr>
          <w:rFonts w:ascii="Arial" w:hAnsi="Arial" w:cs="Arial"/>
          <w:sz w:val="20"/>
          <w:szCs w:val="20"/>
        </w:rPr>
      </w:pPr>
      <w:r w:rsidRPr="00981A66">
        <w:rPr>
          <w:rFonts w:ascii="Arial" w:hAnsi="Arial" w:cs="Arial"/>
          <w:sz w:val="20"/>
          <w:szCs w:val="20"/>
        </w:rPr>
        <w:t>(b)</w:t>
      </w:r>
      <w:r w:rsidRPr="00981A66">
        <w:rPr>
          <w:rFonts w:ascii="Arial" w:hAnsi="Arial" w:cs="Arial"/>
          <w:sz w:val="20"/>
          <w:szCs w:val="20"/>
        </w:rPr>
        <w:tab/>
        <w:t>All products and cash and non-cash proceeds of the Mortgaged Property.</w:t>
      </w:r>
    </w:p>
    <w:p w14:paraId="14A5BDF6" w14:textId="35753C8B" w:rsidR="00DD18A6" w:rsidRPr="00981A66" w:rsidRDefault="00DD18A6" w:rsidP="00A20CBC">
      <w:pPr>
        <w:spacing w:after="0"/>
        <w:jc w:val="left"/>
        <w:rPr>
          <w:rFonts w:ascii="Arial" w:hAnsi="Arial" w:cs="Arial"/>
          <w:sz w:val="20"/>
          <w:szCs w:val="20"/>
        </w:rPr>
      </w:pPr>
      <w:bookmarkStart w:id="35" w:name="_Hlk103757525"/>
    </w:p>
    <w:p w14:paraId="6DA0607B" w14:textId="216412AB" w:rsidR="00DD18A6" w:rsidRPr="00981A66" w:rsidRDefault="00DD18A6" w:rsidP="00A20CBC">
      <w:pPr>
        <w:spacing w:after="0"/>
        <w:jc w:val="left"/>
        <w:rPr>
          <w:rFonts w:ascii="Arial" w:hAnsi="Arial" w:cs="Arial"/>
          <w:sz w:val="20"/>
          <w:szCs w:val="20"/>
        </w:rPr>
      </w:pPr>
      <w:r w:rsidRPr="00981A66">
        <w:rPr>
          <w:rFonts w:ascii="Arial" w:hAnsi="Arial" w:cs="Arial"/>
          <w:sz w:val="20"/>
          <w:szCs w:val="20"/>
        </w:rPr>
        <w:tab/>
        <w:t>(c)</w:t>
      </w:r>
      <w:r w:rsidRPr="00981A66">
        <w:rPr>
          <w:rFonts w:ascii="Arial" w:hAnsi="Arial" w:cs="Arial"/>
          <w:sz w:val="20"/>
          <w:szCs w:val="20"/>
        </w:rPr>
        <w:tab/>
        <w:t>Reserved.</w:t>
      </w:r>
    </w:p>
    <w:bookmarkEnd w:id="35"/>
    <w:p w14:paraId="34CDB192" w14:textId="77777777" w:rsidR="00C40AC1" w:rsidRPr="00981A66" w:rsidRDefault="00C40AC1" w:rsidP="00A20CBC">
      <w:pPr>
        <w:pStyle w:val="NormalHangingIndent1"/>
        <w:spacing w:after="0"/>
        <w:ind w:firstLine="0"/>
        <w:jc w:val="left"/>
        <w:rPr>
          <w:rFonts w:ascii="Arial" w:hAnsi="Arial" w:cs="Arial"/>
          <w:sz w:val="20"/>
          <w:szCs w:val="20"/>
        </w:rPr>
      </w:pPr>
    </w:p>
    <w:p w14:paraId="627CD60C" w14:textId="63E81922" w:rsidR="00D64506" w:rsidRPr="00981A66" w:rsidRDefault="0009027A" w:rsidP="00A20CBC">
      <w:pPr>
        <w:pStyle w:val="NormalHangingIndent1"/>
        <w:spacing w:after="0"/>
        <w:jc w:val="left"/>
        <w:rPr>
          <w:rFonts w:ascii="Arial" w:hAnsi="Arial" w:cs="Arial"/>
          <w:sz w:val="20"/>
          <w:szCs w:val="20"/>
        </w:rPr>
      </w:pPr>
      <w:r w:rsidRPr="00981A66">
        <w:rPr>
          <w:rFonts w:ascii="Arial" w:hAnsi="Arial" w:cs="Arial"/>
          <w:b/>
          <w:sz w:val="20"/>
          <w:szCs w:val="20"/>
        </w:rPr>
        <w:t>2.04</w:t>
      </w:r>
      <w:r w:rsidRPr="00981A66">
        <w:rPr>
          <w:rFonts w:ascii="Arial" w:hAnsi="Arial" w:cs="Arial"/>
          <w:b/>
          <w:sz w:val="20"/>
          <w:szCs w:val="20"/>
        </w:rPr>
        <w:tab/>
        <w:t>Reserved.</w:t>
      </w:r>
    </w:p>
    <w:bookmarkEnd w:id="34"/>
    <w:p w14:paraId="627CD60D" w14:textId="77777777" w:rsidR="00464FEF" w:rsidRPr="00981A66" w:rsidRDefault="00464FEF" w:rsidP="00A20CBC">
      <w:pPr>
        <w:spacing w:after="0"/>
        <w:jc w:val="left"/>
        <w:rPr>
          <w:rFonts w:ascii="Arial" w:hAnsi="Arial" w:cs="Arial"/>
          <w:sz w:val="20"/>
          <w:szCs w:val="20"/>
        </w:rPr>
      </w:pPr>
    </w:p>
    <w:p w14:paraId="627CD60E" w14:textId="54A36000" w:rsidR="00C872A1" w:rsidRPr="00981A66" w:rsidRDefault="0009027A" w:rsidP="00A20CBC">
      <w:pPr>
        <w:pStyle w:val="NormalHangingIndent1"/>
        <w:spacing w:after="0"/>
        <w:jc w:val="left"/>
        <w:rPr>
          <w:rFonts w:ascii="Arial" w:hAnsi="Arial" w:cs="Arial"/>
          <w:sz w:val="20"/>
          <w:szCs w:val="20"/>
        </w:rPr>
      </w:pPr>
      <w:r w:rsidRPr="00981A66">
        <w:rPr>
          <w:rFonts w:ascii="Arial" w:hAnsi="Arial" w:cs="Arial"/>
          <w:b/>
          <w:sz w:val="20"/>
          <w:szCs w:val="20"/>
        </w:rPr>
        <w:t>2.05</w:t>
      </w:r>
      <w:r w:rsidRPr="00981A66">
        <w:rPr>
          <w:rFonts w:ascii="Arial" w:hAnsi="Arial" w:cs="Arial"/>
          <w:b/>
          <w:sz w:val="20"/>
          <w:szCs w:val="20"/>
        </w:rPr>
        <w:tab/>
        <w:t>Guaranties</w:t>
      </w:r>
      <w:r w:rsidRPr="00981A66">
        <w:rPr>
          <w:rFonts w:ascii="Arial" w:hAnsi="Arial" w:cs="Arial"/>
          <w:bCs/>
          <w:sz w:val="20"/>
          <w:szCs w:val="20"/>
        </w:rPr>
        <w:t>.</w:t>
      </w:r>
      <w:r w:rsidRPr="00981A66">
        <w:rPr>
          <w:rFonts w:ascii="Arial" w:hAnsi="Arial" w:cs="Arial"/>
          <w:sz w:val="20"/>
          <w:szCs w:val="20"/>
        </w:rPr>
        <w:t xml:space="preserve"> Borrower will cause each Guarantor (if any) to execute (</w:t>
      </w:r>
      <w:proofErr w:type="spellStart"/>
      <w:r w:rsidRPr="00981A66">
        <w:rPr>
          <w:rFonts w:ascii="Arial" w:hAnsi="Arial" w:cs="Arial"/>
          <w:sz w:val="20"/>
          <w:szCs w:val="20"/>
        </w:rPr>
        <w:t>i</w:t>
      </w:r>
      <w:proofErr w:type="spellEnd"/>
      <w:r w:rsidRPr="00981A66">
        <w:rPr>
          <w:rFonts w:ascii="Arial" w:hAnsi="Arial" w:cs="Arial"/>
          <w:sz w:val="20"/>
          <w:szCs w:val="20"/>
        </w:rPr>
        <w:t>) a Guaranty of all or a portion of Borrower</w:t>
      </w:r>
      <w:r w:rsidR="00661D80" w:rsidRPr="00981A66">
        <w:rPr>
          <w:rFonts w:ascii="Arial" w:hAnsi="Arial" w:cs="Arial"/>
          <w:sz w:val="20"/>
          <w:szCs w:val="20"/>
        </w:rPr>
        <w:t>’</w:t>
      </w:r>
      <w:r w:rsidRPr="00981A66">
        <w:rPr>
          <w:rFonts w:ascii="Arial" w:hAnsi="Arial" w:cs="Arial"/>
          <w:sz w:val="20"/>
          <w:szCs w:val="20"/>
        </w:rPr>
        <w:t>s obligations under this Continuing Covenant Agreement and the other Financing Documents, (ii) the Guaranty of Operating Deficits, and (iii) the Guaranty of Completion, each effective as of the Effective Date.</w:t>
      </w:r>
    </w:p>
    <w:p w14:paraId="627CD60F" w14:textId="77777777" w:rsidR="00464FEF" w:rsidRPr="00981A66" w:rsidRDefault="00464FEF" w:rsidP="00A20CBC">
      <w:pPr>
        <w:spacing w:after="0"/>
        <w:jc w:val="left"/>
        <w:rPr>
          <w:rFonts w:ascii="Arial" w:hAnsi="Arial" w:cs="Arial"/>
          <w:sz w:val="20"/>
          <w:szCs w:val="20"/>
        </w:rPr>
      </w:pPr>
    </w:p>
    <w:p w14:paraId="627CD610" w14:textId="7AF602D8" w:rsidR="005D44FC" w:rsidRPr="00981A66" w:rsidRDefault="0009027A" w:rsidP="00A20CBC">
      <w:pPr>
        <w:spacing w:after="0"/>
        <w:jc w:val="left"/>
        <w:rPr>
          <w:rFonts w:ascii="Arial" w:hAnsi="Arial" w:cs="Arial"/>
          <w:bCs/>
          <w:sz w:val="20"/>
          <w:szCs w:val="20"/>
        </w:rPr>
      </w:pPr>
      <w:r w:rsidRPr="00981A66">
        <w:rPr>
          <w:rFonts w:ascii="Arial" w:hAnsi="Arial" w:cs="Arial"/>
          <w:b/>
          <w:sz w:val="20"/>
          <w:szCs w:val="20"/>
        </w:rPr>
        <w:t>2.06</w:t>
      </w:r>
      <w:r w:rsidRPr="00981A66">
        <w:rPr>
          <w:rFonts w:ascii="Arial" w:hAnsi="Arial" w:cs="Arial"/>
          <w:b/>
          <w:sz w:val="20"/>
          <w:szCs w:val="20"/>
        </w:rPr>
        <w:tab/>
        <w:t>through 2.14 are reserved</w:t>
      </w:r>
      <w:r w:rsidRPr="00981A66">
        <w:rPr>
          <w:rFonts w:ascii="Arial" w:hAnsi="Arial" w:cs="Arial"/>
          <w:bCs/>
          <w:sz w:val="20"/>
          <w:szCs w:val="20"/>
        </w:rPr>
        <w:t>.</w:t>
      </w:r>
    </w:p>
    <w:p w14:paraId="2EB0EBA4" w14:textId="77777777" w:rsidR="00907770" w:rsidRPr="00981A66" w:rsidRDefault="00907770" w:rsidP="00A20CBC">
      <w:pPr>
        <w:spacing w:after="0"/>
        <w:jc w:val="left"/>
        <w:rPr>
          <w:rFonts w:ascii="Arial" w:hAnsi="Arial" w:cs="Arial"/>
          <w:b/>
          <w:sz w:val="20"/>
          <w:szCs w:val="20"/>
        </w:rPr>
      </w:pPr>
    </w:p>
    <w:p w14:paraId="55CB0760" w14:textId="77777777" w:rsidR="000E30A7" w:rsidRPr="00981A66" w:rsidRDefault="000E30A7" w:rsidP="00A20CBC">
      <w:pPr>
        <w:spacing w:after="0"/>
        <w:jc w:val="left"/>
        <w:rPr>
          <w:rFonts w:ascii="Arial" w:hAnsi="Arial" w:cs="Arial"/>
          <w:b/>
          <w:sz w:val="20"/>
          <w:szCs w:val="20"/>
        </w:rPr>
      </w:pPr>
    </w:p>
    <w:p w14:paraId="341C7D04" w14:textId="0A50D1FA" w:rsidR="00BB650C" w:rsidRPr="00981A66" w:rsidRDefault="009E416D" w:rsidP="00A20CBC">
      <w:pPr>
        <w:pStyle w:val="HeadingJustified"/>
        <w:spacing w:after="0"/>
        <w:jc w:val="left"/>
        <w:rPr>
          <w:rFonts w:ascii="Arial" w:hAnsi="Arial" w:cs="Arial"/>
          <w:sz w:val="20"/>
          <w:szCs w:val="20"/>
        </w:rPr>
      </w:pPr>
      <w:r w:rsidRPr="00981A66">
        <w:rPr>
          <w:rFonts w:ascii="Arial" w:hAnsi="Arial" w:cs="Arial"/>
          <w:sz w:val="20"/>
          <w:szCs w:val="20"/>
        </w:rPr>
        <w:t xml:space="preserve">ARTICLE III </w:t>
      </w:r>
      <w:r w:rsidRPr="00981A66">
        <w:rPr>
          <w:rFonts w:ascii="Arial" w:hAnsi="Arial" w:cs="Arial"/>
          <w:sz w:val="20"/>
          <w:szCs w:val="20"/>
        </w:rPr>
        <w:tab/>
        <w:t>Borrower</w:t>
      </w:r>
      <w:r w:rsidR="00661D80" w:rsidRPr="00981A66">
        <w:rPr>
          <w:rFonts w:ascii="Arial" w:hAnsi="Arial" w:cs="Arial"/>
          <w:sz w:val="20"/>
          <w:szCs w:val="20"/>
        </w:rPr>
        <w:t>’</w:t>
      </w:r>
      <w:r w:rsidRPr="00981A66">
        <w:rPr>
          <w:rFonts w:ascii="Arial" w:hAnsi="Arial" w:cs="Arial"/>
          <w:sz w:val="20"/>
          <w:szCs w:val="20"/>
        </w:rPr>
        <w:t>s obligations</w:t>
      </w:r>
      <w:r w:rsidRPr="00981A66">
        <w:rPr>
          <w:rFonts w:ascii="Arial" w:hAnsi="Arial" w:cs="Arial"/>
          <w:b w:val="0"/>
          <w:bCs/>
          <w:sz w:val="20"/>
          <w:szCs w:val="20"/>
        </w:rPr>
        <w:t>.</w:t>
      </w:r>
    </w:p>
    <w:p w14:paraId="598F3EF6" w14:textId="77777777" w:rsidR="00D10E24" w:rsidRPr="00981A66" w:rsidRDefault="00D10E24" w:rsidP="00A20CBC">
      <w:pPr>
        <w:keepNext/>
        <w:keepLines/>
        <w:spacing w:after="0"/>
        <w:jc w:val="left"/>
        <w:rPr>
          <w:rFonts w:ascii="Arial" w:hAnsi="Arial" w:cs="Arial"/>
          <w:sz w:val="20"/>
          <w:szCs w:val="20"/>
        </w:rPr>
      </w:pPr>
    </w:p>
    <w:p w14:paraId="134B28EE" w14:textId="49A6B14D" w:rsidR="00BB650C" w:rsidRPr="00981A66" w:rsidRDefault="00FE69F2" w:rsidP="00A20CBC">
      <w:pPr>
        <w:spacing w:after="0"/>
        <w:ind w:left="720" w:hanging="720"/>
        <w:jc w:val="left"/>
        <w:rPr>
          <w:rFonts w:ascii="Arial" w:hAnsi="Arial" w:cs="Arial"/>
          <w:sz w:val="20"/>
          <w:szCs w:val="20"/>
        </w:rPr>
      </w:pPr>
      <w:bookmarkStart w:id="36" w:name="_DV_M32"/>
      <w:bookmarkStart w:id="37" w:name="_DV_M38"/>
      <w:bookmarkStart w:id="38" w:name="_DV_M39"/>
      <w:bookmarkStart w:id="39" w:name="_Hlk103262021"/>
      <w:bookmarkEnd w:id="36"/>
      <w:bookmarkEnd w:id="37"/>
      <w:bookmarkEnd w:id="38"/>
      <w:r w:rsidRPr="00981A66">
        <w:rPr>
          <w:rFonts w:ascii="Arial" w:hAnsi="Arial" w:cs="Arial"/>
          <w:b/>
          <w:bCs/>
          <w:sz w:val="20"/>
          <w:szCs w:val="20"/>
        </w:rPr>
        <w:t>3.01</w:t>
      </w:r>
      <w:r w:rsidRPr="00981A66">
        <w:rPr>
          <w:rFonts w:ascii="Arial" w:hAnsi="Arial" w:cs="Arial"/>
          <w:b/>
          <w:bCs/>
          <w:sz w:val="20"/>
          <w:szCs w:val="20"/>
        </w:rPr>
        <w:tab/>
        <w:t>through 3.08 are reserved.</w:t>
      </w:r>
    </w:p>
    <w:p w14:paraId="10C2A6D3" w14:textId="77777777" w:rsidR="00FD7EB8" w:rsidRPr="00981A66" w:rsidRDefault="00FD7EB8" w:rsidP="00A20CBC">
      <w:pPr>
        <w:spacing w:after="0"/>
        <w:jc w:val="left"/>
        <w:rPr>
          <w:rFonts w:ascii="Arial" w:hAnsi="Arial" w:cs="Arial"/>
          <w:bCs/>
          <w:sz w:val="20"/>
          <w:szCs w:val="20"/>
        </w:rPr>
      </w:pPr>
    </w:p>
    <w:p w14:paraId="1686B7E2" w14:textId="2356D8E0" w:rsidR="00FD7EB8" w:rsidRPr="00981A66" w:rsidRDefault="00FD7EB8" w:rsidP="00A20CBC">
      <w:pPr>
        <w:spacing w:after="0"/>
        <w:ind w:left="720" w:hanging="720"/>
        <w:jc w:val="left"/>
        <w:rPr>
          <w:rFonts w:ascii="Arial" w:hAnsi="Arial" w:cs="Arial"/>
          <w:bCs/>
          <w:sz w:val="20"/>
          <w:szCs w:val="20"/>
        </w:rPr>
      </w:pPr>
      <w:r w:rsidRPr="00981A66">
        <w:rPr>
          <w:rFonts w:ascii="Arial" w:hAnsi="Arial" w:cs="Arial"/>
          <w:b/>
          <w:bCs/>
          <w:sz w:val="20"/>
          <w:szCs w:val="20"/>
        </w:rPr>
        <w:t>3.09</w:t>
      </w:r>
      <w:r w:rsidRPr="00981A66">
        <w:rPr>
          <w:rFonts w:ascii="Arial" w:hAnsi="Arial" w:cs="Arial"/>
          <w:b/>
          <w:bCs/>
          <w:sz w:val="20"/>
          <w:szCs w:val="20"/>
        </w:rPr>
        <w:tab/>
        <w:t xml:space="preserve">Payment and Performance Obligations. </w:t>
      </w:r>
      <w:r w:rsidRPr="00981A66">
        <w:rPr>
          <w:rFonts w:ascii="Arial" w:hAnsi="Arial" w:cs="Arial"/>
          <w:bCs/>
          <w:sz w:val="20"/>
          <w:szCs w:val="20"/>
        </w:rPr>
        <w:t>Borrower hereby unconditionally, irrevocably and absolutely agrees to make prompt and full payment of all payment obligations owed under this Continuing Covenant Agreement and the other Financing Documents (including Project Loan Payments corresponding to payments due on the Governmental Note, as well as all additional payments of fees, expenses and other amounts owed thereunder), whether now existing or hereafter arising in respect of the Indebtedness, irrespective of their nature, whether direct or indirect, absolute or contingent, with interest thereon at the rate or rates provided in such Financing Documents, and to duly perform all other obligations hereunder and thereunder. Borrower</w:t>
      </w:r>
      <w:r w:rsidR="00661D80" w:rsidRPr="00981A66">
        <w:rPr>
          <w:rFonts w:ascii="Arial" w:hAnsi="Arial" w:cs="Arial"/>
          <w:bCs/>
          <w:sz w:val="20"/>
          <w:szCs w:val="20"/>
        </w:rPr>
        <w:t>’</w:t>
      </w:r>
      <w:r w:rsidRPr="00981A66">
        <w:rPr>
          <w:rFonts w:ascii="Arial" w:hAnsi="Arial" w:cs="Arial"/>
          <w:bCs/>
          <w:sz w:val="20"/>
          <w:szCs w:val="20"/>
        </w:rPr>
        <w:t xml:space="preserve">s personal liability under this Section 3.09 will be limited as set forth in Section </w:t>
      </w:r>
      <w:r w:rsidRPr="00981A66">
        <w:rPr>
          <w:rFonts w:ascii="Arial" w:hAnsi="Arial" w:cs="Arial"/>
          <w:bCs/>
          <w:sz w:val="20"/>
          <w:szCs w:val="20"/>
        </w:rPr>
        <w:lastRenderedPageBreak/>
        <w:t>9 of the Project Note. No partner or member of Borrower will have any liability under this Section 3.09 except as set forth in Section 9 of the Project Note.</w:t>
      </w:r>
    </w:p>
    <w:p w14:paraId="49491AAA" w14:textId="77777777" w:rsidR="00FD7EB8" w:rsidRPr="00981A66" w:rsidRDefault="00FD7EB8" w:rsidP="00A20CBC">
      <w:pPr>
        <w:spacing w:after="0"/>
        <w:jc w:val="left"/>
        <w:rPr>
          <w:rFonts w:ascii="Arial" w:hAnsi="Arial" w:cs="Arial"/>
          <w:b/>
          <w:bCs/>
          <w:sz w:val="20"/>
          <w:szCs w:val="20"/>
        </w:rPr>
      </w:pPr>
    </w:p>
    <w:p w14:paraId="1490C321" w14:textId="60DDC4C9" w:rsidR="00FD7EB8" w:rsidRPr="00981A66" w:rsidRDefault="00FD7EB8" w:rsidP="00A20CBC">
      <w:pPr>
        <w:spacing w:after="0"/>
        <w:ind w:left="720" w:hanging="720"/>
        <w:jc w:val="left"/>
        <w:rPr>
          <w:rFonts w:ascii="Arial" w:hAnsi="Arial" w:cs="Arial"/>
          <w:bCs/>
          <w:sz w:val="20"/>
          <w:szCs w:val="20"/>
        </w:rPr>
      </w:pPr>
      <w:r w:rsidRPr="00981A66">
        <w:rPr>
          <w:rFonts w:ascii="Arial" w:hAnsi="Arial" w:cs="Arial"/>
          <w:b/>
          <w:bCs/>
          <w:sz w:val="20"/>
          <w:szCs w:val="20"/>
        </w:rPr>
        <w:t>3.10</w:t>
      </w:r>
      <w:r w:rsidRPr="00981A66">
        <w:rPr>
          <w:rFonts w:ascii="Arial" w:hAnsi="Arial" w:cs="Arial"/>
          <w:b/>
          <w:bCs/>
          <w:sz w:val="20"/>
          <w:szCs w:val="20"/>
        </w:rPr>
        <w:tab/>
        <w:t xml:space="preserve">Servicing Fee. </w:t>
      </w:r>
      <w:r w:rsidRPr="00981A66">
        <w:rPr>
          <w:rFonts w:ascii="Arial" w:hAnsi="Arial" w:cs="Arial"/>
          <w:bCs/>
          <w:sz w:val="20"/>
          <w:szCs w:val="20"/>
        </w:rPr>
        <w:t>Borrower will remit the accrued but unpaid Servicing Fee to Loan Servicer on each Project Loan Payment Date while the Project Loan is outstanding, as well as any Extraordinary Servicer</w:t>
      </w:r>
      <w:r w:rsidR="00661D80" w:rsidRPr="00981A66">
        <w:rPr>
          <w:rFonts w:ascii="Arial" w:hAnsi="Arial" w:cs="Arial"/>
          <w:bCs/>
          <w:sz w:val="20"/>
          <w:szCs w:val="20"/>
        </w:rPr>
        <w:t>’</w:t>
      </w:r>
      <w:r w:rsidRPr="00981A66">
        <w:rPr>
          <w:rFonts w:ascii="Arial" w:hAnsi="Arial" w:cs="Arial"/>
          <w:bCs/>
          <w:sz w:val="20"/>
          <w:szCs w:val="20"/>
        </w:rPr>
        <w:t>s Fees and Expenses upon written demand therefor.</w:t>
      </w:r>
    </w:p>
    <w:p w14:paraId="109A7486" w14:textId="77777777" w:rsidR="00FD7EB8" w:rsidRPr="00981A66" w:rsidRDefault="00FD7EB8" w:rsidP="00A20CBC">
      <w:pPr>
        <w:spacing w:after="0"/>
        <w:jc w:val="left"/>
        <w:rPr>
          <w:rFonts w:ascii="Arial" w:hAnsi="Arial" w:cs="Arial"/>
          <w:b/>
          <w:bCs/>
          <w:sz w:val="20"/>
          <w:szCs w:val="20"/>
        </w:rPr>
      </w:pPr>
    </w:p>
    <w:p w14:paraId="6F6A5F38" w14:textId="3D83D76C" w:rsidR="00FD7EB8" w:rsidRPr="00981A66" w:rsidRDefault="00FD7EB8" w:rsidP="00A20CBC">
      <w:pPr>
        <w:spacing w:after="0"/>
        <w:ind w:left="720" w:hanging="720"/>
        <w:jc w:val="left"/>
        <w:rPr>
          <w:rFonts w:ascii="Arial" w:hAnsi="Arial" w:cs="Arial"/>
          <w:bCs/>
          <w:sz w:val="20"/>
          <w:szCs w:val="20"/>
        </w:rPr>
      </w:pPr>
      <w:r w:rsidRPr="00981A66">
        <w:rPr>
          <w:rFonts w:ascii="Arial" w:hAnsi="Arial" w:cs="Arial"/>
          <w:b/>
          <w:bCs/>
          <w:sz w:val="20"/>
          <w:szCs w:val="20"/>
        </w:rPr>
        <w:t>3.11</w:t>
      </w:r>
      <w:r w:rsidRPr="00981A66">
        <w:rPr>
          <w:rFonts w:ascii="Arial" w:hAnsi="Arial" w:cs="Arial"/>
          <w:b/>
          <w:bCs/>
          <w:sz w:val="20"/>
          <w:szCs w:val="20"/>
        </w:rPr>
        <w:tab/>
        <w:t xml:space="preserve">Defeasance Fee. </w:t>
      </w:r>
      <w:r w:rsidRPr="00981A66">
        <w:rPr>
          <w:rFonts w:ascii="Arial" w:hAnsi="Arial" w:cs="Arial"/>
          <w:bCs/>
          <w:sz w:val="20"/>
          <w:szCs w:val="20"/>
        </w:rPr>
        <w:t>Borrower will pay to Freddie Mac the non-refundable Defeasance Fee in connection with the giving of any Defeasance Notice pursuant to Section 4.04(c) of the Project Loan Agreement.</w:t>
      </w:r>
    </w:p>
    <w:bookmarkEnd w:id="39"/>
    <w:p w14:paraId="0A446195" w14:textId="77777777" w:rsidR="001E5501" w:rsidRPr="00981A66" w:rsidRDefault="001E5501" w:rsidP="00A20CBC">
      <w:pPr>
        <w:pStyle w:val="HeadingJustified"/>
        <w:spacing w:after="0"/>
        <w:jc w:val="left"/>
        <w:rPr>
          <w:rFonts w:ascii="Arial" w:hAnsi="Arial" w:cs="Arial"/>
          <w:b w:val="0"/>
          <w:bCs/>
          <w:sz w:val="20"/>
          <w:szCs w:val="20"/>
        </w:rPr>
      </w:pPr>
    </w:p>
    <w:p w14:paraId="1554330D" w14:textId="77777777" w:rsidR="001E5501" w:rsidRPr="00981A66" w:rsidRDefault="001E5501" w:rsidP="00A20CBC">
      <w:pPr>
        <w:pStyle w:val="HeadingJustified"/>
        <w:spacing w:after="0"/>
        <w:jc w:val="left"/>
        <w:rPr>
          <w:rFonts w:ascii="Arial" w:hAnsi="Arial" w:cs="Arial"/>
          <w:b w:val="0"/>
          <w:bCs/>
          <w:sz w:val="20"/>
          <w:szCs w:val="20"/>
        </w:rPr>
      </w:pPr>
    </w:p>
    <w:p w14:paraId="627CD6DF" w14:textId="71E3E075" w:rsidR="00445340" w:rsidRPr="00981A66" w:rsidRDefault="009E416D" w:rsidP="00A20CBC">
      <w:pPr>
        <w:pStyle w:val="HeadingJustified"/>
        <w:spacing w:after="0"/>
        <w:jc w:val="left"/>
        <w:rPr>
          <w:rFonts w:ascii="Arial" w:hAnsi="Arial" w:cs="Arial"/>
          <w:sz w:val="20"/>
          <w:szCs w:val="20"/>
        </w:rPr>
      </w:pPr>
      <w:bookmarkStart w:id="40" w:name="_Hlk97802089"/>
      <w:r w:rsidRPr="00981A66">
        <w:rPr>
          <w:rFonts w:ascii="Arial" w:hAnsi="Arial" w:cs="Arial"/>
          <w:sz w:val="20"/>
          <w:szCs w:val="20"/>
        </w:rPr>
        <w:t>ARTICLE IV</w:t>
      </w:r>
      <w:r w:rsidRPr="00981A66">
        <w:rPr>
          <w:rFonts w:ascii="Arial" w:hAnsi="Arial" w:cs="Arial"/>
          <w:sz w:val="20"/>
          <w:szCs w:val="20"/>
        </w:rPr>
        <w:tab/>
        <w:t>RESERVE FUNDS AND REQUIREMENTS</w:t>
      </w:r>
      <w:r w:rsidRPr="00981A66">
        <w:rPr>
          <w:rFonts w:ascii="Arial" w:hAnsi="Arial" w:cs="Arial"/>
          <w:b w:val="0"/>
          <w:bCs/>
          <w:sz w:val="20"/>
          <w:szCs w:val="20"/>
        </w:rPr>
        <w:t>.</w:t>
      </w:r>
    </w:p>
    <w:p w14:paraId="2A185537" w14:textId="77777777" w:rsidR="001A57BF" w:rsidRPr="00981A66" w:rsidRDefault="001A57BF" w:rsidP="00A20CBC">
      <w:pPr>
        <w:spacing w:after="0"/>
        <w:jc w:val="left"/>
        <w:rPr>
          <w:rFonts w:ascii="Arial" w:hAnsi="Arial" w:cs="Arial"/>
          <w:bCs/>
          <w:sz w:val="20"/>
          <w:szCs w:val="20"/>
        </w:rPr>
      </w:pPr>
    </w:p>
    <w:p w14:paraId="6E874285" w14:textId="14F25457" w:rsidR="002866E4" w:rsidRPr="00981A66" w:rsidRDefault="002866E4" w:rsidP="00A20CBC">
      <w:pPr>
        <w:pStyle w:val="NormalHangingIndent1"/>
        <w:keepNext/>
        <w:spacing w:after="0"/>
        <w:jc w:val="left"/>
        <w:rPr>
          <w:rFonts w:ascii="Arial" w:hAnsi="Arial" w:cs="Arial"/>
          <w:sz w:val="20"/>
          <w:szCs w:val="20"/>
        </w:rPr>
      </w:pPr>
      <w:r w:rsidRPr="00981A66">
        <w:rPr>
          <w:rFonts w:ascii="Arial" w:hAnsi="Arial" w:cs="Arial"/>
          <w:b/>
          <w:sz w:val="20"/>
          <w:szCs w:val="20"/>
        </w:rPr>
        <w:t>4.01</w:t>
      </w:r>
      <w:r w:rsidRPr="00981A66">
        <w:rPr>
          <w:rFonts w:ascii="Arial" w:hAnsi="Arial" w:cs="Arial"/>
          <w:b/>
          <w:sz w:val="20"/>
          <w:szCs w:val="20"/>
        </w:rPr>
        <w:tab/>
        <w:t>Reserves Generally</w:t>
      </w:r>
      <w:r w:rsidRPr="00981A66">
        <w:rPr>
          <w:rFonts w:ascii="Arial" w:hAnsi="Arial" w:cs="Arial"/>
          <w:bCs/>
          <w:sz w:val="20"/>
          <w:szCs w:val="20"/>
        </w:rPr>
        <w:t xml:space="preserve">. </w:t>
      </w:r>
      <w:r w:rsidRPr="00981A66">
        <w:rPr>
          <w:rFonts w:ascii="Arial" w:hAnsi="Arial" w:cs="Arial"/>
          <w:sz w:val="20"/>
          <w:szCs w:val="20"/>
        </w:rPr>
        <w:t>All Reserve Funds will be established and maintained in accordance with this Article IV and will constitute additional security for the Indebtedness, as provided in Section 2.02.</w:t>
      </w:r>
    </w:p>
    <w:p w14:paraId="560FD809" w14:textId="77777777" w:rsidR="002866E4" w:rsidRPr="00981A66" w:rsidRDefault="002866E4" w:rsidP="00A20CBC">
      <w:pPr>
        <w:spacing w:after="0"/>
        <w:jc w:val="left"/>
        <w:rPr>
          <w:rFonts w:ascii="Arial" w:hAnsi="Arial" w:cs="Arial"/>
          <w:sz w:val="20"/>
          <w:szCs w:val="20"/>
        </w:rPr>
      </w:pPr>
    </w:p>
    <w:p w14:paraId="38DFA484" w14:textId="5AD53129" w:rsidR="002866E4" w:rsidRPr="00981A66" w:rsidRDefault="007053AE" w:rsidP="00A20CBC">
      <w:pPr>
        <w:pStyle w:val="NormalHangingIndent2"/>
        <w:spacing w:after="0"/>
        <w:jc w:val="left"/>
        <w:rPr>
          <w:rFonts w:ascii="Arial" w:hAnsi="Arial" w:cs="Arial"/>
          <w:sz w:val="20"/>
          <w:szCs w:val="20"/>
        </w:rPr>
      </w:pPr>
      <w:r w:rsidRPr="00981A66">
        <w:rPr>
          <w:rFonts w:ascii="Arial" w:hAnsi="Arial" w:cs="Arial"/>
          <w:sz w:val="20"/>
          <w:szCs w:val="20"/>
        </w:rPr>
        <w:t>(a)</w:t>
      </w:r>
      <w:r w:rsidRPr="00981A66">
        <w:rPr>
          <w:rFonts w:ascii="Arial" w:hAnsi="Arial" w:cs="Arial"/>
          <w:sz w:val="20"/>
          <w:szCs w:val="20"/>
        </w:rPr>
        <w:tab/>
      </w:r>
      <w:r w:rsidRPr="00981A66">
        <w:rPr>
          <w:rFonts w:ascii="Arial" w:hAnsi="Arial" w:cs="Arial"/>
          <w:sz w:val="20"/>
          <w:szCs w:val="20"/>
          <w:u w:val="single"/>
        </w:rPr>
        <w:t>Investment of Reserve Deposits</w:t>
      </w:r>
      <w:r w:rsidRPr="00981A66">
        <w:rPr>
          <w:rFonts w:ascii="Arial" w:hAnsi="Arial" w:cs="Arial"/>
          <w:sz w:val="20"/>
          <w:szCs w:val="20"/>
        </w:rPr>
        <w:t>. Unless otherwise provided for in this Article IV, each Reserve Fund will be established on the Effective Date and held in an Eligible Account at an Eligible Institution. Funding Lender will not be obligated to open additional accounts or deposit Reserve Funds in additional institutions when the amount of any Reserve Fund exceeds the maximum amount of the federal deposit insurance or guaranty. Borrower acknowledges and agrees that it will not have the right to direct Funding Lender as to any specific investment of monies in any Reserve Fund. Funding Lender will not be responsible for any losses resulting from investment of monies in any Reserve Fund or for obtaining any specific level or percentage of earnings on such investment.</w:t>
      </w:r>
    </w:p>
    <w:p w14:paraId="76B72E39" w14:textId="77777777" w:rsidR="002866E4" w:rsidRPr="00981A66" w:rsidRDefault="002866E4" w:rsidP="00A20CBC">
      <w:pPr>
        <w:spacing w:after="0"/>
        <w:jc w:val="left"/>
        <w:rPr>
          <w:rFonts w:ascii="Arial" w:hAnsi="Arial" w:cs="Arial"/>
          <w:sz w:val="20"/>
          <w:szCs w:val="20"/>
        </w:rPr>
      </w:pPr>
    </w:p>
    <w:p w14:paraId="6C752B7A" w14:textId="62DF7BCE" w:rsidR="002866E4" w:rsidRPr="00981A66" w:rsidRDefault="002866E4" w:rsidP="00A20CBC">
      <w:pPr>
        <w:pStyle w:val="NormalHangingIndent2"/>
        <w:spacing w:after="0"/>
        <w:jc w:val="left"/>
        <w:rPr>
          <w:rFonts w:ascii="Arial" w:hAnsi="Arial" w:cs="Arial"/>
          <w:sz w:val="20"/>
          <w:szCs w:val="20"/>
        </w:rPr>
      </w:pPr>
      <w:r w:rsidRPr="00981A66">
        <w:rPr>
          <w:rFonts w:ascii="Arial" w:hAnsi="Arial" w:cs="Arial"/>
          <w:sz w:val="20"/>
          <w:szCs w:val="20"/>
        </w:rPr>
        <w:t>(b)</w:t>
      </w:r>
      <w:r w:rsidRPr="00981A66">
        <w:rPr>
          <w:rFonts w:ascii="Arial" w:hAnsi="Arial" w:cs="Arial"/>
          <w:sz w:val="20"/>
          <w:szCs w:val="20"/>
        </w:rPr>
        <w:tab/>
      </w:r>
      <w:r w:rsidRPr="00981A66">
        <w:rPr>
          <w:rFonts w:ascii="Arial" w:hAnsi="Arial" w:cs="Arial"/>
          <w:sz w:val="20"/>
          <w:szCs w:val="20"/>
          <w:u w:val="single"/>
        </w:rPr>
        <w:t>Interest on Reserve Funds; Trust Funds</w:t>
      </w:r>
      <w:r w:rsidRPr="00981A66">
        <w:rPr>
          <w:rFonts w:ascii="Arial" w:hAnsi="Arial" w:cs="Arial"/>
          <w:sz w:val="20"/>
          <w:szCs w:val="20"/>
        </w:rPr>
        <w:t xml:space="preserve">. Unless applicable law requires, Funding Lender will not be required to pay Borrower any interest, earnings, or profits on the Reserve Funds. Any amounts deposited with Funding Lender under this Article IV will not constitute trust funds nor will they operate to reduce the Indebtedness, unless applied by Funding Lender for that purpose pursuant to the terms of this Continuing Covenant Agreement. </w:t>
      </w:r>
    </w:p>
    <w:p w14:paraId="6611E160" w14:textId="77777777" w:rsidR="002866E4" w:rsidRPr="00981A66" w:rsidRDefault="002866E4" w:rsidP="00A20CBC">
      <w:pPr>
        <w:spacing w:after="0"/>
        <w:jc w:val="left"/>
        <w:rPr>
          <w:rFonts w:ascii="Arial" w:hAnsi="Arial" w:cs="Arial"/>
          <w:sz w:val="20"/>
          <w:szCs w:val="20"/>
          <w:u w:val="single"/>
        </w:rPr>
      </w:pPr>
    </w:p>
    <w:p w14:paraId="57001C08" w14:textId="4B736233" w:rsidR="002866E4" w:rsidRPr="00981A66" w:rsidRDefault="002866E4" w:rsidP="00A20CBC">
      <w:pPr>
        <w:pStyle w:val="NormalHangingIndent2"/>
        <w:spacing w:after="0"/>
        <w:jc w:val="left"/>
        <w:rPr>
          <w:rFonts w:ascii="Arial" w:hAnsi="Arial" w:cs="Arial"/>
          <w:sz w:val="20"/>
          <w:szCs w:val="20"/>
        </w:rPr>
      </w:pPr>
      <w:r w:rsidRPr="00981A66">
        <w:rPr>
          <w:rFonts w:ascii="Arial" w:hAnsi="Arial" w:cs="Arial"/>
          <w:sz w:val="20"/>
          <w:szCs w:val="20"/>
        </w:rPr>
        <w:t>(c)</w:t>
      </w:r>
      <w:r w:rsidRPr="00981A66">
        <w:rPr>
          <w:rFonts w:ascii="Arial" w:hAnsi="Arial" w:cs="Arial"/>
          <w:sz w:val="20"/>
          <w:szCs w:val="20"/>
        </w:rPr>
        <w:tab/>
      </w:r>
      <w:r w:rsidRPr="00981A66">
        <w:rPr>
          <w:rFonts w:ascii="Arial" w:hAnsi="Arial" w:cs="Arial"/>
          <w:sz w:val="20"/>
          <w:szCs w:val="20"/>
          <w:u w:val="single"/>
        </w:rPr>
        <w:t>Use of Reserve Funds</w:t>
      </w:r>
      <w:r w:rsidRPr="00981A66">
        <w:rPr>
          <w:rFonts w:ascii="Arial" w:hAnsi="Arial" w:cs="Arial"/>
          <w:sz w:val="20"/>
          <w:szCs w:val="20"/>
        </w:rPr>
        <w:t xml:space="preserve">. Each Reserve Fund will, except as otherwise provided in this Continuing Covenant Agreement, be used for the sole purpose of paying, or reimbursing Borrower for payment of, the item(s) for which the applicable Reserve Fund was established. Borrower acknowledges and agrees that, except as specified in this Continuing Covenant Agreement, monies in one Reserve Fund will not be used to pay, or reimburse Borrower for, matters for which another Reserve Fund has been established. </w:t>
      </w:r>
      <w:bookmarkStart w:id="41" w:name="_Hlk102421107"/>
      <w:r w:rsidRPr="00981A66">
        <w:rPr>
          <w:rFonts w:ascii="Arial" w:hAnsi="Arial" w:cs="Arial"/>
          <w:sz w:val="20"/>
          <w:szCs w:val="20"/>
        </w:rPr>
        <w:t>Borrower will be liable to Funding Lender for all fees, charges, costs, and expenses in connection with the Reserve Funds, including any fees or charges as may be assessed by the applicable Eligible Institution in connection with the administration of the Reserve Funds (</w:t>
      </w:r>
      <w:r w:rsidR="00661D80" w:rsidRPr="00981A66">
        <w:rPr>
          <w:rFonts w:ascii="Arial" w:hAnsi="Arial" w:cs="Arial"/>
          <w:sz w:val="20"/>
          <w:szCs w:val="20"/>
        </w:rPr>
        <w:t>“</w:t>
      </w:r>
      <w:r w:rsidRPr="00981A66">
        <w:rPr>
          <w:rFonts w:ascii="Arial" w:hAnsi="Arial" w:cs="Arial"/>
          <w:b/>
          <w:bCs/>
          <w:sz w:val="20"/>
          <w:szCs w:val="20"/>
        </w:rPr>
        <w:t>Reserve Fund Fees</w:t>
      </w:r>
      <w:r w:rsidR="00661D80" w:rsidRPr="00981A66">
        <w:rPr>
          <w:rFonts w:ascii="Arial" w:hAnsi="Arial" w:cs="Arial"/>
          <w:sz w:val="20"/>
          <w:szCs w:val="20"/>
        </w:rPr>
        <w:t>”</w:t>
      </w:r>
      <w:r w:rsidRPr="00981A66">
        <w:rPr>
          <w:rFonts w:ascii="Arial" w:hAnsi="Arial" w:cs="Arial"/>
          <w:sz w:val="20"/>
          <w:szCs w:val="20"/>
        </w:rPr>
        <w:t>). If Borrower fails to pay when due any Reserve Fund Fees, Funding Lender may deduct such Reserve Fund Fees from available Reserve Funds.</w:t>
      </w:r>
    </w:p>
    <w:bookmarkEnd w:id="41"/>
    <w:p w14:paraId="3A4037EC" w14:textId="77777777" w:rsidR="002866E4" w:rsidRPr="00981A66" w:rsidRDefault="002866E4" w:rsidP="00A20CBC">
      <w:pPr>
        <w:spacing w:after="0"/>
        <w:jc w:val="left"/>
        <w:rPr>
          <w:rFonts w:ascii="Arial" w:hAnsi="Arial" w:cs="Arial"/>
          <w:sz w:val="20"/>
          <w:szCs w:val="20"/>
        </w:rPr>
      </w:pPr>
    </w:p>
    <w:p w14:paraId="4CAE2A7B" w14:textId="5EEC66E6" w:rsidR="002866E4" w:rsidRPr="00981A66" w:rsidRDefault="002866E4" w:rsidP="00A20CBC">
      <w:pPr>
        <w:pStyle w:val="NormalHangingIndent2"/>
        <w:spacing w:after="0"/>
        <w:jc w:val="left"/>
        <w:rPr>
          <w:rFonts w:ascii="Arial" w:hAnsi="Arial" w:cs="Arial"/>
          <w:sz w:val="20"/>
          <w:szCs w:val="20"/>
        </w:rPr>
      </w:pPr>
      <w:r w:rsidRPr="00981A66">
        <w:rPr>
          <w:rFonts w:ascii="Arial" w:hAnsi="Arial" w:cs="Arial"/>
          <w:sz w:val="20"/>
          <w:szCs w:val="20"/>
        </w:rPr>
        <w:t>(d)</w:t>
      </w:r>
      <w:r w:rsidRPr="00981A66">
        <w:rPr>
          <w:rFonts w:ascii="Arial" w:hAnsi="Arial" w:cs="Arial"/>
          <w:sz w:val="20"/>
          <w:szCs w:val="20"/>
        </w:rPr>
        <w:tab/>
      </w:r>
      <w:r w:rsidRPr="00981A66">
        <w:rPr>
          <w:rFonts w:ascii="Arial" w:hAnsi="Arial" w:cs="Arial"/>
          <w:sz w:val="20"/>
          <w:szCs w:val="20"/>
          <w:u w:val="single"/>
        </w:rPr>
        <w:t>Termination of Reserve Funds</w:t>
      </w:r>
      <w:r w:rsidRPr="00981A66">
        <w:rPr>
          <w:rFonts w:ascii="Arial" w:hAnsi="Arial" w:cs="Arial"/>
          <w:sz w:val="20"/>
          <w:szCs w:val="20"/>
        </w:rPr>
        <w:t>. Except as otherwise provided in this Continuing Covenant Agreement, upon the payment in full of the Indebtedness, Funding Lender will pay to Borrower all funds remaining in any Reserve Funds.</w:t>
      </w:r>
    </w:p>
    <w:p w14:paraId="238E3161" w14:textId="21091EC5" w:rsidR="00F4624A" w:rsidRPr="00981A66" w:rsidRDefault="00F4624A" w:rsidP="00A20CBC">
      <w:pPr>
        <w:spacing w:after="0"/>
        <w:jc w:val="left"/>
        <w:rPr>
          <w:rFonts w:ascii="Arial" w:hAnsi="Arial" w:cs="Arial"/>
          <w:sz w:val="20"/>
          <w:szCs w:val="20"/>
        </w:rPr>
      </w:pPr>
    </w:p>
    <w:p w14:paraId="75EE3ECF" w14:textId="1505A851" w:rsidR="00F4624A" w:rsidRPr="00981A66" w:rsidRDefault="00F4624A" w:rsidP="00A20CBC">
      <w:pPr>
        <w:spacing w:after="0"/>
        <w:jc w:val="left"/>
        <w:rPr>
          <w:rFonts w:ascii="Arial" w:hAnsi="Arial" w:cs="Arial"/>
          <w:sz w:val="20"/>
          <w:szCs w:val="20"/>
        </w:rPr>
      </w:pPr>
      <w:r w:rsidRPr="00981A66">
        <w:rPr>
          <w:rFonts w:ascii="Arial" w:hAnsi="Arial" w:cs="Arial"/>
          <w:sz w:val="20"/>
          <w:szCs w:val="20"/>
        </w:rPr>
        <w:tab/>
        <w:t>(e)</w:t>
      </w:r>
      <w:r w:rsidRPr="00981A66">
        <w:rPr>
          <w:rFonts w:ascii="Arial" w:hAnsi="Arial" w:cs="Arial"/>
          <w:sz w:val="20"/>
          <w:szCs w:val="20"/>
        </w:rPr>
        <w:tab/>
        <w:t>Reserved.</w:t>
      </w:r>
    </w:p>
    <w:p w14:paraId="1C0E3A93" w14:textId="77777777" w:rsidR="002866E4" w:rsidRPr="00981A66" w:rsidRDefault="002866E4" w:rsidP="00A20CBC">
      <w:pPr>
        <w:spacing w:after="0"/>
        <w:jc w:val="left"/>
        <w:rPr>
          <w:rFonts w:ascii="Arial" w:hAnsi="Arial" w:cs="Arial"/>
          <w:sz w:val="20"/>
          <w:szCs w:val="20"/>
        </w:rPr>
      </w:pPr>
    </w:p>
    <w:p w14:paraId="2F8B57EC" w14:textId="65EDE876" w:rsidR="002866E4" w:rsidRPr="00981A66" w:rsidRDefault="002866E4" w:rsidP="00A20CBC">
      <w:pPr>
        <w:pStyle w:val="NormalHangingIndent1"/>
        <w:keepNext/>
        <w:spacing w:after="0"/>
        <w:jc w:val="left"/>
        <w:rPr>
          <w:rFonts w:ascii="Arial" w:hAnsi="Arial" w:cs="Arial"/>
          <w:b/>
          <w:sz w:val="20"/>
          <w:szCs w:val="20"/>
        </w:rPr>
      </w:pPr>
      <w:r w:rsidRPr="00981A66">
        <w:rPr>
          <w:rFonts w:ascii="Arial" w:hAnsi="Arial" w:cs="Arial"/>
          <w:b/>
          <w:sz w:val="20"/>
          <w:szCs w:val="20"/>
        </w:rPr>
        <w:t>4.02</w:t>
      </w:r>
      <w:r w:rsidRPr="00981A66">
        <w:rPr>
          <w:rFonts w:ascii="Arial" w:hAnsi="Arial" w:cs="Arial"/>
          <w:b/>
          <w:sz w:val="20"/>
          <w:szCs w:val="20"/>
        </w:rPr>
        <w:tab/>
        <w:t>Reserves for Taxes, Insurance and Other Charges</w:t>
      </w:r>
      <w:r w:rsidRPr="00981A66">
        <w:rPr>
          <w:rFonts w:ascii="Arial" w:hAnsi="Arial" w:cs="Arial"/>
          <w:bCs/>
          <w:sz w:val="20"/>
          <w:szCs w:val="20"/>
        </w:rPr>
        <w:t>.</w:t>
      </w:r>
    </w:p>
    <w:p w14:paraId="0FB8BCD9" w14:textId="77777777" w:rsidR="002866E4" w:rsidRPr="00981A66" w:rsidRDefault="002866E4" w:rsidP="00A20CBC">
      <w:pPr>
        <w:spacing w:after="0"/>
        <w:jc w:val="left"/>
        <w:rPr>
          <w:rFonts w:ascii="Arial" w:hAnsi="Arial" w:cs="Arial"/>
          <w:sz w:val="20"/>
          <w:szCs w:val="20"/>
        </w:rPr>
      </w:pPr>
    </w:p>
    <w:p w14:paraId="76E0D1A6" w14:textId="57EF8F26" w:rsidR="0004141F" w:rsidRPr="00981A66" w:rsidRDefault="002866E4" w:rsidP="00A20CBC">
      <w:pPr>
        <w:pStyle w:val="NormalBlockIndent2"/>
        <w:spacing w:after="0"/>
        <w:ind w:hanging="720"/>
        <w:jc w:val="left"/>
        <w:rPr>
          <w:rFonts w:ascii="Arial" w:hAnsi="Arial" w:cs="Arial"/>
          <w:sz w:val="20"/>
          <w:szCs w:val="20"/>
        </w:rPr>
      </w:pPr>
      <w:bookmarkStart w:id="42" w:name="_Hlk102421206"/>
      <w:r w:rsidRPr="00981A66">
        <w:rPr>
          <w:rFonts w:ascii="Arial" w:hAnsi="Arial" w:cs="Arial"/>
          <w:sz w:val="20"/>
          <w:szCs w:val="20"/>
        </w:rPr>
        <w:t>(a)</w:t>
      </w:r>
      <w:r w:rsidRPr="00981A66">
        <w:rPr>
          <w:rFonts w:ascii="Arial" w:hAnsi="Arial" w:cs="Arial"/>
          <w:sz w:val="20"/>
          <w:szCs w:val="20"/>
        </w:rPr>
        <w:tab/>
      </w:r>
      <w:r w:rsidRPr="00981A66">
        <w:rPr>
          <w:rFonts w:ascii="Arial" w:hAnsi="Arial" w:cs="Arial"/>
          <w:sz w:val="20"/>
          <w:szCs w:val="20"/>
          <w:u w:val="single"/>
        </w:rPr>
        <w:t>Imposition Reserve Deposits</w:t>
      </w:r>
      <w:r w:rsidRPr="00981A66">
        <w:rPr>
          <w:rFonts w:ascii="Arial" w:hAnsi="Arial" w:cs="Arial"/>
          <w:sz w:val="20"/>
          <w:szCs w:val="20"/>
        </w:rPr>
        <w:t>.</w:t>
      </w:r>
    </w:p>
    <w:p w14:paraId="39FCCDBC" w14:textId="77777777" w:rsidR="0004141F" w:rsidRPr="00981A66" w:rsidRDefault="0004141F" w:rsidP="00A20CBC">
      <w:pPr>
        <w:pStyle w:val="NormalBlockIndent2"/>
        <w:spacing w:after="0"/>
        <w:ind w:left="2160" w:hanging="720"/>
        <w:jc w:val="left"/>
        <w:rPr>
          <w:rFonts w:ascii="Arial" w:hAnsi="Arial" w:cs="Arial"/>
          <w:sz w:val="20"/>
          <w:szCs w:val="20"/>
        </w:rPr>
      </w:pPr>
    </w:p>
    <w:p w14:paraId="3D318894" w14:textId="72F38B6E" w:rsidR="002866E4" w:rsidRPr="00981A66" w:rsidRDefault="0004141F" w:rsidP="00A20CBC">
      <w:pPr>
        <w:pStyle w:val="NormalBlockIndent2"/>
        <w:spacing w:after="0"/>
        <w:ind w:left="2160" w:hanging="720"/>
        <w:jc w:val="left"/>
        <w:rPr>
          <w:rFonts w:ascii="Arial" w:hAnsi="Arial" w:cs="Arial"/>
          <w:sz w:val="20"/>
          <w:szCs w:val="20"/>
        </w:rPr>
      </w:pPr>
      <w:r w:rsidRPr="00981A66">
        <w:rPr>
          <w:rFonts w:ascii="Arial" w:hAnsi="Arial" w:cs="Arial"/>
          <w:sz w:val="20"/>
          <w:szCs w:val="20"/>
        </w:rPr>
        <w:t>(</w:t>
      </w:r>
      <w:proofErr w:type="spellStart"/>
      <w:r w:rsidRPr="00981A66">
        <w:rPr>
          <w:rFonts w:ascii="Arial" w:hAnsi="Arial" w:cs="Arial"/>
          <w:sz w:val="20"/>
          <w:szCs w:val="20"/>
        </w:rPr>
        <w:t>i</w:t>
      </w:r>
      <w:proofErr w:type="spellEnd"/>
      <w:r w:rsidRPr="00981A66">
        <w:rPr>
          <w:rFonts w:ascii="Arial" w:hAnsi="Arial" w:cs="Arial"/>
          <w:sz w:val="20"/>
          <w:szCs w:val="20"/>
        </w:rPr>
        <w:t>)</w:t>
      </w:r>
      <w:r w:rsidRPr="00981A66">
        <w:rPr>
          <w:rFonts w:ascii="Arial" w:hAnsi="Arial" w:cs="Arial"/>
          <w:sz w:val="20"/>
          <w:szCs w:val="20"/>
        </w:rPr>
        <w:tab/>
        <w:t xml:space="preserve">Borrower will deposit with Funding Lender on each Project Loan Payment Date (or on another day designated in writing by Funding Lender), until the Indebtedness is paid in </w:t>
      </w:r>
      <w:r w:rsidRPr="00981A66">
        <w:rPr>
          <w:rFonts w:ascii="Arial" w:hAnsi="Arial" w:cs="Arial"/>
          <w:sz w:val="20"/>
          <w:szCs w:val="20"/>
        </w:rPr>
        <w:lastRenderedPageBreak/>
        <w:t xml:space="preserve">full, an additional amount sufficient to accumulate with Funding Lender the entire sum required to pay, when due, the Imposition Reserves marked </w:t>
      </w:r>
      <w:r w:rsidR="00661D80" w:rsidRPr="00981A66">
        <w:rPr>
          <w:rFonts w:ascii="Arial" w:hAnsi="Arial" w:cs="Arial"/>
          <w:sz w:val="20"/>
          <w:szCs w:val="20"/>
        </w:rPr>
        <w:t>“</w:t>
      </w:r>
      <w:r w:rsidRPr="00981A66">
        <w:rPr>
          <w:rFonts w:ascii="Arial" w:hAnsi="Arial" w:cs="Arial"/>
          <w:sz w:val="20"/>
          <w:szCs w:val="20"/>
        </w:rPr>
        <w:t>Collect</w:t>
      </w:r>
      <w:r w:rsidR="00661D80" w:rsidRPr="00981A66">
        <w:rPr>
          <w:rFonts w:ascii="Arial" w:hAnsi="Arial" w:cs="Arial"/>
          <w:sz w:val="20"/>
          <w:szCs w:val="20"/>
        </w:rPr>
        <w:t>”</w:t>
      </w:r>
      <w:r w:rsidRPr="00981A66">
        <w:rPr>
          <w:rFonts w:ascii="Arial" w:hAnsi="Arial" w:cs="Arial"/>
          <w:sz w:val="20"/>
          <w:szCs w:val="20"/>
        </w:rPr>
        <w:t xml:space="preserve"> in Section 1.03. Except as provided in this Section 4.02, Funding Lender will not require Borrower to make Imposition Reserve Deposits with respect to the Imposition Reserves marked </w:t>
      </w:r>
      <w:r w:rsidR="00661D80" w:rsidRPr="00981A66">
        <w:rPr>
          <w:rFonts w:ascii="Arial" w:hAnsi="Arial" w:cs="Arial"/>
          <w:sz w:val="20"/>
          <w:szCs w:val="20"/>
        </w:rPr>
        <w:t>“</w:t>
      </w:r>
      <w:r w:rsidRPr="00981A66">
        <w:rPr>
          <w:rFonts w:ascii="Arial" w:hAnsi="Arial" w:cs="Arial"/>
          <w:sz w:val="20"/>
          <w:szCs w:val="20"/>
        </w:rPr>
        <w:t>Deferred</w:t>
      </w:r>
      <w:r w:rsidR="00661D80" w:rsidRPr="00981A66">
        <w:rPr>
          <w:rFonts w:ascii="Arial" w:hAnsi="Arial" w:cs="Arial"/>
          <w:sz w:val="20"/>
          <w:szCs w:val="20"/>
        </w:rPr>
        <w:t>”</w:t>
      </w:r>
      <w:r w:rsidRPr="00981A66">
        <w:rPr>
          <w:rFonts w:ascii="Arial" w:hAnsi="Arial" w:cs="Arial"/>
          <w:sz w:val="20"/>
          <w:szCs w:val="20"/>
        </w:rPr>
        <w:t xml:space="preserve"> in Section 1.03.</w:t>
      </w:r>
    </w:p>
    <w:p w14:paraId="2217BD2E" w14:textId="77777777" w:rsidR="0004141F" w:rsidRPr="00981A66" w:rsidRDefault="0004141F" w:rsidP="00A20CBC">
      <w:pPr>
        <w:spacing w:after="0"/>
        <w:jc w:val="left"/>
        <w:rPr>
          <w:rFonts w:ascii="Arial" w:hAnsi="Arial" w:cs="Arial"/>
          <w:sz w:val="20"/>
          <w:szCs w:val="20"/>
        </w:rPr>
      </w:pPr>
    </w:p>
    <w:p w14:paraId="7CB8ECF0" w14:textId="71F32997" w:rsidR="0004141F" w:rsidRPr="00981A66" w:rsidRDefault="0004141F" w:rsidP="00A20CBC">
      <w:pPr>
        <w:spacing w:after="0"/>
        <w:ind w:left="2160" w:hanging="720"/>
        <w:jc w:val="left"/>
        <w:rPr>
          <w:rFonts w:ascii="Arial" w:hAnsi="Arial" w:cs="Arial"/>
          <w:sz w:val="20"/>
          <w:szCs w:val="20"/>
        </w:rPr>
      </w:pPr>
      <w:r w:rsidRPr="00981A66">
        <w:rPr>
          <w:rFonts w:ascii="Arial" w:hAnsi="Arial" w:cs="Arial"/>
          <w:sz w:val="20"/>
          <w:szCs w:val="20"/>
        </w:rPr>
        <w:t>(ii)</w:t>
      </w:r>
      <w:r w:rsidRPr="00981A66">
        <w:rPr>
          <w:rFonts w:ascii="Arial" w:hAnsi="Arial" w:cs="Arial"/>
          <w:sz w:val="20"/>
          <w:szCs w:val="20"/>
        </w:rPr>
        <w:tab/>
        <w:t xml:space="preserve">The amounts deposited pursuant to this Section 4.02(a) are collectively referred to in this Continuing Covenant Agreement as the </w:t>
      </w:r>
      <w:r w:rsidR="00661D80" w:rsidRPr="00981A66">
        <w:rPr>
          <w:rFonts w:ascii="Arial" w:hAnsi="Arial" w:cs="Arial"/>
          <w:sz w:val="20"/>
          <w:szCs w:val="20"/>
        </w:rPr>
        <w:t>“</w:t>
      </w:r>
      <w:r w:rsidRPr="00981A66">
        <w:rPr>
          <w:rFonts w:ascii="Arial" w:hAnsi="Arial" w:cs="Arial"/>
          <w:b/>
          <w:bCs/>
          <w:sz w:val="20"/>
          <w:szCs w:val="20"/>
        </w:rPr>
        <w:t>Imposition Reserve Deposits</w:t>
      </w:r>
      <w:r w:rsidRPr="00981A66">
        <w:rPr>
          <w:rFonts w:ascii="Arial" w:hAnsi="Arial" w:cs="Arial"/>
          <w:sz w:val="20"/>
          <w:szCs w:val="20"/>
        </w:rPr>
        <w:t>.</w:t>
      </w:r>
      <w:r w:rsidR="00661D80" w:rsidRPr="00981A66">
        <w:rPr>
          <w:rFonts w:ascii="Arial" w:hAnsi="Arial" w:cs="Arial"/>
          <w:sz w:val="20"/>
          <w:szCs w:val="20"/>
        </w:rPr>
        <w:t>”</w:t>
      </w:r>
      <w:r w:rsidRPr="00981A66">
        <w:rPr>
          <w:rFonts w:ascii="Arial" w:hAnsi="Arial" w:cs="Arial"/>
          <w:sz w:val="20"/>
          <w:szCs w:val="20"/>
        </w:rPr>
        <w:t xml:space="preserve"> The amount of the Imposition Reserve Deposits must be sufficient to enable Funding Lender to pay each Imposition before the last date upon which such payment may be made without any penalty or interest charge being added. Funding Lender will maintain records indicating how much of the monthly Imposition Reserve Deposits and how much of the aggregate Imposition Reserve Deposits held by Funding Lender are held for the purpose of paying Taxes, Insurance premiums, Ground Rent (if applicable), and each other Imposition.</w:t>
      </w:r>
    </w:p>
    <w:bookmarkEnd w:id="42"/>
    <w:p w14:paraId="75169C96" w14:textId="77777777" w:rsidR="009067EF" w:rsidRPr="00981A66" w:rsidRDefault="009067EF" w:rsidP="00A20CBC">
      <w:pPr>
        <w:pStyle w:val="NormalHangingIndent2"/>
        <w:spacing w:after="0"/>
        <w:jc w:val="left"/>
        <w:rPr>
          <w:rFonts w:ascii="Arial" w:hAnsi="Arial" w:cs="Arial"/>
          <w:sz w:val="20"/>
          <w:szCs w:val="20"/>
        </w:rPr>
      </w:pPr>
    </w:p>
    <w:p w14:paraId="513811BF" w14:textId="406B476E" w:rsidR="002866E4" w:rsidRPr="00981A66" w:rsidRDefault="002866E4" w:rsidP="00A20CBC">
      <w:pPr>
        <w:pStyle w:val="NormalHangingIndent2"/>
        <w:spacing w:after="0"/>
        <w:jc w:val="left"/>
        <w:rPr>
          <w:rFonts w:ascii="Arial" w:hAnsi="Arial" w:cs="Arial"/>
          <w:sz w:val="20"/>
          <w:szCs w:val="20"/>
        </w:rPr>
      </w:pPr>
      <w:bookmarkStart w:id="43" w:name="_Hlk87194170"/>
      <w:r w:rsidRPr="00981A66">
        <w:rPr>
          <w:rFonts w:ascii="Arial" w:hAnsi="Arial" w:cs="Arial"/>
          <w:sz w:val="20"/>
          <w:szCs w:val="20"/>
        </w:rPr>
        <w:t>(b)</w:t>
      </w:r>
      <w:r w:rsidRPr="00981A66">
        <w:rPr>
          <w:rFonts w:ascii="Arial" w:hAnsi="Arial" w:cs="Arial"/>
          <w:sz w:val="20"/>
          <w:szCs w:val="20"/>
        </w:rPr>
        <w:tab/>
      </w:r>
      <w:r w:rsidRPr="00981A66">
        <w:rPr>
          <w:rFonts w:ascii="Arial" w:hAnsi="Arial" w:cs="Arial"/>
          <w:sz w:val="20"/>
          <w:szCs w:val="20"/>
          <w:u w:val="single"/>
        </w:rPr>
        <w:t xml:space="preserve">Disbursement of Imposition </w:t>
      </w:r>
      <w:bookmarkEnd w:id="43"/>
      <w:r w:rsidRPr="00981A66">
        <w:rPr>
          <w:rFonts w:ascii="Arial" w:hAnsi="Arial" w:cs="Arial"/>
          <w:sz w:val="20"/>
          <w:szCs w:val="20"/>
          <w:u w:val="single"/>
        </w:rPr>
        <w:t>Reserve Deposits</w:t>
      </w:r>
      <w:r w:rsidRPr="00981A66">
        <w:rPr>
          <w:rFonts w:ascii="Arial" w:hAnsi="Arial" w:cs="Arial"/>
          <w:sz w:val="20"/>
          <w:szCs w:val="20"/>
        </w:rPr>
        <w:t xml:space="preserve">. </w:t>
      </w:r>
    </w:p>
    <w:p w14:paraId="0A699160" w14:textId="77777777" w:rsidR="0004141F" w:rsidRPr="00981A66" w:rsidRDefault="0004141F" w:rsidP="00A20CBC">
      <w:pPr>
        <w:pStyle w:val="NormalHangingIndent2"/>
        <w:spacing w:after="0"/>
        <w:ind w:left="2160"/>
        <w:jc w:val="left"/>
        <w:rPr>
          <w:rFonts w:ascii="Arial" w:hAnsi="Arial" w:cs="Arial"/>
          <w:sz w:val="20"/>
          <w:szCs w:val="20"/>
        </w:rPr>
      </w:pPr>
    </w:p>
    <w:p w14:paraId="38765E33" w14:textId="5E86A46E" w:rsidR="0004141F" w:rsidRPr="00981A66" w:rsidRDefault="0004141F" w:rsidP="00A20CBC">
      <w:pPr>
        <w:pStyle w:val="NormalHangingIndent2"/>
        <w:spacing w:after="0"/>
        <w:ind w:left="2160"/>
        <w:jc w:val="left"/>
        <w:rPr>
          <w:rFonts w:ascii="Arial" w:hAnsi="Arial" w:cs="Arial"/>
          <w:sz w:val="20"/>
          <w:szCs w:val="20"/>
        </w:rPr>
      </w:pPr>
      <w:r w:rsidRPr="00981A66">
        <w:rPr>
          <w:rFonts w:ascii="Arial" w:hAnsi="Arial" w:cs="Arial"/>
          <w:sz w:val="20"/>
          <w:szCs w:val="20"/>
        </w:rPr>
        <w:t>(</w:t>
      </w:r>
      <w:proofErr w:type="spellStart"/>
      <w:r w:rsidRPr="00981A66">
        <w:rPr>
          <w:rFonts w:ascii="Arial" w:hAnsi="Arial" w:cs="Arial"/>
          <w:sz w:val="20"/>
          <w:szCs w:val="20"/>
        </w:rPr>
        <w:t>i</w:t>
      </w:r>
      <w:proofErr w:type="spellEnd"/>
      <w:r w:rsidRPr="00981A66">
        <w:rPr>
          <w:rFonts w:ascii="Arial" w:hAnsi="Arial" w:cs="Arial"/>
          <w:sz w:val="20"/>
          <w:szCs w:val="20"/>
        </w:rPr>
        <w:t>)</w:t>
      </w:r>
      <w:r w:rsidRPr="00981A66">
        <w:rPr>
          <w:rFonts w:ascii="Arial" w:hAnsi="Arial" w:cs="Arial"/>
          <w:sz w:val="20"/>
          <w:szCs w:val="20"/>
        </w:rPr>
        <w:tab/>
        <w:t>Funding Lender will apply the Imposition Reserve Deposits to pay Impositions so long as no Event of Default has occurred and is continuing. Funding Lender will pay all Impositions from the Imposition Reserve Deposits held by Funding Lender upon Funding Lender</w:t>
      </w:r>
      <w:r w:rsidR="00661D80" w:rsidRPr="00981A66">
        <w:rPr>
          <w:rFonts w:ascii="Arial" w:hAnsi="Arial" w:cs="Arial"/>
          <w:sz w:val="20"/>
          <w:szCs w:val="20"/>
        </w:rPr>
        <w:t>’</w:t>
      </w:r>
      <w:r w:rsidRPr="00981A66">
        <w:rPr>
          <w:rFonts w:ascii="Arial" w:hAnsi="Arial" w:cs="Arial"/>
          <w:sz w:val="20"/>
          <w:szCs w:val="20"/>
        </w:rPr>
        <w:t xml:space="preserve">s receipt of a bill or invoice for an Imposition. </w:t>
      </w:r>
    </w:p>
    <w:p w14:paraId="5409F92D" w14:textId="77777777" w:rsidR="0004141F" w:rsidRPr="00981A66" w:rsidRDefault="0004141F" w:rsidP="00A20CBC">
      <w:pPr>
        <w:pStyle w:val="NormalHangingIndent2"/>
        <w:spacing w:after="0"/>
        <w:ind w:left="2160"/>
        <w:jc w:val="left"/>
        <w:rPr>
          <w:rFonts w:ascii="Arial" w:hAnsi="Arial" w:cs="Arial"/>
          <w:sz w:val="20"/>
          <w:szCs w:val="20"/>
        </w:rPr>
      </w:pPr>
    </w:p>
    <w:p w14:paraId="43800DB9" w14:textId="2146D3DE" w:rsidR="002649B6" w:rsidRPr="00981A66" w:rsidRDefault="0004141F" w:rsidP="00A20CBC">
      <w:pPr>
        <w:pStyle w:val="NormalHangingIndent2"/>
        <w:spacing w:after="0"/>
        <w:ind w:left="2160"/>
        <w:jc w:val="left"/>
        <w:rPr>
          <w:rFonts w:ascii="Arial" w:hAnsi="Arial" w:cs="Arial"/>
          <w:sz w:val="20"/>
          <w:szCs w:val="20"/>
        </w:rPr>
      </w:pPr>
      <w:r w:rsidRPr="00981A66">
        <w:rPr>
          <w:rFonts w:ascii="Arial" w:hAnsi="Arial" w:cs="Arial"/>
          <w:sz w:val="20"/>
          <w:szCs w:val="20"/>
        </w:rPr>
        <w:t>(ii)</w:t>
      </w:r>
      <w:r w:rsidRPr="00981A66">
        <w:rPr>
          <w:rFonts w:ascii="Arial" w:hAnsi="Arial" w:cs="Arial"/>
          <w:sz w:val="20"/>
          <w:szCs w:val="20"/>
        </w:rPr>
        <w:tab/>
        <w:t xml:space="preserve">If Borrower holds a ground lessee interest in the Mortgaged Property and Imposition Reserve Deposits are collected for Ground Rent, then Funding Lender will pay the monthly or other periodic installments of Ground Rent from the Imposition Reserve Deposits, whether or not Funding Lender receives a bill or invoice for such installments. </w:t>
      </w:r>
    </w:p>
    <w:p w14:paraId="3B344053" w14:textId="77777777" w:rsidR="002649B6" w:rsidRPr="00981A66" w:rsidRDefault="002649B6" w:rsidP="00A20CBC">
      <w:pPr>
        <w:pStyle w:val="NormalHangingIndent2"/>
        <w:spacing w:after="0"/>
        <w:ind w:left="2160"/>
        <w:jc w:val="left"/>
        <w:rPr>
          <w:rFonts w:ascii="Arial" w:hAnsi="Arial" w:cs="Arial"/>
          <w:sz w:val="20"/>
          <w:szCs w:val="20"/>
        </w:rPr>
      </w:pPr>
    </w:p>
    <w:p w14:paraId="5A1898C1" w14:textId="6FB54A47" w:rsidR="0004141F" w:rsidRPr="00981A66" w:rsidRDefault="002649B6" w:rsidP="00A20CBC">
      <w:pPr>
        <w:pStyle w:val="NormalHangingIndent2"/>
        <w:spacing w:after="0"/>
        <w:ind w:left="2160"/>
        <w:jc w:val="left"/>
        <w:rPr>
          <w:rFonts w:ascii="Arial" w:hAnsi="Arial" w:cs="Arial"/>
          <w:sz w:val="20"/>
          <w:szCs w:val="20"/>
        </w:rPr>
      </w:pPr>
      <w:r w:rsidRPr="00981A66">
        <w:rPr>
          <w:rFonts w:ascii="Arial" w:hAnsi="Arial" w:cs="Arial"/>
          <w:sz w:val="20"/>
          <w:szCs w:val="20"/>
        </w:rPr>
        <w:t>(iii)</w:t>
      </w:r>
      <w:r w:rsidRPr="00981A66">
        <w:rPr>
          <w:rFonts w:ascii="Arial" w:hAnsi="Arial" w:cs="Arial"/>
          <w:sz w:val="20"/>
          <w:szCs w:val="20"/>
        </w:rPr>
        <w:tab/>
        <w:t>Funding Lender will have no obligation to pay any Imposition to the extent it exceeds the amount of the Imposition Reserve Deposits then held by Funding Lender. Funding Lender may pay an Imposition according to any bill, statement or estimate from the appropriate public office, Ground Lessor (if applicable) or insurance company without inquiring into the accuracy of the bill, statement or estimate or into the validity of the Imposition.</w:t>
      </w:r>
    </w:p>
    <w:p w14:paraId="151D095B" w14:textId="77777777" w:rsidR="002649B6" w:rsidRPr="00981A66" w:rsidRDefault="002649B6" w:rsidP="00A20CBC">
      <w:pPr>
        <w:pStyle w:val="NormalHangingIndent2"/>
        <w:spacing w:after="0"/>
        <w:jc w:val="left"/>
        <w:rPr>
          <w:rFonts w:ascii="Arial" w:hAnsi="Arial" w:cs="Arial"/>
          <w:sz w:val="20"/>
          <w:szCs w:val="20"/>
        </w:rPr>
      </w:pPr>
    </w:p>
    <w:p w14:paraId="0C815FD7" w14:textId="0357D23C" w:rsidR="002866E4" w:rsidRPr="00981A66" w:rsidRDefault="002866E4" w:rsidP="00A20CBC">
      <w:pPr>
        <w:pStyle w:val="NormalHangingIndent2"/>
        <w:spacing w:after="0"/>
        <w:jc w:val="left"/>
        <w:rPr>
          <w:rFonts w:ascii="Arial" w:hAnsi="Arial" w:cs="Arial"/>
          <w:sz w:val="20"/>
          <w:szCs w:val="20"/>
        </w:rPr>
      </w:pPr>
      <w:r w:rsidRPr="00981A66">
        <w:rPr>
          <w:rFonts w:ascii="Arial" w:hAnsi="Arial" w:cs="Arial"/>
          <w:sz w:val="20"/>
          <w:szCs w:val="20"/>
        </w:rPr>
        <w:t>(c)</w:t>
      </w:r>
      <w:r w:rsidRPr="00981A66">
        <w:rPr>
          <w:rFonts w:ascii="Arial" w:hAnsi="Arial" w:cs="Arial"/>
          <w:sz w:val="20"/>
          <w:szCs w:val="20"/>
        </w:rPr>
        <w:tab/>
      </w:r>
      <w:r w:rsidRPr="00981A66">
        <w:rPr>
          <w:rFonts w:ascii="Arial" w:hAnsi="Arial" w:cs="Arial"/>
          <w:sz w:val="20"/>
          <w:szCs w:val="20"/>
          <w:u w:val="single"/>
        </w:rPr>
        <w:t>Excess or Deficiency of Imposition Reserve Deposits</w:t>
      </w:r>
      <w:r w:rsidRPr="00981A66">
        <w:rPr>
          <w:rFonts w:ascii="Arial" w:hAnsi="Arial" w:cs="Arial"/>
          <w:sz w:val="20"/>
          <w:szCs w:val="20"/>
        </w:rPr>
        <w:t>. If at any time the amount of the Imposition Reserve Deposits held by Funding Lender for payment of a specific Imposition exceeds the amount reasonably deemed necessary by Funding Lender, the excess will be credited against future installments of Imposition Reserve Deposits. If at any time the amount of the Imposition Reserve Deposits held by Funding Lender for payment of a specific Imposition is less than the amount reasonably estimated by Funding Lender to be necessary, Borrower will pay to Funding Lender the amount of the deficiency within 15 days after Notice from Funding Lender.</w:t>
      </w:r>
    </w:p>
    <w:p w14:paraId="5A467194" w14:textId="77777777" w:rsidR="002866E4" w:rsidRPr="00981A66" w:rsidRDefault="002866E4" w:rsidP="00A20CBC">
      <w:pPr>
        <w:spacing w:after="0"/>
        <w:jc w:val="left"/>
        <w:rPr>
          <w:rFonts w:ascii="Arial" w:hAnsi="Arial" w:cs="Arial"/>
          <w:sz w:val="20"/>
          <w:szCs w:val="20"/>
        </w:rPr>
      </w:pPr>
    </w:p>
    <w:p w14:paraId="14FA7963" w14:textId="5B28F8B9" w:rsidR="00847077" w:rsidRPr="00981A66" w:rsidRDefault="00847077" w:rsidP="00A20CBC">
      <w:pPr>
        <w:spacing w:after="0"/>
        <w:ind w:left="1440" w:hanging="720"/>
        <w:jc w:val="left"/>
        <w:rPr>
          <w:rFonts w:ascii="Arial" w:hAnsi="Arial" w:cs="Arial"/>
          <w:sz w:val="20"/>
          <w:szCs w:val="20"/>
        </w:rPr>
      </w:pPr>
      <w:r w:rsidRPr="00981A66">
        <w:rPr>
          <w:rFonts w:ascii="Arial" w:hAnsi="Arial" w:cs="Arial"/>
          <w:sz w:val="20"/>
          <w:szCs w:val="20"/>
        </w:rPr>
        <w:t>(d)</w:t>
      </w:r>
      <w:r w:rsidRPr="00981A66">
        <w:rPr>
          <w:rFonts w:ascii="Arial" w:hAnsi="Arial" w:cs="Arial"/>
          <w:sz w:val="20"/>
          <w:szCs w:val="20"/>
        </w:rPr>
        <w:tab/>
      </w:r>
      <w:r w:rsidRPr="00981A66">
        <w:rPr>
          <w:rFonts w:ascii="Arial" w:hAnsi="Arial" w:cs="Arial"/>
          <w:sz w:val="20"/>
          <w:szCs w:val="20"/>
          <w:u w:val="single"/>
        </w:rPr>
        <w:t>Delivery of Invoices</w:t>
      </w:r>
      <w:r w:rsidRPr="00981A66">
        <w:rPr>
          <w:rFonts w:ascii="Arial" w:hAnsi="Arial" w:cs="Arial"/>
          <w:sz w:val="20"/>
          <w:szCs w:val="20"/>
        </w:rPr>
        <w:t>. Borrower will promptly deliver to Funding Lender a copy of all notices of, and invoices for, Impositions.</w:t>
      </w:r>
    </w:p>
    <w:p w14:paraId="34EB6CCD" w14:textId="77777777" w:rsidR="00847077" w:rsidRPr="00981A66" w:rsidRDefault="00847077" w:rsidP="00A20CBC">
      <w:pPr>
        <w:spacing w:after="0"/>
        <w:ind w:firstLine="720"/>
        <w:jc w:val="left"/>
        <w:rPr>
          <w:rFonts w:ascii="Arial" w:hAnsi="Arial" w:cs="Arial"/>
          <w:sz w:val="20"/>
          <w:szCs w:val="20"/>
        </w:rPr>
      </w:pPr>
    </w:p>
    <w:p w14:paraId="739A2DA4" w14:textId="519DD8F4" w:rsidR="00BA3391" w:rsidRPr="00981A66" w:rsidRDefault="00BA3391" w:rsidP="00A20CBC">
      <w:pPr>
        <w:pStyle w:val="NormalHangingIndent2"/>
        <w:spacing w:after="0"/>
        <w:jc w:val="left"/>
        <w:rPr>
          <w:rFonts w:ascii="Arial" w:hAnsi="Arial" w:cs="Arial"/>
          <w:sz w:val="20"/>
          <w:szCs w:val="20"/>
        </w:rPr>
      </w:pPr>
      <w:r w:rsidRPr="00981A66">
        <w:rPr>
          <w:rFonts w:ascii="Arial" w:hAnsi="Arial" w:cs="Arial"/>
          <w:sz w:val="20"/>
          <w:szCs w:val="20"/>
        </w:rPr>
        <w:t>(e)</w:t>
      </w:r>
      <w:r w:rsidRPr="00981A66">
        <w:rPr>
          <w:rFonts w:ascii="Arial" w:hAnsi="Arial" w:cs="Arial"/>
          <w:sz w:val="20"/>
          <w:szCs w:val="20"/>
        </w:rPr>
        <w:tab/>
      </w:r>
      <w:r w:rsidRPr="00981A66">
        <w:rPr>
          <w:rFonts w:ascii="Arial" w:hAnsi="Arial" w:cs="Arial"/>
          <w:sz w:val="20"/>
          <w:szCs w:val="20"/>
          <w:u w:val="single"/>
        </w:rPr>
        <w:t>Deferral of Imposition Reserve Deposits; Delivery of Receipts</w:t>
      </w:r>
      <w:r w:rsidRPr="00981A66">
        <w:rPr>
          <w:rFonts w:ascii="Arial" w:hAnsi="Arial" w:cs="Arial"/>
          <w:sz w:val="20"/>
          <w:szCs w:val="20"/>
        </w:rPr>
        <w:t>.</w:t>
      </w:r>
    </w:p>
    <w:p w14:paraId="7CD5E955" w14:textId="77777777" w:rsidR="00BA3391" w:rsidRPr="00981A66" w:rsidRDefault="00BA3391" w:rsidP="00A20CBC">
      <w:pPr>
        <w:pStyle w:val="NormalHangingIndent2"/>
        <w:spacing w:after="0"/>
        <w:jc w:val="left"/>
        <w:rPr>
          <w:rFonts w:ascii="Arial" w:hAnsi="Arial" w:cs="Arial"/>
          <w:sz w:val="20"/>
          <w:szCs w:val="20"/>
        </w:rPr>
      </w:pPr>
    </w:p>
    <w:p w14:paraId="35654C5A" w14:textId="7921C5E2" w:rsidR="00BA3391" w:rsidRPr="00981A66" w:rsidRDefault="00BA3391" w:rsidP="00A20CBC">
      <w:pPr>
        <w:pStyle w:val="NormalHangingIndent2"/>
        <w:spacing w:after="0"/>
        <w:ind w:left="2160"/>
        <w:jc w:val="left"/>
        <w:rPr>
          <w:rFonts w:ascii="Arial" w:hAnsi="Arial" w:cs="Arial"/>
          <w:sz w:val="20"/>
          <w:szCs w:val="20"/>
        </w:rPr>
      </w:pPr>
      <w:r w:rsidRPr="00981A66">
        <w:rPr>
          <w:rFonts w:ascii="Arial" w:hAnsi="Arial" w:cs="Arial"/>
          <w:sz w:val="20"/>
          <w:szCs w:val="20"/>
        </w:rPr>
        <w:t>(</w:t>
      </w:r>
      <w:proofErr w:type="spellStart"/>
      <w:r w:rsidRPr="00981A66">
        <w:rPr>
          <w:rFonts w:ascii="Arial" w:hAnsi="Arial" w:cs="Arial"/>
          <w:sz w:val="20"/>
          <w:szCs w:val="20"/>
        </w:rPr>
        <w:t>i</w:t>
      </w:r>
      <w:proofErr w:type="spellEnd"/>
      <w:r w:rsidRPr="00981A66">
        <w:rPr>
          <w:rFonts w:ascii="Arial" w:hAnsi="Arial" w:cs="Arial"/>
          <w:sz w:val="20"/>
          <w:szCs w:val="20"/>
        </w:rPr>
        <w:t>)</w:t>
      </w:r>
      <w:r w:rsidRPr="00981A66">
        <w:rPr>
          <w:rFonts w:ascii="Arial" w:hAnsi="Arial" w:cs="Arial"/>
          <w:sz w:val="20"/>
          <w:szCs w:val="20"/>
        </w:rPr>
        <w:tab/>
        <w:t xml:space="preserve">If Funding Lender does not collect an Imposition Reserve Deposit with respect to an Imposition either marked </w:t>
      </w:r>
      <w:r w:rsidR="00661D80" w:rsidRPr="00981A66">
        <w:rPr>
          <w:rFonts w:ascii="Arial" w:hAnsi="Arial" w:cs="Arial"/>
          <w:sz w:val="20"/>
          <w:szCs w:val="20"/>
        </w:rPr>
        <w:t>“</w:t>
      </w:r>
      <w:r w:rsidRPr="00981A66">
        <w:rPr>
          <w:rFonts w:ascii="Arial" w:hAnsi="Arial" w:cs="Arial"/>
          <w:sz w:val="20"/>
          <w:szCs w:val="20"/>
        </w:rPr>
        <w:t>Deferred</w:t>
      </w:r>
      <w:r w:rsidR="00661D80" w:rsidRPr="00981A66">
        <w:rPr>
          <w:rFonts w:ascii="Arial" w:hAnsi="Arial" w:cs="Arial"/>
          <w:sz w:val="20"/>
          <w:szCs w:val="20"/>
        </w:rPr>
        <w:t>”</w:t>
      </w:r>
      <w:r w:rsidRPr="00981A66">
        <w:rPr>
          <w:rFonts w:ascii="Arial" w:hAnsi="Arial" w:cs="Arial"/>
          <w:sz w:val="20"/>
          <w:szCs w:val="20"/>
        </w:rPr>
        <w:t xml:space="preserve"> in Section 1.03 or pursuant to a separate written deferral by Funding Lender, then on or before the earlier of the date each such Imposition is due, or the date this Continuing Covenant Agreement requires each such Imposition to be paid, Borrower will provide Funding Lender with proof of payment of each such Imposition. </w:t>
      </w:r>
    </w:p>
    <w:p w14:paraId="0A2EF6E2" w14:textId="77777777" w:rsidR="00BA3391" w:rsidRPr="00981A66" w:rsidRDefault="00BA3391" w:rsidP="00A20CBC">
      <w:pPr>
        <w:spacing w:after="0"/>
        <w:ind w:left="2160" w:hanging="720"/>
        <w:jc w:val="left"/>
        <w:rPr>
          <w:rFonts w:ascii="Arial" w:hAnsi="Arial" w:cs="Arial"/>
          <w:sz w:val="20"/>
          <w:szCs w:val="20"/>
        </w:rPr>
      </w:pPr>
    </w:p>
    <w:p w14:paraId="46C1FBF1" w14:textId="4CD319FD" w:rsidR="00BA3391" w:rsidRPr="00981A66" w:rsidRDefault="00BA3391" w:rsidP="00A20CBC">
      <w:pPr>
        <w:spacing w:after="0"/>
        <w:ind w:left="2160" w:hanging="720"/>
        <w:jc w:val="left"/>
        <w:rPr>
          <w:rFonts w:ascii="Arial" w:hAnsi="Arial" w:cs="Arial"/>
          <w:sz w:val="20"/>
          <w:szCs w:val="20"/>
        </w:rPr>
      </w:pPr>
      <w:r w:rsidRPr="00981A66">
        <w:rPr>
          <w:rFonts w:ascii="Arial" w:hAnsi="Arial" w:cs="Arial"/>
          <w:sz w:val="20"/>
          <w:szCs w:val="20"/>
        </w:rPr>
        <w:t>(ii)</w:t>
      </w:r>
      <w:r w:rsidRPr="00981A66">
        <w:rPr>
          <w:rFonts w:ascii="Arial" w:hAnsi="Arial" w:cs="Arial"/>
          <w:sz w:val="20"/>
          <w:szCs w:val="20"/>
        </w:rPr>
        <w:tab/>
        <w:t xml:space="preserve">Funding Lender may revoke its deferral of any of the Imposition Reserve Deposits by Notice to Borrower upon the occurrence of any of the following: </w:t>
      </w:r>
    </w:p>
    <w:p w14:paraId="1AEB1D1A" w14:textId="77777777" w:rsidR="00BA3391" w:rsidRPr="00981A66" w:rsidRDefault="00BA3391" w:rsidP="00A20CBC">
      <w:pPr>
        <w:spacing w:after="0"/>
        <w:ind w:left="1440"/>
        <w:jc w:val="left"/>
        <w:rPr>
          <w:rFonts w:ascii="Arial" w:hAnsi="Arial" w:cs="Arial"/>
          <w:sz w:val="20"/>
          <w:szCs w:val="20"/>
        </w:rPr>
      </w:pPr>
    </w:p>
    <w:p w14:paraId="48C82C09" w14:textId="77777777" w:rsidR="00BA3391" w:rsidRPr="00981A66" w:rsidRDefault="00BA3391" w:rsidP="00A20CBC">
      <w:pPr>
        <w:spacing w:after="0"/>
        <w:ind w:left="2880" w:hanging="720"/>
        <w:jc w:val="left"/>
        <w:rPr>
          <w:rFonts w:ascii="Arial" w:hAnsi="Arial" w:cs="Arial"/>
          <w:sz w:val="20"/>
          <w:szCs w:val="20"/>
        </w:rPr>
      </w:pPr>
      <w:r w:rsidRPr="00981A66">
        <w:rPr>
          <w:rFonts w:ascii="Arial" w:hAnsi="Arial" w:cs="Arial"/>
          <w:sz w:val="20"/>
          <w:szCs w:val="20"/>
        </w:rPr>
        <w:t>(A)</w:t>
      </w:r>
      <w:r w:rsidRPr="00981A66">
        <w:rPr>
          <w:rFonts w:ascii="Arial" w:hAnsi="Arial" w:cs="Arial"/>
          <w:sz w:val="20"/>
          <w:szCs w:val="20"/>
        </w:rPr>
        <w:tab/>
        <w:t xml:space="preserve">Borrower does not timely pay any of the Impositions. </w:t>
      </w:r>
    </w:p>
    <w:p w14:paraId="424E3AF3" w14:textId="77777777" w:rsidR="00BA3391" w:rsidRPr="00981A66" w:rsidRDefault="00BA3391" w:rsidP="00A20CBC">
      <w:pPr>
        <w:spacing w:after="0"/>
        <w:ind w:left="2880" w:hanging="720"/>
        <w:jc w:val="left"/>
        <w:rPr>
          <w:rFonts w:ascii="Arial" w:hAnsi="Arial" w:cs="Arial"/>
          <w:sz w:val="20"/>
          <w:szCs w:val="20"/>
        </w:rPr>
      </w:pPr>
    </w:p>
    <w:p w14:paraId="4E384269" w14:textId="5998ECD4" w:rsidR="00BA3391" w:rsidRPr="00981A66" w:rsidRDefault="00BA3391" w:rsidP="00A20CBC">
      <w:pPr>
        <w:spacing w:after="0"/>
        <w:ind w:left="2880" w:hanging="720"/>
        <w:jc w:val="left"/>
        <w:rPr>
          <w:rFonts w:ascii="Arial" w:hAnsi="Arial" w:cs="Arial"/>
          <w:sz w:val="20"/>
          <w:szCs w:val="20"/>
        </w:rPr>
      </w:pPr>
      <w:r w:rsidRPr="00981A66">
        <w:rPr>
          <w:rFonts w:ascii="Arial" w:hAnsi="Arial" w:cs="Arial"/>
          <w:sz w:val="20"/>
          <w:szCs w:val="20"/>
        </w:rPr>
        <w:t>(B)</w:t>
      </w:r>
      <w:r w:rsidRPr="00981A66">
        <w:rPr>
          <w:rFonts w:ascii="Arial" w:hAnsi="Arial" w:cs="Arial"/>
          <w:sz w:val="20"/>
          <w:szCs w:val="20"/>
        </w:rPr>
        <w:tab/>
        <w:t>Borrower fails to provide timely proof to Funding Lender of such payment.</w:t>
      </w:r>
    </w:p>
    <w:p w14:paraId="5F589095" w14:textId="77777777" w:rsidR="00BA3391" w:rsidRPr="00981A66" w:rsidRDefault="00BA3391" w:rsidP="00A20CBC">
      <w:pPr>
        <w:spacing w:after="0"/>
        <w:ind w:left="2880" w:hanging="720"/>
        <w:jc w:val="left"/>
        <w:rPr>
          <w:rFonts w:ascii="Arial" w:hAnsi="Arial" w:cs="Arial"/>
          <w:sz w:val="20"/>
          <w:szCs w:val="20"/>
        </w:rPr>
      </w:pPr>
    </w:p>
    <w:p w14:paraId="63AF872F" w14:textId="77777777" w:rsidR="00BA3391" w:rsidRPr="00981A66" w:rsidRDefault="00BA3391" w:rsidP="00A20CBC">
      <w:pPr>
        <w:spacing w:after="0"/>
        <w:ind w:left="2880" w:hanging="720"/>
        <w:jc w:val="left"/>
        <w:rPr>
          <w:rFonts w:ascii="Arial" w:hAnsi="Arial" w:cs="Arial"/>
          <w:sz w:val="20"/>
          <w:szCs w:val="20"/>
        </w:rPr>
      </w:pPr>
      <w:r w:rsidRPr="00981A66">
        <w:rPr>
          <w:rFonts w:ascii="Arial" w:hAnsi="Arial" w:cs="Arial"/>
          <w:sz w:val="20"/>
          <w:szCs w:val="20"/>
        </w:rPr>
        <w:t>(C)</w:t>
      </w:r>
      <w:r w:rsidRPr="00981A66">
        <w:rPr>
          <w:rFonts w:ascii="Arial" w:hAnsi="Arial" w:cs="Arial"/>
          <w:sz w:val="20"/>
          <w:szCs w:val="20"/>
        </w:rPr>
        <w:tab/>
        <w:t>At any time during the existence of an Event of Default.</w:t>
      </w:r>
    </w:p>
    <w:p w14:paraId="5FE1F4DB" w14:textId="77777777" w:rsidR="00BA3391" w:rsidRPr="00981A66" w:rsidRDefault="00BA3391" w:rsidP="00A20CBC">
      <w:pPr>
        <w:spacing w:after="0"/>
        <w:ind w:left="2880" w:hanging="720"/>
        <w:jc w:val="left"/>
        <w:rPr>
          <w:rFonts w:ascii="Arial" w:hAnsi="Arial" w:cs="Arial"/>
          <w:sz w:val="20"/>
          <w:szCs w:val="20"/>
        </w:rPr>
      </w:pPr>
    </w:p>
    <w:p w14:paraId="7A7B6D24" w14:textId="5AC26CC3" w:rsidR="00BA3391" w:rsidRPr="00981A66" w:rsidRDefault="00BA3391" w:rsidP="00A20CBC">
      <w:pPr>
        <w:spacing w:after="0"/>
        <w:ind w:left="2880" w:hanging="720"/>
        <w:jc w:val="left"/>
        <w:rPr>
          <w:rFonts w:ascii="Arial" w:hAnsi="Arial" w:cs="Arial"/>
          <w:sz w:val="20"/>
          <w:szCs w:val="20"/>
        </w:rPr>
      </w:pPr>
      <w:r w:rsidRPr="00981A66">
        <w:rPr>
          <w:rFonts w:ascii="Arial" w:hAnsi="Arial" w:cs="Arial"/>
          <w:sz w:val="20"/>
          <w:szCs w:val="20"/>
        </w:rPr>
        <w:t>(D)</w:t>
      </w:r>
      <w:r w:rsidRPr="00981A66">
        <w:rPr>
          <w:rFonts w:ascii="Arial" w:hAnsi="Arial" w:cs="Arial"/>
          <w:sz w:val="20"/>
          <w:szCs w:val="20"/>
        </w:rPr>
        <w:tab/>
        <w:t>Upon Borrower entering into a Supplemental Loan in accordance with Section 11.11.</w:t>
      </w:r>
    </w:p>
    <w:p w14:paraId="59FA54F5" w14:textId="77777777" w:rsidR="00BA3391" w:rsidRPr="00981A66" w:rsidRDefault="00BA3391" w:rsidP="00A20CBC">
      <w:pPr>
        <w:spacing w:after="0"/>
        <w:ind w:firstLine="720"/>
        <w:jc w:val="left"/>
        <w:rPr>
          <w:rFonts w:ascii="Arial" w:hAnsi="Arial" w:cs="Arial"/>
          <w:sz w:val="20"/>
          <w:szCs w:val="20"/>
        </w:rPr>
      </w:pPr>
    </w:p>
    <w:p w14:paraId="572FEC27" w14:textId="74440E12" w:rsidR="00345EBA" w:rsidRPr="00981A66" w:rsidRDefault="002866E4" w:rsidP="00A20CBC">
      <w:pPr>
        <w:spacing w:after="0"/>
        <w:ind w:firstLine="720"/>
        <w:jc w:val="left"/>
        <w:rPr>
          <w:rFonts w:ascii="Arial" w:hAnsi="Arial" w:cs="Arial"/>
          <w:sz w:val="20"/>
          <w:szCs w:val="20"/>
        </w:rPr>
      </w:pPr>
      <w:r w:rsidRPr="00981A66">
        <w:rPr>
          <w:rFonts w:ascii="Arial" w:hAnsi="Arial" w:cs="Arial"/>
          <w:sz w:val="20"/>
          <w:szCs w:val="20"/>
        </w:rPr>
        <w:t>(f)</w:t>
      </w:r>
      <w:r w:rsidRPr="00981A66">
        <w:rPr>
          <w:rFonts w:ascii="Arial" w:hAnsi="Arial" w:cs="Arial"/>
          <w:sz w:val="20"/>
          <w:szCs w:val="20"/>
        </w:rPr>
        <w:tab/>
        <w:t>through (j) are reserved.</w:t>
      </w:r>
      <w:bookmarkStart w:id="44" w:name="_Hlk87202829"/>
    </w:p>
    <w:bookmarkEnd w:id="44"/>
    <w:p w14:paraId="44AD549F" w14:textId="77777777" w:rsidR="002866E4" w:rsidRPr="00981A66" w:rsidRDefault="002866E4" w:rsidP="00A20CBC">
      <w:pPr>
        <w:spacing w:after="0"/>
        <w:jc w:val="left"/>
        <w:rPr>
          <w:rFonts w:ascii="Arial" w:hAnsi="Arial" w:cs="Arial"/>
          <w:b/>
          <w:sz w:val="20"/>
          <w:szCs w:val="20"/>
        </w:rPr>
      </w:pPr>
    </w:p>
    <w:p w14:paraId="4894301A" w14:textId="6FD35652" w:rsidR="002866E4" w:rsidRPr="00981A66" w:rsidRDefault="002866E4" w:rsidP="00A20CBC">
      <w:pPr>
        <w:pStyle w:val="NormalHangingIndent1"/>
        <w:keepNext/>
        <w:spacing w:after="0"/>
        <w:jc w:val="left"/>
        <w:rPr>
          <w:rFonts w:ascii="Arial" w:hAnsi="Arial" w:cs="Arial"/>
          <w:sz w:val="20"/>
          <w:szCs w:val="20"/>
        </w:rPr>
      </w:pPr>
      <w:r w:rsidRPr="00981A66">
        <w:rPr>
          <w:rFonts w:ascii="Arial" w:hAnsi="Arial" w:cs="Arial"/>
          <w:b/>
          <w:sz w:val="20"/>
          <w:szCs w:val="20"/>
        </w:rPr>
        <w:t>4.03</w:t>
      </w:r>
      <w:r w:rsidRPr="00981A66">
        <w:rPr>
          <w:rFonts w:ascii="Arial" w:hAnsi="Arial" w:cs="Arial"/>
          <w:b/>
          <w:sz w:val="20"/>
          <w:szCs w:val="20"/>
        </w:rPr>
        <w:tab/>
        <w:t>Rehabilitation Escrow Fund</w:t>
      </w:r>
      <w:r w:rsidRPr="00981A66">
        <w:rPr>
          <w:rFonts w:ascii="Arial" w:hAnsi="Arial" w:cs="Arial"/>
          <w:bCs/>
          <w:sz w:val="20"/>
          <w:szCs w:val="20"/>
        </w:rPr>
        <w:t>.</w:t>
      </w:r>
      <w:r w:rsidRPr="00981A66">
        <w:rPr>
          <w:rFonts w:ascii="Arial" w:hAnsi="Arial" w:cs="Arial"/>
          <w:sz w:val="20"/>
          <w:szCs w:val="20"/>
        </w:rPr>
        <w:t xml:space="preserve"> </w:t>
      </w:r>
    </w:p>
    <w:p w14:paraId="78063533" w14:textId="188F6BD6" w:rsidR="002866E4" w:rsidRPr="00981A66" w:rsidRDefault="002866E4" w:rsidP="00A20CBC">
      <w:pPr>
        <w:tabs>
          <w:tab w:val="left" w:pos="7550"/>
        </w:tabs>
        <w:spacing w:after="0"/>
        <w:jc w:val="left"/>
        <w:rPr>
          <w:rFonts w:ascii="Arial" w:hAnsi="Arial" w:cs="Arial"/>
          <w:sz w:val="20"/>
          <w:szCs w:val="20"/>
        </w:rPr>
      </w:pPr>
    </w:p>
    <w:p w14:paraId="77589059" w14:textId="6CD62B66" w:rsidR="00B133A2" w:rsidRPr="00981A66" w:rsidRDefault="00B133A2" w:rsidP="00A20CBC">
      <w:pPr>
        <w:spacing w:after="0"/>
        <w:ind w:left="1440" w:hanging="720"/>
        <w:jc w:val="left"/>
        <w:rPr>
          <w:rFonts w:ascii="Arial" w:hAnsi="Arial" w:cs="Arial"/>
          <w:sz w:val="20"/>
          <w:szCs w:val="20"/>
        </w:rPr>
      </w:pPr>
      <w:bookmarkStart w:id="45" w:name="_Hlk90467513"/>
      <w:r w:rsidRPr="00981A66">
        <w:rPr>
          <w:rFonts w:ascii="Arial" w:hAnsi="Arial" w:cs="Arial"/>
          <w:sz w:val="20"/>
          <w:szCs w:val="20"/>
        </w:rPr>
        <w:t>(a)</w:t>
      </w:r>
      <w:r w:rsidRPr="00981A66">
        <w:rPr>
          <w:rFonts w:ascii="Arial" w:hAnsi="Arial" w:cs="Arial"/>
          <w:sz w:val="20"/>
          <w:szCs w:val="20"/>
        </w:rPr>
        <w:tab/>
      </w:r>
      <w:r w:rsidRPr="00981A66">
        <w:rPr>
          <w:rFonts w:ascii="Arial" w:hAnsi="Arial" w:cs="Arial"/>
          <w:sz w:val="20"/>
          <w:szCs w:val="20"/>
          <w:u w:val="single"/>
        </w:rPr>
        <w:t>Rehabilitation</w:t>
      </w:r>
      <w:r w:rsidRPr="00981A66">
        <w:rPr>
          <w:rFonts w:ascii="Arial" w:hAnsi="Arial" w:cs="Arial"/>
          <w:sz w:val="20"/>
          <w:szCs w:val="20"/>
        </w:rPr>
        <w:t>. Borrower must commence and complete the Rehabilitation identified in the Schedule of Work (</w:t>
      </w:r>
      <w:bookmarkStart w:id="46" w:name="_Hlk125718439"/>
      <w:r w:rsidRPr="00981A66">
        <w:rPr>
          <w:rFonts w:ascii="Arial" w:hAnsi="Arial" w:cs="Arial"/>
          <w:sz w:val="20"/>
          <w:szCs w:val="20"/>
        </w:rPr>
        <w:t xml:space="preserve">located in Section 1.03 and </w:t>
      </w:r>
      <w:r w:rsidRPr="00981A66">
        <w:rPr>
          <w:rFonts w:ascii="Arial" w:hAnsi="Arial" w:cs="Arial"/>
          <w:sz w:val="20"/>
          <w:szCs w:val="20"/>
          <w:u w:val="single"/>
        </w:rPr>
        <w:t>Exhibit H</w:t>
      </w:r>
      <w:bookmarkEnd w:id="46"/>
      <w:r w:rsidRPr="00981A66">
        <w:rPr>
          <w:rFonts w:ascii="Arial" w:hAnsi="Arial" w:cs="Arial"/>
          <w:sz w:val="20"/>
          <w:szCs w:val="20"/>
        </w:rPr>
        <w:t>) pursuant to this Section 4.03 and Section 6.14. After Borrower commences the Rehabilitation, Borrower will not cease working on the Rehabilitation for a period of more than 30 consecutive days without the prior written consent of Funding Lender.</w:t>
      </w:r>
    </w:p>
    <w:p w14:paraId="647A9A11" w14:textId="77777777" w:rsidR="00B133A2" w:rsidRPr="00981A66" w:rsidRDefault="00B133A2" w:rsidP="00A20CBC">
      <w:pPr>
        <w:spacing w:after="0"/>
        <w:ind w:left="1440" w:hanging="720"/>
        <w:jc w:val="left"/>
        <w:rPr>
          <w:rFonts w:ascii="Arial" w:hAnsi="Arial" w:cs="Arial"/>
          <w:sz w:val="20"/>
          <w:szCs w:val="20"/>
        </w:rPr>
      </w:pPr>
    </w:p>
    <w:p w14:paraId="2133EAFA" w14:textId="5FB5CA8A" w:rsidR="002866E4" w:rsidRPr="00981A66" w:rsidRDefault="002866E4" w:rsidP="00A20CBC">
      <w:pPr>
        <w:spacing w:after="0"/>
        <w:ind w:left="1440" w:hanging="720"/>
        <w:jc w:val="left"/>
        <w:rPr>
          <w:rFonts w:ascii="Arial" w:hAnsi="Arial" w:cs="Arial"/>
          <w:sz w:val="20"/>
          <w:szCs w:val="20"/>
        </w:rPr>
      </w:pPr>
      <w:bookmarkStart w:id="47" w:name="_Hlk100858154"/>
      <w:r w:rsidRPr="00981A66">
        <w:rPr>
          <w:rFonts w:ascii="Arial" w:hAnsi="Arial" w:cs="Arial"/>
          <w:sz w:val="20"/>
          <w:szCs w:val="20"/>
        </w:rPr>
        <w:t>(b)</w:t>
      </w:r>
      <w:r w:rsidRPr="00981A66">
        <w:rPr>
          <w:rFonts w:ascii="Arial" w:hAnsi="Arial" w:cs="Arial"/>
          <w:sz w:val="20"/>
          <w:szCs w:val="20"/>
        </w:rPr>
        <w:tab/>
      </w:r>
      <w:r w:rsidRPr="00981A66">
        <w:rPr>
          <w:rFonts w:ascii="Arial" w:hAnsi="Arial" w:cs="Arial"/>
          <w:sz w:val="20"/>
          <w:szCs w:val="20"/>
          <w:u w:val="single"/>
        </w:rPr>
        <w:t>Rehabilitation Escrow Deposit</w:t>
      </w:r>
      <w:r w:rsidRPr="00981A66">
        <w:rPr>
          <w:rFonts w:ascii="Arial" w:hAnsi="Arial" w:cs="Arial"/>
          <w:sz w:val="20"/>
          <w:szCs w:val="20"/>
        </w:rPr>
        <w:t>. On the Effective Date, Borrower will deposit the Initial Rehabilitation Escrow Deposit in the amounts and into the indicated accounts within the Rehabilitation Escrow Fund with Fiscal Agent as set forth in Section 1.03 to be used for the completion of the Rehabilitation. If Additional Rehabilitation Escrow Deposits is marked required in Section 1.03, then no later than the dates set forth in Section 1.03 and in the amounts set forth in Section 1.03, Borrower will deposit, or cause to be deposited, the Additional Rehabilitation Escrow Deposits into the Borrower Equity Account within the Rehabilitation Escrow Fund from future capital contributions of the members or partners of Borrower or equity bridge loan proceeds (if applicable). Notwithstanding the foregoing, upon the written request of Borrower, Funding Lender may grant written waivers of up to 10% of the amounts and up to 30 days from the dates set forth in Section 1.03.</w:t>
      </w:r>
    </w:p>
    <w:bookmarkEnd w:id="45"/>
    <w:bookmarkEnd w:id="47"/>
    <w:p w14:paraId="7E91E555" w14:textId="77777777" w:rsidR="00FB48CD" w:rsidRPr="00981A66" w:rsidRDefault="00FB48CD" w:rsidP="00A20CBC">
      <w:pPr>
        <w:spacing w:after="0"/>
        <w:ind w:left="1440" w:hanging="720"/>
        <w:jc w:val="left"/>
        <w:rPr>
          <w:rFonts w:ascii="Arial" w:hAnsi="Arial" w:cs="Arial"/>
          <w:sz w:val="20"/>
          <w:szCs w:val="20"/>
        </w:rPr>
      </w:pPr>
    </w:p>
    <w:p w14:paraId="17437F38" w14:textId="320B4CF2" w:rsidR="008145E0" w:rsidRPr="00981A66" w:rsidRDefault="002866E4" w:rsidP="00A20CBC">
      <w:pPr>
        <w:spacing w:after="0"/>
        <w:ind w:left="1440" w:hanging="720"/>
        <w:jc w:val="left"/>
        <w:rPr>
          <w:rFonts w:ascii="Arial" w:hAnsi="Arial" w:cs="Arial"/>
          <w:sz w:val="20"/>
          <w:szCs w:val="20"/>
        </w:rPr>
      </w:pPr>
      <w:r w:rsidRPr="00981A66">
        <w:rPr>
          <w:rFonts w:ascii="Arial" w:hAnsi="Arial" w:cs="Arial"/>
          <w:sz w:val="20"/>
          <w:szCs w:val="20"/>
        </w:rPr>
        <w:t>(c)</w:t>
      </w:r>
      <w:r w:rsidRPr="00981A66">
        <w:rPr>
          <w:rFonts w:ascii="Arial" w:hAnsi="Arial" w:cs="Arial"/>
          <w:sz w:val="20"/>
          <w:szCs w:val="20"/>
        </w:rPr>
        <w:tab/>
        <w:t>through (d) are reserved.</w:t>
      </w:r>
    </w:p>
    <w:p w14:paraId="509CC2EB" w14:textId="402D6A70" w:rsidR="002866E4" w:rsidRPr="00981A66" w:rsidRDefault="002866E4" w:rsidP="00A20CBC">
      <w:pPr>
        <w:spacing w:after="0"/>
        <w:ind w:left="1440" w:hanging="720"/>
        <w:jc w:val="left"/>
        <w:rPr>
          <w:rFonts w:ascii="Arial" w:hAnsi="Arial" w:cs="Arial"/>
          <w:sz w:val="20"/>
          <w:szCs w:val="20"/>
          <w:u w:val="single"/>
        </w:rPr>
      </w:pPr>
    </w:p>
    <w:p w14:paraId="10B6AC20" w14:textId="28EBD1BA" w:rsidR="001449E5" w:rsidRPr="00981A66" w:rsidRDefault="001449E5" w:rsidP="00A20CBC">
      <w:pPr>
        <w:pStyle w:val="NormalHangingIndent2"/>
        <w:spacing w:after="0"/>
        <w:jc w:val="left"/>
        <w:rPr>
          <w:rFonts w:ascii="Arial" w:hAnsi="Arial" w:cs="Arial"/>
          <w:sz w:val="20"/>
          <w:szCs w:val="20"/>
        </w:rPr>
      </w:pPr>
      <w:bookmarkStart w:id="48" w:name="_Hlk100858108"/>
      <w:r w:rsidRPr="00981A66">
        <w:rPr>
          <w:rFonts w:ascii="Arial" w:hAnsi="Arial" w:cs="Arial"/>
          <w:sz w:val="20"/>
          <w:szCs w:val="20"/>
        </w:rPr>
        <w:t>(e)</w:t>
      </w:r>
      <w:r w:rsidRPr="00981A66">
        <w:rPr>
          <w:rFonts w:ascii="Arial" w:hAnsi="Arial" w:cs="Arial"/>
          <w:sz w:val="20"/>
          <w:szCs w:val="20"/>
        </w:rPr>
        <w:tab/>
      </w:r>
      <w:r w:rsidR="007A2273" w:rsidRPr="00981A66">
        <w:rPr>
          <w:rFonts w:ascii="Arial" w:hAnsi="Arial" w:cs="Arial"/>
          <w:sz w:val="20"/>
          <w:szCs w:val="20"/>
        </w:rPr>
        <w:t>T</w:t>
      </w:r>
      <w:r w:rsidRPr="00981A66">
        <w:rPr>
          <w:rFonts w:ascii="Arial" w:hAnsi="Arial" w:cs="Arial"/>
          <w:sz w:val="20"/>
          <w:szCs w:val="20"/>
        </w:rPr>
        <w:t>he provisions of Section 4.01 will not apply to the Rehabilitation Escrow Fund.</w:t>
      </w:r>
    </w:p>
    <w:p w14:paraId="25FAAB6A" w14:textId="77777777" w:rsidR="001449E5" w:rsidRPr="00981A66" w:rsidRDefault="001449E5" w:rsidP="00A20CBC">
      <w:pPr>
        <w:pStyle w:val="NormalHangingIndent2"/>
        <w:spacing w:after="0"/>
        <w:jc w:val="left"/>
        <w:rPr>
          <w:rFonts w:ascii="Arial" w:hAnsi="Arial" w:cs="Arial"/>
          <w:sz w:val="20"/>
          <w:szCs w:val="20"/>
        </w:rPr>
      </w:pPr>
    </w:p>
    <w:p w14:paraId="28EE9660" w14:textId="4A5BCDB9" w:rsidR="002866E4" w:rsidRPr="00981A66" w:rsidRDefault="002866E4" w:rsidP="00A20CBC">
      <w:pPr>
        <w:pStyle w:val="NormalHangingIndent2"/>
        <w:spacing w:after="0"/>
        <w:jc w:val="left"/>
        <w:rPr>
          <w:rFonts w:ascii="Arial" w:hAnsi="Arial" w:cs="Arial"/>
          <w:sz w:val="20"/>
          <w:szCs w:val="20"/>
        </w:rPr>
      </w:pPr>
      <w:r w:rsidRPr="00981A66">
        <w:rPr>
          <w:rFonts w:ascii="Arial" w:hAnsi="Arial" w:cs="Arial"/>
          <w:sz w:val="20"/>
          <w:szCs w:val="20"/>
        </w:rPr>
        <w:t>(f)</w:t>
      </w:r>
      <w:r w:rsidRPr="00981A66">
        <w:rPr>
          <w:rFonts w:ascii="Arial" w:hAnsi="Arial" w:cs="Arial"/>
          <w:sz w:val="20"/>
          <w:szCs w:val="20"/>
        </w:rPr>
        <w:tab/>
      </w:r>
      <w:r w:rsidRPr="00981A66">
        <w:rPr>
          <w:rFonts w:ascii="Arial" w:hAnsi="Arial" w:cs="Arial"/>
          <w:sz w:val="20"/>
          <w:szCs w:val="20"/>
          <w:u w:val="single"/>
        </w:rPr>
        <w:t>Insufficient Amount in Rehabilitation Escrow Fund</w:t>
      </w:r>
      <w:r w:rsidRPr="00981A66">
        <w:rPr>
          <w:rFonts w:ascii="Arial" w:hAnsi="Arial" w:cs="Arial"/>
          <w:sz w:val="20"/>
          <w:szCs w:val="20"/>
        </w:rPr>
        <w:t>. If Funding Lender determines in Funding Lender</w:t>
      </w:r>
      <w:r w:rsidR="00661D80" w:rsidRPr="00981A66">
        <w:rPr>
          <w:rFonts w:ascii="Arial" w:hAnsi="Arial" w:cs="Arial"/>
          <w:sz w:val="20"/>
          <w:szCs w:val="20"/>
        </w:rPr>
        <w:t>’</w:t>
      </w:r>
      <w:r w:rsidRPr="00981A66">
        <w:rPr>
          <w:rFonts w:ascii="Arial" w:hAnsi="Arial" w:cs="Arial"/>
          <w:sz w:val="20"/>
          <w:szCs w:val="20"/>
        </w:rPr>
        <w:t>s Discretion that the money in the Rehabilitation Escrow Fund, together with the amount of Additional Rehabilitation Escrow Deposits (if any) still to be deposited into the Rehabilitation Escrow Fund in accordance with Section 4.03(b) above, is insufficient to pay for the Rehabilitation, then Funding Lender will provide Borrower with Notice of such insufficiency. As soon as possible (but in no event later than 20 days after such Notice) Borrower will pay to Funding Lender an amount, in cash, equal to such deficiency, which Funding Lender will deliver to Fiscal Agent for deposit into Borrower Equity Account of the Rehabilitation Escrow Fund.</w:t>
      </w:r>
    </w:p>
    <w:bookmarkEnd w:id="48"/>
    <w:p w14:paraId="640BB505" w14:textId="77777777" w:rsidR="002866E4" w:rsidRPr="00981A66" w:rsidRDefault="002866E4" w:rsidP="00A20CBC">
      <w:pPr>
        <w:spacing w:after="0"/>
        <w:ind w:firstLine="720"/>
        <w:jc w:val="left"/>
        <w:rPr>
          <w:rFonts w:ascii="Arial" w:hAnsi="Arial" w:cs="Arial"/>
          <w:sz w:val="20"/>
          <w:szCs w:val="20"/>
        </w:rPr>
      </w:pPr>
    </w:p>
    <w:p w14:paraId="302C59FB" w14:textId="54F423F6" w:rsidR="002866E4" w:rsidRPr="00981A66" w:rsidRDefault="002866E4" w:rsidP="00A20CBC">
      <w:pPr>
        <w:spacing w:after="0"/>
        <w:ind w:left="1440" w:hanging="720"/>
        <w:jc w:val="left"/>
        <w:rPr>
          <w:rFonts w:ascii="Arial" w:hAnsi="Arial" w:cs="Arial"/>
          <w:sz w:val="20"/>
          <w:szCs w:val="20"/>
        </w:rPr>
      </w:pPr>
      <w:r w:rsidRPr="00981A66">
        <w:rPr>
          <w:rFonts w:ascii="Arial" w:hAnsi="Arial" w:cs="Arial"/>
          <w:sz w:val="20"/>
          <w:szCs w:val="20"/>
        </w:rPr>
        <w:t>(g)</w:t>
      </w:r>
      <w:r w:rsidRPr="00981A66">
        <w:rPr>
          <w:rFonts w:ascii="Arial" w:hAnsi="Arial" w:cs="Arial"/>
          <w:sz w:val="20"/>
          <w:szCs w:val="20"/>
        </w:rPr>
        <w:tab/>
      </w:r>
      <w:r w:rsidRPr="00981A66">
        <w:rPr>
          <w:rFonts w:ascii="Arial" w:hAnsi="Arial" w:cs="Arial"/>
          <w:sz w:val="20"/>
          <w:szCs w:val="20"/>
          <w:u w:val="single"/>
        </w:rPr>
        <w:t>Disbursements from Rehabilitation Escrow Fund</w:t>
      </w:r>
      <w:r w:rsidRPr="00981A66">
        <w:rPr>
          <w:rFonts w:ascii="Arial" w:hAnsi="Arial" w:cs="Arial"/>
          <w:sz w:val="20"/>
          <w:szCs w:val="20"/>
        </w:rPr>
        <w:t>. Disbursements from the Rehabilitation Escrow Fund must be substantially in accordance with the proforma draw schedule previously delivered to and accepted by Funding Lender and otherwise in accordance with Funding Lender</w:t>
      </w:r>
      <w:r w:rsidR="00661D80" w:rsidRPr="00981A66">
        <w:rPr>
          <w:rFonts w:ascii="Arial" w:hAnsi="Arial" w:cs="Arial"/>
          <w:sz w:val="20"/>
          <w:szCs w:val="20"/>
        </w:rPr>
        <w:t>’</w:t>
      </w:r>
      <w:r w:rsidRPr="00981A66">
        <w:rPr>
          <w:rFonts w:ascii="Arial" w:hAnsi="Arial" w:cs="Arial"/>
          <w:sz w:val="20"/>
          <w:szCs w:val="20"/>
        </w:rPr>
        <w:t xml:space="preserve">s Discretion and the provisions of Section 4.03. </w:t>
      </w:r>
      <w:r w:rsidR="006F75FA" w:rsidRPr="00981A66">
        <w:rPr>
          <w:rFonts w:ascii="Arial" w:hAnsi="Arial" w:cs="Arial"/>
          <w:sz w:val="20"/>
          <w:szCs w:val="20"/>
        </w:rPr>
        <w:t>Funding Lender</w:t>
      </w:r>
      <w:r w:rsidRPr="00981A66">
        <w:rPr>
          <w:rFonts w:ascii="Arial" w:hAnsi="Arial" w:cs="Arial"/>
          <w:sz w:val="20"/>
          <w:szCs w:val="20"/>
        </w:rPr>
        <w:t xml:space="preserve"> will authorize Fiscal Agent to make disbursements from the Rehabilitation Escrow Fund for payment or reimbursement of the actual costs of Rehabilitation if all the conditions in this Section 4.03(g) have been satisfied, as determined by Funding Lender in Funding Lender</w:t>
      </w:r>
      <w:r w:rsidR="00661D80" w:rsidRPr="00981A66">
        <w:rPr>
          <w:rFonts w:ascii="Arial" w:hAnsi="Arial" w:cs="Arial"/>
          <w:sz w:val="20"/>
          <w:szCs w:val="20"/>
        </w:rPr>
        <w:t>’</w:t>
      </w:r>
      <w:r w:rsidRPr="00981A66">
        <w:rPr>
          <w:rFonts w:ascii="Arial" w:hAnsi="Arial" w:cs="Arial"/>
          <w:sz w:val="20"/>
          <w:szCs w:val="20"/>
        </w:rPr>
        <w:t>s Discretion.</w:t>
      </w:r>
    </w:p>
    <w:p w14:paraId="131D6B8C" w14:textId="77777777" w:rsidR="005F000E" w:rsidRPr="00981A66" w:rsidRDefault="005F000E" w:rsidP="00A20CBC">
      <w:pPr>
        <w:spacing w:after="0"/>
        <w:ind w:left="1440" w:hanging="720"/>
        <w:jc w:val="left"/>
        <w:rPr>
          <w:rFonts w:ascii="Arial" w:hAnsi="Arial" w:cs="Arial"/>
          <w:sz w:val="20"/>
          <w:szCs w:val="20"/>
        </w:rPr>
      </w:pPr>
    </w:p>
    <w:p w14:paraId="05927A96" w14:textId="73F7A00C" w:rsidR="006F75FA" w:rsidRPr="00981A66" w:rsidRDefault="006F75FA" w:rsidP="00A20CBC">
      <w:pPr>
        <w:spacing w:after="0"/>
        <w:ind w:left="2160" w:hanging="720"/>
        <w:jc w:val="left"/>
        <w:rPr>
          <w:rFonts w:ascii="Arial" w:hAnsi="Arial" w:cs="Arial"/>
          <w:sz w:val="20"/>
          <w:szCs w:val="20"/>
        </w:rPr>
      </w:pPr>
      <w:r w:rsidRPr="00981A66">
        <w:rPr>
          <w:rFonts w:ascii="Arial" w:hAnsi="Arial" w:cs="Arial"/>
          <w:sz w:val="20"/>
          <w:szCs w:val="20"/>
        </w:rPr>
        <w:t>(</w:t>
      </w:r>
      <w:proofErr w:type="spellStart"/>
      <w:r w:rsidRPr="00981A66">
        <w:rPr>
          <w:rFonts w:ascii="Arial" w:hAnsi="Arial" w:cs="Arial"/>
          <w:sz w:val="20"/>
          <w:szCs w:val="20"/>
        </w:rPr>
        <w:t>i</w:t>
      </w:r>
      <w:proofErr w:type="spellEnd"/>
      <w:r w:rsidRPr="00981A66">
        <w:rPr>
          <w:rFonts w:ascii="Arial" w:hAnsi="Arial" w:cs="Arial"/>
          <w:sz w:val="20"/>
          <w:szCs w:val="20"/>
        </w:rPr>
        <w:t>)</w:t>
      </w:r>
      <w:r w:rsidRPr="00981A66">
        <w:rPr>
          <w:rFonts w:ascii="Arial" w:hAnsi="Arial" w:cs="Arial"/>
          <w:sz w:val="20"/>
          <w:szCs w:val="20"/>
        </w:rPr>
        <w:tab/>
        <w:t>Borrower has not requested any disbursement from the Rehabilitation Escrow Fund for stored items. Disbursement from the Rehabilitation Escrow Fund may only be made for work completed and/or at the time of installation of appliances and fixtures.</w:t>
      </w:r>
    </w:p>
    <w:p w14:paraId="37B2D62D" w14:textId="77777777" w:rsidR="006F75FA" w:rsidRPr="00981A66" w:rsidRDefault="006F75FA" w:rsidP="00A20CBC">
      <w:pPr>
        <w:spacing w:after="0"/>
        <w:ind w:left="2160" w:hanging="720"/>
        <w:jc w:val="left"/>
        <w:rPr>
          <w:rFonts w:ascii="Arial" w:hAnsi="Arial" w:cs="Arial"/>
          <w:sz w:val="20"/>
          <w:szCs w:val="20"/>
        </w:rPr>
      </w:pPr>
    </w:p>
    <w:p w14:paraId="3084D1DE" w14:textId="5F757268" w:rsidR="002866E4" w:rsidRPr="00981A66" w:rsidRDefault="002866E4" w:rsidP="00A20CBC">
      <w:pPr>
        <w:spacing w:after="0"/>
        <w:ind w:left="2160" w:hanging="720"/>
        <w:jc w:val="left"/>
        <w:rPr>
          <w:rFonts w:ascii="Arial" w:hAnsi="Arial" w:cs="Arial"/>
          <w:sz w:val="20"/>
          <w:szCs w:val="20"/>
        </w:rPr>
      </w:pPr>
      <w:r w:rsidRPr="00981A66">
        <w:rPr>
          <w:rFonts w:ascii="Arial" w:hAnsi="Arial" w:cs="Arial"/>
          <w:sz w:val="20"/>
          <w:szCs w:val="20"/>
        </w:rPr>
        <w:t>(i</w:t>
      </w:r>
      <w:r w:rsidR="006F75FA" w:rsidRPr="00981A66">
        <w:rPr>
          <w:rFonts w:ascii="Arial" w:hAnsi="Arial" w:cs="Arial"/>
          <w:sz w:val="20"/>
          <w:szCs w:val="20"/>
        </w:rPr>
        <w:t>i</w:t>
      </w:r>
      <w:r w:rsidRPr="00981A66">
        <w:rPr>
          <w:rFonts w:ascii="Arial" w:hAnsi="Arial" w:cs="Arial"/>
          <w:sz w:val="20"/>
          <w:szCs w:val="20"/>
        </w:rPr>
        <w:t>)</w:t>
      </w:r>
      <w:r w:rsidRPr="00981A66">
        <w:rPr>
          <w:rFonts w:ascii="Arial" w:hAnsi="Arial" w:cs="Arial"/>
          <w:sz w:val="20"/>
          <w:szCs w:val="20"/>
        </w:rPr>
        <w:tab/>
        <w:t xml:space="preserve">Borrower must submit to Funding Lender a fully executed Project Loan Fund Requisition in the form attached to the Funding Loan Agreement as </w:t>
      </w:r>
      <w:r w:rsidRPr="00981A66">
        <w:rPr>
          <w:rFonts w:ascii="Arial" w:hAnsi="Arial" w:cs="Arial"/>
          <w:sz w:val="20"/>
          <w:szCs w:val="20"/>
          <w:u w:val="single"/>
        </w:rPr>
        <w:t>Exhibit E</w:t>
      </w:r>
      <w:r w:rsidRPr="00981A66">
        <w:rPr>
          <w:rFonts w:ascii="Arial" w:hAnsi="Arial" w:cs="Arial"/>
          <w:sz w:val="20"/>
          <w:szCs w:val="20"/>
        </w:rPr>
        <w:t>, together with each of the following:</w:t>
      </w:r>
    </w:p>
    <w:p w14:paraId="7A238808" w14:textId="77777777" w:rsidR="00C27FD1" w:rsidRPr="00981A66" w:rsidRDefault="00C27FD1" w:rsidP="00A20CBC">
      <w:pPr>
        <w:spacing w:after="0"/>
        <w:ind w:left="2160" w:hanging="720"/>
        <w:jc w:val="left"/>
        <w:rPr>
          <w:rFonts w:ascii="Arial" w:hAnsi="Arial" w:cs="Arial"/>
          <w:sz w:val="20"/>
          <w:szCs w:val="20"/>
        </w:rPr>
      </w:pPr>
    </w:p>
    <w:p w14:paraId="727409C3" w14:textId="4F361F7C" w:rsidR="002866E4" w:rsidRPr="00981A66" w:rsidRDefault="002866E4" w:rsidP="00A20CBC">
      <w:pPr>
        <w:pStyle w:val="NormalHangingIndent4"/>
        <w:tabs>
          <w:tab w:val="left" w:pos="3600"/>
        </w:tabs>
        <w:spacing w:after="0"/>
        <w:jc w:val="left"/>
        <w:rPr>
          <w:rFonts w:ascii="Arial" w:hAnsi="Arial" w:cs="Arial"/>
          <w:sz w:val="20"/>
          <w:szCs w:val="20"/>
        </w:rPr>
      </w:pPr>
      <w:r w:rsidRPr="00981A66">
        <w:rPr>
          <w:rFonts w:ascii="Arial" w:hAnsi="Arial" w:cs="Arial"/>
          <w:sz w:val="20"/>
          <w:szCs w:val="20"/>
        </w:rPr>
        <w:t>(A)</w:t>
      </w:r>
      <w:r w:rsidRPr="00981A66">
        <w:rPr>
          <w:rFonts w:ascii="Arial" w:hAnsi="Arial" w:cs="Arial"/>
          <w:sz w:val="20"/>
          <w:szCs w:val="20"/>
        </w:rPr>
        <w:tab/>
        <w:t>A report setting out the progress of the Rehabilitation and any other reports or information relating to the completion of the Rehabilitation that may be reasonably requested by Funding Lender.</w:t>
      </w:r>
    </w:p>
    <w:p w14:paraId="68A76F0E" w14:textId="77777777" w:rsidR="002866E4" w:rsidRPr="00981A66" w:rsidRDefault="002866E4" w:rsidP="00A20CBC">
      <w:pPr>
        <w:tabs>
          <w:tab w:val="left" w:pos="3600"/>
        </w:tabs>
        <w:spacing w:after="0"/>
        <w:ind w:left="3600" w:hanging="720"/>
        <w:jc w:val="left"/>
        <w:rPr>
          <w:rFonts w:ascii="Arial" w:hAnsi="Arial" w:cs="Arial"/>
          <w:sz w:val="20"/>
          <w:szCs w:val="20"/>
        </w:rPr>
      </w:pPr>
    </w:p>
    <w:p w14:paraId="7A5C579B" w14:textId="6A62A9DE" w:rsidR="002866E4" w:rsidRPr="00981A66" w:rsidRDefault="002866E4" w:rsidP="00A20CBC">
      <w:pPr>
        <w:pStyle w:val="NormalHangingIndent4"/>
        <w:tabs>
          <w:tab w:val="left" w:pos="3600"/>
        </w:tabs>
        <w:spacing w:after="0"/>
        <w:jc w:val="left"/>
        <w:rPr>
          <w:rFonts w:ascii="Arial" w:hAnsi="Arial" w:cs="Arial"/>
          <w:sz w:val="20"/>
          <w:szCs w:val="20"/>
        </w:rPr>
      </w:pPr>
      <w:r w:rsidRPr="00981A66">
        <w:rPr>
          <w:rFonts w:ascii="Arial" w:hAnsi="Arial" w:cs="Arial"/>
          <w:sz w:val="20"/>
          <w:szCs w:val="20"/>
        </w:rPr>
        <w:t>(B)</w:t>
      </w:r>
      <w:r w:rsidRPr="00981A66">
        <w:rPr>
          <w:rFonts w:ascii="Arial" w:hAnsi="Arial" w:cs="Arial"/>
          <w:sz w:val="20"/>
          <w:szCs w:val="20"/>
        </w:rPr>
        <w:tab/>
        <w:t>Copies of any applicable invoices, bills, and appropriate lien waivers for the prior period for which disbursement was made, executed by all contractors and suppliers supplying labor or materials for the Rehabilitation.</w:t>
      </w:r>
    </w:p>
    <w:p w14:paraId="4399C840" w14:textId="77777777" w:rsidR="002866E4" w:rsidRPr="00981A66" w:rsidRDefault="002866E4" w:rsidP="00A20CBC">
      <w:pPr>
        <w:tabs>
          <w:tab w:val="left" w:pos="3600"/>
        </w:tabs>
        <w:spacing w:after="0"/>
        <w:ind w:left="3600" w:hanging="720"/>
        <w:jc w:val="left"/>
        <w:rPr>
          <w:rFonts w:ascii="Arial" w:hAnsi="Arial" w:cs="Arial"/>
          <w:sz w:val="20"/>
          <w:szCs w:val="20"/>
        </w:rPr>
      </w:pPr>
    </w:p>
    <w:p w14:paraId="7DA40B4C" w14:textId="66478756" w:rsidR="002866E4" w:rsidRPr="00981A66" w:rsidRDefault="002866E4" w:rsidP="00A20CBC">
      <w:pPr>
        <w:pStyle w:val="NormalHangingIndent4"/>
        <w:tabs>
          <w:tab w:val="left" w:pos="3600"/>
        </w:tabs>
        <w:spacing w:after="0"/>
        <w:jc w:val="left"/>
        <w:rPr>
          <w:rFonts w:ascii="Arial" w:hAnsi="Arial" w:cs="Arial"/>
          <w:sz w:val="20"/>
          <w:szCs w:val="20"/>
        </w:rPr>
      </w:pPr>
      <w:r w:rsidRPr="00981A66">
        <w:rPr>
          <w:rFonts w:ascii="Arial" w:hAnsi="Arial" w:cs="Arial"/>
          <w:sz w:val="20"/>
          <w:szCs w:val="20"/>
        </w:rPr>
        <w:t>(C)</w:t>
      </w:r>
      <w:r w:rsidRPr="00981A66">
        <w:rPr>
          <w:rFonts w:ascii="Arial" w:hAnsi="Arial" w:cs="Arial"/>
          <w:sz w:val="20"/>
          <w:szCs w:val="20"/>
        </w:rPr>
        <w:tab/>
        <w:t>A report prepared by the professional engineer employed by Funding Lender as to the status of the Rehabilitation, unless Funding Lender has waived this requirement in writing.</w:t>
      </w:r>
    </w:p>
    <w:p w14:paraId="1AC2FD49" w14:textId="77777777" w:rsidR="00FB0CA3" w:rsidRPr="00981A66" w:rsidRDefault="00FB0CA3" w:rsidP="00A20CBC">
      <w:pPr>
        <w:spacing w:after="0"/>
        <w:jc w:val="left"/>
        <w:rPr>
          <w:rFonts w:ascii="Arial" w:hAnsi="Arial" w:cs="Arial"/>
          <w:sz w:val="20"/>
          <w:szCs w:val="20"/>
        </w:rPr>
      </w:pPr>
    </w:p>
    <w:p w14:paraId="6BD698B1" w14:textId="30A52674" w:rsidR="00026456" w:rsidRPr="00981A66" w:rsidRDefault="00026456" w:rsidP="00A20CBC">
      <w:pPr>
        <w:spacing w:after="0"/>
        <w:jc w:val="left"/>
        <w:rPr>
          <w:rFonts w:ascii="Arial" w:hAnsi="Arial" w:cs="Arial"/>
          <w:sz w:val="20"/>
          <w:szCs w:val="20"/>
        </w:rPr>
      </w:pPr>
      <w:r w:rsidRPr="00981A66">
        <w:rPr>
          <w:rFonts w:ascii="Arial" w:hAnsi="Arial" w:cs="Arial"/>
          <w:sz w:val="20"/>
          <w:szCs w:val="20"/>
        </w:rPr>
        <w:tab/>
      </w:r>
      <w:r w:rsidRPr="00981A66">
        <w:rPr>
          <w:rFonts w:ascii="Arial" w:hAnsi="Arial" w:cs="Arial"/>
          <w:sz w:val="20"/>
          <w:szCs w:val="20"/>
        </w:rPr>
        <w:tab/>
      </w:r>
      <w:r w:rsidRPr="00981A66">
        <w:rPr>
          <w:rFonts w:ascii="Arial" w:hAnsi="Arial" w:cs="Arial"/>
          <w:sz w:val="20"/>
          <w:szCs w:val="20"/>
        </w:rPr>
        <w:tab/>
        <w:t>(D)</w:t>
      </w:r>
      <w:r w:rsidRPr="00981A66">
        <w:rPr>
          <w:rFonts w:ascii="Arial" w:hAnsi="Arial" w:cs="Arial"/>
          <w:sz w:val="20"/>
          <w:szCs w:val="20"/>
        </w:rPr>
        <w:tab/>
        <w:t>Reserved.</w:t>
      </w:r>
    </w:p>
    <w:p w14:paraId="38F2DF40" w14:textId="77777777" w:rsidR="002866E4" w:rsidRPr="00981A66" w:rsidRDefault="002866E4" w:rsidP="00A20CBC">
      <w:pPr>
        <w:spacing w:after="0"/>
        <w:ind w:left="2880" w:hanging="720"/>
        <w:jc w:val="left"/>
        <w:rPr>
          <w:rFonts w:ascii="Arial" w:hAnsi="Arial" w:cs="Arial"/>
          <w:sz w:val="20"/>
          <w:szCs w:val="20"/>
        </w:rPr>
      </w:pPr>
    </w:p>
    <w:p w14:paraId="586B63C1" w14:textId="1B898130" w:rsidR="002866E4" w:rsidRPr="00981A66" w:rsidRDefault="00D775A8" w:rsidP="00A20CBC">
      <w:pPr>
        <w:tabs>
          <w:tab w:val="left" w:pos="2880"/>
        </w:tabs>
        <w:spacing w:after="0"/>
        <w:ind w:left="2160" w:hanging="720"/>
        <w:jc w:val="left"/>
        <w:rPr>
          <w:rFonts w:ascii="Arial" w:hAnsi="Arial" w:cs="Arial"/>
          <w:sz w:val="20"/>
          <w:szCs w:val="20"/>
        </w:rPr>
      </w:pPr>
      <w:r w:rsidRPr="00981A66">
        <w:rPr>
          <w:rFonts w:ascii="Arial" w:hAnsi="Arial" w:cs="Arial"/>
          <w:sz w:val="20"/>
          <w:szCs w:val="20"/>
        </w:rPr>
        <w:t>(ii</w:t>
      </w:r>
      <w:r w:rsidR="006F75FA" w:rsidRPr="00981A66">
        <w:rPr>
          <w:rFonts w:ascii="Arial" w:hAnsi="Arial" w:cs="Arial"/>
          <w:sz w:val="20"/>
          <w:szCs w:val="20"/>
        </w:rPr>
        <w:t>i</w:t>
      </w:r>
      <w:r w:rsidRPr="00981A66">
        <w:rPr>
          <w:rFonts w:ascii="Arial" w:hAnsi="Arial" w:cs="Arial"/>
          <w:sz w:val="20"/>
          <w:szCs w:val="20"/>
        </w:rPr>
        <w:t>)</w:t>
      </w:r>
      <w:r w:rsidRPr="00981A66">
        <w:rPr>
          <w:rFonts w:ascii="Arial" w:hAnsi="Arial" w:cs="Arial"/>
          <w:sz w:val="20"/>
          <w:szCs w:val="20"/>
        </w:rPr>
        <w:tab/>
        <w:t>Unless previously consented to by Funding Lender in writing, Borrower has not requested any disbursement from the Rehabilitation Escrow Fund other than the costs of Rehabilitation specified in the Schedule of Work. Upon the prior written request of Borrower, Funding Lender may allow Borrower to (</w:t>
      </w:r>
      <w:proofErr w:type="spellStart"/>
      <w:r w:rsidRPr="00981A66">
        <w:rPr>
          <w:rFonts w:ascii="Arial" w:hAnsi="Arial" w:cs="Arial"/>
          <w:sz w:val="20"/>
          <w:szCs w:val="20"/>
        </w:rPr>
        <w:t>i</w:t>
      </w:r>
      <w:proofErr w:type="spellEnd"/>
      <w:r w:rsidRPr="00981A66">
        <w:rPr>
          <w:rFonts w:ascii="Arial" w:hAnsi="Arial" w:cs="Arial"/>
          <w:sz w:val="20"/>
          <w:szCs w:val="20"/>
        </w:rPr>
        <w:t xml:space="preserve">) enter into one or more change orders which do not exceed, in the aggregate, 10% of the Rehabilitation Escrow Deposit, and (ii) reallocate cost savings of </w:t>
      </w:r>
      <w:proofErr w:type="gramStart"/>
      <w:r w:rsidRPr="00981A66">
        <w:rPr>
          <w:rFonts w:ascii="Arial" w:hAnsi="Arial" w:cs="Arial"/>
          <w:sz w:val="20"/>
          <w:szCs w:val="20"/>
        </w:rPr>
        <w:t>one or more line</w:t>
      </w:r>
      <w:proofErr w:type="gramEnd"/>
      <w:r w:rsidRPr="00981A66">
        <w:rPr>
          <w:rFonts w:ascii="Arial" w:hAnsi="Arial" w:cs="Arial"/>
          <w:sz w:val="20"/>
          <w:szCs w:val="20"/>
        </w:rPr>
        <w:t xml:space="preserve"> items not to exceed 10% of the Rehabilitation Escrow Deposit to cover a cost overrun in one or more line items.</w:t>
      </w:r>
    </w:p>
    <w:p w14:paraId="2ADEDB3A" w14:textId="77777777" w:rsidR="002866E4" w:rsidRPr="00981A66" w:rsidRDefault="002866E4" w:rsidP="00A20CBC">
      <w:pPr>
        <w:spacing w:after="0"/>
        <w:ind w:left="2160" w:hanging="720"/>
        <w:jc w:val="left"/>
        <w:rPr>
          <w:rFonts w:ascii="Arial" w:hAnsi="Arial" w:cs="Arial"/>
          <w:sz w:val="20"/>
          <w:szCs w:val="20"/>
        </w:rPr>
      </w:pPr>
    </w:p>
    <w:p w14:paraId="35622848" w14:textId="2470EEE5" w:rsidR="002866E4" w:rsidRPr="00981A66" w:rsidRDefault="002866E4" w:rsidP="00A20CBC">
      <w:pPr>
        <w:spacing w:after="0"/>
        <w:ind w:left="2160" w:hanging="720"/>
        <w:jc w:val="left"/>
        <w:rPr>
          <w:rFonts w:ascii="Arial" w:hAnsi="Arial" w:cs="Arial"/>
          <w:sz w:val="20"/>
          <w:szCs w:val="20"/>
        </w:rPr>
      </w:pPr>
      <w:r w:rsidRPr="00981A66">
        <w:rPr>
          <w:rFonts w:ascii="Arial" w:hAnsi="Arial" w:cs="Arial"/>
          <w:sz w:val="20"/>
          <w:szCs w:val="20"/>
        </w:rPr>
        <w:t>(i</w:t>
      </w:r>
      <w:r w:rsidR="006F75FA" w:rsidRPr="00981A66">
        <w:rPr>
          <w:rFonts w:ascii="Arial" w:hAnsi="Arial" w:cs="Arial"/>
          <w:sz w:val="20"/>
          <w:szCs w:val="20"/>
        </w:rPr>
        <w:t>v</w:t>
      </w:r>
      <w:r w:rsidRPr="00981A66">
        <w:rPr>
          <w:rFonts w:ascii="Arial" w:hAnsi="Arial" w:cs="Arial"/>
          <w:sz w:val="20"/>
          <w:szCs w:val="20"/>
        </w:rPr>
        <w:t>)</w:t>
      </w:r>
      <w:r w:rsidRPr="00981A66">
        <w:rPr>
          <w:rFonts w:ascii="Arial" w:hAnsi="Arial" w:cs="Arial"/>
          <w:sz w:val="20"/>
          <w:szCs w:val="20"/>
        </w:rPr>
        <w:tab/>
        <w:t>The requested amount does not exceed the amount remaining in the Rehabilitation Escrow Fund that is allocated for such Rehabilitation line item(s) pursuant to Sections 4.03(a) through 4.03(e) and Section 4.03(j), as applicable.</w:t>
      </w:r>
    </w:p>
    <w:p w14:paraId="693DABF3" w14:textId="77777777" w:rsidR="007053AE" w:rsidRPr="00981A66" w:rsidRDefault="007053AE" w:rsidP="00A20CBC">
      <w:pPr>
        <w:pStyle w:val="NormalHangingIndent4"/>
        <w:tabs>
          <w:tab w:val="left" w:pos="2880"/>
        </w:tabs>
        <w:spacing w:after="0"/>
        <w:ind w:left="2160"/>
        <w:jc w:val="left"/>
        <w:rPr>
          <w:rFonts w:ascii="Arial" w:hAnsi="Arial" w:cs="Arial"/>
          <w:sz w:val="20"/>
          <w:szCs w:val="20"/>
        </w:rPr>
      </w:pPr>
      <w:bookmarkStart w:id="49" w:name="_Hlk87303577"/>
    </w:p>
    <w:p w14:paraId="2C869EFA" w14:textId="66128D75" w:rsidR="002866E4" w:rsidRPr="00981A66" w:rsidRDefault="002866E4" w:rsidP="00A20CBC">
      <w:pPr>
        <w:pStyle w:val="NormalHangingIndent4"/>
        <w:tabs>
          <w:tab w:val="left" w:pos="2880"/>
        </w:tabs>
        <w:spacing w:after="0"/>
        <w:ind w:left="2160"/>
        <w:jc w:val="left"/>
        <w:rPr>
          <w:rFonts w:ascii="Arial" w:hAnsi="Arial" w:cs="Arial"/>
          <w:sz w:val="20"/>
          <w:szCs w:val="20"/>
        </w:rPr>
      </w:pPr>
      <w:r w:rsidRPr="00981A66">
        <w:rPr>
          <w:rFonts w:ascii="Arial" w:hAnsi="Arial" w:cs="Arial"/>
          <w:sz w:val="20"/>
          <w:szCs w:val="20"/>
        </w:rPr>
        <w:t>(v)</w:t>
      </w:r>
      <w:r w:rsidRPr="00981A66">
        <w:rPr>
          <w:rFonts w:ascii="Arial" w:hAnsi="Arial" w:cs="Arial"/>
          <w:sz w:val="20"/>
          <w:szCs w:val="20"/>
        </w:rPr>
        <w:tab/>
        <w:t xml:space="preserve">Except </w:t>
      </w:r>
      <w:bookmarkEnd w:id="49"/>
      <w:r w:rsidRPr="00981A66">
        <w:rPr>
          <w:rFonts w:ascii="Arial" w:hAnsi="Arial" w:cs="Arial"/>
          <w:sz w:val="20"/>
          <w:szCs w:val="20"/>
        </w:rPr>
        <w:t>for the final Project Loan Fund Requisition, each Project Loan Fund Requisition must adhere to the Rehabilitation Disbursement Timing and Amount Limitations set forth in Section 1.03.</w:t>
      </w:r>
    </w:p>
    <w:p w14:paraId="699C5427" w14:textId="77777777" w:rsidR="007053AE" w:rsidRPr="00981A66" w:rsidRDefault="007053AE" w:rsidP="00A20CBC">
      <w:pPr>
        <w:spacing w:after="0"/>
        <w:ind w:left="2160" w:hanging="720"/>
        <w:jc w:val="left"/>
        <w:rPr>
          <w:rFonts w:ascii="Arial" w:hAnsi="Arial" w:cs="Arial"/>
          <w:sz w:val="20"/>
          <w:szCs w:val="20"/>
        </w:rPr>
      </w:pPr>
    </w:p>
    <w:p w14:paraId="1D41DE5C" w14:textId="3246ED83" w:rsidR="002866E4" w:rsidRPr="00981A66" w:rsidRDefault="002866E4" w:rsidP="00A20CBC">
      <w:pPr>
        <w:spacing w:after="0"/>
        <w:ind w:left="2160" w:hanging="720"/>
        <w:jc w:val="left"/>
        <w:rPr>
          <w:rFonts w:ascii="Arial" w:hAnsi="Arial" w:cs="Arial"/>
          <w:sz w:val="20"/>
          <w:szCs w:val="20"/>
        </w:rPr>
      </w:pPr>
      <w:r w:rsidRPr="00981A66">
        <w:rPr>
          <w:rFonts w:ascii="Arial" w:hAnsi="Arial" w:cs="Arial"/>
          <w:sz w:val="20"/>
          <w:szCs w:val="20"/>
        </w:rPr>
        <w:t>(v</w:t>
      </w:r>
      <w:r w:rsidR="006F75FA" w:rsidRPr="00981A66">
        <w:rPr>
          <w:rFonts w:ascii="Arial" w:hAnsi="Arial" w:cs="Arial"/>
          <w:sz w:val="20"/>
          <w:szCs w:val="20"/>
        </w:rPr>
        <w:t>i</w:t>
      </w:r>
      <w:r w:rsidRPr="00981A66">
        <w:rPr>
          <w:rFonts w:ascii="Arial" w:hAnsi="Arial" w:cs="Arial"/>
          <w:sz w:val="20"/>
          <w:szCs w:val="20"/>
        </w:rPr>
        <w:t>)</w:t>
      </w:r>
      <w:r w:rsidRPr="00981A66">
        <w:rPr>
          <w:rFonts w:ascii="Arial" w:hAnsi="Arial" w:cs="Arial"/>
          <w:sz w:val="20"/>
          <w:szCs w:val="20"/>
        </w:rPr>
        <w:tab/>
        <w:t>No Event of Default has occurred and is continuing, and there exists no condition, event, or act that would constitute a default (with or without Notice and/or lapse of time) under this Continuing Covenant Agreement or any other Financing Document.</w:t>
      </w:r>
    </w:p>
    <w:p w14:paraId="02FC2034" w14:textId="5EEDB26D" w:rsidR="002866E4" w:rsidRPr="00981A66" w:rsidRDefault="002866E4" w:rsidP="00A20CBC">
      <w:pPr>
        <w:spacing w:after="0"/>
        <w:ind w:left="2160" w:hanging="720"/>
        <w:jc w:val="left"/>
        <w:rPr>
          <w:rFonts w:ascii="Arial" w:hAnsi="Arial" w:cs="Arial"/>
          <w:sz w:val="20"/>
          <w:szCs w:val="20"/>
        </w:rPr>
      </w:pPr>
    </w:p>
    <w:p w14:paraId="4D2129FF" w14:textId="1E5B5E8C" w:rsidR="00E01BFE" w:rsidRPr="00981A66" w:rsidRDefault="00E01BFE" w:rsidP="00A20CBC">
      <w:pPr>
        <w:spacing w:after="0"/>
        <w:ind w:left="2160" w:hanging="720"/>
        <w:jc w:val="left"/>
        <w:rPr>
          <w:rFonts w:ascii="Arial" w:hAnsi="Arial" w:cs="Arial"/>
          <w:sz w:val="20"/>
          <w:szCs w:val="20"/>
        </w:rPr>
      </w:pPr>
      <w:r w:rsidRPr="00981A66">
        <w:rPr>
          <w:rFonts w:ascii="Arial" w:hAnsi="Arial" w:cs="Arial"/>
          <w:sz w:val="20"/>
          <w:szCs w:val="20"/>
        </w:rPr>
        <w:t>(vi</w:t>
      </w:r>
      <w:r w:rsidR="006F75FA" w:rsidRPr="00981A66">
        <w:rPr>
          <w:rFonts w:ascii="Arial" w:hAnsi="Arial" w:cs="Arial"/>
          <w:sz w:val="20"/>
          <w:szCs w:val="20"/>
        </w:rPr>
        <w:t>i</w:t>
      </w:r>
      <w:r w:rsidRPr="00981A66">
        <w:rPr>
          <w:rFonts w:ascii="Arial" w:hAnsi="Arial" w:cs="Arial"/>
          <w:sz w:val="20"/>
          <w:szCs w:val="20"/>
        </w:rPr>
        <w:t>)</w:t>
      </w:r>
      <w:r w:rsidRPr="00981A66">
        <w:rPr>
          <w:rFonts w:ascii="Arial" w:hAnsi="Arial" w:cs="Arial"/>
          <w:sz w:val="20"/>
          <w:szCs w:val="20"/>
        </w:rPr>
        <w:tab/>
        <w:t>Borrower is in full compliance with the provisions of this Continuing Covenant Agreement (including Sections 6.06 and 6.14), the other Financing Documents, and any request or demand by Funding Lender permitted by this Continuing Covenant Agreement.</w:t>
      </w:r>
    </w:p>
    <w:p w14:paraId="5FE2DFCE" w14:textId="1DB0C45E" w:rsidR="00E01BFE" w:rsidRPr="00981A66" w:rsidRDefault="00E01BFE" w:rsidP="00A20CBC">
      <w:pPr>
        <w:spacing w:after="0"/>
        <w:ind w:left="2160" w:hanging="720"/>
        <w:jc w:val="left"/>
        <w:rPr>
          <w:rFonts w:ascii="Arial" w:hAnsi="Arial" w:cs="Arial"/>
          <w:sz w:val="20"/>
          <w:szCs w:val="20"/>
        </w:rPr>
      </w:pPr>
    </w:p>
    <w:p w14:paraId="1D6C27E2" w14:textId="10D033AE" w:rsidR="002866E4" w:rsidRPr="00981A66" w:rsidRDefault="002866E4" w:rsidP="00A20CBC">
      <w:pPr>
        <w:spacing w:after="0"/>
        <w:ind w:left="2160" w:hanging="720"/>
        <w:jc w:val="left"/>
        <w:rPr>
          <w:rFonts w:ascii="Arial" w:hAnsi="Arial" w:cs="Arial"/>
          <w:sz w:val="20"/>
          <w:szCs w:val="20"/>
        </w:rPr>
      </w:pPr>
      <w:r w:rsidRPr="00981A66">
        <w:rPr>
          <w:rFonts w:ascii="Arial" w:hAnsi="Arial" w:cs="Arial"/>
          <w:sz w:val="20"/>
          <w:szCs w:val="20"/>
        </w:rPr>
        <w:t>(vi</w:t>
      </w:r>
      <w:r w:rsidR="006F75FA" w:rsidRPr="00981A66">
        <w:rPr>
          <w:rFonts w:ascii="Arial" w:hAnsi="Arial" w:cs="Arial"/>
          <w:sz w:val="20"/>
          <w:szCs w:val="20"/>
        </w:rPr>
        <w:t>i</w:t>
      </w:r>
      <w:r w:rsidRPr="00981A66">
        <w:rPr>
          <w:rFonts w:ascii="Arial" w:hAnsi="Arial" w:cs="Arial"/>
          <w:sz w:val="20"/>
          <w:szCs w:val="20"/>
        </w:rPr>
        <w:t>i)</w:t>
      </w:r>
      <w:r w:rsidRPr="00981A66">
        <w:rPr>
          <w:rFonts w:ascii="Arial" w:hAnsi="Arial" w:cs="Arial"/>
          <w:sz w:val="20"/>
          <w:szCs w:val="20"/>
        </w:rPr>
        <w:tab/>
        <w:t>No lien or claim based on furnishing labor or materials has been recorded, filed, or asserted against the Mortgaged Property, unless Borrower has properly provided bond or other security against loss in accordance with applicable law.</w:t>
      </w:r>
    </w:p>
    <w:p w14:paraId="3B084540" w14:textId="77777777" w:rsidR="007053AE" w:rsidRPr="00981A66" w:rsidRDefault="007053AE" w:rsidP="00A20CBC">
      <w:pPr>
        <w:spacing w:after="0"/>
        <w:ind w:left="2160" w:hanging="720"/>
        <w:jc w:val="left"/>
        <w:rPr>
          <w:rFonts w:ascii="Arial" w:hAnsi="Arial" w:cs="Arial"/>
          <w:sz w:val="20"/>
          <w:szCs w:val="20"/>
        </w:rPr>
      </w:pPr>
    </w:p>
    <w:p w14:paraId="5942DD66" w14:textId="10510F9A" w:rsidR="002866E4" w:rsidRPr="00981A66" w:rsidRDefault="002866E4" w:rsidP="00A20CBC">
      <w:pPr>
        <w:pStyle w:val="NormalHangingIndent4"/>
        <w:tabs>
          <w:tab w:val="left" w:pos="3600"/>
        </w:tabs>
        <w:spacing w:after="0"/>
        <w:ind w:left="2160"/>
        <w:jc w:val="left"/>
        <w:rPr>
          <w:rFonts w:ascii="Arial" w:hAnsi="Arial" w:cs="Arial"/>
          <w:sz w:val="20"/>
          <w:szCs w:val="20"/>
        </w:rPr>
      </w:pPr>
      <w:r w:rsidRPr="00981A66">
        <w:rPr>
          <w:rFonts w:ascii="Arial" w:hAnsi="Arial" w:cs="Arial"/>
          <w:sz w:val="20"/>
          <w:szCs w:val="20"/>
        </w:rPr>
        <w:t>(</w:t>
      </w:r>
      <w:r w:rsidR="006F75FA" w:rsidRPr="00981A66">
        <w:rPr>
          <w:rFonts w:ascii="Arial" w:hAnsi="Arial" w:cs="Arial"/>
          <w:sz w:val="20"/>
          <w:szCs w:val="20"/>
        </w:rPr>
        <w:t>ix</w:t>
      </w:r>
      <w:r w:rsidRPr="00981A66">
        <w:rPr>
          <w:rFonts w:ascii="Arial" w:hAnsi="Arial" w:cs="Arial"/>
          <w:sz w:val="20"/>
          <w:szCs w:val="20"/>
        </w:rPr>
        <w:t>)</w:t>
      </w:r>
      <w:r w:rsidRPr="00981A66">
        <w:rPr>
          <w:rFonts w:ascii="Arial" w:hAnsi="Arial" w:cs="Arial"/>
          <w:sz w:val="20"/>
          <w:szCs w:val="20"/>
        </w:rPr>
        <w:tab/>
        <w:t>All licenses, permits, and approvals of any Governmental Authority required for the Rehabilitation as completed to the applicable stage have been obtained by Borrower, and if requested by Funding Lender, have been submitted to Funding Lender.</w:t>
      </w:r>
    </w:p>
    <w:p w14:paraId="753469CB" w14:textId="77777777" w:rsidR="002866E4" w:rsidRPr="00981A66" w:rsidRDefault="002866E4" w:rsidP="00A20CBC">
      <w:pPr>
        <w:pStyle w:val="NormalHangingIndent3"/>
        <w:tabs>
          <w:tab w:val="left" w:pos="2880"/>
        </w:tabs>
        <w:spacing w:after="0"/>
        <w:jc w:val="left"/>
        <w:rPr>
          <w:rFonts w:ascii="Arial" w:hAnsi="Arial" w:cs="Arial"/>
          <w:sz w:val="20"/>
          <w:szCs w:val="20"/>
        </w:rPr>
      </w:pPr>
    </w:p>
    <w:p w14:paraId="76CB857B" w14:textId="53F14C68" w:rsidR="002866E4" w:rsidRPr="00981A66" w:rsidRDefault="002866E4" w:rsidP="00A20CBC">
      <w:pPr>
        <w:pStyle w:val="NormalHangingIndent3"/>
        <w:tabs>
          <w:tab w:val="left" w:pos="2880"/>
        </w:tabs>
        <w:spacing w:after="0"/>
        <w:jc w:val="left"/>
        <w:rPr>
          <w:rFonts w:ascii="Arial" w:hAnsi="Arial" w:cs="Arial"/>
          <w:sz w:val="20"/>
          <w:szCs w:val="20"/>
        </w:rPr>
      </w:pPr>
      <w:r w:rsidRPr="00981A66">
        <w:rPr>
          <w:rFonts w:ascii="Arial" w:hAnsi="Arial" w:cs="Arial"/>
          <w:sz w:val="20"/>
          <w:szCs w:val="20"/>
        </w:rPr>
        <w:t>(x)</w:t>
      </w:r>
      <w:r w:rsidRPr="00981A66">
        <w:rPr>
          <w:rFonts w:ascii="Arial" w:hAnsi="Arial" w:cs="Arial"/>
          <w:sz w:val="20"/>
          <w:szCs w:val="20"/>
        </w:rPr>
        <w:tab/>
        <w:t>In connection with Funding Lender</w:t>
      </w:r>
      <w:r w:rsidR="00661D80" w:rsidRPr="00981A66">
        <w:rPr>
          <w:rFonts w:ascii="Arial" w:hAnsi="Arial" w:cs="Arial"/>
          <w:sz w:val="20"/>
          <w:szCs w:val="20"/>
        </w:rPr>
        <w:t>’</w:t>
      </w:r>
      <w:r w:rsidRPr="00981A66">
        <w:rPr>
          <w:rFonts w:ascii="Arial" w:hAnsi="Arial" w:cs="Arial"/>
          <w:sz w:val="20"/>
          <w:szCs w:val="20"/>
        </w:rPr>
        <w:t>s authorization of any Project Loan Fund Requisition, or as otherwise required by Funding Lender in Funding Lender</w:t>
      </w:r>
      <w:r w:rsidR="00661D80" w:rsidRPr="00981A66">
        <w:rPr>
          <w:rFonts w:ascii="Arial" w:hAnsi="Arial" w:cs="Arial"/>
          <w:sz w:val="20"/>
          <w:szCs w:val="20"/>
        </w:rPr>
        <w:t>’</w:t>
      </w:r>
      <w:r w:rsidRPr="00981A66">
        <w:rPr>
          <w:rFonts w:ascii="Arial" w:hAnsi="Arial" w:cs="Arial"/>
          <w:sz w:val="20"/>
          <w:szCs w:val="20"/>
        </w:rPr>
        <w:t>s Discretion, Funding Lender may inspect or cause the Rehabilitation to be inspected in accordance with the terms of Section 6.06 and 6.14 to determine whether all such Rehabilitation has been completed in a manner acceptable to Funding Lender.</w:t>
      </w:r>
    </w:p>
    <w:p w14:paraId="66A0AC79" w14:textId="3CC9AE15" w:rsidR="005263EF" w:rsidRPr="00981A66" w:rsidRDefault="005263EF" w:rsidP="00A20CBC">
      <w:pPr>
        <w:spacing w:after="0"/>
        <w:jc w:val="left"/>
        <w:rPr>
          <w:rFonts w:ascii="Arial" w:hAnsi="Arial" w:cs="Arial"/>
          <w:sz w:val="20"/>
          <w:szCs w:val="20"/>
        </w:rPr>
      </w:pPr>
    </w:p>
    <w:p w14:paraId="7DFF138C" w14:textId="6EF0DF84" w:rsidR="005263EF" w:rsidRPr="00981A66" w:rsidRDefault="005263EF" w:rsidP="00A20CBC">
      <w:pPr>
        <w:spacing w:after="0"/>
        <w:ind w:left="2160" w:hanging="720"/>
        <w:jc w:val="left"/>
        <w:rPr>
          <w:rFonts w:ascii="Arial" w:hAnsi="Arial" w:cs="Arial"/>
          <w:sz w:val="20"/>
          <w:szCs w:val="20"/>
        </w:rPr>
      </w:pPr>
      <w:r w:rsidRPr="00981A66">
        <w:rPr>
          <w:rFonts w:ascii="Arial" w:hAnsi="Arial" w:cs="Arial"/>
          <w:sz w:val="20"/>
          <w:szCs w:val="20"/>
        </w:rPr>
        <w:t>(x</w:t>
      </w:r>
      <w:r w:rsidR="006F75FA" w:rsidRPr="00981A66">
        <w:rPr>
          <w:rFonts w:ascii="Arial" w:hAnsi="Arial" w:cs="Arial"/>
          <w:sz w:val="20"/>
          <w:szCs w:val="20"/>
        </w:rPr>
        <w:t>i</w:t>
      </w:r>
      <w:r w:rsidRPr="00981A66">
        <w:rPr>
          <w:rFonts w:ascii="Arial" w:hAnsi="Arial" w:cs="Arial"/>
          <w:sz w:val="20"/>
          <w:szCs w:val="20"/>
        </w:rPr>
        <w:t>)</w:t>
      </w:r>
      <w:r w:rsidRPr="00981A66">
        <w:rPr>
          <w:rFonts w:ascii="Arial" w:hAnsi="Arial" w:cs="Arial"/>
          <w:sz w:val="20"/>
          <w:szCs w:val="20"/>
        </w:rPr>
        <w:tab/>
        <w:t xml:space="preserve">If the Schedule of Work contains a line item for </w:t>
      </w:r>
      <w:r w:rsidR="00661D80" w:rsidRPr="00981A66">
        <w:rPr>
          <w:rFonts w:ascii="Arial" w:hAnsi="Arial" w:cs="Arial"/>
          <w:sz w:val="20"/>
          <w:szCs w:val="20"/>
        </w:rPr>
        <w:t>“</w:t>
      </w:r>
      <w:r w:rsidRPr="00981A66">
        <w:rPr>
          <w:rFonts w:ascii="Arial" w:hAnsi="Arial" w:cs="Arial"/>
          <w:sz w:val="20"/>
          <w:szCs w:val="20"/>
        </w:rPr>
        <w:t>contingency,</w:t>
      </w:r>
      <w:r w:rsidR="00661D80" w:rsidRPr="00981A66">
        <w:rPr>
          <w:rFonts w:ascii="Arial" w:hAnsi="Arial" w:cs="Arial"/>
          <w:sz w:val="20"/>
          <w:szCs w:val="20"/>
        </w:rPr>
        <w:t>”</w:t>
      </w:r>
      <w:r w:rsidRPr="00981A66">
        <w:rPr>
          <w:rFonts w:ascii="Arial" w:hAnsi="Arial" w:cs="Arial"/>
          <w:sz w:val="20"/>
          <w:szCs w:val="20"/>
        </w:rPr>
        <w:t xml:space="preserve"> any requisition with respect thereto has been documented to Funding Lender</w:t>
      </w:r>
      <w:r w:rsidR="00661D80" w:rsidRPr="00981A66">
        <w:rPr>
          <w:rFonts w:ascii="Arial" w:hAnsi="Arial" w:cs="Arial"/>
          <w:sz w:val="20"/>
          <w:szCs w:val="20"/>
        </w:rPr>
        <w:t>’</w:t>
      </w:r>
      <w:r w:rsidRPr="00981A66">
        <w:rPr>
          <w:rFonts w:ascii="Arial" w:hAnsi="Arial" w:cs="Arial"/>
          <w:sz w:val="20"/>
          <w:szCs w:val="20"/>
        </w:rPr>
        <w:t>s Discretion.</w:t>
      </w:r>
    </w:p>
    <w:p w14:paraId="5CE15032" w14:textId="1614C685" w:rsidR="001E7C46" w:rsidRPr="00981A66" w:rsidRDefault="001E7C46" w:rsidP="00A20CBC">
      <w:pPr>
        <w:spacing w:after="0"/>
        <w:jc w:val="left"/>
        <w:rPr>
          <w:rFonts w:ascii="Arial" w:hAnsi="Arial" w:cs="Arial"/>
          <w:sz w:val="20"/>
          <w:szCs w:val="20"/>
        </w:rPr>
      </w:pPr>
    </w:p>
    <w:p w14:paraId="6ABEBCD2" w14:textId="1C6CFF71" w:rsidR="001E7C46" w:rsidRPr="00981A66" w:rsidRDefault="001E7C46" w:rsidP="00A20CBC">
      <w:pPr>
        <w:spacing w:after="0"/>
        <w:ind w:left="2160" w:hanging="720"/>
        <w:jc w:val="left"/>
        <w:rPr>
          <w:rFonts w:ascii="Arial" w:hAnsi="Arial" w:cs="Arial"/>
          <w:sz w:val="20"/>
          <w:szCs w:val="20"/>
        </w:rPr>
      </w:pPr>
      <w:r w:rsidRPr="00981A66">
        <w:rPr>
          <w:rFonts w:ascii="Arial" w:hAnsi="Arial" w:cs="Arial"/>
          <w:sz w:val="20"/>
          <w:szCs w:val="20"/>
        </w:rPr>
        <w:t>(xii)</w:t>
      </w:r>
      <w:r w:rsidRPr="00981A66">
        <w:rPr>
          <w:rFonts w:ascii="Arial" w:hAnsi="Arial" w:cs="Arial"/>
          <w:sz w:val="20"/>
          <w:szCs w:val="20"/>
        </w:rPr>
        <w:tab/>
        <w:t>If soft costs are included in the Schedule of Work, such costs may only be requisitioned from the Borrower Equity Account.</w:t>
      </w:r>
    </w:p>
    <w:p w14:paraId="20283073" w14:textId="77777777" w:rsidR="005263EF" w:rsidRPr="00981A66" w:rsidRDefault="005263EF" w:rsidP="00A20CBC">
      <w:pPr>
        <w:spacing w:after="0"/>
        <w:jc w:val="left"/>
        <w:rPr>
          <w:rFonts w:ascii="Arial" w:hAnsi="Arial" w:cs="Arial"/>
          <w:sz w:val="20"/>
          <w:szCs w:val="20"/>
        </w:rPr>
      </w:pPr>
    </w:p>
    <w:p w14:paraId="61EA3936" w14:textId="1A0F94D8" w:rsidR="002866E4" w:rsidRPr="00981A66" w:rsidRDefault="002866E4" w:rsidP="00A20CBC">
      <w:pPr>
        <w:pStyle w:val="NormalHangingIndent3"/>
        <w:tabs>
          <w:tab w:val="left" w:pos="2880"/>
        </w:tabs>
        <w:spacing w:after="0"/>
        <w:ind w:left="1440"/>
        <w:jc w:val="left"/>
        <w:rPr>
          <w:rFonts w:ascii="Arial" w:hAnsi="Arial" w:cs="Arial"/>
          <w:sz w:val="20"/>
          <w:szCs w:val="20"/>
        </w:rPr>
      </w:pPr>
      <w:r w:rsidRPr="00981A66">
        <w:rPr>
          <w:rFonts w:ascii="Arial" w:hAnsi="Arial" w:cs="Arial"/>
          <w:sz w:val="20"/>
          <w:szCs w:val="20"/>
        </w:rPr>
        <w:t>(h)</w:t>
      </w:r>
      <w:r w:rsidRPr="00981A66">
        <w:rPr>
          <w:rFonts w:ascii="Arial" w:hAnsi="Arial" w:cs="Arial"/>
          <w:sz w:val="20"/>
          <w:szCs w:val="20"/>
        </w:rPr>
        <w:tab/>
      </w:r>
      <w:r w:rsidRPr="00981A66">
        <w:rPr>
          <w:rFonts w:ascii="Arial" w:hAnsi="Arial" w:cs="Arial"/>
          <w:sz w:val="20"/>
          <w:szCs w:val="20"/>
          <w:u w:val="single"/>
        </w:rPr>
        <w:t>Funding Lender</w:t>
      </w:r>
      <w:r w:rsidR="00661D80" w:rsidRPr="00981A66">
        <w:rPr>
          <w:rFonts w:ascii="Arial" w:hAnsi="Arial" w:cs="Arial"/>
          <w:sz w:val="20"/>
          <w:szCs w:val="20"/>
          <w:u w:val="single"/>
        </w:rPr>
        <w:t>’</w:t>
      </w:r>
      <w:r w:rsidRPr="00981A66">
        <w:rPr>
          <w:rFonts w:ascii="Arial" w:hAnsi="Arial" w:cs="Arial"/>
          <w:sz w:val="20"/>
          <w:szCs w:val="20"/>
          <w:u w:val="single"/>
        </w:rPr>
        <w:t>s Use of Rehabilitation Escrow Fund</w:t>
      </w:r>
      <w:r w:rsidRPr="00981A66">
        <w:rPr>
          <w:rFonts w:ascii="Arial" w:hAnsi="Arial" w:cs="Arial"/>
          <w:sz w:val="20"/>
          <w:szCs w:val="20"/>
        </w:rPr>
        <w:t>. Funding Lender, in its sole and absolute discretion, may authorize Fiscal Agent to hold, use, and disburse funds from the Rehabilitation Escrow Fund to pay any costs or expenses incurred or required in connection with the completion of the Rehabilitation, or, if an Event of Default has occurred and is continuing, in the payment or performance of any obligation of Borrower to Funding Lender. If Funding Lender, for purposes specified in this Section 4.03(h), elects to authorize the payment of any portion of the money in the Rehabilitation Escrow Fund to parties other than Borrower, then Funding Lender may do so, at any time and from time to time, and the dollar amount of advances from the Rehabilitation Escrow Fund to which Borrower will be entitled under this Continuing Covenant Agreement will be correspondingly reduced. Funding Lender will further be entitled, but not obligated, to direct Fiscal Agent to deduct from the Rehabilitation Escrow Fund and deliver to Funding Lender the Extension/Modification Fee for any extension of the Completion Date or expansion of the Schedule of Work that is requested by Borrower and agreed to by Funding Lender in writing, in Funding Lender</w:t>
      </w:r>
      <w:r w:rsidR="00661D80" w:rsidRPr="00981A66">
        <w:rPr>
          <w:rFonts w:ascii="Arial" w:hAnsi="Arial" w:cs="Arial"/>
          <w:sz w:val="20"/>
          <w:szCs w:val="20"/>
        </w:rPr>
        <w:t>’</w:t>
      </w:r>
      <w:r w:rsidRPr="00981A66">
        <w:rPr>
          <w:rFonts w:ascii="Arial" w:hAnsi="Arial" w:cs="Arial"/>
          <w:sz w:val="20"/>
          <w:szCs w:val="20"/>
        </w:rPr>
        <w:t>s Discretion. If there are insufficient funds in the Rehabilitation Escrow Fund to pay the Extension/Modification Fee, or Funding Lender in Funding Lender</w:t>
      </w:r>
      <w:r w:rsidR="00661D80" w:rsidRPr="00981A66">
        <w:rPr>
          <w:rFonts w:ascii="Arial" w:hAnsi="Arial" w:cs="Arial"/>
          <w:sz w:val="20"/>
          <w:szCs w:val="20"/>
        </w:rPr>
        <w:t>’</w:t>
      </w:r>
      <w:r w:rsidRPr="00981A66">
        <w:rPr>
          <w:rFonts w:ascii="Arial" w:hAnsi="Arial" w:cs="Arial"/>
          <w:sz w:val="20"/>
          <w:szCs w:val="20"/>
        </w:rPr>
        <w:t>s Discretion determines that it will not deduct such amount from the Rehabilitation Escrow Fund, then Borrower must pay the Extension/Modification Fee to Funding Lender immediately upon demand.</w:t>
      </w:r>
    </w:p>
    <w:p w14:paraId="71A1AD0C" w14:textId="77777777" w:rsidR="002866E4" w:rsidRPr="00981A66" w:rsidRDefault="002866E4" w:rsidP="00A20CBC">
      <w:pPr>
        <w:tabs>
          <w:tab w:val="left" w:pos="2880"/>
        </w:tabs>
        <w:spacing w:after="0"/>
        <w:ind w:left="2160" w:hanging="720"/>
        <w:jc w:val="left"/>
        <w:rPr>
          <w:rFonts w:ascii="Arial" w:hAnsi="Arial" w:cs="Arial"/>
          <w:sz w:val="20"/>
          <w:szCs w:val="20"/>
        </w:rPr>
      </w:pPr>
    </w:p>
    <w:p w14:paraId="62789CCB" w14:textId="20325C21" w:rsidR="002866E4" w:rsidRPr="00981A66" w:rsidRDefault="002866E4" w:rsidP="00A20CBC">
      <w:pPr>
        <w:pStyle w:val="NormalHangingIndent2"/>
        <w:spacing w:after="0"/>
        <w:jc w:val="left"/>
        <w:rPr>
          <w:rFonts w:ascii="Arial" w:hAnsi="Arial" w:cs="Arial"/>
          <w:sz w:val="20"/>
          <w:szCs w:val="20"/>
        </w:rPr>
      </w:pPr>
      <w:r w:rsidRPr="00981A66">
        <w:rPr>
          <w:rFonts w:ascii="Arial" w:hAnsi="Arial" w:cs="Arial"/>
          <w:sz w:val="20"/>
          <w:szCs w:val="20"/>
        </w:rPr>
        <w:t>(</w:t>
      </w:r>
      <w:proofErr w:type="spellStart"/>
      <w:r w:rsidRPr="00981A66">
        <w:rPr>
          <w:rFonts w:ascii="Arial" w:hAnsi="Arial" w:cs="Arial"/>
          <w:sz w:val="20"/>
          <w:szCs w:val="20"/>
        </w:rPr>
        <w:t>i</w:t>
      </w:r>
      <w:proofErr w:type="spellEnd"/>
      <w:r w:rsidRPr="00981A66">
        <w:rPr>
          <w:rFonts w:ascii="Arial" w:hAnsi="Arial" w:cs="Arial"/>
          <w:sz w:val="20"/>
          <w:szCs w:val="20"/>
        </w:rPr>
        <w:t>)</w:t>
      </w:r>
      <w:r w:rsidRPr="00981A66">
        <w:rPr>
          <w:rFonts w:ascii="Arial" w:hAnsi="Arial" w:cs="Arial"/>
          <w:sz w:val="20"/>
          <w:szCs w:val="20"/>
        </w:rPr>
        <w:tab/>
      </w:r>
      <w:r w:rsidRPr="00981A66">
        <w:rPr>
          <w:rFonts w:ascii="Arial" w:hAnsi="Arial" w:cs="Arial"/>
          <w:sz w:val="20"/>
          <w:szCs w:val="20"/>
          <w:u w:val="single"/>
        </w:rPr>
        <w:t>Remaining Funds After Rehabilitation Completion</w:t>
      </w:r>
      <w:r w:rsidRPr="00981A66">
        <w:rPr>
          <w:rFonts w:ascii="Arial" w:hAnsi="Arial" w:cs="Arial"/>
          <w:sz w:val="20"/>
          <w:szCs w:val="20"/>
        </w:rPr>
        <w:t xml:space="preserve">. So long as no Event of Default has occurred and is continuing and there exists no condition, event, or act that would constitute a default (with or without Notice and/or the passage of time), any funds remaining in the Rehabilitation Escrow Fund after the Rehabilitation has been completed in accordance with this Continuing Covenant Agreement </w:t>
      </w:r>
      <w:bookmarkStart w:id="50" w:name="_Hlk89934720"/>
      <w:r w:rsidRPr="00981A66">
        <w:rPr>
          <w:rFonts w:ascii="Arial" w:hAnsi="Arial" w:cs="Arial"/>
          <w:sz w:val="20"/>
          <w:szCs w:val="20"/>
        </w:rPr>
        <w:t>will either be (</w:t>
      </w:r>
      <w:proofErr w:type="spellStart"/>
      <w:r w:rsidRPr="00981A66">
        <w:rPr>
          <w:rFonts w:ascii="Arial" w:hAnsi="Arial" w:cs="Arial"/>
          <w:sz w:val="20"/>
          <w:szCs w:val="20"/>
        </w:rPr>
        <w:t>i</w:t>
      </w:r>
      <w:proofErr w:type="spellEnd"/>
      <w:r w:rsidRPr="00981A66">
        <w:rPr>
          <w:rFonts w:ascii="Arial" w:hAnsi="Arial" w:cs="Arial"/>
          <w:sz w:val="20"/>
          <w:szCs w:val="20"/>
        </w:rPr>
        <w:t>) refunded by Funding Lender to Borrower or (ii) deposited by Funding Lender into the Replacement Reserve Fund, as specified in Section 1.03; provided, however, that any funds remaining in the Project Account must be used as provided in Section 3.01(b)(ii) of the Funding Loan Agreement and Section 4(b)(iii) of the Project Note to prepay the Project Loan unless a No Adverse Effect Opinion is delivered to Funding Lender, Fiscal Agent, and Governmental Lender confirming that an alternate use is permitted.</w:t>
      </w:r>
    </w:p>
    <w:bookmarkEnd w:id="50"/>
    <w:p w14:paraId="2616D9E0" w14:textId="77777777" w:rsidR="002A0510" w:rsidRPr="00981A66" w:rsidRDefault="002A0510" w:rsidP="00A20CBC">
      <w:pPr>
        <w:spacing w:after="0"/>
        <w:jc w:val="left"/>
        <w:rPr>
          <w:rFonts w:ascii="Arial" w:hAnsi="Arial" w:cs="Arial"/>
          <w:sz w:val="20"/>
          <w:szCs w:val="20"/>
        </w:rPr>
      </w:pPr>
    </w:p>
    <w:p w14:paraId="2332081F" w14:textId="0A3F573B" w:rsidR="00341DA2" w:rsidRPr="00981A66" w:rsidRDefault="00341DA2" w:rsidP="00A20CBC">
      <w:pPr>
        <w:spacing w:after="0"/>
        <w:jc w:val="left"/>
        <w:rPr>
          <w:rFonts w:ascii="Arial" w:hAnsi="Arial" w:cs="Arial"/>
          <w:sz w:val="20"/>
          <w:szCs w:val="20"/>
        </w:rPr>
      </w:pPr>
      <w:r w:rsidRPr="00981A66">
        <w:rPr>
          <w:rFonts w:ascii="Arial" w:hAnsi="Arial" w:cs="Arial"/>
          <w:sz w:val="20"/>
          <w:szCs w:val="20"/>
        </w:rPr>
        <w:tab/>
        <w:t>(j)</w:t>
      </w:r>
      <w:r w:rsidRPr="00981A66">
        <w:rPr>
          <w:rFonts w:ascii="Arial" w:hAnsi="Arial" w:cs="Arial"/>
          <w:sz w:val="20"/>
          <w:szCs w:val="20"/>
        </w:rPr>
        <w:tab/>
        <w:t>Reserved.</w:t>
      </w:r>
    </w:p>
    <w:p w14:paraId="1CB516B8" w14:textId="781A9E92" w:rsidR="00FC6529" w:rsidRPr="00981A66" w:rsidRDefault="00FC6529" w:rsidP="00A20CBC">
      <w:pPr>
        <w:spacing w:after="0"/>
        <w:jc w:val="left"/>
        <w:rPr>
          <w:rFonts w:ascii="Arial" w:hAnsi="Arial" w:cs="Arial"/>
          <w:sz w:val="20"/>
          <w:szCs w:val="20"/>
        </w:rPr>
      </w:pPr>
    </w:p>
    <w:p w14:paraId="1790E9FF" w14:textId="7E5EAF74" w:rsidR="00FC6529" w:rsidRPr="00981A66" w:rsidRDefault="00FC6529" w:rsidP="00A20CBC">
      <w:pPr>
        <w:spacing w:after="0"/>
        <w:ind w:left="1440" w:hanging="720"/>
        <w:jc w:val="left"/>
        <w:rPr>
          <w:rFonts w:ascii="Arial" w:hAnsi="Arial" w:cs="Arial"/>
          <w:sz w:val="20"/>
          <w:szCs w:val="20"/>
        </w:rPr>
      </w:pPr>
      <w:r w:rsidRPr="00981A66">
        <w:rPr>
          <w:rFonts w:ascii="Arial" w:hAnsi="Arial" w:cs="Arial"/>
          <w:sz w:val="20"/>
          <w:szCs w:val="20"/>
        </w:rPr>
        <w:t>(k)</w:t>
      </w:r>
      <w:r w:rsidRPr="00981A66">
        <w:rPr>
          <w:rFonts w:ascii="Arial" w:hAnsi="Arial" w:cs="Arial"/>
          <w:sz w:val="20"/>
          <w:szCs w:val="20"/>
        </w:rPr>
        <w:tab/>
      </w:r>
      <w:r w:rsidRPr="00981A66">
        <w:rPr>
          <w:rFonts w:ascii="Arial" w:hAnsi="Arial" w:cs="Arial"/>
          <w:sz w:val="20"/>
          <w:szCs w:val="20"/>
          <w:u w:val="single"/>
        </w:rPr>
        <w:t>Retainage</w:t>
      </w:r>
      <w:r w:rsidRPr="00981A66">
        <w:rPr>
          <w:rFonts w:ascii="Arial" w:hAnsi="Arial" w:cs="Arial"/>
          <w:sz w:val="20"/>
          <w:szCs w:val="20"/>
        </w:rPr>
        <w:t>. Except for the final disbursement for completion of the Rehabilitation, the Retainage Amount must be retained in the Rehabilitation Escrow Fund. When the Rehabilitation is 50% complete and paid for, Borrower may include 50% of the Retainage Amount previously retained in the Rehabilitation Escrow Fund in any subsequent Project Loan Fund Requisition. Borrower will not cause (or request) any amounts to be disbursed from the Rehabilitation Escrow Fund in violation of any retainage requirements applicable to the Rehabilitation.</w:t>
      </w:r>
    </w:p>
    <w:p w14:paraId="2D6DAA8A" w14:textId="77777777" w:rsidR="00FC6529" w:rsidRPr="00981A66" w:rsidRDefault="00FC6529" w:rsidP="00A20CBC">
      <w:pPr>
        <w:spacing w:after="0"/>
        <w:ind w:left="1440" w:hanging="720"/>
        <w:jc w:val="left"/>
        <w:rPr>
          <w:rFonts w:ascii="Arial" w:hAnsi="Arial" w:cs="Arial"/>
          <w:sz w:val="20"/>
          <w:szCs w:val="20"/>
        </w:rPr>
      </w:pPr>
    </w:p>
    <w:p w14:paraId="63342DDF" w14:textId="2A12B169" w:rsidR="00FC6529" w:rsidRPr="00981A66" w:rsidRDefault="00FC6529" w:rsidP="00A20CBC">
      <w:pPr>
        <w:spacing w:after="0"/>
        <w:ind w:left="1440" w:hanging="720"/>
        <w:jc w:val="left"/>
        <w:rPr>
          <w:rFonts w:ascii="Arial" w:hAnsi="Arial" w:cs="Arial"/>
          <w:sz w:val="20"/>
          <w:szCs w:val="20"/>
        </w:rPr>
      </w:pPr>
      <w:r w:rsidRPr="00981A66">
        <w:rPr>
          <w:rFonts w:ascii="Arial" w:hAnsi="Arial" w:cs="Arial"/>
          <w:sz w:val="20"/>
          <w:szCs w:val="20"/>
        </w:rPr>
        <w:t>(l)</w:t>
      </w:r>
      <w:r w:rsidRPr="00981A66">
        <w:rPr>
          <w:rFonts w:ascii="Arial" w:hAnsi="Arial" w:cs="Arial"/>
          <w:sz w:val="20"/>
          <w:szCs w:val="20"/>
        </w:rPr>
        <w:tab/>
      </w:r>
      <w:r w:rsidRPr="00981A66">
        <w:rPr>
          <w:rFonts w:ascii="Arial" w:hAnsi="Arial" w:cs="Arial"/>
          <w:sz w:val="20"/>
          <w:szCs w:val="20"/>
          <w:u w:val="single"/>
        </w:rPr>
        <w:t>Units Unavailable for Leasing</w:t>
      </w:r>
      <w:r w:rsidRPr="00981A66">
        <w:rPr>
          <w:rFonts w:ascii="Arial" w:hAnsi="Arial" w:cs="Arial"/>
          <w:sz w:val="20"/>
          <w:szCs w:val="20"/>
        </w:rPr>
        <w:t xml:space="preserve">. As the Rehabilitation progresses to completion, Borrower covenants and agrees that: </w:t>
      </w:r>
    </w:p>
    <w:p w14:paraId="63D0B7A0" w14:textId="77777777" w:rsidR="00FC6529" w:rsidRPr="00981A66" w:rsidRDefault="00FC6529" w:rsidP="00A20CBC">
      <w:pPr>
        <w:spacing w:after="0"/>
        <w:ind w:left="1440"/>
        <w:jc w:val="left"/>
        <w:rPr>
          <w:rFonts w:ascii="Arial" w:hAnsi="Arial" w:cs="Arial"/>
          <w:sz w:val="20"/>
          <w:szCs w:val="20"/>
        </w:rPr>
      </w:pPr>
    </w:p>
    <w:p w14:paraId="59215961" w14:textId="65C7EEF3" w:rsidR="00FC6529" w:rsidRPr="00981A66" w:rsidRDefault="00FC6529" w:rsidP="00A20CBC">
      <w:pPr>
        <w:spacing w:after="0"/>
        <w:ind w:left="2160" w:hanging="720"/>
        <w:jc w:val="left"/>
        <w:rPr>
          <w:rFonts w:ascii="Arial" w:hAnsi="Arial" w:cs="Arial"/>
          <w:sz w:val="20"/>
          <w:szCs w:val="20"/>
        </w:rPr>
      </w:pPr>
      <w:r w:rsidRPr="00981A66">
        <w:rPr>
          <w:rFonts w:ascii="Arial" w:hAnsi="Arial" w:cs="Arial"/>
          <w:sz w:val="20"/>
          <w:szCs w:val="20"/>
        </w:rPr>
        <w:t>(</w:t>
      </w:r>
      <w:proofErr w:type="spellStart"/>
      <w:r w:rsidRPr="00981A66">
        <w:rPr>
          <w:rFonts w:ascii="Arial" w:hAnsi="Arial" w:cs="Arial"/>
          <w:sz w:val="20"/>
          <w:szCs w:val="20"/>
        </w:rPr>
        <w:t>i</w:t>
      </w:r>
      <w:proofErr w:type="spellEnd"/>
      <w:r w:rsidRPr="00981A66">
        <w:rPr>
          <w:rFonts w:ascii="Arial" w:hAnsi="Arial" w:cs="Arial"/>
          <w:sz w:val="20"/>
          <w:szCs w:val="20"/>
        </w:rPr>
        <w:t>)</w:t>
      </w:r>
      <w:r w:rsidRPr="00981A66">
        <w:rPr>
          <w:rFonts w:ascii="Arial" w:hAnsi="Arial" w:cs="Arial"/>
          <w:sz w:val="20"/>
          <w:szCs w:val="20"/>
        </w:rPr>
        <w:tab/>
        <w:t>The maximum number of units at the Mortgaged Property which will be unavailable for leasing due to the Rehabilitation must not exceed the number of units set forth in Section 1.03 at any one time.</w:t>
      </w:r>
    </w:p>
    <w:p w14:paraId="6F6EB96C" w14:textId="77777777" w:rsidR="00FC6529" w:rsidRPr="00981A66" w:rsidRDefault="00FC6529" w:rsidP="00A20CBC">
      <w:pPr>
        <w:spacing w:after="0"/>
        <w:ind w:left="2160" w:hanging="720"/>
        <w:jc w:val="left"/>
        <w:rPr>
          <w:rFonts w:ascii="Arial" w:hAnsi="Arial" w:cs="Arial"/>
          <w:sz w:val="20"/>
          <w:szCs w:val="20"/>
        </w:rPr>
      </w:pPr>
    </w:p>
    <w:p w14:paraId="05CC669D" w14:textId="51C5CB44" w:rsidR="00FC6529" w:rsidRPr="00981A66" w:rsidRDefault="00FC6529" w:rsidP="00A20CBC">
      <w:pPr>
        <w:spacing w:after="0"/>
        <w:ind w:left="2160" w:hanging="720"/>
        <w:jc w:val="left"/>
        <w:rPr>
          <w:rFonts w:ascii="Arial" w:hAnsi="Arial" w:cs="Arial"/>
          <w:sz w:val="20"/>
          <w:szCs w:val="20"/>
        </w:rPr>
      </w:pPr>
      <w:r w:rsidRPr="00981A66">
        <w:rPr>
          <w:rFonts w:ascii="Arial" w:hAnsi="Arial" w:cs="Arial"/>
          <w:sz w:val="20"/>
          <w:szCs w:val="20"/>
        </w:rPr>
        <w:t>(ii)</w:t>
      </w:r>
      <w:r w:rsidRPr="00981A66">
        <w:rPr>
          <w:rFonts w:ascii="Arial" w:hAnsi="Arial" w:cs="Arial"/>
          <w:sz w:val="20"/>
          <w:szCs w:val="20"/>
        </w:rPr>
        <w:tab/>
        <w:t>Any tenant that is required to vacate their unit during the Rehabilitation will not be displaced from their unit for more than the number of days set forth in Section 1.03.</w:t>
      </w:r>
    </w:p>
    <w:p w14:paraId="0D894A9D" w14:textId="77777777" w:rsidR="00FC6529" w:rsidRPr="00981A66" w:rsidRDefault="00FC6529" w:rsidP="00A20CBC">
      <w:pPr>
        <w:spacing w:after="0"/>
        <w:ind w:left="2160" w:hanging="720"/>
        <w:jc w:val="left"/>
        <w:rPr>
          <w:rFonts w:ascii="Arial" w:hAnsi="Arial" w:cs="Arial"/>
          <w:sz w:val="20"/>
          <w:szCs w:val="20"/>
        </w:rPr>
      </w:pPr>
    </w:p>
    <w:p w14:paraId="670017A3" w14:textId="0FC03DA1" w:rsidR="00FC6529" w:rsidRPr="00981A66" w:rsidRDefault="00FC6529" w:rsidP="00A20CBC">
      <w:pPr>
        <w:spacing w:after="0"/>
        <w:ind w:left="2160" w:hanging="720"/>
        <w:jc w:val="left"/>
        <w:rPr>
          <w:rFonts w:ascii="Arial" w:hAnsi="Arial" w:cs="Arial"/>
          <w:sz w:val="20"/>
          <w:szCs w:val="20"/>
        </w:rPr>
      </w:pPr>
      <w:r w:rsidRPr="00981A66">
        <w:rPr>
          <w:rFonts w:ascii="Arial" w:hAnsi="Arial" w:cs="Arial"/>
          <w:sz w:val="20"/>
          <w:szCs w:val="20"/>
        </w:rPr>
        <w:lastRenderedPageBreak/>
        <w:t>(iii)</w:t>
      </w:r>
      <w:r w:rsidRPr="00981A66">
        <w:rPr>
          <w:rFonts w:ascii="Arial" w:hAnsi="Arial" w:cs="Arial"/>
          <w:sz w:val="20"/>
          <w:szCs w:val="20"/>
        </w:rPr>
        <w:tab/>
        <w:t>Borrower must provide such tenant reasonable accommodation or a vacant unit within the Mortgaged Property for tenant</w:t>
      </w:r>
      <w:r w:rsidR="00661D80" w:rsidRPr="00981A66">
        <w:rPr>
          <w:rFonts w:ascii="Arial" w:hAnsi="Arial" w:cs="Arial"/>
          <w:sz w:val="20"/>
          <w:szCs w:val="20"/>
        </w:rPr>
        <w:t>’</w:t>
      </w:r>
      <w:r w:rsidRPr="00981A66">
        <w:rPr>
          <w:rFonts w:ascii="Arial" w:hAnsi="Arial" w:cs="Arial"/>
          <w:sz w:val="20"/>
          <w:szCs w:val="20"/>
        </w:rPr>
        <w:t>s use during such period, as specified in Section 1.03.</w:t>
      </w:r>
    </w:p>
    <w:p w14:paraId="75CB5A6E" w14:textId="77777777" w:rsidR="002866E4" w:rsidRPr="00981A66" w:rsidRDefault="002866E4" w:rsidP="00A20CBC">
      <w:pPr>
        <w:pStyle w:val="NormalHangingIndent1"/>
        <w:widowControl w:val="0"/>
        <w:spacing w:after="0"/>
        <w:jc w:val="left"/>
        <w:rPr>
          <w:rFonts w:ascii="Arial" w:hAnsi="Arial" w:cs="Arial"/>
          <w:sz w:val="20"/>
          <w:szCs w:val="20"/>
        </w:rPr>
      </w:pPr>
    </w:p>
    <w:p w14:paraId="155931FD" w14:textId="77777777" w:rsidR="002866E4" w:rsidRPr="00981A66" w:rsidRDefault="002866E4" w:rsidP="00A20CBC">
      <w:pPr>
        <w:pStyle w:val="NormalHangingIndent1"/>
        <w:keepNext/>
        <w:spacing w:after="0"/>
        <w:ind w:left="0" w:firstLine="0"/>
        <w:jc w:val="left"/>
        <w:rPr>
          <w:rFonts w:ascii="Arial" w:hAnsi="Arial" w:cs="Arial"/>
          <w:b/>
          <w:sz w:val="20"/>
          <w:szCs w:val="20"/>
        </w:rPr>
      </w:pPr>
      <w:bookmarkStart w:id="51" w:name="_Hlk87698053"/>
      <w:r w:rsidRPr="00981A66">
        <w:rPr>
          <w:rFonts w:ascii="Arial" w:hAnsi="Arial" w:cs="Arial"/>
          <w:b/>
          <w:sz w:val="20"/>
          <w:szCs w:val="20"/>
        </w:rPr>
        <w:t>4.04</w:t>
      </w:r>
      <w:r w:rsidRPr="00981A66">
        <w:rPr>
          <w:rFonts w:ascii="Arial" w:hAnsi="Arial" w:cs="Arial"/>
          <w:b/>
          <w:sz w:val="20"/>
          <w:szCs w:val="20"/>
        </w:rPr>
        <w:tab/>
        <w:t>Replacement Reserve Fund</w:t>
      </w:r>
      <w:r w:rsidRPr="00981A66">
        <w:rPr>
          <w:rFonts w:ascii="Arial" w:hAnsi="Arial" w:cs="Arial"/>
          <w:bCs/>
          <w:sz w:val="20"/>
          <w:szCs w:val="20"/>
        </w:rPr>
        <w:t>.</w:t>
      </w:r>
    </w:p>
    <w:p w14:paraId="19DF6C7D" w14:textId="77777777" w:rsidR="002866E4" w:rsidRPr="00981A66" w:rsidRDefault="002866E4" w:rsidP="00A20CBC">
      <w:pPr>
        <w:pStyle w:val="NormalHangingIndent2"/>
        <w:spacing w:after="0"/>
        <w:ind w:left="0" w:firstLine="0"/>
        <w:contextualSpacing/>
        <w:jc w:val="left"/>
        <w:rPr>
          <w:rFonts w:ascii="Arial" w:hAnsi="Arial" w:cs="Arial"/>
          <w:sz w:val="20"/>
          <w:szCs w:val="20"/>
        </w:rPr>
      </w:pPr>
    </w:p>
    <w:p w14:paraId="2B51A604" w14:textId="3F61C07C" w:rsidR="002866E4" w:rsidRPr="00981A66" w:rsidRDefault="002866E4" w:rsidP="00A20CBC">
      <w:pPr>
        <w:pStyle w:val="NormalHangingIndent2"/>
        <w:spacing w:after="0"/>
        <w:contextualSpacing/>
        <w:jc w:val="left"/>
        <w:rPr>
          <w:rFonts w:ascii="Arial" w:hAnsi="Arial" w:cs="Arial"/>
          <w:sz w:val="20"/>
          <w:szCs w:val="20"/>
        </w:rPr>
      </w:pPr>
      <w:r w:rsidRPr="00981A66">
        <w:rPr>
          <w:rFonts w:ascii="Arial" w:hAnsi="Arial" w:cs="Arial"/>
          <w:sz w:val="20"/>
          <w:szCs w:val="20"/>
        </w:rPr>
        <w:t>(a)</w:t>
      </w:r>
      <w:r w:rsidRPr="00981A66">
        <w:rPr>
          <w:rFonts w:ascii="Arial" w:hAnsi="Arial" w:cs="Arial"/>
          <w:sz w:val="20"/>
          <w:szCs w:val="20"/>
        </w:rPr>
        <w:tab/>
      </w:r>
      <w:r w:rsidRPr="00981A66">
        <w:rPr>
          <w:rFonts w:ascii="Arial" w:hAnsi="Arial" w:cs="Arial"/>
          <w:sz w:val="20"/>
          <w:szCs w:val="20"/>
          <w:u w:val="single"/>
        </w:rPr>
        <w:t>Replacement Reserve Deposits</w:t>
      </w:r>
      <w:r w:rsidRPr="00981A66">
        <w:rPr>
          <w:rFonts w:ascii="Arial" w:hAnsi="Arial" w:cs="Arial"/>
          <w:sz w:val="20"/>
          <w:szCs w:val="20"/>
        </w:rPr>
        <w:t xml:space="preserve">. On the Effective Date, the parties will establish the Replacement Reserve Fund and Borrower will pay the </w:t>
      </w:r>
      <w:r w:rsidRPr="00981A66">
        <w:rPr>
          <w:rFonts w:ascii="Arial" w:hAnsi="Arial" w:cs="Arial"/>
          <w:bCs/>
          <w:sz w:val="20"/>
          <w:szCs w:val="20"/>
        </w:rPr>
        <w:t>Initial Replacement Reserve Deposit, if applicable,</w:t>
      </w:r>
      <w:r w:rsidRPr="00981A66">
        <w:rPr>
          <w:rFonts w:ascii="Arial" w:hAnsi="Arial" w:cs="Arial"/>
          <w:sz w:val="20"/>
          <w:szCs w:val="20"/>
        </w:rPr>
        <w:t xml:space="preserve"> to Funding Lender for deposit into the Replacement Reserve Fund. Subject to Section 4.04(b), on each Project Loan Payment Date until the Project Loan is paid in full, Borrower will pay the </w:t>
      </w:r>
      <w:r w:rsidRPr="00981A66">
        <w:rPr>
          <w:rFonts w:ascii="Arial" w:hAnsi="Arial" w:cs="Arial"/>
          <w:bCs/>
          <w:sz w:val="20"/>
          <w:szCs w:val="20"/>
        </w:rPr>
        <w:t>Monthly Replacement Reserve Deposit</w:t>
      </w:r>
      <w:r w:rsidRPr="00981A66">
        <w:rPr>
          <w:rFonts w:ascii="Arial" w:hAnsi="Arial" w:cs="Arial"/>
          <w:sz w:val="20"/>
          <w:szCs w:val="20"/>
        </w:rPr>
        <w:t xml:space="preserve"> to Funding Lender for deposit into the Replacement Reserve Fund. A transfer of funds into the Replacement Reserve Fund from any other Reserve Fund in accordance with the terms of this Continuing Covenant Agreement will not alter or reduce the amount of any required Monthly Replacement Reserve Deposit.</w:t>
      </w:r>
    </w:p>
    <w:bookmarkEnd w:id="51"/>
    <w:p w14:paraId="765AC08A" w14:textId="77777777" w:rsidR="002866E4" w:rsidRPr="00981A66" w:rsidRDefault="002866E4" w:rsidP="00A20CBC">
      <w:pPr>
        <w:spacing w:after="0"/>
        <w:ind w:left="1440" w:hanging="720"/>
        <w:contextualSpacing/>
        <w:jc w:val="left"/>
        <w:rPr>
          <w:rFonts w:ascii="Arial" w:hAnsi="Arial" w:cs="Arial"/>
          <w:sz w:val="20"/>
          <w:szCs w:val="20"/>
        </w:rPr>
      </w:pPr>
    </w:p>
    <w:p w14:paraId="6410EA8C" w14:textId="02FDEA92" w:rsidR="00C23004" w:rsidRPr="00981A66" w:rsidRDefault="002866E4" w:rsidP="00A20CBC">
      <w:pPr>
        <w:keepNext/>
        <w:keepLines/>
        <w:spacing w:after="0"/>
        <w:ind w:left="1440" w:hanging="720"/>
        <w:contextualSpacing/>
        <w:jc w:val="left"/>
        <w:rPr>
          <w:rFonts w:ascii="Arial" w:hAnsi="Arial" w:cs="Arial"/>
          <w:sz w:val="20"/>
          <w:szCs w:val="20"/>
        </w:rPr>
      </w:pPr>
      <w:r w:rsidRPr="00981A66">
        <w:rPr>
          <w:rFonts w:ascii="Arial" w:hAnsi="Arial" w:cs="Arial"/>
          <w:sz w:val="20"/>
          <w:szCs w:val="20"/>
        </w:rPr>
        <w:t>(b)</w:t>
      </w:r>
      <w:r w:rsidRPr="00981A66">
        <w:rPr>
          <w:rFonts w:ascii="Arial" w:hAnsi="Arial" w:cs="Arial"/>
          <w:sz w:val="20"/>
          <w:szCs w:val="20"/>
        </w:rPr>
        <w:tab/>
      </w:r>
      <w:r w:rsidRPr="00981A66">
        <w:rPr>
          <w:rFonts w:ascii="Arial" w:hAnsi="Arial" w:cs="Arial"/>
          <w:sz w:val="20"/>
          <w:szCs w:val="20"/>
          <w:u w:val="single"/>
        </w:rPr>
        <w:t>Deferral of Monthly Replacement Reserve Deposits</w:t>
      </w:r>
      <w:r w:rsidRPr="00981A66">
        <w:rPr>
          <w:rFonts w:ascii="Arial" w:hAnsi="Arial" w:cs="Arial"/>
          <w:sz w:val="20"/>
          <w:szCs w:val="20"/>
        </w:rPr>
        <w:t>.</w:t>
      </w:r>
    </w:p>
    <w:p w14:paraId="39FCDBD8" w14:textId="77777777" w:rsidR="00C23004" w:rsidRPr="00981A66" w:rsidRDefault="00C23004" w:rsidP="00A20CBC">
      <w:pPr>
        <w:keepNext/>
        <w:keepLines/>
        <w:spacing w:after="0"/>
        <w:ind w:left="1440" w:hanging="720"/>
        <w:contextualSpacing/>
        <w:jc w:val="left"/>
        <w:rPr>
          <w:rFonts w:ascii="Arial" w:hAnsi="Arial" w:cs="Arial"/>
          <w:sz w:val="20"/>
          <w:szCs w:val="20"/>
          <w:u w:val="single"/>
        </w:rPr>
      </w:pPr>
    </w:p>
    <w:p w14:paraId="6E42D83F" w14:textId="467131B1" w:rsidR="00C23004" w:rsidRPr="00981A66" w:rsidRDefault="00C23004" w:rsidP="00A20CBC">
      <w:pPr>
        <w:spacing w:after="0"/>
        <w:ind w:left="2160" w:hanging="720"/>
        <w:contextualSpacing/>
        <w:jc w:val="left"/>
        <w:rPr>
          <w:rFonts w:ascii="Arial" w:hAnsi="Arial" w:cs="Arial"/>
          <w:sz w:val="20"/>
          <w:szCs w:val="20"/>
        </w:rPr>
      </w:pPr>
      <w:r w:rsidRPr="00981A66">
        <w:rPr>
          <w:rFonts w:ascii="Arial" w:hAnsi="Arial" w:cs="Arial"/>
          <w:sz w:val="20"/>
          <w:szCs w:val="20"/>
        </w:rPr>
        <w:t>(</w:t>
      </w:r>
      <w:proofErr w:type="spellStart"/>
      <w:r w:rsidRPr="00981A66">
        <w:rPr>
          <w:rFonts w:ascii="Arial" w:hAnsi="Arial" w:cs="Arial"/>
          <w:sz w:val="20"/>
          <w:szCs w:val="20"/>
        </w:rPr>
        <w:t>i</w:t>
      </w:r>
      <w:proofErr w:type="spellEnd"/>
      <w:r w:rsidRPr="00981A66">
        <w:rPr>
          <w:rFonts w:ascii="Arial" w:hAnsi="Arial" w:cs="Arial"/>
          <w:sz w:val="20"/>
          <w:szCs w:val="20"/>
        </w:rPr>
        <w:t>)</w:t>
      </w:r>
      <w:r w:rsidRPr="00981A66">
        <w:rPr>
          <w:rFonts w:ascii="Arial" w:hAnsi="Arial" w:cs="Arial"/>
          <w:sz w:val="20"/>
          <w:szCs w:val="20"/>
        </w:rPr>
        <w:tab/>
        <w:t xml:space="preserve">Notwithstanding Section 4.04(a), </w:t>
      </w:r>
      <w:bookmarkStart w:id="52" w:name="_Hlk87698304"/>
      <w:r w:rsidRPr="00981A66">
        <w:rPr>
          <w:rFonts w:ascii="Arial" w:hAnsi="Arial" w:cs="Arial"/>
          <w:sz w:val="20"/>
          <w:szCs w:val="20"/>
        </w:rPr>
        <w:t xml:space="preserve">but subject to Sections 4.04(b)(ii), 4.04(b)(iii), and 4.04(e), Borrower will not be required to pay the Monthly Replacement Reserve Deposit to Funding Lender on each Project Loan Payment Date </w:t>
      </w:r>
      <w:bookmarkEnd w:id="52"/>
      <w:r w:rsidRPr="00981A66">
        <w:rPr>
          <w:rFonts w:ascii="Arial" w:hAnsi="Arial" w:cs="Arial"/>
          <w:sz w:val="20"/>
          <w:szCs w:val="20"/>
        </w:rPr>
        <w:t xml:space="preserve">if the Monthly Replacement Reserve Deposit is marked </w:t>
      </w:r>
      <w:r w:rsidR="00661D80" w:rsidRPr="00981A66">
        <w:rPr>
          <w:rFonts w:ascii="Arial" w:hAnsi="Arial" w:cs="Arial"/>
          <w:sz w:val="20"/>
          <w:szCs w:val="20"/>
        </w:rPr>
        <w:t>“</w:t>
      </w:r>
      <w:r w:rsidRPr="00981A66">
        <w:rPr>
          <w:rFonts w:ascii="Arial" w:hAnsi="Arial" w:cs="Arial"/>
          <w:sz w:val="20"/>
          <w:szCs w:val="20"/>
        </w:rPr>
        <w:t>Deferred</w:t>
      </w:r>
      <w:r w:rsidR="00661D80" w:rsidRPr="00981A66">
        <w:rPr>
          <w:rFonts w:ascii="Arial" w:hAnsi="Arial" w:cs="Arial"/>
          <w:sz w:val="20"/>
          <w:szCs w:val="20"/>
        </w:rPr>
        <w:t>”</w:t>
      </w:r>
      <w:r w:rsidRPr="00981A66">
        <w:rPr>
          <w:rFonts w:ascii="Arial" w:hAnsi="Arial" w:cs="Arial"/>
          <w:sz w:val="20"/>
          <w:szCs w:val="20"/>
        </w:rPr>
        <w:t xml:space="preserve"> in Section 1.03.</w:t>
      </w:r>
      <w:bookmarkStart w:id="53" w:name="_Hlk87544793"/>
    </w:p>
    <w:p w14:paraId="5AEB295C" w14:textId="77777777" w:rsidR="00C23004" w:rsidRPr="00981A66" w:rsidRDefault="00C23004" w:rsidP="00A20CBC">
      <w:pPr>
        <w:spacing w:after="0"/>
        <w:ind w:left="2160" w:hanging="720"/>
        <w:contextualSpacing/>
        <w:jc w:val="left"/>
        <w:rPr>
          <w:rFonts w:ascii="Arial" w:hAnsi="Arial" w:cs="Arial"/>
          <w:sz w:val="20"/>
          <w:szCs w:val="20"/>
        </w:rPr>
      </w:pPr>
    </w:p>
    <w:p w14:paraId="12996D37" w14:textId="25101B82" w:rsidR="002866E4" w:rsidRPr="00981A66" w:rsidRDefault="00C23004" w:rsidP="00A20CBC">
      <w:pPr>
        <w:spacing w:after="0"/>
        <w:ind w:left="2160" w:hanging="720"/>
        <w:contextualSpacing/>
        <w:jc w:val="left"/>
        <w:rPr>
          <w:rFonts w:ascii="Arial" w:hAnsi="Arial" w:cs="Arial"/>
          <w:sz w:val="20"/>
          <w:szCs w:val="20"/>
        </w:rPr>
      </w:pPr>
      <w:r w:rsidRPr="00981A66">
        <w:rPr>
          <w:rFonts w:ascii="Arial" w:hAnsi="Arial" w:cs="Arial"/>
          <w:sz w:val="20"/>
          <w:szCs w:val="20"/>
        </w:rPr>
        <w:t>(ii)</w:t>
      </w:r>
      <w:r w:rsidRPr="00981A66">
        <w:rPr>
          <w:rFonts w:ascii="Arial" w:hAnsi="Arial" w:cs="Arial"/>
          <w:sz w:val="20"/>
          <w:szCs w:val="20"/>
        </w:rPr>
        <w:tab/>
        <w:t>Commencing on the date that a Supplemental Loan is originated and continuing until all Supplemental Loans are paid in full, Borrower must pay the Monthly Replacement Reserve Deposit or the Revised Monthly Replacement Reserve Deposit, as applicable, to Funding Lender for deposit into the Replacement Reserve Fund, together with its regular monthly payments of principal and interest as required by the Project Note.</w:t>
      </w:r>
      <w:bookmarkStart w:id="54" w:name="_Hlk87698206"/>
      <w:bookmarkEnd w:id="53"/>
    </w:p>
    <w:p w14:paraId="0902B380" w14:textId="5656ABFC" w:rsidR="00C23004" w:rsidRPr="00981A66" w:rsidRDefault="00C23004" w:rsidP="00A20CBC">
      <w:pPr>
        <w:spacing w:after="0"/>
        <w:ind w:left="2160" w:hanging="720"/>
        <w:contextualSpacing/>
        <w:jc w:val="left"/>
        <w:rPr>
          <w:rFonts w:ascii="Arial" w:hAnsi="Arial" w:cs="Arial"/>
          <w:sz w:val="20"/>
          <w:szCs w:val="20"/>
        </w:rPr>
      </w:pPr>
    </w:p>
    <w:p w14:paraId="5610C886" w14:textId="3E55F076" w:rsidR="00C23004" w:rsidRPr="00981A66" w:rsidRDefault="00C23004" w:rsidP="00A20CBC">
      <w:pPr>
        <w:spacing w:after="0"/>
        <w:ind w:left="2160" w:hanging="720"/>
        <w:contextualSpacing/>
        <w:jc w:val="left"/>
        <w:rPr>
          <w:rFonts w:ascii="Arial" w:hAnsi="Arial" w:cs="Arial"/>
          <w:sz w:val="20"/>
          <w:szCs w:val="20"/>
        </w:rPr>
      </w:pPr>
      <w:r w:rsidRPr="00981A66">
        <w:rPr>
          <w:rFonts w:ascii="Arial" w:hAnsi="Arial" w:cs="Arial"/>
          <w:sz w:val="20"/>
          <w:szCs w:val="20"/>
        </w:rPr>
        <w:t>(iii)</w:t>
      </w:r>
      <w:r w:rsidRPr="00981A66">
        <w:rPr>
          <w:rFonts w:ascii="Arial" w:hAnsi="Arial" w:cs="Arial"/>
          <w:sz w:val="20"/>
          <w:szCs w:val="20"/>
        </w:rPr>
        <w:tab/>
        <w:t>Upon the occurrence of a default under this Continuing Covenant Agreement or any other Financing Document, Funding Lender in Funding Lender</w:t>
      </w:r>
      <w:r w:rsidR="00661D80" w:rsidRPr="00981A66">
        <w:rPr>
          <w:rFonts w:ascii="Arial" w:hAnsi="Arial" w:cs="Arial"/>
          <w:sz w:val="20"/>
          <w:szCs w:val="20"/>
        </w:rPr>
        <w:t>’</w:t>
      </w:r>
      <w:r w:rsidRPr="00981A66">
        <w:rPr>
          <w:rFonts w:ascii="Arial" w:hAnsi="Arial" w:cs="Arial"/>
          <w:sz w:val="20"/>
          <w:szCs w:val="20"/>
        </w:rPr>
        <w:t>s Discretion may reinstate collection of the Monthly Replacement Reserve Deposit, or the Revised Monthly Replacement Reserve Deposit, as applicable, by Notice to Borrower.</w:t>
      </w:r>
    </w:p>
    <w:bookmarkEnd w:id="54"/>
    <w:p w14:paraId="37214953" w14:textId="77777777" w:rsidR="00861859" w:rsidRPr="00981A66" w:rsidRDefault="00861859" w:rsidP="00A20CBC">
      <w:pPr>
        <w:spacing w:after="0"/>
        <w:ind w:left="1440" w:hanging="720"/>
        <w:contextualSpacing/>
        <w:jc w:val="left"/>
        <w:rPr>
          <w:rFonts w:ascii="Arial" w:hAnsi="Arial" w:cs="Arial"/>
          <w:sz w:val="20"/>
          <w:szCs w:val="20"/>
        </w:rPr>
      </w:pPr>
    </w:p>
    <w:p w14:paraId="5DB737DC" w14:textId="48FE60FC" w:rsidR="002C1478" w:rsidRPr="00981A66" w:rsidRDefault="00DA2285" w:rsidP="00A20CBC">
      <w:pPr>
        <w:spacing w:after="0"/>
        <w:ind w:left="1440" w:hanging="720"/>
        <w:contextualSpacing/>
        <w:jc w:val="left"/>
        <w:rPr>
          <w:rFonts w:ascii="Arial" w:hAnsi="Arial" w:cs="Arial"/>
          <w:sz w:val="20"/>
          <w:szCs w:val="20"/>
        </w:rPr>
      </w:pPr>
      <w:bookmarkStart w:id="55" w:name="_Hlk87698109"/>
      <w:r w:rsidRPr="00981A66">
        <w:rPr>
          <w:rFonts w:ascii="Arial" w:hAnsi="Arial" w:cs="Arial"/>
          <w:sz w:val="20"/>
          <w:szCs w:val="20"/>
        </w:rPr>
        <w:t>(c)</w:t>
      </w:r>
      <w:r w:rsidRPr="00981A66">
        <w:rPr>
          <w:rFonts w:ascii="Arial" w:hAnsi="Arial" w:cs="Arial"/>
          <w:sz w:val="20"/>
          <w:szCs w:val="20"/>
        </w:rPr>
        <w:tab/>
        <w:t>and (d) are reserved.</w:t>
      </w:r>
      <w:bookmarkEnd w:id="55"/>
    </w:p>
    <w:p w14:paraId="70768C1D" w14:textId="77777777" w:rsidR="00C23004" w:rsidRPr="00981A66" w:rsidRDefault="00C23004" w:rsidP="00A20CBC">
      <w:pPr>
        <w:pStyle w:val="NormalHangingIndent2"/>
        <w:spacing w:after="0"/>
        <w:contextualSpacing/>
        <w:jc w:val="left"/>
        <w:rPr>
          <w:rFonts w:ascii="Arial" w:hAnsi="Arial" w:cs="Arial"/>
          <w:sz w:val="20"/>
          <w:szCs w:val="20"/>
        </w:rPr>
      </w:pPr>
    </w:p>
    <w:p w14:paraId="40CB780A" w14:textId="7769245A" w:rsidR="002866E4" w:rsidRPr="00981A66" w:rsidRDefault="002866E4" w:rsidP="00A20CBC">
      <w:pPr>
        <w:pStyle w:val="NormalHangingIndent2"/>
        <w:spacing w:after="0"/>
        <w:contextualSpacing/>
        <w:jc w:val="left"/>
        <w:rPr>
          <w:rFonts w:ascii="Arial" w:hAnsi="Arial" w:cs="Arial"/>
          <w:sz w:val="20"/>
          <w:szCs w:val="20"/>
        </w:rPr>
      </w:pPr>
      <w:r w:rsidRPr="00981A66">
        <w:rPr>
          <w:rFonts w:ascii="Arial" w:hAnsi="Arial" w:cs="Arial"/>
          <w:sz w:val="20"/>
          <w:szCs w:val="20"/>
        </w:rPr>
        <w:t>(e)</w:t>
      </w:r>
      <w:r w:rsidRPr="00981A66">
        <w:rPr>
          <w:rFonts w:ascii="Arial" w:hAnsi="Arial" w:cs="Arial"/>
          <w:sz w:val="20"/>
          <w:szCs w:val="20"/>
        </w:rPr>
        <w:tab/>
      </w:r>
      <w:r w:rsidRPr="00981A66">
        <w:rPr>
          <w:rFonts w:ascii="Arial" w:hAnsi="Arial" w:cs="Arial"/>
          <w:sz w:val="20"/>
          <w:szCs w:val="20"/>
          <w:u w:val="single"/>
        </w:rPr>
        <w:t>Adjustments to Replacement Reserve Fund</w:t>
      </w:r>
      <w:r w:rsidRPr="00981A66">
        <w:rPr>
          <w:rFonts w:ascii="Arial" w:hAnsi="Arial" w:cs="Arial"/>
          <w:sz w:val="20"/>
          <w:szCs w:val="20"/>
        </w:rPr>
        <w:t>. If the initial term of the Project Loan is greater than 120 months, then the following provisions will apply:</w:t>
      </w:r>
    </w:p>
    <w:p w14:paraId="58C8E03D" w14:textId="77777777" w:rsidR="002866E4" w:rsidRPr="00981A66" w:rsidRDefault="002866E4" w:rsidP="00A20CBC">
      <w:pPr>
        <w:pStyle w:val="NormalHangingIndent2"/>
        <w:spacing w:after="0"/>
        <w:ind w:left="2160" w:firstLine="0"/>
        <w:contextualSpacing/>
        <w:jc w:val="left"/>
        <w:rPr>
          <w:rFonts w:ascii="Arial" w:hAnsi="Arial" w:cs="Arial"/>
          <w:sz w:val="20"/>
          <w:szCs w:val="20"/>
        </w:rPr>
      </w:pPr>
    </w:p>
    <w:p w14:paraId="72568534" w14:textId="709D2EFC" w:rsidR="00C23004" w:rsidRPr="00981A66" w:rsidRDefault="002866E4" w:rsidP="00A20CBC">
      <w:pPr>
        <w:pStyle w:val="NormalHangingIndent2"/>
        <w:spacing w:after="0"/>
        <w:ind w:left="2160"/>
        <w:contextualSpacing/>
        <w:jc w:val="left"/>
        <w:rPr>
          <w:rFonts w:ascii="Arial" w:hAnsi="Arial" w:cs="Arial"/>
          <w:sz w:val="20"/>
          <w:szCs w:val="20"/>
        </w:rPr>
      </w:pPr>
      <w:r w:rsidRPr="00981A66">
        <w:rPr>
          <w:rFonts w:ascii="Arial" w:hAnsi="Arial" w:cs="Arial"/>
          <w:sz w:val="20"/>
          <w:szCs w:val="20"/>
        </w:rPr>
        <w:t>(</w:t>
      </w:r>
      <w:proofErr w:type="spellStart"/>
      <w:r w:rsidRPr="00981A66">
        <w:rPr>
          <w:rFonts w:ascii="Arial" w:hAnsi="Arial" w:cs="Arial"/>
          <w:sz w:val="20"/>
          <w:szCs w:val="20"/>
        </w:rPr>
        <w:t>i</w:t>
      </w:r>
      <w:proofErr w:type="spellEnd"/>
      <w:r w:rsidRPr="00981A66">
        <w:rPr>
          <w:rFonts w:ascii="Arial" w:hAnsi="Arial" w:cs="Arial"/>
          <w:sz w:val="20"/>
          <w:szCs w:val="20"/>
        </w:rPr>
        <w:t>)</w:t>
      </w:r>
      <w:r w:rsidRPr="00981A66">
        <w:rPr>
          <w:rFonts w:ascii="Arial" w:hAnsi="Arial" w:cs="Arial"/>
          <w:sz w:val="20"/>
          <w:szCs w:val="20"/>
        </w:rPr>
        <w:tab/>
        <w:t>Funding Lender reserves the right to do each of the following, based on Funding Lender</w:t>
      </w:r>
      <w:r w:rsidR="00661D80" w:rsidRPr="00981A66">
        <w:rPr>
          <w:rFonts w:ascii="Arial" w:hAnsi="Arial" w:cs="Arial"/>
          <w:sz w:val="20"/>
          <w:szCs w:val="20"/>
        </w:rPr>
        <w:t>’</w:t>
      </w:r>
      <w:r w:rsidRPr="00981A66">
        <w:rPr>
          <w:rFonts w:ascii="Arial" w:hAnsi="Arial" w:cs="Arial"/>
          <w:sz w:val="20"/>
          <w:szCs w:val="20"/>
        </w:rPr>
        <w:t>s assessment of the physical condition of the Mortgaged Property:</w:t>
      </w:r>
    </w:p>
    <w:p w14:paraId="64DA84C3" w14:textId="77777777" w:rsidR="00C23004" w:rsidRPr="00981A66" w:rsidRDefault="00C23004" w:rsidP="00A20CBC">
      <w:pPr>
        <w:pStyle w:val="NormalHangingIndent2"/>
        <w:spacing w:after="0"/>
        <w:ind w:left="2160"/>
        <w:contextualSpacing/>
        <w:jc w:val="left"/>
        <w:rPr>
          <w:rFonts w:ascii="Arial" w:hAnsi="Arial" w:cs="Arial"/>
          <w:sz w:val="20"/>
          <w:szCs w:val="20"/>
        </w:rPr>
      </w:pPr>
    </w:p>
    <w:p w14:paraId="482458D1" w14:textId="1CC2A2DF" w:rsidR="00C23004" w:rsidRPr="00981A66" w:rsidRDefault="00C23004" w:rsidP="00A20CBC">
      <w:pPr>
        <w:pStyle w:val="NormalHangingIndent2"/>
        <w:spacing w:after="0"/>
        <w:ind w:left="2880"/>
        <w:contextualSpacing/>
        <w:jc w:val="left"/>
        <w:rPr>
          <w:rFonts w:ascii="Arial" w:hAnsi="Arial" w:cs="Arial"/>
          <w:sz w:val="20"/>
          <w:szCs w:val="20"/>
        </w:rPr>
      </w:pPr>
      <w:r w:rsidRPr="00981A66">
        <w:rPr>
          <w:rFonts w:ascii="Arial" w:hAnsi="Arial" w:cs="Arial"/>
          <w:sz w:val="20"/>
          <w:szCs w:val="20"/>
        </w:rPr>
        <w:t>(A)</w:t>
      </w:r>
      <w:r w:rsidRPr="00981A66">
        <w:rPr>
          <w:rFonts w:ascii="Arial" w:hAnsi="Arial" w:cs="Arial"/>
          <w:sz w:val="20"/>
          <w:szCs w:val="20"/>
        </w:rPr>
        <w:tab/>
        <w:t>Adjust the amount of the Monthly Replacement Reserve Deposit (</w:t>
      </w:r>
      <w:r w:rsidR="00661D80" w:rsidRPr="00981A66">
        <w:rPr>
          <w:rFonts w:ascii="Arial" w:hAnsi="Arial" w:cs="Arial"/>
          <w:sz w:val="20"/>
          <w:szCs w:val="20"/>
        </w:rPr>
        <w:t>“</w:t>
      </w:r>
      <w:r w:rsidRPr="00981A66">
        <w:rPr>
          <w:rFonts w:ascii="Arial" w:hAnsi="Arial" w:cs="Arial"/>
          <w:b/>
          <w:bCs/>
          <w:sz w:val="20"/>
          <w:szCs w:val="20"/>
        </w:rPr>
        <w:t>Revised Monthly Replacement Reserve Deposit</w:t>
      </w:r>
      <w:r w:rsidR="00661D80" w:rsidRPr="00981A66">
        <w:rPr>
          <w:rFonts w:ascii="Arial" w:hAnsi="Arial" w:cs="Arial"/>
          <w:sz w:val="20"/>
          <w:szCs w:val="20"/>
        </w:rPr>
        <w:t>”</w:t>
      </w:r>
      <w:r w:rsidRPr="00981A66">
        <w:rPr>
          <w:rFonts w:ascii="Arial" w:hAnsi="Arial" w:cs="Arial"/>
          <w:sz w:val="20"/>
          <w:szCs w:val="20"/>
        </w:rPr>
        <w:t>).</w:t>
      </w:r>
    </w:p>
    <w:p w14:paraId="291073C6" w14:textId="77777777" w:rsidR="00C23004" w:rsidRPr="00981A66" w:rsidRDefault="00C23004" w:rsidP="00A20CBC">
      <w:pPr>
        <w:pStyle w:val="NormalHangingIndent2"/>
        <w:spacing w:after="0"/>
        <w:ind w:left="2880"/>
        <w:contextualSpacing/>
        <w:jc w:val="left"/>
        <w:rPr>
          <w:rFonts w:ascii="Arial" w:hAnsi="Arial" w:cs="Arial"/>
          <w:sz w:val="20"/>
          <w:szCs w:val="20"/>
        </w:rPr>
      </w:pPr>
    </w:p>
    <w:p w14:paraId="6C501053" w14:textId="4BA9DD7E" w:rsidR="004B4404" w:rsidRPr="00981A66" w:rsidRDefault="00C23004" w:rsidP="00A20CBC">
      <w:pPr>
        <w:pStyle w:val="NormalHangingIndent2"/>
        <w:spacing w:after="0"/>
        <w:ind w:left="2880"/>
        <w:contextualSpacing/>
        <w:jc w:val="left"/>
        <w:rPr>
          <w:rFonts w:ascii="Arial" w:hAnsi="Arial" w:cs="Arial"/>
          <w:sz w:val="20"/>
          <w:szCs w:val="20"/>
        </w:rPr>
      </w:pPr>
      <w:r w:rsidRPr="00981A66">
        <w:rPr>
          <w:rFonts w:ascii="Arial" w:hAnsi="Arial" w:cs="Arial"/>
          <w:sz w:val="20"/>
          <w:szCs w:val="20"/>
        </w:rPr>
        <w:t>(B)</w:t>
      </w:r>
      <w:r w:rsidRPr="00981A66">
        <w:rPr>
          <w:rFonts w:ascii="Arial" w:hAnsi="Arial" w:cs="Arial"/>
          <w:sz w:val="20"/>
          <w:szCs w:val="20"/>
        </w:rPr>
        <w:tab/>
      </w:r>
      <w:bookmarkStart w:id="56" w:name="_Hlk97285311"/>
      <w:r w:rsidRPr="00981A66">
        <w:rPr>
          <w:rFonts w:ascii="Arial" w:hAnsi="Arial" w:cs="Arial"/>
          <w:sz w:val="20"/>
          <w:szCs w:val="20"/>
        </w:rPr>
        <w:t>Reinstate collection of Borrower</w:t>
      </w:r>
      <w:r w:rsidR="00661D80" w:rsidRPr="00981A66">
        <w:rPr>
          <w:rFonts w:ascii="Arial" w:hAnsi="Arial" w:cs="Arial"/>
          <w:sz w:val="20"/>
          <w:szCs w:val="20"/>
        </w:rPr>
        <w:t>’</w:t>
      </w:r>
      <w:r w:rsidRPr="00981A66">
        <w:rPr>
          <w:rFonts w:ascii="Arial" w:hAnsi="Arial" w:cs="Arial"/>
          <w:sz w:val="20"/>
          <w:szCs w:val="20"/>
        </w:rPr>
        <w:t>s Monthly Replacement Reserve Deposit or the Revised Monthly Replacement Reserve Deposit, as applicable, if a deferral was granted under Section 4.04(b).</w:t>
      </w:r>
    </w:p>
    <w:bookmarkEnd w:id="56"/>
    <w:p w14:paraId="4BAB4E05" w14:textId="77777777" w:rsidR="004B4404" w:rsidRPr="00981A66" w:rsidRDefault="004B4404" w:rsidP="00A20CBC">
      <w:pPr>
        <w:pStyle w:val="NormalHangingIndent2"/>
        <w:spacing w:after="0"/>
        <w:ind w:left="2880"/>
        <w:contextualSpacing/>
        <w:jc w:val="left"/>
        <w:rPr>
          <w:rFonts w:ascii="Arial" w:hAnsi="Arial" w:cs="Arial"/>
          <w:sz w:val="20"/>
          <w:szCs w:val="20"/>
        </w:rPr>
      </w:pPr>
    </w:p>
    <w:p w14:paraId="16C14AF3" w14:textId="30DF27FA" w:rsidR="004B4404" w:rsidRPr="00981A66" w:rsidRDefault="004B4404" w:rsidP="00A20CBC">
      <w:pPr>
        <w:pStyle w:val="NormalHangingIndent2"/>
        <w:spacing w:after="0"/>
        <w:ind w:left="2880"/>
        <w:contextualSpacing/>
        <w:jc w:val="left"/>
        <w:rPr>
          <w:rFonts w:ascii="Arial" w:hAnsi="Arial" w:cs="Arial"/>
          <w:sz w:val="20"/>
          <w:szCs w:val="20"/>
        </w:rPr>
      </w:pPr>
      <w:r w:rsidRPr="00981A66">
        <w:rPr>
          <w:rFonts w:ascii="Arial" w:hAnsi="Arial" w:cs="Arial"/>
          <w:sz w:val="20"/>
          <w:szCs w:val="20"/>
        </w:rPr>
        <w:t>(C)</w:t>
      </w:r>
      <w:r w:rsidRPr="00981A66">
        <w:rPr>
          <w:rFonts w:ascii="Arial" w:hAnsi="Arial" w:cs="Arial"/>
          <w:sz w:val="20"/>
          <w:szCs w:val="20"/>
        </w:rPr>
        <w:tab/>
        <w:t>Reserved.</w:t>
      </w:r>
    </w:p>
    <w:p w14:paraId="1057E266" w14:textId="77777777" w:rsidR="004B4404" w:rsidRPr="00981A66" w:rsidRDefault="004B4404" w:rsidP="00A20CBC">
      <w:pPr>
        <w:pStyle w:val="NormalHangingIndent2"/>
        <w:spacing w:after="0"/>
        <w:ind w:left="2880"/>
        <w:contextualSpacing/>
        <w:jc w:val="left"/>
        <w:rPr>
          <w:rFonts w:ascii="Arial" w:hAnsi="Arial" w:cs="Arial"/>
          <w:sz w:val="20"/>
          <w:szCs w:val="20"/>
        </w:rPr>
      </w:pPr>
    </w:p>
    <w:p w14:paraId="2D4F5E60" w14:textId="67DFA915" w:rsidR="002866E4" w:rsidRPr="00981A66" w:rsidRDefault="004B4404" w:rsidP="00A20CBC">
      <w:pPr>
        <w:pStyle w:val="NormalHangingIndent2"/>
        <w:spacing w:after="0"/>
        <w:ind w:left="2160"/>
        <w:contextualSpacing/>
        <w:jc w:val="left"/>
        <w:rPr>
          <w:rFonts w:ascii="Arial" w:hAnsi="Arial" w:cs="Arial"/>
          <w:sz w:val="20"/>
          <w:szCs w:val="20"/>
        </w:rPr>
      </w:pPr>
      <w:r w:rsidRPr="00981A66">
        <w:rPr>
          <w:rFonts w:ascii="Arial" w:hAnsi="Arial" w:cs="Arial"/>
          <w:sz w:val="20"/>
          <w:szCs w:val="20"/>
        </w:rPr>
        <w:t>(ii)</w:t>
      </w:r>
      <w:r w:rsidRPr="00981A66">
        <w:rPr>
          <w:rFonts w:ascii="Arial" w:hAnsi="Arial" w:cs="Arial"/>
          <w:sz w:val="20"/>
          <w:szCs w:val="20"/>
        </w:rPr>
        <w:tab/>
        <w:t>Notwithstanding the foregoing, Funding Lender will not make the changes described in Section 4.04(e)(</w:t>
      </w:r>
      <w:proofErr w:type="spellStart"/>
      <w:r w:rsidRPr="00981A66">
        <w:rPr>
          <w:rFonts w:ascii="Arial" w:hAnsi="Arial" w:cs="Arial"/>
          <w:sz w:val="20"/>
          <w:szCs w:val="20"/>
        </w:rPr>
        <w:t>i</w:t>
      </w:r>
      <w:proofErr w:type="spellEnd"/>
      <w:r w:rsidRPr="00981A66">
        <w:rPr>
          <w:rFonts w:ascii="Arial" w:hAnsi="Arial" w:cs="Arial"/>
          <w:sz w:val="20"/>
          <w:szCs w:val="20"/>
        </w:rPr>
        <w:t xml:space="preserve">) prior to the date that is 120 months after the First Project Loan Payment Date, nor more frequently than every 10 years thereafter during the term of the Project Loan. </w:t>
      </w:r>
    </w:p>
    <w:p w14:paraId="58E45706" w14:textId="77777777" w:rsidR="002866E4" w:rsidRPr="00981A66" w:rsidRDefault="002866E4" w:rsidP="00A20CBC">
      <w:pPr>
        <w:pStyle w:val="NormalHangingIndent2"/>
        <w:spacing w:after="0"/>
        <w:ind w:left="0" w:firstLine="0"/>
        <w:contextualSpacing/>
        <w:jc w:val="left"/>
        <w:rPr>
          <w:rFonts w:ascii="Arial" w:hAnsi="Arial" w:cs="Arial"/>
          <w:sz w:val="20"/>
          <w:szCs w:val="20"/>
        </w:rPr>
      </w:pPr>
    </w:p>
    <w:p w14:paraId="4AEB6C54" w14:textId="174868D3" w:rsidR="002866E4" w:rsidRPr="00981A66" w:rsidRDefault="002866E4" w:rsidP="00A20CBC">
      <w:pPr>
        <w:pStyle w:val="NormalHangingIndent2"/>
        <w:spacing w:after="0"/>
        <w:ind w:left="2160"/>
        <w:contextualSpacing/>
        <w:jc w:val="left"/>
        <w:rPr>
          <w:rFonts w:ascii="Arial" w:hAnsi="Arial" w:cs="Arial"/>
          <w:sz w:val="20"/>
          <w:szCs w:val="20"/>
        </w:rPr>
      </w:pPr>
      <w:r w:rsidRPr="00981A66">
        <w:rPr>
          <w:rFonts w:ascii="Arial" w:hAnsi="Arial" w:cs="Arial"/>
          <w:sz w:val="20"/>
          <w:szCs w:val="20"/>
        </w:rPr>
        <w:lastRenderedPageBreak/>
        <w:t>(iii)</w:t>
      </w:r>
      <w:r w:rsidRPr="00981A66">
        <w:rPr>
          <w:rFonts w:ascii="Arial" w:hAnsi="Arial" w:cs="Arial"/>
          <w:sz w:val="20"/>
          <w:szCs w:val="20"/>
        </w:rPr>
        <w:tab/>
        <w:t>Borrower will pay Funding Lender the cost of any assessment required pursuant to Section 4.04(e)(</w:t>
      </w:r>
      <w:proofErr w:type="spellStart"/>
      <w:r w:rsidRPr="00981A66">
        <w:rPr>
          <w:rFonts w:ascii="Arial" w:hAnsi="Arial" w:cs="Arial"/>
          <w:sz w:val="20"/>
          <w:szCs w:val="20"/>
        </w:rPr>
        <w:t>i</w:t>
      </w:r>
      <w:proofErr w:type="spellEnd"/>
      <w:r w:rsidRPr="00981A66">
        <w:rPr>
          <w:rFonts w:ascii="Arial" w:hAnsi="Arial" w:cs="Arial"/>
          <w:sz w:val="20"/>
          <w:szCs w:val="20"/>
        </w:rPr>
        <w:t>) immediately after Notice from Funding Lender to Borrower of such charge.</w:t>
      </w:r>
    </w:p>
    <w:p w14:paraId="44A7A29D" w14:textId="77777777" w:rsidR="002866E4" w:rsidRPr="00981A66" w:rsidRDefault="002866E4" w:rsidP="00A20CBC">
      <w:pPr>
        <w:pStyle w:val="NormalHangingIndent2"/>
        <w:spacing w:after="0"/>
        <w:ind w:left="2160"/>
        <w:contextualSpacing/>
        <w:jc w:val="left"/>
        <w:rPr>
          <w:rFonts w:ascii="Arial" w:hAnsi="Arial" w:cs="Arial"/>
          <w:sz w:val="20"/>
          <w:szCs w:val="20"/>
        </w:rPr>
      </w:pPr>
    </w:p>
    <w:p w14:paraId="6E16418A" w14:textId="40179D68" w:rsidR="002866E4" w:rsidRPr="00981A66" w:rsidRDefault="002866E4" w:rsidP="00A20CBC">
      <w:pPr>
        <w:pStyle w:val="NormalHangingIndent2"/>
        <w:spacing w:after="0"/>
        <w:ind w:left="2160"/>
        <w:contextualSpacing/>
        <w:jc w:val="left"/>
        <w:rPr>
          <w:rFonts w:ascii="Arial" w:hAnsi="Arial" w:cs="Arial"/>
          <w:sz w:val="20"/>
          <w:szCs w:val="20"/>
        </w:rPr>
      </w:pPr>
      <w:r w:rsidRPr="00981A66">
        <w:rPr>
          <w:rFonts w:ascii="Arial" w:hAnsi="Arial" w:cs="Arial"/>
          <w:sz w:val="20"/>
          <w:szCs w:val="20"/>
        </w:rPr>
        <w:t>(iv)</w:t>
      </w:r>
      <w:r w:rsidRPr="00981A66">
        <w:rPr>
          <w:rFonts w:ascii="Arial" w:hAnsi="Arial" w:cs="Arial"/>
          <w:sz w:val="20"/>
          <w:szCs w:val="20"/>
        </w:rPr>
        <w:tab/>
        <w:t>Upon Notice from Funding Lender, Borrower will begin paying the Monthly Replacement Reserve Deposit or Revised Monthly Replacement Reserve Deposit, as applicable, on the first Project Loan Payment Date that is at least 30 days after the date of such Notice. If Funding Lender does not provide Borrower with such Notice, Borrower will continue to pay the Monthly Replacement Reserve Deposit or the Revised Monthly Replacement Reserve Deposit then in effect, if applicable.</w:t>
      </w:r>
    </w:p>
    <w:p w14:paraId="66DD4989" w14:textId="77777777" w:rsidR="002866E4" w:rsidRPr="00981A66" w:rsidRDefault="002866E4" w:rsidP="00A20CBC">
      <w:pPr>
        <w:spacing w:after="0"/>
        <w:contextualSpacing/>
        <w:jc w:val="left"/>
        <w:rPr>
          <w:rFonts w:ascii="Arial" w:hAnsi="Arial" w:cs="Arial"/>
          <w:sz w:val="20"/>
          <w:szCs w:val="20"/>
        </w:rPr>
      </w:pPr>
    </w:p>
    <w:p w14:paraId="2E468942" w14:textId="19B8FF5A" w:rsidR="002866E4" w:rsidRPr="00981A66" w:rsidRDefault="002866E4" w:rsidP="00A20CBC">
      <w:pPr>
        <w:pStyle w:val="NormalHangingIndent2"/>
        <w:keepNext/>
        <w:spacing w:after="0"/>
        <w:contextualSpacing/>
        <w:jc w:val="left"/>
        <w:rPr>
          <w:rFonts w:ascii="Arial" w:hAnsi="Arial" w:cs="Arial"/>
          <w:sz w:val="20"/>
          <w:szCs w:val="20"/>
        </w:rPr>
      </w:pPr>
      <w:r w:rsidRPr="00981A66">
        <w:rPr>
          <w:rFonts w:ascii="Arial" w:hAnsi="Arial" w:cs="Arial"/>
          <w:sz w:val="20"/>
          <w:szCs w:val="20"/>
        </w:rPr>
        <w:t>(f)</w:t>
      </w:r>
      <w:r w:rsidRPr="00981A66">
        <w:rPr>
          <w:rFonts w:ascii="Arial" w:hAnsi="Arial" w:cs="Arial"/>
          <w:sz w:val="20"/>
          <w:szCs w:val="20"/>
        </w:rPr>
        <w:tab/>
      </w:r>
      <w:r w:rsidRPr="00981A66">
        <w:rPr>
          <w:rFonts w:ascii="Arial" w:hAnsi="Arial" w:cs="Arial"/>
          <w:sz w:val="20"/>
          <w:szCs w:val="20"/>
          <w:u w:val="single"/>
        </w:rPr>
        <w:t>Disbursements from Replacement Reserve Fund</w:t>
      </w:r>
      <w:r w:rsidRPr="00981A66">
        <w:rPr>
          <w:rFonts w:ascii="Arial" w:hAnsi="Arial" w:cs="Arial"/>
          <w:sz w:val="20"/>
          <w:szCs w:val="20"/>
        </w:rPr>
        <w:t>.</w:t>
      </w:r>
    </w:p>
    <w:p w14:paraId="630C6D3C" w14:textId="77777777" w:rsidR="002866E4" w:rsidRPr="00981A66" w:rsidRDefault="002866E4" w:rsidP="00A20CBC">
      <w:pPr>
        <w:spacing w:after="0"/>
        <w:contextualSpacing/>
        <w:jc w:val="left"/>
        <w:rPr>
          <w:rFonts w:ascii="Arial" w:hAnsi="Arial" w:cs="Arial"/>
          <w:sz w:val="20"/>
          <w:szCs w:val="20"/>
        </w:rPr>
      </w:pPr>
    </w:p>
    <w:p w14:paraId="6EC782D7" w14:textId="61FA09EB" w:rsidR="002866E4" w:rsidRPr="00981A66" w:rsidRDefault="002866E4" w:rsidP="00A20CBC">
      <w:pPr>
        <w:pStyle w:val="NormalHangingIndent3"/>
        <w:spacing w:after="0"/>
        <w:contextualSpacing/>
        <w:jc w:val="left"/>
        <w:rPr>
          <w:rFonts w:ascii="Arial" w:hAnsi="Arial" w:cs="Arial"/>
          <w:sz w:val="20"/>
          <w:szCs w:val="20"/>
        </w:rPr>
      </w:pPr>
      <w:r w:rsidRPr="00981A66">
        <w:rPr>
          <w:rFonts w:ascii="Arial" w:hAnsi="Arial" w:cs="Arial"/>
          <w:sz w:val="20"/>
          <w:szCs w:val="20"/>
        </w:rPr>
        <w:t>(</w:t>
      </w:r>
      <w:proofErr w:type="spellStart"/>
      <w:r w:rsidRPr="00981A66">
        <w:rPr>
          <w:rFonts w:ascii="Arial" w:hAnsi="Arial" w:cs="Arial"/>
          <w:sz w:val="20"/>
          <w:szCs w:val="20"/>
        </w:rPr>
        <w:t>i</w:t>
      </w:r>
      <w:proofErr w:type="spellEnd"/>
      <w:r w:rsidRPr="00981A66">
        <w:rPr>
          <w:rFonts w:ascii="Arial" w:hAnsi="Arial" w:cs="Arial"/>
          <w:sz w:val="20"/>
          <w:szCs w:val="20"/>
        </w:rPr>
        <w:t>)</w:t>
      </w:r>
      <w:r w:rsidRPr="00981A66">
        <w:rPr>
          <w:rFonts w:ascii="Arial" w:hAnsi="Arial" w:cs="Arial"/>
          <w:sz w:val="20"/>
          <w:szCs w:val="20"/>
        </w:rPr>
        <w:tab/>
        <w:t>Funding Lender will make disbursements from the Replacement Reserve Fund for reimbursement of the actual cost of Capital Replacements performed by Borrower, provided that all the conditions in this Section 4.04(f) have been satisfied, as determined by Funding Lender in Funding Lender</w:t>
      </w:r>
      <w:r w:rsidR="00661D80" w:rsidRPr="00981A66">
        <w:rPr>
          <w:rFonts w:ascii="Arial" w:hAnsi="Arial" w:cs="Arial"/>
          <w:sz w:val="20"/>
          <w:szCs w:val="20"/>
        </w:rPr>
        <w:t>’</w:t>
      </w:r>
      <w:r w:rsidRPr="00981A66">
        <w:rPr>
          <w:rFonts w:ascii="Arial" w:hAnsi="Arial" w:cs="Arial"/>
          <w:sz w:val="20"/>
          <w:szCs w:val="20"/>
        </w:rPr>
        <w:t>s Discretion.</w:t>
      </w:r>
    </w:p>
    <w:p w14:paraId="76F36F75" w14:textId="77777777" w:rsidR="002866E4" w:rsidRPr="00981A66" w:rsidRDefault="002866E4" w:rsidP="00A20CBC">
      <w:pPr>
        <w:spacing w:after="0"/>
        <w:contextualSpacing/>
        <w:jc w:val="left"/>
        <w:rPr>
          <w:rFonts w:ascii="Arial" w:hAnsi="Arial" w:cs="Arial"/>
          <w:sz w:val="20"/>
          <w:szCs w:val="20"/>
        </w:rPr>
      </w:pPr>
    </w:p>
    <w:p w14:paraId="7407D75C" w14:textId="4F82DBAF" w:rsidR="002866E4" w:rsidRPr="00981A66" w:rsidRDefault="002866E4" w:rsidP="00A20CBC">
      <w:pPr>
        <w:pStyle w:val="NormalHangingIndent4"/>
        <w:spacing w:after="0"/>
        <w:ind w:left="2160"/>
        <w:contextualSpacing/>
        <w:jc w:val="left"/>
        <w:rPr>
          <w:rFonts w:ascii="Arial" w:hAnsi="Arial" w:cs="Arial"/>
          <w:sz w:val="20"/>
          <w:szCs w:val="20"/>
        </w:rPr>
      </w:pPr>
      <w:r w:rsidRPr="00981A66">
        <w:rPr>
          <w:rFonts w:ascii="Arial" w:hAnsi="Arial" w:cs="Arial"/>
          <w:sz w:val="20"/>
          <w:szCs w:val="20"/>
        </w:rPr>
        <w:t>(ii)</w:t>
      </w:r>
      <w:r w:rsidRPr="00981A66">
        <w:rPr>
          <w:rFonts w:ascii="Arial" w:hAnsi="Arial" w:cs="Arial"/>
          <w:sz w:val="20"/>
          <w:szCs w:val="20"/>
        </w:rPr>
        <w:tab/>
        <w:t xml:space="preserve">Borrower must submit to Funding Lender a request for reimbursement that includes each of the following: </w:t>
      </w:r>
    </w:p>
    <w:p w14:paraId="6BDDC800" w14:textId="77777777" w:rsidR="002866E4" w:rsidRPr="00981A66" w:rsidRDefault="002866E4" w:rsidP="00A20CBC">
      <w:pPr>
        <w:pStyle w:val="NormalHangingIndent4"/>
        <w:spacing w:after="0"/>
        <w:contextualSpacing/>
        <w:jc w:val="left"/>
        <w:rPr>
          <w:rFonts w:ascii="Arial" w:hAnsi="Arial" w:cs="Arial"/>
          <w:sz w:val="20"/>
          <w:szCs w:val="20"/>
        </w:rPr>
      </w:pPr>
    </w:p>
    <w:p w14:paraId="364E9146" w14:textId="77777777" w:rsidR="002866E4" w:rsidRPr="00981A66" w:rsidRDefault="002866E4" w:rsidP="00A20CBC">
      <w:pPr>
        <w:pStyle w:val="NormalHangingIndent4"/>
        <w:spacing w:after="0"/>
        <w:ind w:left="2160" w:firstLine="0"/>
        <w:contextualSpacing/>
        <w:jc w:val="left"/>
        <w:rPr>
          <w:rFonts w:ascii="Arial" w:hAnsi="Arial" w:cs="Arial"/>
          <w:sz w:val="20"/>
          <w:szCs w:val="20"/>
        </w:rPr>
      </w:pPr>
      <w:r w:rsidRPr="00981A66">
        <w:rPr>
          <w:rFonts w:ascii="Arial" w:hAnsi="Arial" w:cs="Arial"/>
          <w:sz w:val="20"/>
          <w:szCs w:val="20"/>
        </w:rPr>
        <w:t>(A)</w:t>
      </w:r>
      <w:r w:rsidRPr="00981A66">
        <w:rPr>
          <w:rFonts w:ascii="Arial" w:hAnsi="Arial" w:cs="Arial"/>
          <w:sz w:val="20"/>
          <w:szCs w:val="20"/>
        </w:rPr>
        <w:tab/>
        <w:t>A detailed description of the Capital Replacement performed.</w:t>
      </w:r>
    </w:p>
    <w:p w14:paraId="7F280C35" w14:textId="77777777" w:rsidR="002866E4" w:rsidRPr="00981A66" w:rsidRDefault="002866E4" w:rsidP="00A20CBC">
      <w:pPr>
        <w:pStyle w:val="NormalHangingIndent4"/>
        <w:spacing w:after="0"/>
        <w:ind w:left="2160" w:firstLine="0"/>
        <w:contextualSpacing/>
        <w:jc w:val="left"/>
        <w:rPr>
          <w:rFonts w:ascii="Arial" w:hAnsi="Arial" w:cs="Arial"/>
          <w:sz w:val="20"/>
          <w:szCs w:val="20"/>
        </w:rPr>
      </w:pPr>
    </w:p>
    <w:p w14:paraId="3E694F08" w14:textId="6A32991F" w:rsidR="002866E4" w:rsidRPr="00981A66" w:rsidRDefault="002866E4" w:rsidP="00A20CBC">
      <w:pPr>
        <w:pStyle w:val="NormalHangingIndent4"/>
        <w:spacing w:after="0"/>
        <w:contextualSpacing/>
        <w:jc w:val="left"/>
        <w:rPr>
          <w:rFonts w:ascii="Arial" w:hAnsi="Arial" w:cs="Arial"/>
          <w:sz w:val="20"/>
          <w:szCs w:val="20"/>
        </w:rPr>
      </w:pPr>
      <w:r w:rsidRPr="00981A66">
        <w:rPr>
          <w:rFonts w:ascii="Arial" w:hAnsi="Arial" w:cs="Arial"/>
          <w:sz w:val="20"/>
          <w:szCs w:val="20"/>
        </w:rPr>
        <w:t>(B)</w:t>
      </w:r>
      <w:r w:rsidRPr="00981A66">
        <w:rPr>
          <w:rFonts w:ascii="Arial" w:hAnsi="Arial" w:cs="Arial"/>
          <w:sz w:val="20"/>
          <w:szCs w:val="20"/>
        </w:rPr>
        <w:tab/>
        <w:t>Evidence, satisfactory to Funding Lender, that the cost of such Capital Replacement has been paid.</w:t>
      </w:r>
    </w:p>
    <w:p w14:paraId="6909B075" w14:textId="77777777" w:rsidR="002866E4" w:rsidRPr="00981A66" w:rsidRDefault="002866E4" w:rsidP="00A20CBC">
      <w:pPr>
        <w:spacing w:after="0"/>
        <w:ind w:left="2160"/>
        <w:contextualSpacing/>
        <w:jc w:val="left"/>
        <w:rPr>
          <w:rFonts w:ascii="Arial" w:hAnsi="Arial" w:cs="Arial"/>
          <w:sz w:val="20"/>
          <w:szCs w:val="20"/>
        </w:rPr>
      </w:pPr>
    </w:p>
    <w:p w14:paraId="33C36E71" w14:textId="5B8E4136" w:rsidR="002866E4" w:rsidRPr="00981A66" w:rsidRDefault="002866E4" w:rsidP="00A20CBC">
      <w:pPr>
        <w:spacing w:after="0"/>
        <w:ind w:left="2880" w:hanging="720"/>
        <w:contextualSpacing/>
        <w:jc w:val="left"/>
        <w:rPr>
          <w:rFonts w:ascii="Arial" w:hAnsi="Arial" w:cs="Arial"/>
          <w:sz w:val="20"/>
          <w:szCs w:val="20"/>
        </w:rPr>
      </w:pPr>
      <w:r w:rsidRPr="00981A66">
        <w:rPr>
          <w:rFonts w:ascii="Arial" w:hAnsi="Arial" w:cs="Arial"/>
          <w:sz w:val="20"/>
          <w:szCs w:val="20"/>
        </w:rPr>
        <w:t xml:space="preserve">(C) </w:t>
      </w:r>
      <w:r w:rsidRPr="00981A66">
        <w:rPr>
          <w:rFonts w:ascii="Arial" w:hAnsi="Arial" w:cs="Arial"/>
          <w:sz w:val="20"/>
          <w:szCs w:val="20"/>
        </w:rPr>
        <w:tab/>
        <w:t>Borrower</w:t>
      </w:r>
      <w:r w:rsidR="00661D80" w:rsidRPr="00981A66">
        <w:rPr>
          <w:rFonts w:ascii="Arial" w:hAnsi="Arial" w:cs="Arial"/>
          <w:sz w:val="20"/>
          <w:szCs w:val="20"/>
        </w:rPr>
        <w:t>’</w:t>
      </w:r>
      <w:r w:rsidRPr="00981A66">
        <w:rPr>
          <w:rFonts w:ascii="Arial" w:hAnsi="Arial" w:cs="Arial"/>
          <w:sz w:val="20"/>
          <w:szCs w:val="20"/>
        </w:rPr>
        <w:t>s written representation and warranty that each Capital Replacement has been performed and/or installed on the Mortgaged Property in a good and workmanlike manner with suitable materials (or in the case of a partial disbursement, performed and/or installed on the Mortgaged Property to an acceptable stage), in accordance with good building practices and does not violate any laws, ordinances, rules, regulations, restrictions, or building setback lines applicable to the Mortgaged Property.</w:t>
      </w:r>
    </w:p>
    <w:p w14:paraId="6B70BB24" w14:textId="77777777" w:rsidR="002866E4" w:rsidRPr="00981A66" w:rsidRDefault="002866E4" w:rsidP="00A20CBC">
      <w:pPr>
        <w:pStyle w:val="NormalHangingIndent4"/>
        <w:spacing w:after="0"/>
        <w:contextualSpacing/>
        <w:jc w:val="left"/>
        <w:rPr>
          <w:rFonts w:ascii="Arial" w:hAnsi="Arial" w:cs="Arial"/>
          <w:sz w:val="20"/>
          <w:szCs w:val="20"/>
        </w:rPr>
      </w:pPr>
    </w:p>
    <w:p w14:paraId="5EC848F7" w14:textId="32291E38" w:rsidR="002866E4" w:rsidRPr="00981A66" w:rsidRDefault="002866E4" w:rsidP="00A20CBC">
      <w:pPr>
        <w:pStyle w:val="NormalHangingIndent4"/>
        <w:spacing w:after="0"/>
        <w:ind w:left="2160"/>
        <w:contextualSpacing/>
        <w:jc w:val="left"/>
        <w:rPr>
          <w:rFonts w:ascii="Arial" w:hAnsi="Arial" w:cs="Arial"/>
          <w:sz w:val="20"/>
          <w:szCs w:val="20"/>
        </w:rPr>
      </w:pPr>
      <w:r w:rsidRPr="00981A66">
        <w:rPr>
          <w:rFonts w:ascii="Arial" w:hAnsi="Arial" w:cs="Arial"/>
          <w:sz w:val="20"/>
          <w:szCs w:val="20"/>
        </w:rPr>
        <w:t>(iii)</w:t>
      </w:r>
      <w:r w:rsidRPr="00981A66">
        <w:rPr>
          <w:rFonts w:ascii="Arial" w:hAnsi="Arial" w:cs="Arial"/>
          <w:sz w:val="20"/>
          <w:szCs w:val="20"/>
        </w:rPr>
        <w:tab/>
        <w:t>If required by Funding Lender, Borrower must also submit lien waivers from each contractor and material supplier supplying labor or materials for such Capital Replacement.</w:t>
      </w:r>
    </w:p>
    <w:p w14:paraId="17D7B63E" w14:textId="77777777" w:rsidR="007053AE" w:rsidRPr="00981A66" w:rsidRDefault="007053AE" w:rsidP="00A20CBC">
      <w:pPr>
        <w:spacing w:after="0"/>
        <w:jc w:val="left"/>
        <w:rPr>
          <w:rFonts w:ascii="Arial" w:hAnsi="Arial" w:cs="Arial"/>
          <w:sz w:val="20"/>
          <w:szCs w:val="20"/>
        </w:rPr>
      </w:pPr>
    </w:p>
    <w:p w14:paraId="65876BEA" w14:textId="7D3A86EB" w:rsidR="002866E4" w:rsidRPr="00981A66" w:rsidRDefault="002866E4" w:rsidP="00A20CBC">
      <w:pPr>
        <w:pStyle w:val="NormalHangingIndent4"/>
        <w:spacing w:after="0"/>
        <w:ind w:left="2160"/>
        <w:contextualSpacing/>
        <w:jc w:val="left"/>
        <w:rPr>
          <w:rFonts w:ascii="Arial" w:hAnsi="Arial" w:cs="Arial"/>
          <w:bCs/>
          <w:sz w:val="20"/>
          <w:szCs w:val="20"/>
        </w:rPr>
      </w:pPr>
      <w:r w:rsidRPr="00981A66">
        <w:rPr>
          <w:rFonts w:ascii="Arial" w:hAnsi="Arial" w:cs="Arial"/>
          <w:sz w:val="20"/>
          <w:szCs w:val="20"/>
        </w:rPr>
        <w:t>(iv)</w:t>
      </w:r>
      <w:r w:rsidRPr="00981A66">
        <w:rPr>
          <w:rFonts w:ascii="Arial" w:hAnsi="Arial" w:cs="Arial"/>
          <w:sz w:val="20"/>
          <w:szCs w:val="20"/>
        </w:rPr>
        <w:tab/>
        <w:t>Except for the final disbursement from the Replacement Reserve Fund, each disbursement request must adhere to the Replacement Reserve Disbursement Timing and Amount Limitations set forth in Section 1.03.</w:t>
      </w:r>
    </w:p>
    <w:p w14:paraId="1743D264" w14:textId="77777777" w:rsidR="002866E4" w:rsidRPr="00981A66" w:rsidRDefault="002866E4" w:rsidP="00A20CBC">
      <w:pPr>
        <w:spacing w:after="0"/>
        <w:contextualSpacing/>
        <w:jc w:val="left"/>
        <w:rPr>
          <w:rFonts w:ascii="Arial" w:hAnsi="Arial" w:cs="Arial"/>
          <w:sz w:val="20"/>
          <w:szCs w:val="20"/>
        </w:rPr>
      </w:pPr>
    </w:p>
    <w:p w14:paraId="1FEB0CC3" w14:textId="34745E87" w:rsidR="002866E4" w:rsidRPr="00981A66" w:rsidRDefault="002866E4" w:rsidP="00A20CBC">
      <w:pPr>
        <w:pStyle w:val="NormalHangingIndent4"/>
        <w:spacing w:after="0"/>
        <w:ind w:left="2160"/>
        <w:contextualSpacing/>
        <w:jc w:val="left"/>
        <w:rPr>
          <w:rFonts w:ascii="Arial" w:hAnsi="Arial" w:cs="Arial"/>
          <w:sz w:val="20"/>
          <w:szCs w:val="20"/>
        </w:rPr>
      </w:pPr>
      <w:r w:rsidRPr="00981A66">
        <w:rPr>
          <w:rFonts w:ascii="Arial" w:hAnsi="Arial" w:cs="Arial"/>
          <w:sz w:val="20"/>
          <w:szCs w:val="20"/>
        </w:rPr>
        <w:t>(v)</w:t>
      </w:r>
      <w:r w:rsidRPr="00981A66">
        <w:rPr>
          <w:rFonts w:ascii="Arial" w:hAnsi="Arial" w:cs="Arial"/>
          <w:sz w:val="20"/>
          <w:szCs w:val="20"/>
        </w:rPr>
        <w:tab/>
        <w:t>No Event of Default has occurred and is continuing and there exists no condition, event, or act that would constitute a default (with or without Notice and/or lapse of time) under this Continuing Covenant Agreement or any other Financing Document.</w:t>
      </w:r>
    </w:p>
    <w:p w14:paraId="175564CB" w14:textId="77777777" w:rsidR="002866E4" w:rsidRPr="00981A66" w:rsidRDefault="002866E4" w:rsidP="00A20CBC">
      <w:pPr>
        <w:spacing w:after="0"/>
        <w:ind w:left="2160" w:hanging="720"/>
        <w:contextualSpacing/>
        <w:jc w:val="left"/>
        <w:rPr>
          <w:rFonts w:ascii="Arial" w:hAnsi="Arial" w:cs="Arial"/>
          <w:sz w:val="20"/>
          <w:szCs w:val="20"/>
        </w:rPr>
      </w:pPr>
    </w:p>
    <w:p w14:paraId="42086BF4" w14:textId="77777777" w:rsidR="002866E4" w:rsidRPr="00981A66" w:rsidRDefault="002866E4" w:rsidP="00A20CBC">
      <w:pPr>
        <w:pStyle w:val="NormalHangingIndent4"/>
        <w:spacing w:after="0"/>
        <w:ind w:left="2160"/>
        <w:contextualSpacing/>
        <w:jc w:val="left"/>
        <w:rPr>
          <w:rFonts w:ascii="Arial" w:hAnsi="Arial" w:cs="Arial"/>
          <w:sz w:val="20"/>
          <w:szCs w:val="20"/>
        </w:rPr>
      </w:pPr>
      <w:r w:rsidRPr="00981A66">
        <w:rPr>
          <w:rFonts w:ascii="Arial" w:hAnsi="Arial" w:cs="Arial"/>
          <w:sz w:val="20"/>
          <w:szCs w:val="20"/>
        </w:rPr>
        <w:t>(vi)</w:t>
      </w:r>
      <w:r w:rsidRPr="00981A66">
        <w:rPr>
          <w:rFonts w:ascii="Arial" w:hAnsi="Arial" w:cs="Arial"/>
          <w:sz w:val="20"/>
          <w:szCs w:val="20"/>
        </w:rPr>
        <w:tab/>
        <w:t>No Lien or claim based on furnishing labor or materials has been recorded, filed or asserted against the Mortgaged Property, unless Borrower has properly provided a bond or other security against loss in accordance with applicable law.</w:t>
      </w:r>
    </w:p>
    <w:p w14:paraId="58224FEC" w14:textId="77777777" w:rsidR="002866E4" w:rsidRPr="00981A66" w:rsidRDefault="002866E4" w:rsidP="00A20CBC">
      <w:pPr>
        <w:spacing w:after="0"/>
        <w:ind w:left="2160" w:hanging="720"/>
        <w:contextualSpacing/>
        <w:jc w:val="left"/>
        <w:rPr>
          <w:rFonts w:ascii="Arial" w:hAnsi="Arial" w:cs="Arial"/>
          <w:sz w:val="20"/>
          <w:szCs w:val="20"/>
        </w:rPr>
      </w:pPr>
    </w:p>
    <w:p w14:paraId="3760FA3C" w14:textId="1A05C0BE" w:rsidR="002866E4" w:rsidRPr="00981A66" w:rsidRDefault="002866E4" w:rsidP="00A20CBC">
      <w:pPr>
        <w:pStyle w:val="NormalHangingIndent4"/>
        <w:spacing w:after="0"/>
        <w:ind w:left="2160"/>
        <w:contextualSpacing/>
        <w:jc w:val="left"/>
        <w:rPr>
          <w:rFonts w:ascii="Arial" w:hAnsi="Arial" w:cs="Arial"/>
          <w:sz w:val="20"/>
          <w:szCs w:val="20"/>
        </w:rPr>
      </w:pPr>
      <w:r w:rsidRPr="00981A66">
        <w:rPr>
          <w:rFonts w:ascii="Arial" w:hAnsi="Arial" w:cs="Arial"/>
          <w:sz w:val="20"/>
          <w:szCs w:val="20"/>
        </w:rPr>
        <w:t>(vii)</w:t>
      </w:r>
      <w:r w:rsidRPr="00981A66">
        <w:rPr>
          <w:rFonts w:ascii="Arial" w:hAnsi="Arial" w:cs="Arial"/>
          <w:sz w:val="20"/>
          <w:szCs w:val="20"/>
        </w:rPr>
        <w:tab/>
        <w:t xml:space="preserve">Borrower has obtained all licenses, permits, and approvals of any Governmental Authority required for the Capital Replacements, and if requested by Funding Lender, has submitted such items to Funding Lender. </w:t>
      </w:r>
    </w:p>
    <w:p w14:paraId="1E6CA00C" w14:textId="134AF767" w:rsidR="002866E4" w:rsidRPr="00981A66" w:rsidRDefault="002866E4" w:rsidP="00A20CBC">
      <w:pPr>
        <w:spacing w:after="0"/>
        <w:contextualSpacing/>
        <w:jc w:val="left"/>
        <w:rPr>
          <w:rFonts w:ascii="Arial" w:hAnsi="Arial" w:cs="Arial"/>
          <w:sz w:val="20"/>
          <w:szCs w:val="20"/>
        </w:rPr>
      </w:pPr>
    </w:p>
    <w:p w14:paraId="1DDC783A" w14:textId="74D4D42F" w:rsidR="001507BE" w:rsidRPr="00981A66" w:rsidRDefault="001507BE" w:rsidP="00A20CBC">
      <w:pPr>
        <w:pStyle w:val="NormalHangingIndent2"/>
        <w:spacing w:after="0"/>
        <w:contextualSpacing/>
        <w:jc w:val="left"/>
        <w:rPr>
          <w:rFonts w:ascii="Arial" w:hAnsi="Arial" w:cs="Arial"/>
          <w:sz w:val="20"/>
          <w:szCs w:val="20"/>
        </w:rPr>
      </w:pPr>
      <w:r w:rsidRPr="00981A66">
        <w:rPr>
          <w:rFonts w:ascii="Arial" w:hAnsi="Arial" w:cs="Arial"/>
          <w:sz w:val="20"/>
          <w:szCs w:val="20"/>
        </w:rPr>
        <w:t>(g)</w:t>
      </w:r>
      <w:r w:rsidRPr="00981A66">
        <w:rPr>
          <w:rFonts w:ascii="Arial" w:hAnsi="Arial" w:cs="Arial"/>
          <w:sz w:val="20"/>
          <w:szCs w:val="20"/>
        </w:rPr>
        <w:tab/>
      </w:r>
      <w:r w:rsidRPr="00981A66">
        <w:rPr>
          <w:rFonts w:ascii="Arial" w:hAnsi="Arial" w:cs="Arial"/>
          <w:sz w:val="20"/>
          <w:szCs w:val="20"/>
          <w:u w:val="single"/>
        </w:rPr>
        <w:t>Insufficient Amount in Replacement Reserve Fund</w:t>
      </w:r>
      <w:r w:rsidRPr="00981A66">
        <w:rPr>
          <w:rFonts w:ascii="Arial" w:hAnsi="Arial" w:cs="Arial"/>
          <w:sz w:val="20"/>
          <w:szCs w:val="20"/>
        </w:rPr>
        <w:t xml:space="preserve">. If Borrower requests disbursement from the Replacement Reserve Fund for a Capital Replacement in accordance with this Continuing </w:t>
      </w:r>
      <w:r w:rsidRPr="00981A66">
        <w:rPr>
          <w:rFonts w:ascii="Arial" w:hAnsi="Arial" w:cs="Arial"/>
          <w:sz w:val="20"/>
          <w:szCs w:val="20"/>
        </w:rPr>
        <w:lastRenderedPageBreak/>
        <w:t>Covenant Agreement in an amount which exceeds the amount on deposit in the Replacement Reserve Fund, Funding Lender will disburse to Borrower only the amount on deposit in the Replacement Reserve Fund. Borrower will pay all additional amounts required in connection with any such Capital Replacement from Borrower</w:t>
      </w:r>
      <w:r w:rsidR="00661D80" w:rsidRPr="00981A66">
        <w:rPr>
          <w:rFonts w:ascii="Arial" w:hAnsi="Arial" w:cs="Arial"/>
          <w:sz w:val="20"/>
          <w:szCs w:val="20"/>
        </w:rPr>
        <w:t>’</w:t>
      </w:r>
      <w:r w:rsidRPr="00981A66">
        <w:rPr>
          <w:rFonts w:ascii="Arial" w:hAnsi="Arial" w:cs="Arial"/>
          <w:sz w:val="20"/>
          <w:szCs w:val="20"/>
        </w:rPr>
        <w:t>s own funds.</w:t>
      </w:r>
    </w:p>
    <w:p w14:paraId="3E01EE88" w14:textId="77777777" w:rsidR="001507BE" w:rsidRPr="00981A66" w:rsidRDefault="001507BE" w:rsidP="00A20CBC">
      <w:pPr>
        <w:spacing w:after="0"/>
        <w:contextualSpacing/>
        <w:jc w:val="left"/>
        <w:rPr>
          <w:rFonts w:ascii="Arial" w:hAnsi="Arial" w:cs="Arial"/>
          <w:sz w:val="20"/>
          <w:szCs w:val="20"/>
        </w:rPr>
      </w:pPr>
    </w:p>
    <w:p w14:paraId="513140E2" w14:textId="058C0509" w:rsidR="002866E4" w:rsidRPr="00981A66" w:rsidRDefault="002866E4" w:rsidP="00A20CBC">
      <w:pPr>
        <w:spacing w:after="0"/>
        <w:ind w:left="1440" w:hanging="720"/>
        <w:contextualSpacing/>
        <w:jc w:val="left"/>
        <w:rPr>
          <w:rFonts w:ascii="Arial" w:hAnsi="Arial" w:cs="Arial"/>
          <w:i/>
          <w:sz w:val="20"/>
          <w:szCs w:val="20"/>
        </w:rPr>
      </w:pPr>
      <w:r w:rsidRPr="00981A66">
        <w:rPr>
          <w:rFonts w:ascii="Arial" w:hAnsi="Arial" w:cs="Arial"/>
          <w:sz w:val="20"/>
          <w:szCs w:val="20"/>
        </w:rPr>
        <w:t>(h)</w:t>
      </w:r>
      <w:r w:rsidRPr="00981A66">
        <w:rPr>
          <w:rFonts w:ascii="Arial" w:hAnsi="Arial" w:cs="Arial"/>
          <w:sz w:val="20"/>
          <w:szCs w:val="20"/>
        </w:rPr>
        <w:tab/>
        <w:t>Reserved.</w:t>
      </w:r>
    </w:p>
    <w:p w14:paraId="6992F564" w14:textId="77777777" w:rsidR="002866E4" w:rsidRPr="00981A66" w:rsidRDefault="002866E4" w:rsidP="00A20CBC">
      <w:pPr>
        <w:spacing w:after="0"/>
        <w:ind w:left="1440" w:hanging="720"/>
        <w:contextualSpacing/>
        <w:jc w:val="left"/>
        <w:rPr>
          <w:rFonts w:ascii="Arial" w:hAnsi="Arial" w:cs="Arial"/>
          <w:sz w:val="20"/>
          <w:szCs w:val="20"/>
        </w:rPr>
      </w:pPr>
    </w:p>
    <w:p w14:paraId="54E17442" w14:textId="38A24AC5" w:rsidR="00773171" w:rsidRPr="00981A66" w:rsidRDefault="00773171" w:rsidP="00A20CBC">
      <w:pPr>
        <w:pStyle w:val="NormalHangingIndent1"/>
        <w:keepNext/>
        <w:spacing w:after="0"/>
        <w:jc w:val="left"/>
        <w:rPr>
          <w:rFonts w:ascii="Arial" w:hAnsi="Arial" w:cs="Arial"/>
          <w:b/>
          <w:sz w:val="20"/>
          <w:szCs w:val="20"/>
        </w:rPr>
      </w:pPr>
      <w:r w:rsidRPr="00981A66">
        <w:rPr>
          <w:rFonts w:ascii="Arial" w:hAnsi="Arial" w:cs="Arial"/>
          <w:b/>
          <w:sz w:val="20"/>
          <w:szCs w:val="20"/>
        </w:rPr>
        <w:t>4.05</w:t>
      </w:r>
      <w:r w:rsidRPr="00981A66">
        <w:rPr>
          <w:rFonts w:ascii="Arial" w:hAnsi="Arial" w:cs="Arial"/>
          <w:b/>
          <w:sz w:val="20"/>
          <w:szCs w:val="20"/>
        </w:rPr>
        <w:tab/>
        <w:t>through 4.19 are reserved</w:t>
      </w:r>
      <w:r w:rsidRPr="00981A66">
        <w:rPr>
          <w:rFonts w:ascii="Arial" w:hAnsi="Arial" w:cs="Arial"/>
          <w:bCs/>
          <w:sz w:val="20"/>
          <w:szCs w:val="20"/>
        </w:rPr>
        <w:t>.</w:t>
      </w:r>
    </w:p>
    <w:p w14:paraId="7E63A52B" w14:textId="19E02D0F" w:rsidR="00A7327F" w:rsidRPr="00981A66" w:rsidRDefault="00A7327F" w:rsidP="00A20CBC">
      <w:pPr>
        <w:spacing w:after="0"/>
        <w:jc w:val="left"/>
        <w:rPr>
          <w:rFonts w:ascii="Arial" w:hAnsi="Arial" w:cs="Arial"/>
          <w:bCs/>
          <w:sz w:val="20"/>
          <w:szCs w:val="20"/>
        </w:rPr>
      </w:pPr>
    </w:p>
    <w:bookmarkEnd w:id="40"/>
    <w:p w14:paraId="308E7141" w14:textId="77777777" w:rsidR="00FF78F3" w:rsidRPr="00981A66" w:rsidRDefault="00FF78F3" w:rsidP="00A20CBC">
      <w:pPr>
        <w:spacing w:after="0"/>
        <w:jc w:val="left"/>
        <w:rPr>
          <w:rFonts w:ascii="Arial" w:hAnsi="Arial" w:cs="Arial"/>
          <w:sz w:val="20"/>
          <w:szCs w:val="20"/>
        </w:rPr>
      </w:pPr>
    </w:p>
    <w:p w14:paraId="627CD6E0" w14:textId="47E63796" w:rsidR="00C872A1" w:rsidRPr="00981A66" w:rsidRDefault="009E416D" w:rsidP="00A20CBC">
      <w:pPr>
        <w:pStyle w:val="HeadingJustified"/>
        <w:spacing w:after="0"/>
        <w:jc w:val="left"/>
        <w:rPr>
          <w:rFonts w:ascii="Arial" w:hAnsi="Arial" w:cs="Arial"/>
          <w:sz w:val="20"/>
          <w:szCs w:val="20"/>
        </w:rPr>
      </w:pPr>
      <w:r w:rsidRPr="00981A66">
        <w:rPr>
          <w:rFonts w:ascii="Arial" w:hAnsi="Arial" w:cs="Arial"/>
          <w:sz w:val="20"/>
          <w:szCs w:val="20"/>
        </w:rPr>
        <w:t>ARTICLE V</w:t>
      </w:r>
      <w:r w:rsidRPr="00981A66">
        <w:rPr>
          <w:rFonts w:ascii="Arial" w:hAnsi="Arial" w:cs="Arial"/>
          <w:sz w:val="20"/>
          <w:szCs w:val="20"/>
        </w:rPr>
        <w:tab/>
        <w:t>REPRESENTATIONS AND WARRANTIES</w:t>
      </w:r>
      <w:r w:rsidRPr="00981A66">
        <w:rPr>
          <w:rFonts w:ascii="Arial" w:hAnsi="Arial" w:cs="Arial"/>
          <w:b w:val="0"/>
          <w:bCs/>
          <w:sz w:val="20"/>
          <w:szCs w:val="20"/>
        </w:rPr>
        <w:t>.</w:t>
      </w:r>
    </w:p>
    <w:p w14:paraId="627CD6E1" w14:textId="77777777" w:rsidR="00445340" w:rsidRPr="00981A66" w:rsidRDefault="00445340" w:rsidP="00A20CBC">
      <w:pPr>
        <w:keepNext/>
        <w:keepLines/>
        <w:spacing w:after="0"/>
        <w:jc w:val="left"/>
        <w:rPr>
          <w:rFonts w:ascii="Arial" w:hAnsi="Arial" w:cs="Arial"/>
          <w:sz w:val="20"/>
          <w:szCs w:val="20"/>
        </w:rPr>
      </w:pPr>
    </w:p>
    <w:p w14:paraId="627CD6E2" w14:textId="4D53DDF0" w:rsidR="00C872A1" w:rsidRPr="00981A66" w:rsidRDefault="00C872A1" w:rsidP="00A20CBC">
      <w:pPr>
        <w:keepNext/>
        <w:keepLines/>
        <w:spacing w:after="0"/>
        <w:jc w:val="left"/>
        <w:rPr>
          <w:rFonts w:ascii="Arial" w:hAnsi="Arial" w:cs="Arial"/>
          <w:sz w:val="20"/>
          <w:szCs w:val="20"/>
        </w:rPr>
      </w:pPr>
      <w:r w:rsidRPr="00981A66">
        <w:rPr>
          <w:rFonts w:ascii="Arial" w:hAnsi="Arial" w:cs="Arial"/>
          <w:sz w:val="20"/>
          <w:szCs w:val="20"/>
        </w:rPr>
        <w:t>Borrower represents and warrants to Funding Lender as follows as of the Effective Date:</w:t>
      </w:r>
    </w:p>
    <w:p w14:paraId="627CD6E3" w14:textId="77777777" w:rsidR="00445340" w:rsidRPr="00981A66" w:rsidRDefault="00445340" w:rsidP="00A20CBC">
      <w:pPr>
        <w:keepNext/>
        <w:keepLines/>
        <w:spacing w:after="0"/>
        <w:jc w:val="left"/>
        <w:rPr>
          <w:rFonts w:ascii="Arial" w:hAnsi="Arial" w:cs="Arial"/>
          <w:sz w:val="20"/>
          <w:szCs w:val="20"/>
        </w:rPr>
      </w:pPr>
    </w:p>
    <w:p w14:paraId="4734C8CE" w14:textId="40E5184A" w:rsidR="00D17B64" w:rsidRPr="00981A66" w:rsidRDefault="00B05145" w:rsidP="00A20CBC">
      <w:pPr>
        <w:keepNext/>
        <w:keepLines/>
        <w:spacing w:after="0"/>
        <w:ind w:left="748" w:hanging="748"/>
        <w:jc w:val="left"/>
        <w:rPr>
          <w:rFonts w:ascii="Arial" w:hAnsi="Arial" w:cs="Arial"/>
          <w:sz w:val="20"/>
          <w:szCs w:val="20"/>
        </w:rPr>
      </w:pPr>
      <w:r w:rsidRPr="00981A66">
        <w:rPr>
          <w:rFonts w:ascii="Arial" w:hAnsi="Arial" w:cs="Arial"/>
          <w:b/>
          <w:sz w:val="20"/>
          <w:szCs w:val="20"/>
        </w:rPr>
        <w:t>5.01</w:t>
      </w:r>
      <w:r w:rsidRPr="00981A66">
        <w:rPr>
          <w:rFonts w:ascii="Arial" w:hAnsi="Arial" w:cs="Arial"/>
          <w:b/>
          <w:sz w:val="20"/>
          <w:szCs w:val="20"/>
        </w:rPr>
        <w:tab/>
        <w:t>Review of Documents</w:t>
      </w:r>
      <w:r w:rsidRPr="00981A66">
        <w:rPr>
          <w:rFonts w:ascii="Arial" w:hAnsi="Arial" w:cs="Arial"/>
          <w:bCs/>
          <w:sz w:val="20"/>
          <w:szCs w:val="20"/>
        </w:rPr>
        <w:t>.</w:t>
      </w:r>
      <w:r w:rsidRPr="00981A66">
        <w:rPr>
          <w:rFonts w:ascii="Arial" w:hAnsi="Arial" w:cs="Arial"/>
          <w:sz w:val="20"/>
          <w:szCs w:val="20"/>
        </w:rPr>
        <w:t xml:space="preserve"> Borrower has reviewed the Commitment Letter and each of the Financing Documents, including the Project Note and this Continuing Covenant Agreement.</w:t>
      </w:r>
    </w:p>
    <w:p w14:paraId="627CD6E5" w14:textId="77777777" w:rsidR="00DE0ACA" w:rsidRPr="00981A66" w:rsidRDefault="00DE0ACA" w:rsidP="00A20CBC">
      <w:pPr>
        <w:suppressAutoHyphens/>
        <w:spacing w:after="0"/>
        <w:jc w:val="left"/>
        <w:rPr>
          <w:rFonts w:ascii="Arial" w:hAnsi="Arial" w:cs="Arial"/>
          <w:sz w:val="20"/>
          <w:szCs w:val="20"/>
        </w:rPr>
      </w:pPr>
    </w:p>
    <w:p w14:paraId="627CD6E6" w14:textId="2FE1AD25" w:rsidR="00B05145" w:rsidRPr="00981A66" w:rsidRDefault="00DE0ACA" w:rsidP="00A20CBC">
      <w:pPr>
        <w:suppressAutoHyphens/>
        <w:spacing w:after="0"/>
        <w:ind w:left="748" w:hanging="748"/>
        <w:jc w:val="left"/>
        <w:rPr>
          <w:rFonts w:ascii="Arial" w:hAnsi="Arial" w:cs="Arial"/>
          <w:sz w:val="20"/>
          <w:szCs w:val="20"/>
        </w:rPr>
      </w:pPr>
      <w:bookmarkStart w:id="57" w:name="_Hlk4686461"/>
      <w:r w:rsidRPr="00981A66">
        <w:rPr>
          <w:rFonts w:ascii="Arial" w:hAnsi="Arial" w:cs="Arial"/>
          <w:b/>
          <w:sz w:val="20"/>
          <w:szCs w:val="20"/>
        </w:rPr>
        <w:t>5.02</w:t>
      </w:r>
      <w:r w:rsidRPr="00981A66">
        <w:rPr>
          <w:rFonts w:ascii="Arial" w:hAnsi="Arial" w:cs="Arial"/>
          <w:b/>
          <w:sz w:val="20"/>
          <w:szCs w:val="20"/>
        </w:rPr>
        <w:tab/>
      </w:r>
      <w:bookmarkEnd w:id="57"/>
      <w:r w:rsidRPr="00981A66">
        <w:rPr>
          <w:rFonts w:ascii="Arial" w:hAnsi="Arial" w:cs="Arial"/>
          <w:b/>
          <w:sz w:val="20"/>
          <w:szCs w:val="20"/>
        </w:rPr>
        <w:t>Condition of Mortgaged Property</w:t>
      </w:r>
      <w:r w:rsidRPr="00981A66">
        <w:rPr>
          <w:rFonts w:ascii="Arial" w:hAnsi="Arial" w:cs="Arial"/>
          <w:bCs/>
          <w:sz w:val="20"/>
          <w:szCs w:val="20"/>
        </w:rPr>
        <w:t>.</w:t>
      </w:r>
      <w:r w:rsidRPr="00981A66">
        <w:rPr>
          <w:rFonts w:ascii="Arial" w:hAnsi="Arial" w:cs="Arial"/>
          <w:sz w:val="20"/>
          <w:szCs w:val="20"/>
        </w:rPr>
        <w:t xml:space="preserve"> Except as Borrower may have disclosed to Funding Lender in writing prior to the issuance of the Commitment Letter, the Mortgaged Property has not been damaged by fire, water, wind or other cause of loss, or any previous damage to the Mortgaged Property has been fully restored.</w:t>
      </w:r>
    </w:p>
    <w:p w14:paraId="627CD6E7" w14:textId="77777777" w:rsidR="00445340" w:rsidRPr="00981A66" w:rsidRDefault="00445340" w:rsidP="00A20CBC">
      <w:pPr>
        <w:suppressAutoHyphens/>
        <w:spacing w:after="0"/>
        <w:ind w:left="748" w:hanging="748"/>
        <w:jc w:val="left"/>
        <w:rPr>
          <w:rFonts w:ascii="Arial" w:hAnsi="Arial" w:cs="Arial"/>
          <w:sz w:val="20"/>
          <w:szCs w:val="20"/>
        </w:rPr>
      </w:pPr>
    </w:p>
    <w:p w14:paraId="627CD6E8" w14:textId="6EB7958B" w:rsidR="00B05145" w:rsidRPr="00981A66" w:rsidRDefault="00B05145" w:rsidP="00A20CBC">
      <w:pPr>
        <w:suppressAutoHyphens/>
        <w:spacing w:after="0"/>
        <w:ind w:left="748" w:hanging="748"/>
        <w:jc w:val="left"/>
        <w:rPr>
          <w:rFonts w:ascii="Arial" w:hAnsi="Arial" w:cs="Arial"/>
          <w:sz w:val="20"/>
          <w:szCs w:val="20"/>
        </w:rPr>
      </w:pPr>
      <w:r w:rsidRPr="00981A66">
        <w:rPr>
          <w:rFonts w:ascii="Arial" w:hAnsi="Arial" w:cs="Arial"/>
          <w:b/>
          <w:sz w:val="20"/>
          <w:szCs w:val="20"/>
        </w:rPr>
        <w:t>5.03</w:t>
      </w:r>
      <w:r w:rsidRPr="00981A66">
        <w:rPr>
          <w:rFonts w:ascii="Arial" w:hAnsi="Arial" w:cs="Arial"/>
          <w:b/>
          <w:sz w:val="20"/>
          <w:szCs w:val="20"/>
        </w:rPr>
        <w:tab/>
        <w:t>No Condemnation</w:t>
      </w:r>
      <w:r w:rsidRPr="00981A66">
        <w:rPr>
          <w:rFonts w:ascii="Arial" w:hAnsi="Arial" w:cs="Arial"/>
          <w:bCs/>
          <w:sz w:val="20"/>
          <w:szCs w:val="20"/>
        </w:rPr>
        <w:t>.</w:t>
      </w:r>
      <w:r w:rsidRPr="00981A66">
        <w:rPr>
          <w:rFonts w:ascii="Arial" w:hAnsi="Arial" w:cs="Arial"/>
          <w:sz w:val="20"/>
          <w:szCs w:val="20"/>
        </w:rPr>
        <w:t xml:space="preserve"> No part of the Mortgaged Property has been taken in Condemnation or other like proceeding, and, to the best of Borrower</w:t>
      </w:r>
      <w:r w:rsidR="00661D80" w:rsidRPr="00981A66">
        <w:rPr>
          <w:rFonts w:ascii="Arial" w:hAnsi="Arial" w:cs="Arial"/>
          <w:sz w:val="20"/>
          <w:szCs w:val="20"/>
        </w:rPr>
        <w:t>’</w:t>
      </w:r>
      <w:r w:rsidRPr="00981A66">
        <w:rPr>
          <w:rFonts w:ascii="Arial" w:hAnsi="Arial" w:cs="Arial"/>
          <w:sz w:val="20"/>
          <w:szCs w:val="20"/>
        </w:rPr>
        <w:t>s knowledge after due inquiry and investigation, no such proceeding is pending or threatened for the partial or total Condemnation or other taking of the Mortgaged Property.</w:t>
      </w:r>
    </w:p>
    <w:p w14:paraId="627CD6E9" w14:textId="77777777" w:rsidR="00445340" w:rsidRPr="00981A66" w:rsidRDefault="00445340" w:rsidP="00A20CBC">
      <w:pPr>
        <w:suppressAutoHyphens/>
        <w:spacing w:after="0"/>
        <w:ind w:left="748" w:hanging="748"/>
        <w:jc w:val="left"/>
        <w:rPr>
          <w:rFonts w:ascii="Arial" w:hAnsi="Arial" w:cs="Arial"/>
          <w:sz w:val="20"/>
          <w:szCs w:val="20"/>
        </w:rPr>
      </w:pPr>
    </w:p>
    <w:p w14:paraId="627CD6EA" w14:textId="77777777" w:rsidR="006C4BA6" w:rsidRPr="00981A66" w:rsidRDefault="00B05145" w:rsidP="00A20CBC">
      <w:pPr>
        <w:pStyle w:val="NormalHangingIndent1"/>
        <w:spacing w:after="0"/>
        <w:jc w:val="left"/>
        <w:rPr>
          <w:rFonts w:ascii="Arial" w:hAnsi="Arial" w:cs="Arial"/>
          <w:sz w:val="20"/>
          <w:szCs w:val="20"/>
        </w:rPr>
      </w:pPr>
      <w:r w:rsidRPr="00981A66">
        <w:rPr>
          <w:rFonts w:ascii="Arial" w:hAnsi="Arial" w:cs="Arial"/>
          <w:b/>
          <w:sz w:val="20"/>
          <w:szCs w:val="20"/>
        </w:rPr>
        <w:t>5.04</w:t>
      </w:r>
      <w:r w:rsidRPr="00981A66">
        <w:rPr>
          <w:rFonts w:ascii="Arial" w:hAnsi="Arial" w:cs="Arial"/>
          <w:b/>
          <w:sz w:val="20"/>
          <w:szCs w:val="20"/>
        </w:rPr>
        <w:tab/>
        <w:t>Actions; Suits; Proceedings</w:t>
      </w:r>
      <w:r w:rsidRPr="00981A66">
        <w:rPr>
          <w:rFonts w:ascii="Arial" w:hAnsi="Arial" w:cs="Arial"/>
          <w:bCs/>
          <w:sz w:val="20"/>
          <w:szCs w:val="20"/>
        </w:rPr>
        <w:t>.</w:t>
      </w:r>
    </w:p>
    <w:p w14:paraId="627CD6EB" w14:textId="77777777" w:rsidR="00FB3EF7" w:rsidRPr="00981A66" w:rsidRDefault="00FB3EF7" w:rsidP="00A20CBC">
      <w:pPr>
        <w:pStyle w:val="NormalHangingIndent1"/>
        <w:spacing w:after="0"/>
        <w:jc w:val="left"/>
        <w:rPr>
          <w:rFonts w:ascii="Arial" w:hAnsi="Arial" w:cs="Arial"/>
          <w:sz w:val="20"/>
          <w:szCs w:val="20"/>
        </w:rPr>
      </w:pPr>
    </w:p>
    <w:p w14:paraId="627CD6EC" w14:textId="1B7C6378" w:rsidR="00B05145" w:rsidRPr="00981A66" w:rsidRDefault="00FB3EF7" w:rsidP="00A20CBC">
      <w:pPr>
        <w:pStyle w:val="NormalHangingIndent1"/>
        <w:spacing w:after="0"/>
        <w:ind w:left="1440"/>
        <w:jc w:val="left"/>
        <w:rPr>
          <w:rFonts w:ascii="Arial" w:hAnsi="Arial" w:cs="Arial"/>
          <w:bCs/>
          <w:sz w:val="20"/>
          <w:szCs w:val="20"/>
        </w:rPr>
      </w:pPr>
      <w:r w:rsidRPr="00981A66">
        <w:rPr>
          <w:rFonts w:ascii="Arial" w:hAnsi="Arial" w:cs="Arial"/>
          <w:sz w:val="20"/>
          <w:szCs w:val="20"/>
        </w:rPr>
        <w:t>(a)</w:t>
      </w:r>
      <w:r w:rsidRPr="00981A66">
        <w:rPr>
          <w:rFonts w:ascii="Arial" w:hAnsi="Arial" w:cs="Arial"/>
          <w:sz w:val="20"/>
          <w:szCs w:val="20"/>
        </w:rPr>
        <w:tab/>
      </w:r>
      <w:r w:rsidRPr="00981A66">
        <w:rPr>
          <w:rFonts w:ascii="Arial" w:hAnsi="Arial" w:cs="Arial"/>
          <w:bCs/>
          <w:sz w:val="20"/>
          <w:szCs w:val="20"/>
        </w:rPr>
        <w:t>There are no judicial, administrative, mediation or arbitration actions, suits or proceedings pending or, to the best of Borrower</w:t>
      </w:r>
      <w:r w:rsidR="00661D80" w:rsidRPr="00981A66">
        <w:rPr>
          <w:rFonts w:ascii="Arial" w:hAnsi="Arial" w:cs="Arial"/>
          <w:bCs/>
          <w:sz w:val="20"/>
          <w:szCs w:val="20"/>
        </w:rPr>
        <w:t>’</w:t>
      </w:r>
      <w:r w:rsidRPr="00981A66">
        <w:rPr>
          <w:rFonts w:ascii="Arial" w:hAnsi="Arial" w:cs="Arial"/>
          <w:bCs/>
          <w:sz w:val="20"/>
          <w:szCs w:val="20"/>
        </w:rPr>
        <w:t xml:space="preserve">s knowledge, threatened in writing against or affecting Borrower (and, if Borrower is a limited partnership, any of its general partners, or if </w:t>
      </w:r>
      <w:r w:rsidRPr="00981A66">
        <w:rPr>
          <w:rFonts w:ascii="Arial" w:hAnsi="Arial" w:cs="Arial"/>
          <w:sz w:val="20"/>
          <w:szCs w:val="20"/>
        </w:rPr>
        <w:t>Borrower</w:t>
      </w:r>
      <w:r w:rsidRPr="00981A66">
        <w:rPr>
          <w:rFonts w:ascii="Arial" w:hAnsi="Arial" w:cs="Arial"/>
          <w:bCs/>
          <w:sz w:val="20"/>
          <w:szCs w:val="20"/>
        </w:rPr>
        <w:t xml:space="preserve"> is a limited liability company, any member of Borrower) or the Mortgaged Property which, if adversely determined, would have a Material Adverse Effect.</w:t>
      </w:r>
    </w:p>
    <w:p w14:paraId="627CD6ED" w14:textId="77777777" w:rsidR="00445340" w:rsidRPr="00981A66" w:rsidRDefault="00445340" w:rsidP="00A20CBC">
      <w:pPr>
        <w:spacing w:after="0"/>
        <w:jc w:val="left"/>
        <w:rPr>
          <w:rFonts w:ascii="Arial" w:hAnsi="Arial" w:cs="Arial"/>
          <w:sz w:val="20"/>
          <w:szCs w:val="20"/>
        </w:rPr>
      </w:pPr>
    </w:p>
    <w:p w14:paraId="627CD6EE" w14:textId="63D569C1" w:rsidR="00FB3EF7" w:rsidRPr="00981A66" w:rsidRDefault="00FB3EF7" w:rsidP="00A20CBC">
      <w:pPr>
        <w:spacing w:after="0"/>
        <w:ind w:firstLine="720"/>
        <w:jc w:val="left"/>
        <w:rPr>
          <w:rFonts w:ascii="Arial" w:hAnsi="Arial" w:cs="Arial"/>
          <w:sz w:val="20"/>
          <w:szCs w:val="20"/>
        </w:rPr>
      </w:pPr>
      <w:r w:rsidRPr="00981A66">
        <w:rPr>
          <w:rFonts w:ascii="Arial" w:hAnsi="Arial" w:cs="Arial"/>
          <w:sz w:val="20"/>
          <w:szCs w:val="20"/>
        </w:rPr>
        <w:t>(b)</w:t>
      </w:r>
      <w:r w:rsidRPr="00981A66">
        <w:rPr>
          <w:rFonts w:ascii="Arial" w:hAnsi="Arial" w:cs="Arial"/>
          <w:sz w:val="20"/>
          <w:szCs w:val="20"/>
        </w:rPr>
        <w:tab/>
        <w:t>Reserved.</w:t>
      </w:r>
    </w:p>
    <w:p w14:paraId="627CD6EF" w14:textId="77777777" w:rsidR="00445340" w:rsidRPr="00981A66" w:rsidRDefault="00445340" w:rsidP="00A20CBC">
      <w:pPr>
        <w:spacing w:after="0"/>
        <w:jc w:val="left"/>
        <w:rPr>
          <w:rFonts w:ascii="Arial" w:hAnsi="Arial" w:cs="Arial"/>
          <w:sz w:val="20"/>
          <w:szCs w:val="20"/>
        </w:rPr>
      </w:pPr>
    </w:p>
    <w:p w14:paraId="627CD6F0" w14:textId="70D402AD" w:rsidR="00B05145" w:rsidRPr="00981A66" w:rsidRDefault="00B05145" w:rsidP="00A20CBC">
      <w:pPr>
        <w:pStyle w:val="NormalHangingIndent1"/>
        <w:spacing w:after="0"/>
        <w:jc w:val="left"/>
        <w:rPr>
          <w:rFonts w:ascii="Arial" w:hAnsi="Arial" w:cs="Arial"/>
          <w:sz w:val="20"/>
          <w:szCs w:val="20"/>
        </w:rPr>
      </w:pPr>
      <w:r w:rsidRPr="00981A66">
        <w:rPr>
          <w:rFonts w:ascii="Arial" w:hAnsi="Arial" w:cs="Arial"/>
          <w:b/>
          <w:sz w:val="20"/>
          <w:szCs w:val="20"/>
        </w:rPr>
        <w:t>5.05</w:t>
      </w:r>
      <w:r w:rsidRPr="00981A66">
        <w:rPr>
          <w:rFonts w:ascii="Arial" w:hAnsi="Arial" w:cs="Arial"/>
          <w:b/>
          <w:sz w:val="20"/>
          <w:szCs w:val="20"/>
        </w:rPr>
        <w:tab/>
        <w:t>Environmental</w:t>
      </w:r>
      <w:r w:rsidRPr="00981A66">
        <w:rPr>
          <w:rFonts w:ascii="Arial" w:hAnsi="Arial" w:cs="Arial"/>
          <w:bCs/>
          <w:sz w:val="20"/>
          <w:szCs w:val="20"/>
        </w:rPr>
        <w:t>.</w:t>
      </w:r>
      <w:r w:rsidRPr="00981A66">
        <w:rPr>
          <w:rFonts w:ascii="Arial" w:hAnsi="Arial" w:cs="Arial"/>
          <w:sz w:val="20"/>
          <w:szCs w:val="20"/>
        </w:rPr>
        <w:t xml:space="preserve"> Except as previously disclosed by Borrower to Funding Lender in writing (which written disclosure may be contained in certain environmental assessments and other written reports accepted by Funding Lender in connection with the funding of the Indebtedness and dated prior to the Effective Date), each of the following is true:</w:t>
      </w:r>
    </w:p>
    <w:p w14:paraId="627CD6F1" w14:textId="77777777" w:rsidR="00445340" w:rsidRPr="00981A66" w:rsidRDefault="00445340" w:rsidP="00A20CBC">
      <w:pPr>
        <w:spacing w:after="0"/>
        <w:jc w:val="left"/>
        <w:rPr>
          <w:rFonts w:ascii="Arial" w:hAnsi="Arial" w:cs="Arial"/>
          <w:sz w:val="20"/>
          <w:szCs w:val="20"/>
        </w:rPr>
      </w:pPr>
    </w:p>
    <w:p w14:paraId="627CD6F2" w14:textId="528BD0CE" w:rsidR="00B05145" w:rsidRPr="00981A66" w:rsidRDefault="00B05145" w:rsidP="00A20CBC">
      <w:pPr>
        <w:pStyle w:val="NormalHangingIndent2"/>
        <w:spacing w:after="0"/>
        <w:jc w:val="left"/>
        <w:rPr>
          <w:rFonts w:ascii="Arial" w:hAnsi="Arial" w:cs="Arial"/>
          <w:sz w:val="20"/>
          <w:szCs w:val="20"/>
        </w:rPr>
      </w:pPr>
      <w:r w:rsidRPr="00981A66">
        <w:rPr>
          <w:rFonts w:ascii="Arial" w:hAnsi="Arial" w:cs="Arial"/>
          <w:sz w:val="20"/>
          <w:szCs w:val="20"/>
        </w:rPr>
        <w:t>(a)</w:t>
      </w:r>
      <w:r w:rsidRPr="00981A66">
        <w:rPr>
          <w:rFonts w:ascii="Arial" w:hAnsi="Arial" w:cs="Arial"/>
          <w:sz w:val="20"/>
          <w:szCs w:val="20"/>
        </w:rPr>
        <w:tab/>
        <w:t>Borrower has not at any time engaged in, caused, or permitted any Prohibited Activities or Conditions on the Mortgaged Property.</w:t>
      </w:r>
    </w:p>
    <w:p w14:paraId="627CD6F3" w14:textId="77777777" w:rsidR="00445340" w:rsidRPr="00981A66" w:rsidRDefault="00445340" w:rsidP="00A20CBC">
      <w:pPr>
        <w:spacing w:after="0"/>
        <w:jc w:val="left"/>
        <w:rPr>
          <w:rFonts w:ascii="Arial" w:hAnsi="Arial" w:cs="Arial"/>
          <w:sz w:val="20"/>
          <w:szCs w:val="20"/>
        </w:rPr>
      </w:pPr>
    </w:p>
    <w:p w14:paraId="627CD6F4" w14:textId="49A7F572" w:rsidR="00B05145" w:rsidRPr="00981A66" w:rsidRDefault="00B05145" w:rsidP="00A20CBC">
      <w:pPr>
        <w:pStyle w:val="NormalHangingIndent2"/>
        <w:spacing w:after="0"/>
        <w:jc w:val="left"/>
        <w:rPr>
          <w:rFonts w:ascii="Arial" w:hAnsi="Arial" w:cs="Arial"/>
          <w:sz w:val="20"/>
          <w:szCs w:val="20"/>
        </w:rPr>
      </w:pPr>
      <w:r w:rsidRPr="00981A66">
        <w:rPr>
          <w:rFonts w:ascii="Arial" w:hAnsi="Arial" w:cs="Arial"/>
          <w:sz w:val="20"/>
          <w:szCs w:val="20"/>
        </w:rPr>
        <w:t>(b)</w:t>
      </w:r>
      <w:r w:rsidRPr="00981A66">
        <w:rPr>
          <w:rFonts w:ascii="Arial" w:hAnsi="Arial" w:cs="Arial"/>
          <w:sz w:val="20"/>
          <w:szCs w:val="20"/>
        </w:rPr>
        <w:tab/>
        <w:t>To the best of Borrower</w:t>
      </w:r>
      <w:r w:rsidR="00661D80" w:rsidRPr="00981A66">
        <w:rPr>
          <w:rFonts w:ascii="Arial" w:hAnsi="Arial" w:cs="Arial"/>
          <w:sz w:val="20"/>
          <w:szCs w:val="20"/>
        </w:rPr>
        <w:t>’</w:t>
      </w:r>
      <w:r w:rsidRPr="00981A66">
        <w:rPr>
          <w:rFonts w:ascii="Arial" w:hAnsi="Arial" w:cs="Arial"/>
          <w:sz w:val="20"/>
          <w:szCs w:val="20"/>
        </w:rPr>
        <w:t>s knowledge after due inquiry and investigation, no Prohibited Activities or Conditions exist or have existed on the Mortgaged Property.</w:t>
      </w:r>
    </w:p>
    <w:p w14:paraId="627CD6F5" w14:textId="77777777" w:rsidR="00445340" w:rsidRPr="00981A66" w:rsidRDefault="00445340" w:rsidP="00A20CBC">
      <w:pPr>
        <w:spacing w:after="0"/>
        <w:jc w:val="left"/>
        <w:rPr>
          <w:rFonts w:ascii="Arial" w:hAnsi="Arial" w:cs="Arial"/>
          <w:sz w:val="20"/>
          <w:szCs w:val="20"/>
        </w:rPr>
      </w:pPr>
    </w:p>
    <w:p w14:paraId="627CD6F6" w14:textId="0450B4E3" w:rsidR="00B05145" w:rsidRPr="00981A66" w:rsidRDefault="00B05145" w:rsidP="00A20CBC">
      <w:pPr>
        <w:pStyle w:val="NormalHangingIndent2"/>
        <w:spacing w:after="0"/>
        <w:jc w:val="left"/>
        <w:rPr>
          <w:rFonts w:ascii="Arial" w:hAnsi="Arial" w:cs="Arial"/>
          <w:sz w:val="20"/>
          <w:szCs w:val="20"/>
        </w:rPr>
      </w:pPr>
      <w:r w:rsidRPr="00981A66">
        <w:rPr>
          <w:rFonts w:ascii="Arial" w:hAnsi="Arial" w:cs="Arial"/>
          <w:sz w:val="20"/>
          <w:szCs w:val="20"/>
        </w:rPr>
        <w:t>(c)</w:t>
      </w:r>
      <w:r w:rsidRPr="00981A66">
        <w:rPr>
          <w:rFonts w:ascii="Arial" w:hAnsi="Arial" w:cs="Arial"/>
          <w:sz w:val="20"/>
          <w:szCs w:val="20"/>
        </w:rPr>
        <w:tab/>
        <w:t>The Mortgaged Property does not now contain any underground storage tanks, and, to the best of Borrower</w:t>
      </w:r>
      <w:r w:rsidR="00661D80" w:rsidRPr="00981A66">
        <w:rPr>
          <w:rFonts w:ascii="Arial" w:hAnsi="Arial" w:cs="Arial"/>
          <w:sz w:val="20"/>
          <w:szCs w:val="20"/>
        </w:rPr>
        <w:t>’</w:t>
      </w:r>
      <w:r w:rsidRPr="00981A66">
        <w:rPr>
          <w:rFonts w:ascii="Arial" w:hAnsi="Arial" w:cs="Arial"/>
          <w:sz w:val="20"/>
          <w:szCs w:val="20"/>
        </w:rPr>
        <w:t>s knowledge after due inquiry and investigation, the Mortgaged Property has not contained any underground storage tanks in the past. If there is an underground storage tank located on the Mortgaged Property that has been previously disclosed by Borrower to Funding Lender in writing, that tank complies with all requirements of Hazardous Materials Laws.</w:t>
      </w:r>
    </w:p>
    <w:p w14:paraId="627CD6F7" w14:textId="77777777" w:rsidR="00445340" w:rsidRPr="00981A66" w:rsidRDefault="00445340" w:rsidP="00A20CBC">
      <w:pPr>
        <w:spacing w:after="0"/>
        <w:jc w:val="left"/>
        <w:rPr>
          <w:rFonts w:ascii="Arial" w:hAnsi="Arial" w:cs="Arial"/>
          <w:sz w:val="20"/>
          <w:szCs w:val="20"/>
        </w:rPr>
      </w:pPr>
    </w:p>
    <w:p w14:paraId="627CD6F8" w14:textId="2E2A6302" w:rsidR="00B05145" w:rsidRPr="00981A66" w:rsidRDefault="00B05145" w:rsidP="00A20CBC">
      <w:pPr>
        <w:pStyle w:val="NormalHangingIndent2"/>
        <w:spacing w:after="0"/>
        <w:jc w:val="left"/>
        <w:rPr>
          <w:rFonts w:ascii="Arial" w:hAnsi="Arial" w:cs="Arial"/>
          <w:sz w:val="20"/>
          <w:szCs w:val="20"/>
        </w:rPr>
      </w:pPr>
      <w:r w:rsidRPr="00981A66">
        <w:rPr>
          <w:rFonts w:ascii="Arial" w:hAnsi="Arial" w:cs="Arial"/>
          <w:sz w:val="20"/>
          <w:szCs w:val="20"/>
        </w:rPr>
        <w:t>(d)</w:t>
      </w:r>
      <w:r w:rsidRPr="00981A66">
        <w:rPr>
          <w:rFonts w:ascii="Arial" w:hAnsi="Arial" w:cs="Arial"/>
          <w:sz w:val="20"/>
          <w:szCs w:val="20"/>
        </w:rPr>
        <w:tab/>
        <w:t>To the best of Borrower</w:t>
      </w:r>
      <w:r w:rsidR="00661D80" w:rsidRPr="00981A66">
        <w:rPr>
          <w:rFonts w:ascii="Arial" w:hAnsi="Arial" w:cs="Arial"/>
          <w:sz w:val="20"/>
          <w:szCs w:val="20"/>
        </w:rPr>
        <w:t>’</w:t>
      </w:r>
      <w:r w:rsidRPr="00981A66">
        <w:rPr>
          <w:rFonts w:ascii="Arial" w:hAnsi="Arial" w:cs="Arial"/>
          <w:sz w:val="20"/>
          <w:szCs w:val="20"/>
        </w:rPr>
        <w:t xml:space="preserve">s knowledge after due inquiry and investigation, Borrower has complied with all Hazardous Materials Laws, including all requirements for notification regarding releases of </w:t>
      </w:r>
      <w:r w:rsidRPr="00981A66">
        <w:rPr>
          <w:rFonts w:ascii="Arial" w:hAnsi="Arial" w:cs="Arial"/>
          <w:sz w:val="20"/>
          <w:szCs w:val="20"/>
        </w:rPr>
        <w:lastRenderedPageBreak/>
        <w:t>Hazardous Materials. All Environmental Permits required for the operation of the Mortgaged Property in accordance with Hazardous Materials Laws now in effect have been obtained and all such Environmental Permits are in full force and effect.</w:t>
      </w:r>
    </w:p>
    <w:p w14:paraId="627CD6F9" w14:textId="77777777" w:rsidR="00445340" w:rsidRPr="00981A66" w:rsidRDefault="00445340" w:rsidP="00A20CBC">
      <w:pPr>
        <w:spacing w:after="0"/>
        <w:jc w:val="left"/>
        <w:rPr>
          <w:rFonts w:ascii="Arial" w:hAnsi="Arial" w:cs="Arial"/>
          <w:sz w:val="20"/>
          <w:szCs w:val="20"/>
        </w:rPr>
      </w:pPr>
    </w:p>
    <w:p w14:paraId="627CD6FA" w14:textId="49B577CE" w:rsidR="00B05145" w:rsidRPr="00981A66" w:rsidRDefault="00B05145" w:rsidP="00A20CBC">
      <w:pPr>
        <w:pStyle w:val="NormalHangingIndent2"/>
        <w:spacing w:after="0"/>
        <w:jc w:val="left"/>
        <w:rPr>
          <w:rFonts w:ascii="Arial" w:hAnsi="Arial" w:cs="Arial"/>
          <w:sz w:val="20"/>
          <w:szCs w:val="20"/>
        </w:rPr>
      </w:pPr>
      <w:r w:rsidRPr="00981A66">
        <w:rPr>
          <w:rFonts w:ascii="Arial" w:hAnsi="Arial" w:cs="Arial"/>
          <w:sz w:val="20"/>
          <w:szCs w:val="20"/>
        </w:rPr>
        <w:t>(e)</w:t>
      </w:r>
      <w:r w:rsidRPr="00981A66">
        <w:rPr>
          <w:rFonts w:ascii="Arial" w:hAnsi="Arial" w:cs="Arial"/>
          <w:sz w:val="20"/>
          <w:szCs w:val="20"/>
        </w:rPr>
        <w:tab/>
        <w:t>To the best of Borrower</w:t>
      </w:r>
      <w:r w:rsidR="00661D80" w:rsidRPr="00981A66">
        <w:rPr>
          <w:rFonts w:ascii="Arial" w:hAnsi="Arial" w:cs="Arial"/>
          <w:sz w:val="20"/>
          <w:szCs w:val="20"/>
        </w:rPr>
        <w:t>’</w:t>
      </w:r>
      <w:r w:rsidRPr="00981A66">
        <w:rPr>
          <w:rFonts w:ascii="Arial" w:hAnsi="Arial" w:cs="Arial"/>
          <w:sz w:val="20"/>
          <w:szCs w:val="20"/>
        </w:rPr>
        <w:t>s knowledge after due inquiry and investigation, no event has occurred with respect to the Mortgaged Property that constitutes, or with the passage of time or the giving of notice, or both, would constitute noncompliance with the terms of any Environmental Permit.</w:t>
      </w:r>
    </w:p>
    <w:p w14:paraId="627CD6FB" w14:textId="77777777" w:rsidR="00445340" w:rsidRPr="00981A66" w:rsidRDefault="00445340" w:rsidP="00A20CBC">
      <w:pPr>
        <w:spacing w:after="0"/>
        <w:jc w:val="left"/>
        <w:rPr>
          <w:rFonts w:ascii="Arial" w:hAnsi="Arial" w:cs="Arial"/>
          <w:sz w:val="20"/>
          <w:szCs w:val="20"/>
        </w:rPr>
      </w:pPr>
    </w:p>
    <w:p w14:paraId="627CD6FC" w14:textId="18D92395" w:rsidR="00B05145" w:rsidRPr="00981A66" w:rsidRDefault="00B05145" w:rsidP="00A20CBC">
      <w:pPr>
        <w:pStyle w:val="NormalHangingIndent2"/>
        <w:spacing w:after="0"/>
        <w:ind w:left="1496" w:hanging="776"/>
        <w:jc w:val="left"/>
        <w:rPr>
          <w:rFonts w:ascii="Arial" w:hAnsi="Arial" w:cs="Arial"/>
          <w:sz w:val="20"/>
          <w:szCs w:val="20"/>
        </w:rPr>
      </w:pPr>
      <w:r w:rsidRPr="00981A66">
        <w:rPr>
          <w:rFonts w:ascii="Arial" w:hAnsi="Arial" w:cs="Arial"/>
          <w:sz w:val="20"/>
          <w:szCs w:val="20"/>
        </w:rPr>
        <w:t>(f)</w:t>
      </w:r>
      <w:r w:rsidRPr="00981A66">
        <w:rPr>
          <w:rFonts w:ascii="Arial" w:hAnsi="Arial" w:cs="Arial"/>
          <w:sz w:val="20"/>
          <w:szCs w:val="20"/>
        </w:rPr>
        <w:tab/>
        <w:t>There are no actions, suits, claims or proceedings pending or, to the best of Borrower</w:t>
      </w:r>
      <w:r w:rsidR="00661D80" w:rsidRPr="00981A66">
        <w:rPr>
          <w:rFonts w:ascii="Arial" w:hAnsi="Arial" w:cs="Arial"/>
          <w:sz w:val="20"/>
          <w:szCs w:val="20"/>
        </w:rPr>
        <w:t>’</w:t>
      </w:r>
      <w:r w:rsidRPr="00981A66">
        <w:rPr>
          <w:rFonts w:ascii="Arial" w:hAnsi="Arial" w:cs="Arial"/>
          <w:sz w:val="20"/>
          <w:szCs w:val="20"/>
        </w:rPr>
        <w:t>s knowledge after due inquiry and investigation, threatened in writing that involve the Mortgaged Property and allege, arise out of, or relate to any Prohibited Activity or Condition.</w:t>
      </w:r>
    </w:p>
    <w:p w14:paraId="627CD6FD" w14:textId="77777777" w:rsidR="00445340" w:rsidRPr="00981A66" w:rsidRDefault="00445340" w:rsidP="00A20CBC">
      <w:pPr>
        <w:spacing w:after="0"/>
        <w:jc w:val="left"/>
        <w:rPr>
          <w:rFonts w:ascii="Arial" w:hAnsi="Arial" w:cs="Arial"/>
          <w:sz w:val="20"/>
          <w:szCs w:val="20"/>
        </w:rPr>
      </w:pPr>
    </w:p>
    <w:p w14:paraId="627CD6FE" w14:textId="2246AF5D" w:rsidR="00B05145" w:rsidRPr="00981A66" w:rsidRDefault="00B05145" w:rsidP="00A20CBC">
      <w:pPr>
        <w:pStyle w:val="NormalHangingIndent2"/>
        <w:spacing w:after="0"/>
        <w:ind w:left="1496" w:hanging="776"/>
        <w:jc w:val="left"/>
        <w:rPr>
          <w:rFonts w:ascii="Arial" w:hAnsi="Arial" w:cs="Arial"/>
          <w:sz w:val="20"/>
          <w:szCs w:val="20"/>
        </w:rPr>
      </w:pPr>
      <w:r w:rsidRPr="00981A66">
        <w:rPr>
          <w:rFonts w:ascii="Arial" w:hAnsi="Arial" w:cs="Arial"/>
          <w:sz w:val="20"/>
          <w:szCs w:val="20"/>
        </w:rPr>
        <w:t>(g)</w:t>
      </w:r>
      <w:r w:rsidRPr="00981A66">
        <w:rPr>
          <w:rFonts w:ascii="Arial" w:hAnsi="Arial" w:cs="Arial"/>
          <w:sz w:val="20"/>
          <w:szCs w:val="20"/>
        </w:rPr>
        <w:tab/>
        <w:t>Borrower has received no actual or constructive notice of any written complaint, order, notice of violation or other communication from any Governmental Authority with regard to air emissions, water discharges, noise emissions or Hazardous Materials, or any other environmental, health or safety matters affecting the Mortgaged Property or any property, whether or not owned by Borrower or any Affiliate of Borrower, that is adjacent to the Mortgaged Property.</w:t>
      </w:r>
    </w:p>
    <w:p w14:paraId="627CD6FF" w14:textId="77777777" w:rsidR="00445340" w:rsidRPr="00981A66" w:rsidRDefault="00445340" w:rsidP="00A20CBC">
      <w:pPr>
        <w:spacing w:after="0"/>
        <w:jc w:val="left"/>
        <w:rPr>
          <w:rFonts w:ascii="Arial" w:hAnsi="Arial" w:cs="Arial"/>
          <w:sz w:val="20"/>
          <w:szCs w:val="20"/>
        </w:rPr>
      </w:pPr>
    </w:p>
    <w:p w14:paraId="627CD700" w14:textId="5A76AF71" w:rsidR="002937AC" w:rsidRPr="00981A66" w:rsidRDefault="00B05145" w:rsidP="00A20CBC">
      <w:pPr>
        <w:pStyle w:val="NormalHangingIndent2"/>
        <w:spacing w:after="0"/>
        <w:ind w:left="720"/>
        <w:jc w:val="left"/>
        <w:rPr>
          <w:rFonts w:ascii="Arial" w:hAnsi="Arial" w:cs="Arial"/>
          <w:sz w:val="20"/>
          <w:szCs w:val="20"/>
        </w:rPr>
      </w:pPr>
      <w:r w:rsidRPr="00981A66">
        <w:rPr>
          <w:rFonts w:ascii="Arial" w:hAnsi="Arial" w:cs="Arial"/>
          <w:b/>
          <w:sz w:val="20"/>
          <w:szCs w:val="20"/>
        </w:rPr>
        <w:t>5.06</w:t>
      </w:r>
      <w:r w:rsidRPr="00981A66">
        <w:rPr>
          <w:rFonts w:ascii="Arial" w:hAnsi="Arial" w:cs="Arial"/>
          <w:b/>
          <w:sz w:val="20"/>
          <w:szCs w:val="20"/>
        </w:rPr>
        <w:tab/>
        <w:t>Commencement of Work; No Labor or Materialmen</w:t>
      </w:r>
      <w:r w:rsidR="00661D80" w:rsidRPr="00981A66">
        <w:rPr>
          <w:rFonts w:ascii="Arial" w:hAnsi="Arial" w:cs="Arial"/>
          <w:b/>
          <w:sz w:val="20"/>
          <w:szCs w:val="20"/>
        </w:rPr>
        <w:t>’</w:t>
      </w:r>
      <w:r w:rsidRPr="00981A66">
        <w:rPr>
          <w:rFonts w:ascii="Arial" w:hAnsi="Arial" w:cs="Arial"/>
          <w:b/>
          <w:sz w:val="20"/>
          <w:szCs w:val="20"/>
        </w:rPr>
        <w:t>s Claims</w:t>
      </w:r>
      <w:r w:rsidRPr="00981A66">
        <w:rPr>
          <w:rFonts w:ascii="Arial" w:hAnsi="Arial" w:cs="Arial"/>
          <w:bCs/>
          <w:sz w:val="20"/>
          <w:szCs w:val="20"/>
        </w:rPr>
        <w:t>.</w:t>
      </w:r>
      <w:r w:rsidRPr="00981A66">
        <w:rPr>
          <w:rFonts w:ascii="Arial" w:hAnsi="Arial" w:cs="Arial"/>
          <w:sz w:val="20"/>
          <w:szCs w:val="20"/>
        </w:rPr>
        <w:t xml:space="preserve"> Except as set forth in Section 1.04, prior to the recordation of the Security Instrument, no work of any kind has been or will be commenced or performed upon the Mortgaged Property, and no materials or equipment have been or will be delivered to or upon the Mortgaged Property, for which the contractor, subcontractor or vendor continues to have any rights including the existence of or right to assert or file a mechanic</w:t>
      </w:r>
      <w:r w:rsidR="00661D80" w:rsidRPr="00981A66">
        <w:rPr>
          <w:rFonts w:ascii="Arial" w:hAnsi="Arial" w:cs="Arial"/>
          <w:sz w:val="20"/>
          <w:szCs w:val="20"/>
        </w:rPr>
        <w:t>’</w:t>
      </w:r>
      <w:r w:rsidRPr="00981A66">
        <w:rPr>
          <w:rFonts w:ascii="Arial" w:hAnsi="Arial" w:cs="Arial"/>
          <w:sz w:val="20"/>
          <w:szCs w:val="20"/>
        </w:rPr>
        <w:t>s or materialmen</w:t>
      </w:r>
      <w:r w:rsidR="00661D80" w:rsidRPr="00981A66">
        <w:rPr>
          <w:rFonts w:ascii="Arial" w:hAnsi="Arial" w:cs="Arial"/>
          <w:sz w:val="20"/>
          <w:szCs w:val="20"/>
        </w:rPr>
        <w:t>’</w:t>
      </w:r>
      <w:r w:rsidRPr="00981A66">
        <w:rPr>
          <w:rFonts w:ascii="Arial" w:hAnsi="Arial" w:cs="Arial"/>
          <w:sz w:val="20"/>
          <w:szCs w:val="20"/>
        </w:rPr>
        <w:t>s Lien. If any such work of any kind has been commenced or performed upon the Mortgaged Property, or if any such materials or equipment have been ordered or delivered to or upon the Mortgaged Property, then prior to the Effective Date, Borrower has satisfied each of the following conditions:</w:t>
      </w:r>
    </w:p>
    <w:p w14:paraId="627CD701" w14:textId="77777777" w:rsidR="00445340" w:rsidRPr="00981A66" w:rsidRDefault="00445340" w:rsidP="00A20CBC">
      <w:pPr>
        <w:spacing w:after="0"/>
        <w:jc w:val="left"/>
        <w:rPr>
          <w:rFonts w:ascii="Arial" w:hAnsi="Arial" w:cs="Arial"/>
          <w:sz w:val="20"/>
          <w:szCs w:val="20"/>
        </w:rPr>
      </w:pPr>
    </w:p>
    <w:p w14:paraId="627CD702" w14:textId="55231F94" w:rsidR="002937AC" w:rsidRPr="00981A66" w:rsidRDefault="002937AC" w:rsidP="00A20CBC">
      <w:pPr>
        <w:pStyle w:val="NormalHangingIndent2"/>
        <w:spacing w:after="0"/>
        <w:jc w:val="left"/>
        <w:rPr>
          <w:rFonts w:ascii="Arial" w:hAnsi="Arial" w:cs="Arial"/>
          <w:sz w:val="20"/>
          <w:szCs w:val="20"/>
        </w:rPr>
      </w:pPr>
      <w:r w:rsidRPr="00981A66">
        <w:rPr>
          <w:rFonts w:ascii="Arial" w:hAnsi="Arial" w:cs="Arial"/>
          <w:sz w:val="20"/>
          <w:szCs w:val="20"/>
        </w:rPr>
        <w:t>(a)</w:t>
      </w:r>
      <w:r w:rsidRPr="00981A66">
        <w:rPr>
          <w:rFonts w:ascii="Arial" w:hAnsi="Arial" w:cs="Arial"/>
          <w:b/>
          <w:sz w:val="20"/>
          <w:szCs w:val="20"/>
        </w:rPr>
        <w:tab/>
      </w:r>
      <w:r w:rsidRPr="00981A66">
        <w:rPr>
          <w:rFonts w:ascii="Arial" w:hAnsi="Arial" w:cs="Arial"/>
          <w:sz w:val="20"/>
          <w:szCs w:val="20"/>
        </w:rPr>
        <w:t>Borrower has fully disclosed in writing to both Funding Lender and the title company issuing the Title Policy that work has been commenced or performed on the Mortgaged Property, or materials or equipment have been ordered or delivered to or upon the Mortgaged Property.</w:t>
      </w:r>
    </w:p>
    <w:p w14:paraId="627CD703" w14:textId="77777777" w:rsidR="00445340" w:rsidRPr="00981A66" w:rsidRDefault="00445340" w:rsidP="00A20CBC">
      <w:pPr>
        <w:spacing w:after="0"/>
        <w:jc w:val="left"/>
        <w:rPr>
          <w:rFonts w:ascii="Arial" w:hAnsi="Arial" w:cs="Arial"/>
          <w:sz w:val="20"/>
          <w:szCs w:val="20"/>
        </w:rPr>
      </w:pPr>
    </w:p>
    <w:p w14:paraId="627CD704" w14:textId="3F7F4FA0" w:rsidR="002937AC" w:rsidRPr="00981A66" w:rsidRDefault="002937AC" w:rsidP="00A20CBC">
      <w:pPr>
        <w:pStyle w:val="NormalHangingIndent2"/>
        <w:spacing w:after="0"/>
        <w:jc w:val="left"/>
        <w:rPr>
          <w:rFonts w:ascii="Arial" w:hAnsi="Arial" w:cs="Arial"/>
          <w:sz w:val="20"/>
          <w:szCs w:val="20"/>
        </w:rPr>
      </w:pPr>
      <w:r w:rsidRPr="00981A66">
        <w:rPr>
          <w:rFonts w:ascii="Arial" w:hAnsi="Arial" w:cs="Arial"/>
          <w:sz w:val="20"/>
          <w:szCs w:val="20"/>
        </w:rPr>
        <w:t>(b)</w:t>
      </w:r>
      <w:r w:rsidRPr="00981A66">
        <w:rPr>
          <w:rFonts w:ascii="Arial" w:hAnsi="Arial" w:cs="Arial"/>
          <w:b/>
          <w:sz w:val="20"/>
          <w:szCs w:val="20"/>
        </w:rPr>
        <w:tab/>
      </w:r>
      <w:r w:rsidRPr="00981A66">
        <w:rPr>
          <w:rFonts w:ascii="Arial" w:hAnsi="Arial" w:cs="Arial"/>
          <w:sz w:val="20"/>
          <w:szCs w:val="20"/>
        </w:rPr>
        <w:t>Borrower has obtained and delivered to Funding Lender and the title company issuing the Title Policy Lien waivers from all contractors, subcontractors, suppliers or any other applicable party, pertaining to all work commenced or performed on the Mortgaged Property, or materials or equipment ordered or delivered to or upon the Mortgaged Property.</w:t>
      </w:r>
    </w:p>
    <w:p w14:paraId="627CD705" w14:textId="77777777" w:rsidR="00445340" w:rsidRPr="00981A66" w:rsidRDefault="00445340" w:rsidP="00A20CBC">
      <w:pPr>
        <w:spacing w:after="0"/>
        <w:jc w:val="left"/>
        <w:rPr>
          <w:rFonts w:ascii="Arial" w:hAnsi="Arial" w:cs="Arial"/>
          <w:sz w:val="20"/>
          <w:szCs w:val="20"/>
        </w:rPr>
      </w:pPr>
    </w:p>
    <w:p w14:paraId="627CD706" w14:textId="6970BEFC" w:rsidR="00B05145" w:rsidRPr="00981A66" w:rsidRDefault="001B7F9B" w:rsidP="00A20CBC">
      <w:pPr>
        <w:suppressAutoHyphens/>
        <w:spacing w:after="0"/>
        <w:ind w:left="720"/>
        <w:jc w:val="left"/>
        <w:rPr>
          <w:rFonts w:ascii="Arial" w:hAnsi="Arial" w:cs="Arial"/>
          <w:sz w:val="20"/>
          <w:szCs w:val="20"/>
        </w:rPr>
      </w:pPr>
      <w:r w:rsidRPr="00981A66">
        <w:rPr>
          <w:rFonts w:ascii="Arial" w:hAnsi="Arial" w:cs="Arial"/>
          <w:sz w:val="20"/>
          <w:szCs w:val="20"/>
        </w:rPr>
        <w:t>Borrower represents and warrants that all parties furnishing labor and materials for which a Lien or claim of Lien may be filed against the Mortgaged Property have been paid in full and, except for such Liens or claims insured against by the Title Policy (which Borrower has disclosed pursuant to Section 5.06(a) and which are identified in Section 1.04), there are no mechanics</w:t>
      </w:r>
      <w:r w:rsidR="00661D80" w:rsidRPr="00981A66">
        <w:rPr>
          <w:rFonts w:ascii="Arial" w:hAnsi="Arial" w:cs="Arial"/>
          <w:sz w:val="20"/>
          <w:szCs w:val="20"/>
        </w:rPr>
        <w:t>’</w:t>
      </w:r>
      <w:r w:rsidRPr="00981A66">
        <w:rPr>
          <w:rFonts w:ascii="Arial" w:hAnsi="Arial" w:cs="Arial"/>
          <w:sz w:val="20"/>
          <w:szCs w:val="20"/>
        </w:rPr>
        <w:t>, laborers</w:t>
      </w:r>
      <w:r w:rsidR="00661D80" w:rsidRPr="00981A66">
        <w:rPr>
          <w:rFonts w:ascii="Arial" w:hAnsi="Arial" w:cs="Arial"/>
          <w:sz w:val="20"/>
          <w:szCs w:val="20"/>
        </w:rPr>
        <w:t>’</w:t>
      </w:r>
      <w:r w:rsidRPr="00981A66">
        <w:rPr>
          <w:rFonts w:ascii="Arial" w:hAnsi="Arial" w:cs="Arial"/>
          <w:sz w:val="20"/>
          <w:szCs w:val="20"/>
        </w:rPr>
        <w:t xml:space="preserve"> or materialmen</w:t>
      </w:r>
      <w:r w:rsidR="00661D80" w:rsidRPr="00981A66">
        <w:rPr>
          <w:rFonts w:ascii="Arial" w:hAnsi="Arial" w:cs="Arial"/>
          <w:sz w:val="20"/>
          <w:szCs w:val="20"/>
        </w:rPr>
        <w:t>’</w:t>
      </w:r>
      <w:r w:rsidRPr="00981A66">
        <w:rPr>
          <w:rFonts w:ascii="Arial" w:hAnsi="Arial" w:cs="Arial"/>
          <w:sz w:val="20"/>
          <w:szCs w:val="20"/>
        </w:rPr>
        <w:t>s Liens or claims outstanding for work, labor or materials affecting the Mortgaged Property, whether prior to, equal with or subordinate to the Lien of the Security Instrument.</w:t>
      </w:r>
    </w:p>
    <w:p w14:paraId="627CD707" w14:textId="77777777" w:rsidR="00445340" w:rsidRPr="00981A66" w:rsidRDefault="00445340" w:rsidP="00A20CBC">
      <w:pPr>
        <w:suppressAutoHyphens/>
        <w:spacing w:after="0"/>
        <w:ind w:left="720"/>
        <w:jc w:val="left"/>
        <w:rPr>
          <w:rFonts w:ascii="Arial" w:hAnsi="Arial" w:cs="Arial"/>
          <w:sz w:val="20"/>
          <w:szCs w:val="20"/>
        </w:rPr>
      </w:pPr>
    </w:p>
    <w:p w14:paraId="627CD708" w14:textId="77777777" w:rsidR="0018126B" w:rsidRPr="00981A66" w:rsidRDefault="003219ED" w:rsidP="00A20CBC">
      <w:pPr>
        <w:pStyle w:val="NormalHangingIndent1"/>
        <w:spacing w:after="0"/>
        <w:jc w:val="left"/>
        <w:rPr>
          <w:rFonts w:ascii="Arial" w:hAnsi="Arial" w:cs="Arial"/>
          <w:sz w:val="20"/>
          <w:szCs w:val="20"/>
        </w:rPr>
      </w:pPr>
      <w:r w:rsidRPr="00981A66">
        <w:rPr>
          <w:rFonts w:ascii="Arial" w:hAnsi="Arial" w:cs="Arial"/>
          <w:b/>
          <w:sz w:val="20"/>
          <w:szCs w:val="20"/>
        </w:rPr>
        <w:t>5.07</w:t>
      </w:r>
      <w:r w:rsidRPr="00981A66">
        <w:rPr>
          <w:rFonts w:ascii="Arial" w:hAnsi="Arial" w:cs="Arial"/>
          <w:b/>
          <w:sz w:val="20"/>
          <w:szCs w:val="20"/>
        </w:rPr>
        <w:tab/>
        <w:t>Compliance with Applicable Laws and Regulations</w:t>
      </w:r>
      <w:r w:rsidRPr="00981A66">
        <w:rPr>
          <w:rFonts w:ascii="Arial" w:hAnsi="Arial" w:cs="Arial"/>
          <w:bCs/>
          <w:sz w:val="20"/>
          <w:szCs w:val="20"/>
        </w:rPr>
        <w:t>.</w:t>
      </w:r>
    </w:p>
    <w:p w14:paraId="627CD709" w14:textId="77777777" w:rsidR="00445340" w:rsidRPr="00981A66" w:rsidRDefault="00445340" w:rsidP="00A20CBC">
      <w:pPr>
        <w:spacing w:after="0"/>
        <w:jc w:val="left"/>
        <w:rPr>
          <w:rFonts w:ascii="Arial" w:hAnsi="Arial" w:cs="Arial"/>
          <w:sz w:val="20"/>
          <w:szCs w:val="20"/>
        </w:rPr>
      </w:pPr>
    </w:p>
    <w:p w14:paraId="627CD70A" w14:textId="49B72632" w:rsidR="00373B3A" w:rsidRPr="00981A66" w:rsidRDefault="0018126B" w:rsidP="00A20CBC">
      <w:pPr>
        <w:pStyle w:val="NormalHangingIndent1"/>
        <w:spacing w:after="0"/>
        <w:ind w:left="1440"/>
        <w:jc w:val="left"/>
        <w:rPr>
          <w:rStyle w:val="DeltaViewInsertion"/>
          <w:rFonts w:ascii="Arial" w:hAnsi="Arial" w:cs="Arial"/>
          <w:color w:val="auto"/>
          <w:sz w:val="20"/>
          <w:szCs w:val="20"/>
          <w:u w:val="none"/>
        </w:rPr>
      </w:pPr>
      <w:r w:rsidRPr="00981A66">
        <w:rPr>
          <w:rFonts w:ascii="Arial" w:hAnsi="Arial" w:cs="Arial"/>
          <w:sz w:val="20"/>
          <w:szCs w:val="20"/>
        </w:rPr>
        <w:t>(a)</w:t>
      </w:r>
      <w:r w:rsidRPr="00981A66">
        <w:rPr>
          <w:rFonts w:ascii="Arial" w:hAnsi="Arial" w:cs="Arial"/>
          <w:sz w:val="20"/>
          <w:szCs w:val="20"/>
        </w:rPr>
        <w:tab/>
      </w:r>
      <w:bookmarkStart w:id="58" w:name="_Hlk4687551"/>
      <w:r w:rsidRPr="00981A66">
        <w:rPr>
          <w:rFonts w:ascii="Arial" w:hAnsi="Arial" w:cs="Arial"/>
          <w:sz w:val="20"/>
          <w:szCs w:val="20"/>
        </w:rPr>
        <w:t>To the best of Borrower</w:t>
      </w:r>
      <w:r w:rsidR="00661D80" w:rsidRPr="00981A66">
        <w:rPr>
          <w:rFonts w:ascii="Arial" w:hAnsi="Arial" w:cs="Arial"/>
          <w:sz w:val="20"/>
          <w:szCs w:val="20"/>
        </w:rPr>
        <w:t>’</w:t>
      </w:r>
      <w:r w:rsidRPr="00981A66">
        <w:rPr>
          <w:rFonts w:ascii="Arial" w:hAnsi="Arial" w:cs="Arial"/>
          <w:sz w:val="20"/>
          <w:szCs w:val="20"/>
        </w:rPr>
        <w:t>s knowledge after due inquiry and investigation, each of the following is true:</w:t>
      </w:r>
      <w:bookmarkEnd w:id="58"/>
    </w:p>
    <w:p w14:paraId="627CD70B" w14:textId="77777777" w:rsidR="00445340" w:rsidRPr="00981A66" w:rsidRDefault="00445340" w:rsidP="00A20CBC">
      <w:pPr>
        <w:spacing w:after="0"/>
        <w:jc w:val="left"/>
        <w:rPr>
          <w:rFonts w:ascii="Arial" w:hAnsi="Arial" w:cs="Arial"/>
          <w:sz w:val="20"/>
          <w:szCs w:val="20"/>
        </w:rPr>
      </w:pPr>
    </w:p>
    <w:p w14:paraId="627CD70C" w14:textId="105746DB" w:rsidR="00373B3A" w:rsidRPr="00981A66" w:rsidRDefault="00786D07" w:rsidP="00A20CBC">
      <w:pPr>
        <w:pStyle w:val="NormalHangingIndent1"/>
        <w:spacing w:after="0"/>
        <w:ind w:left="2160"/>
        <w:jc w:val="left"/>
        <w:rPr>
          <w:rFonts w:ascii="Arial" w:hAnsi="Arial" w:cs="Arial"/>
          <w:sz w:val="20"/>
          <w:szCs w:val="20"/>
        </w:rPr>
      </w:pPr>
      <w:r w:rsidRPr="00981A66">
        <w:rPr>
          <w:rFonts w:ascii="Arial" w:hAnsi="Arial" w:cs="Arial"/>
          <w:sz w:val="20"/>
          <w:szCs w:val="20"/>
        </w:rPr>
        <w:t>(</w:t>
      </w:r>
      <w:proofErr w:type="spellStart"/>
      <w:r w:rsidRPr="00981A66">
        <w:rPr>
          <w:rFonts w:ascii="Arial" w:hAnsi="Arial" w:cs="Arial"/>
          <w:sz w:val="20"/>
          <w:szCs w:val="20"/>
        </w:rPr>
        <w:t>i</w:t>
      </w:r>
      <w:proofErr w:type="spellEnd"/>
      <w:r w:rsidRPr="00981A66">
        <w:rPr>
          <w:rFonts w:ascii="Arial" w:hAnsi="Arial" w:cs="Arial"/>
          <w:sz w:val="20"/>
          <w:szCs w:val="20"/>
        </w:rPr>
        <w:t>)</w:t>
      </w:r>
      <w:r w:rsidRPr="00981A66">
        <w:rPr>
          <w:rFonts w:ascii="Arial" w:hAnsi="Arial" w:cs="Arial"/>
          <w:sz w:val="20"/>
          <w:szCs w:val="20"/>
        </w:rPr>
        <w:tab/>
        <w:t>All Improvements and the use of the Mortgaged Property comply with all applicable statutes, rules, and regulations, including all applicable statutes, rules and regulations pertaining to requirements for equal opportunity, anti-discrimination, fair housing, tenant protection, environmental protection, zoning and land use (</w:t>
      </w:r>
      <w:r w:rsidR="00661D80" w:rsidRPr="00981A66">
        <w:rPr>
          <w:rFonts w:ascii="Arial" w:hAnsi="Arial" w:cs="Arial"/>
          <w:sz w:val="20"/>
          <w:szCs w:val="20"/>
        </w:rPr>
        <w:t>“</w:t>
      </w:r>
      <w:r w:rsidRPr="00981A66">
        <w:rPr>
          <w:rFonts w:ascii="Arial" w:hAnsi="Arial" w:cs="Arial"/>
          <w:sz w:val="20"/>
          <w:szCs w:val="20"/>
        </w:rPr>
        <w:t>legal, non-conforming</w:t>
      </w:r>
      <w:r w:rsidR="00661D80" w:rsidRPr="00981A66">
        <w:rPr>
          <w:rFonts w:ascii="Arial" w:hAnsi="Arial" w:cs="Arial"/>
          <w:sz w:val="20"/>
          <w:szCs w:val="20"/>
        </w:rPr>
        <w:t>”</w:t>
      </w:r>
      <w:r w:rsidRPr="00981A66">
        <w:rPr>
          <w:rFonts w:ascii="Arial" w:hAnsi="Arial" w:cs="Arial"/>
          <w:sz w:val="20"/>
          <w:szCs w:val="20"/>
        </w:rPr>
        <w:t xml:space="preserve"> status with respect to uses or structures will be considered to comply with zoning and land use requirements for the purposes of this representation).</w:t>
      </w:r>
    </w:p>
    <w:p w14:paraId="627CD70D" w14:textId="77777777" w:rsidR="00445340" w:rsidRPr="00981A66" w:rsidRDefault="00445340" w:rsidP="00A20CBC">
      <w:pPr>
        <w:spacing w:after="0"/>
        <w:jc w:val="left"/>
        <w:rPr>
          <w:rFonts w:ascii="Arial" w:hAnsi="Arial" w:cs="Arial"/>
          <w:sz w:val="20"/>
          <w:szCs w:val="20"/>
        </w:rPr>
      </w:pPr>
    </w:p>
    <w:p w14:paraId="627CD70E" w14:textId="77777777" w:rsidR="00373B3A" w:rsidRPr="00981A66" w:rsidRDefault="00786D07" w:rsidP="00A20CBC">
      <w:pPr>
        <w:pStyle w:val="NormalHangingIndent1"/>
        <w:spacing w:after="0"/>
        <w:ind w:left="2160"/>
        <w:jc w:val="left"/>
        <w:rPr>
          <w:rFonts w:ascii="Arial" w:hAnsi="Arial" w:cs="Arial"/>
          <w:sz w:val="20"/>
          <w:szCs w:val="20"/>
        </w:rPr>
      </w:pPr>
      <w:bookmarkStart w:id="59" w:name="_Hlk4687731"/>
      <w:r w:rsidRPr="00981A66">
        <w:rPr>
          <w:rFonts w:ascii="Arial" w:hAnsi="Arial" w:cs="Arial"/>
          <w:sz w:val="20"/>
          <w:szCs w:val="20"/>
        </w:rPr>
        <w:t>(ii)</w:t>
      </w:r>
      <w:r w:rsidRPr="00981A66">
        <w:rPr>
          <w:rFonts w:ascii="Arial" w:hAnsi="Arial" w:cs="Arial"/>
          <w:sz w:val="20"/>
          <w:szCs w:val="20"/>
        </w:rPr>
        <w:tab/>
        <w:t xml:space="preserve">The Improvements </w:t>
      </w:r>
      <w:bookmarkEnd w:id="59"/>
      <w:r w:rsidRPr="00981A66">
        <w:rPr>
          <w:rFonts w:ascii="Arial" w:hAnsi="Arial" w:cs="Arial"/>
          <w:sz w:val="20"/>
          <w:szCs w:val="20"/>
        </w:rPr>
        <w:t>comply with applicable health, fire, and building codes.</w:t>
      </w:r>
    </w:p>
    <w:p w14:paraId="627CD70F" w14:textId="77777777" w:rsidR="00577636" w:rsidRPr="00981A66" w:rsidRDefault="00577636" w:rsidP="00A20CBC">
      <w:pPr>
        <w:spacing w:after="0"/>
        <w:jc w:val="left"/>
        <w:rPr>
          <w:rFonts w:ascii="Arial" w:hAnsi="Arial" w:cs="Arial"/>
          <w:sz w:val="20"/>
          <w:szCs w:val="20"/>
        </w:rPr>
      </w:pPr>
    </w:p>
    <w:p w14:paraId="627CD710" w14:textId="0C332B39" w:rsidR="00B05145" w:rsidRPr="00981A66" w:rsidRDefault="00786D07" w:rsidP="00A20CBC">
      <w:pPr>
        <w:pStyle w:val="NormalHangingIndent1"/>
        <w:spacing w:after="0"/>
        <w:ind w:left="2160"/>
        <w:jc w:val="left"/>
        <w:rPr>
          <w:rFonts w:ascii="Arial" w:hAnsi="Arial" w:cs="Arial"/>
          <w:sz w:val="20"/>
          <w:szCs w:val="20"/>
        </w:rPr>
      </w:pPr>
      <w:r w:rsidRPr="00981A66">
        <w:rPr>
          <w:rFonts w:ascii="Arial" w:hAnsi="Arial" w:cs="Arial"/>
          <w:sz w:val="20"/>
          <w:szCs w:val="20"/>
        </w:rPr>
        <w:t>(iii)</w:t>
      </w:r>
      <w:r w:rsidRPr="00981A66">
        <w:rPr>
          <w:rFonts w:ascii="Arial" w:hAnsi="Arial" w:cs="Arial"/>
          <w:sz w:val="20"/>
          <w:szCs w:val="20"/>
        </w:rPr>
        <w:tab/>
        <w:t>There is no evidence of any illegal activities on the Mortgaged Property.</w:t>
      </w:r>
    </w:p>
    <w:p w14:paraId="07EB97F2" w14:textId="5FB2ED05" w:rsidR="00C65670" w:rsidRPr="00981A66" w:rsidRDefault="00C65670" w:rsidP="00A20CBC">
      <w:pPr>
        <w:spacing w:after="0"/>
        <w:jc w:val="left"/>
        <w:rPr>
          <w:rFonts w:ascii="Arial" w:hAnsi="Arial" w:cs="Arial"/>
          <w:sz w:val="20"/>
          <w:szCs w:val="20"/>
        </w:rPr>
      </w:pPr>
    </w:p>
    <w:p w14:paraId="0AB33D60" w14:textId="4C66D7AD" w:rsidR="00C65670" w:rsidRPr="00981A66" w:rsidRDefault="00C65670" w:rsidP="00A20CBC">
      <w:pPr>
        <w:spacing w:after="0"/>
        <w:jc w:val="left"/>
        <w:rPr>
          <w:rFonts w:ascii="Arial" w:hAnsi="Arial" w:cs="Arial"/>
          <w:sz w:val="20"/>
          <w:szCs w:val="20"/>
        </w:rPr>
      </w:pPr>
      <w:r w:rsidRPr="00981A66">
        <w:rPr>
          <w:rFonts w:ascii="Arial" w:hAnsi="Arial" w:cs="Arial"/>
          <w:sz w:val="20"/>
          <w:szCs w:val="20"/>
        </w:rPr>
        <w:tab/>
      </w:r>
      <w:r w:rsidRPr="00981A66">
        <w:rPr>
          <w:rFonts w:ascii="Arial" w:hAnsi="Arial" w:cs="Arial"/>
          <w:sz w:val="20"/>
          <w:szCs w:val="20"/>
        </w:rPr>
        <w:tab/>
        <w:t>(iv)</w:t>
      </w:r>
      <w:r w:rsidRPr="00981A66">
        <w:rPr>
          <w:rFonts w:ascii="Arial" w:hAnsi="Arial" w:cs="Arial"/>
          <w:sz w:val="20"/>
          <w:szCs w:val="20"/>
        </w:rPr>
        <w:tab/>
        <w:t>Reserved.</w:t>
      </w:r>
    </w:p>
    <w:p w14:paraId="627CD711" w14:textId="77777777" w:rsidR="00577636" w:rsidRPr="00981A66" w:rsidRDefault="00577636" w:rsidP="00A20CBC">
      <w:pPr>
        <w:spacing w:after="0"/>
        <w:jc w:val="left"/>
        <w:rPr>
          <w:rFonts w:ascii="Arial" w:hAnsi="Arial" w:cs="Arial"/>
          <w:sz w:val="20"/>
          <w:szCs w:val="20"/>
        </w:rPr>
      </w:pPr>
    </w:p>
    <w:p w14:paraId="20EDE691" w14:textId="71E88B87" w:rsidR="00675CC9" w:rsidRPr="00981A66" w:rsidRDefault="0018126B" w:rsidP="00A20CBC">
      <w:pPr>
        <w:spacing w:after="0"/>
        <w:ind w:left="1440" w:hanging="720"/>
        <w:jc w:val="left"/>
        <w:rPr>
          <w:rFonts w:ascii="Arial" w:hAnsi="Arial" w:cs="Arial"/>
          <w:sz w:val="20"/>
          <w:szCs w:val="20"/>
        </w:rPr>
      </w:pPr>
      <w:r w:rsidRPr="00981A66">
        <w:rPr>
          <w:rFonts w:ascii="Arial" w:hAnsi="Arial" w:cs="Arial"/>
          <w:sz w:val="20"/>
          <w:szCs w:val="20"/>
        </w:rPr>
        <w:t>(b)</w:t>
      </w:r>
      <w:r w:rsidRPr="00981A66">
        <w:rPr>
          <w:rFonts w:ascii="Arial" w:hAnsi="Arial" w:cs="Arial"/>
          <w:sz w:val="20"/>
          <w:szCs w:val="20"/>
        </w:rPr>
        <w:tab/>
        <w:t>through (d) are reserved.</w:t>
      </w:r>
      <w:bookmarkStart w:id="60" w:name="_Hlk103244675"/>
    </w:p>
    <w:bookmarkEnd w:id="60"/>
    <w:p w14:paraId="627CD715" w14:textId="77777777" w:rsidR="00577636" w:rsidRPr="00981A66" w:rsidRDefault="00577636" w:rsidP="00A20CBC">
      <w:pPr>
        <w:spacing w:after="0"/>
        <w:jc w:val="left"/>
        <w:rPr>
          <w:rFonts w:ascii="Arial" w:hAnsi="Arial" w:cs="Arial"/>
          <w:sz w:val="20"/>
          <w:szCs w:val="20"/>
        </w:rPr>
      </w:pPr>
    </w:p>
    <w:p w14:paraId="627CD716" w14:textId="77777777" w:rsidR="003219ED" w:rsidRPr="00981A66" w:rsidRDefault="003219ED" w:rsidP="00A20CBC">
      <w:pPr>
        <w:pStyle w:val="NormalHangingIndent1"/>
        <w:spacing w:after="0"/>
        <w:jc w:val="left"/>
        <w:rPr>
          <w:rFonts w:ascii="Arial" w:hAnsi="Arial" w:cs="Arial"/>
          <w:sz w:val="20"/>
          <w:szCs w:val="20"/>
        </w:rPr>
      </w:pPr>
      <w:r w:rsidRPr="00981A66">
        <w:rPr>
          <w:rFonts w:ascii="Arial" w:hAnsi="Arial" w:cs="Arial"/>
          <w:b/>
          <w:sz w:val="20"/>
          <w:szCs w:val="20"/>
        </w:rPr>
        <w:t>5.08</w:t>
      </w:r>
      <w:r w:rsidRPr="00981A66">
        <w:rPr>
          <w:rFonts w:ascii="Arial" w:hAnsi="Arial" w:cs="Arial"/>
          <w:b/>
          <w:sz w:val="20"/>
          <w:szCs w:val="20"/>
        </w:rPr>
        <w:tab/>
        <w:t>Access; Utilities; Tax Parcels</w:t>
      </w:r>
      <w:r w:rsidRPr="00981A66">
        <w:rPr>
          <w:rFonts w:ascii="Arial" w:hAnsi="Arial" w:cs="Arial"/>
          <w:bCs/>
          <w:sz w:val="20"/>
          <w:szCs w:val="20"/>
        </w:rPr>
        <w:t>.</w:t>
      </w:r>
      <w:r w:rsidRPr="00981A66">
        <w:rPr>
          <w:rFonts w:ascii="Arial" w:hAnsi="Arial" w:cs="Arial"/>
          <w:sz w:val="20"/>
          <w:szCs w:val="20"/>
        </w:rPr>
        <w:t xml:space="preserve"> The Mortgaged Property (a) has ingress and egress via a publicly dedicated right of way or via an irrevocable easement permitting ingress and egress, (b) is served by public utilities and services generally available in the surrounding community or otherwise appropriate for the use in which the Mortgaged Property is currently being utilized, and (c) constitutes one or more separate tax parcels.</w:t>
      </w:r>
    </w:p>
    <w:p w14:paraId="627CD717" w14:textId="77777777" w:rsidR="00577636" w:rsidRPr="00981A66" w:rsidRDefault="00577636" w:rsidP="00A20CBC">
      <w:pPr>
        <w:spacing w:after="0"/>
        <w:jc w:val="left"/>
        <w:rPr>
          <w:rFonts w:ascii="Arial" w:hAnsi="Arial" w:cs="Arial"/>
          <w:sz w:val="20"/>
          <w:szCs w:val="20"/>
        </w:rPr>
      </w:pPr>
    </w:p>
    <w:p w14:paraId="627CD718" w14:textId="77777777" w:rsidR="00577636" w:rsidRPr="00981A66" w:rsidRDefault="003219ED" w:rsidP="00A20CBC">
      <w:pPr>
        <w:pStyle w:val="NormalHangingIndent1"/>
        <w:spacing w:after="0"/>
        <w:jc w:val="left"/>
        <w:rPr>
          <w:rFonts w:ascii="Arial" w:hAnsi="Arial" w:cs="Arial"/>
          <w:sz w:val="20"/>
          <w:szCs w:val="20"/>
        </w:rPr>
      </w:pPr>
      <w:r w:rsidRPr="00981A66">
        <w:rPr>
          <w:rFonts w:ascii="Arial" w:hAnsi="Arial" w:cs="Arial"/>
          <w:b/>
          <w:sz w:val="20"/>
          <w:szCs w:val="20"/>
        </w:rPr>
        <w:t>5.09</w:t>
      </w:r>
      <w:r w:rsidRPr="00981A66">
        <w:rPr>
          <w:rFonts w:ascii="Arial" w:hAnsi="Arial" w:cs="Arial"/>
          <w:b/>
          <w:sz w:val="20"/>
          <w:szCs w:val="20"/>
        </w:rPr>
        <w:tab/>
        <w:t>Licenses and Permits</w:t>
      </w:r>
      <w:r w:rsidRPr="00981A66">
        <w:rPr>
          <w:rFonts w:ascii="Arial" w:hAnsi="Arial" w:cs="Arial"/>
          <w:bCs/>
          <w:sz w:val="20"/>
          <w:szCs w:val="20"/>
        </w:rPr>
        <w:t>.</w:t>
      </w:r>
    </w:p>
    <w:p w14:paraId="627CD719" w14:textId="77777777" w:rsidR="008E48A2" w:rsidRPr="00981A66" w:rsidRDefault="008E48A2" w:rsidP="00A20CBC">
      <w:pPr>
        <w:pStyle w:val="NormalHangingIndent1"/>
        <w:spacing w:after="0"/>
        <w:jc w:val="left"/>
        <w:rPr>
          <w:rFonts w:ascii="Arial" w:hAnsi="Arial" w:cs="Arial"/>
          <w:sz w:val="20"/>
          <w:szCs w:val="20"/>
        </w:rPr>
      </w:pPr>
    </w:p>
    <w:p w14:paraId="627CD71A" w14:textId="668CFADB" w:rsidR="003219ED" w:rsidRPr="00981A66" w:rsidRDefault="008E48A2" w:rsidP="00A20CBC">
      <w:pPr>
        <w:pStyle w:val="NormalHangingIndent1"/>
        <w:spacing w:after="0"/>
        <w:ind w:left="1440"/>
        <w:jc w:val="left"/>
        <w:rPr>
          <w:rFonts w:ascii="Arial" w:hAnsi="Arial" w:cs="Arial"/>
          <w:sz w:val="20"/>
          <w:szCs w:val="20"/>
        </w:rPr>
      </w:pPr>
      <w:r w:rsidRPr="00981A66">
        <w:rPr>
          <w:rFonts w:ascii="Arial" w:hAnsi="Arial" w:cs="Arial"/>
          <w:sz w:val="20"/>
          <w:szCs w:val="20"/>
        </w:rPr>
        <w:t>(a)</w:t>
      </w:r>
      <w:r w:rsidRPr="00981A66">
        <w:rPr>
          <w:rFonts w:ascii="Arial" w:hAnsi="Arial" w:cs="Arial"/>
          <w:sz w:val="20"/>
          <w:szCs w:val="20"/>
        </w:rPr>
        <w:tab/>
        <w:t>Borrower and any operator of the Mortgaged Property, if applicable, and to the best of Borrower</w:t>
      </w:r>
      <w:r w:rsidR="00661D80" w:rsidRPr="00981A66">
        <w:rPr>
          <w:rFonts w:ascii="Arial" w:hAnsi="Arial" w:cs="Arial"/>
          <w:sz w:val="20"/>
          <w:szCs w:val="20"/>
        </w:rPr>
        <w:t>’</w:t>
      </w:r>
      <w:r w:rsidRPr="00981A66">
        <w:rPr>
          <w:rFonts w:ascii="Arial" w:hAnsi="Arial" w:cs="Arial"/>
          <w:sz w:val="20"/>
          <w:szCs w:val="20"/>
        </w:rPr>
        <w:t>s knowledge, any commercial tenant of the Mortgaged Property is in possession of all material licenses, permits and authorizations required for use of the Mortgaged Property, which are valid and in full force and effect as of the Effective Date.</w:t>
      </w:r>
    </w:p>
    <w:p w14:paraId="627CD71B" w14:textId="77777777" w:rsidR="00577636" w:rsidRPr="00981A66" w:rsidRDefault="00577636" w:rsidP="00A20CBC">
      <w:pPr>
        <w:spacing w:after="0"/>
        <w:jc w:val="left"/>
        <w:rPr>
          <w:rFonts w:ascii="Arial" w:hAnsi="Arial" w:cs="Arial"/>
          <w:sz w:val="20"/>
          <w:szCs w:val="20"/>
        </w:rPr>
      </w:pPr>
    </w:p>
    <w:p w14:paraId="672EF741" w14:textId="47AF8EE9" w:rsidR="00675CC9" w:rsidRPr="00981A66" w:rsidRDefault="008E48A2" w:rsidP="00A20CBC">
      <w:pPr>
        <w:spacing w:after="0"/>
        <w:ind w:left="1440" w:hanging="720"/>
        <w:jc w:val="left"/>
        <w:rPr>
          <w:rFonts w:ascii="Arial" w:hAnsi="Arial" w:cs="Arial"/>
          <w:sz w:val="20"/>
          <w:szCs w:val="20"/>
        </w:rPr>
      </w:pPr>
      <w:r w:rsidRPr="00981A66">
        <w:rPr>
          <w:rFonts w:ascii="Arial" w:hAnsi="Arial" w:cs="Arial"/>
          <w:sz w:val="20"/>
          <w:szCs w:val="20"/>
        </w:rPr>
        <w:t>(b)</w:t>
      </w:r>
      <w:r w:rsidRPr="00981A66">
        <w:rPr>
          <w:rFonts w:ascii="Arial" w:hAnsi="Arial" w:cs="Arial"/>
          <w:sz w:val="20"/>
          <w:szCs w:val="20"/>
        </w:rPr>
        <w:tab/>
        <w:t>through (</w:t>
      </w:r>
      <w:proofErr w:type="spellStart"/>
      <w:r w:rsidRPr="00981A66">
        <w:rPr>
          <w:rFonts w:ascii="Arial" w:hAnsi="Arial" w:cs="Arial"/>
          <w:sz w:val="20"/>
          <w:szCs w:val="20"/>
        </w:rPr>
        <w:t>i</w:t>
      </w:r>
      <w:proofErr w:type="spellEnd"/>
      <w:r w:rsidRPr="00981A66">
        <w:rPr>
          <w:rFonts w:ascii="Arial" w:hAnsi="Arial" w:cs="Arial"/>
          <w:sz w:val="20"/>
          <w:szCs w:val="20"/>
        </w:rPr>
        <w:t>) are reserved.</w:t>
      </w:r>
      <w:bookmarkStart w:id="61" w:name="_Hlk103244789"/>
      <w:r w:rsidRPr="00981A66">
        <w:rPr>
          <w:rFonts w:ascii="Arial" w:hAnsi="Arial" w:cs="Arial"/>
          <w:sz w:val="20"/>
          <w:szCs w:val="20"/>
        </w:rPr>
        <w:t xml:space="preserve"> </w:t>
      </w:r>
    </w:p>
    <w:bookmarkEnd w:id="61"/>
    <w:p w14:paraId="627CD71D" w14:textId="77777777" w:rsidR="00577636" w:rsidRPr="00981A66" w:rsidRDefault="00577636" w:rsidP="00A20CBC">
      <w:pPr>
        <w:spacing w:after="0"/>
        <w:jc w:val="left"/>
        <w:rPr>
          <w:rFonts w:ascii="Arial" w:hAnsi="Arial" w:cs="Arial"/>
          <w:sz w:val="20"/>
          <w:szCs w:val="20"/>
        </w:rPr>
      </w:pPr>
    </w:p>
    <w:p w14:paraId="627CD71E" w14:textId="62F850F9" w:rsidR="003219ED" w:rsidRPr="00981A66" w:rsidRDefault="003219ED" w:rsidP="00A20CBC">
      <w:pPr>
        <w:suppressAutoHyphens/>
        <w:spacing w:after="0"/>
        <w:ind w:left="720" w:hanging="748"/>
        <w:jc w:val="left"/>
        <w:rPr>
          <w:rFonts w:ascii="Arial" w:hAnsi="Arial" w:cs="Arial"/>
          <w:sz w:val="20"/>
          <w:szCs w:val="20"/>
        </w:rPr>
      </w:pPr>
      <w:r w:rsidRPr="00981A66">
        <w:rPr>
          <w:rFonts w:ascii="Arial" w:hAnsi="Arial" w:cs="Arial"/>
          <w:b/>
          <w:sz w:val="20"/>
          <w:szCs w:val="20"/>
        </w:rPr>
        <w:t>5.10</w:t>
      </w:r>
      <w:r w:rsidRPr="00981A66">
        <w:rPr>
          <w:rFonts w:ascii="Arial" w:hAnsi="Arial" w:cs="Arial"/>
          <w:b/>
          <w:sz w:val="20"/>
          <w:szCs w:val="20"/>
        </w:rPr>
        <w:tab/>
        <w:t>No Other Interests</w:t>
      </w:r>
      <w:r w:rsidRPr="00981A66">
        <w:rPr>
          <w:rFonts w:ascii="Arial" w:hAnsi="Arial" w:cs="Arial"/>
          <w:bCs/>
          <w:sz w:val="20"/>
          <w:szCs w:val="20"/>
        </w:rPr>
        <w:t>.</w:t>
      </w:r>
      <w:r w:rsidRPr="00981A66">
        <w:rPr>
          <w:rFonts w:ascii="Arial" w:hAnsi="Arial" w:cs="Arial"/>
          <w:sz w:val="20"/>
          <w:szCs w:val="20"/>
        </w:rPr>
        <w:t xml:space="preserve"> To the best of Borrower</w:t>
      </w:r>
      <w:r w:rsidR="00661D80" w:rsidRPr="00981A66">
        <w:rPr>
          <w:rFonts w:ascii="Arial" w:hAnsi="Arial" w:cs="Arial"/>
          <w:sz w:val="20"/>
          <w:szCs w:val="20"/>
        </w:rPr>
        <w:t>’</w:t>
      </w:r>
      <w:r w:rsidRPr="00981A66">
        <w:rPr>
          <w:rFonts w:ascii="Arial" w:hAnsi="Arial" w:cs="Arial"/>
          <w:sz w:val="20"/>
          <w:szCs w:val="20"/>
        </w:rPr>
        <w:t>s knowledge after due inquiry and investigation, no Person has (a) any possessory interest in the Mortgaged Property or right to occupy the Mortgaged Property except under and pursuant to the provisions of existing Leases by and between tenants and Borrower (a form of residential lease having been previously provided to Funding Lender together with the material terms of any and all Non-Residential Leases at the Mortgaged Property), or (b) an option to purchase the Mortgaged Property or an interest in the Mortgaged Property, except as has been disclosed to and approved in writing by Funding Lender.</w:t>
      </w:r>
    </w:p>
    <w:p w14:paraId="627CD71F" w14:textId="77777777" w:rsidR="00577636" w:rsidRPr="00981A66" w:rsidRDefault="00577636" w:rsidP="00A20CBC">
      <w:pPr>
        <w:suppressAutoHyphens/>
        <w:spacing w:after="0"/>
        <w:ind w:left="720" w:hanging="748"/>
        <w:jc w:val="left"/>
        <w:rPr>
          <w:rFonts w:ascii="Arial" w:hAnsi="Arial" w:cs="Arial"/>
          <w:sz w:val="20"/>
          <w:szCs w:val="20"/>
        </w:rPr>
      </w:pPr>
    </w:p>
    <w:p w14:paraId="627CD720" w14:textId="77777777" w:rsidR="00715422" w:rsidRPr="00981A66" w:rsidRDefault="003219ED" w:rsidP="00A20CBC">
      <w:pPr>
        <w:pStyle w:val="NormalHangingIndent1"/>
        <w:spacing w:after="0"/>
        <w:jc w:val="left"/>
        <w:rPr>
          <w:rFonts w:ascii="Arial" w:hAnsi="Arial" w:cs="Arial"/>
          <w:sz w:val="20"/>
          <w:szCs w:val="20"/>
        </w:rPr>
      </w:pPr>
      <w:r w:rsidRPr="00981A66">
        <w:rPr>
          <w:rFonts w:ascii="Arial" w:hAnsi="Arial" w:cs="Arial"/>
          <w:b/>
          <w:sz w:val="20"/>
          <w:szCs w:val="20"/>
        </w:rPr>
        <w:t>5.11</w:t>
      </w:r>
      <w:r w:rsidRPr="00981A66">
        <w:rPr>
          <w:rFonts w:ascii="Arial" w:hAnsi="Arial" w:cs="Arial"/>
          <w:b/>
          <w:sz w:val="20"/>
          <w:szCs w:val="20"/>
        </w:rPr>
        <w:tab/>
        <w:t>Term of Leases</w:t>
      </w:r>
      <w:r w:rsidRPr="00981A66">
        <w:rPr>
          <w:rFonts w:ascii="Arial" w:hAnsi="Arial" w:cs="Arial"/>
          <w:bCs/>
          <w:sz w:val="20"/>
          <w:szCs w:val="20"/>
        </w:rPr>
        <w:t>.</w:t>
      </w:r>
      <w:r w:rsidRPr="00981A66">
        <w:rPr>
          <w:rFonts w:ascii="Arial" w:hAnsi="Arial" w:cs="Arial"/>
          <w:sz w:val="20"/>
          <w:szCs w:val="20"/>
        </w:rPr>
        <w:t xml:space="preserve"> All Leases for residential units with respect to the Mortgaged Property satisfy each of the following conditions:</w:t>
      </w:r>
    </w:p>
    <w:p w14:paraId="627CD721" w14:textId="77777777" w:rsidR="00715422" w:rsidRPr="00981A66" w:rsidRDefault="00715422" w:rsidP="00A20CBC">
      <w:pPr>
        <w:pStyle w:val="NormalHangingIndent1"/>
        <w:spacing w:after="0"/>
        <w:jc w:val="left"/>
        <w:rPr>
          <w:rFonts w:ascii="Arial" w:hAnsi="Arial" w:cs="Arial"/>
          <w:sz w:val="20"/>
          <w:szCs w:val="20"/>
        </w:rPr>
      </w:pPr>
    </w:p>
    <w:p w14:paraId="627CD722" w14:textId="77777777" w:rsidR="00715422" w:rsidRPr="00981A66" w:rsidRDefault="00715422" w:rsidP="00A20CBC">
      <w:pPr>
        <w:pStyle w:val="NormalHangingIndent1"/>
        <w:spacing w:after="0"/>
        <w:ind w:left="1440"/>
        <w:jc w:val="left"/>
        <w:rPr>
          <w:rFonts w:ascii="Arial" w:hAnsi="Arial" w:cs="Arial"/>
          <w:sz w:val="20"/>
          <w:szCs w:val="20"/>
        </w:rPr>
      </w:pPr>
      <w:r w:rsidRPr="00981A66">
        <w:rPr>
          <w:rFonts w:ascii="Arial" w:hAnsi="Arial" w:cs="Arial"/>
          <w:sz w:val="20"/>
          <w:szCs w:val="20"/>
        </w:rPr>
        <w:t>(a)</w:t>
      </w:r>
      <w:r w:rsidRPr="00981A66">
        <w:rPr>
          <w:rFonts w:ascii="Arial" w:hAnsi="Arial" w:cs="Arial"/>
          <w:sz w:val="20"/>
          <w:szCs w:val="20"/>
        </w:rPr>
        <w:tab/>
        <w:t>They are on forms that are customary for similar multifamily properties in the Property Jurisdiction.</w:t>
      </w:r>
    </w:p>
    <w:p w14:paraId="627CD723" w14:textId="77777777" w:rsidR="00715422" w:rsidRPr="00981A66" w:rsidRDefault="00715422" w:rsidP="00A20CBC">
      <w:pPr>
        <w:pStyle w:val="NormalHangingIndent1"/>
        <w:spacing w:after="0"/>
        <w:ind w:firstLine="0"/>
        <w:jc w:val="left"/>
        <w:rPr>
          <w:rFonts w:ascii="Arial" w:hAnsi="Arial" w:cs="Arial"/>
          <w:sz w:val="20"/>
          <w:szCs w:val="20"/>
        </w:rPr>
      </w:pPr>
    </w:p>
    <w:p w14:paraId="627CD724" w14:textId="24ACC637" w:rsidR="00715422" w:rsidRPr="00981A66" w:rsidRDefault="00715422" w:rsidP="00A20CBC">
      <w:pPr>
        <w:pStyle w:val="NormalHangingIndent1"/>
        <w:spacing w:after="0"/>
        <w:ind w:left="1440"/>
        <w:jc w:val="left"/>
        <w:rPr>
          <w:rFonts w:ascii="Arial" w:hAnsi="Arial" w:cs="Arial"/>
          <w:sz w:val="20"/>
          <w:szCs w:val="20"/>
        </w:rPr>
      </w:pPr>
      <w:r w:rsidRPr="00981A66">
        <w:rPr>
          <w:rFonts w:ascii="Arial" w:hAnsi="Arial" w:cs="Arial"/>
          <w:sz w:val="20"/>
          <w:szCs w:val="20"/>
        </w:rPr>
        <w:t>(b)</w:t>
      </w:r>
      <w:r w:rsidRPr="00981A66">
        <w:rPr>
          <w:rFonts w:ascii="Arial" w:hAnsi="Arial" w:cs="Arial"/>
          <w:sz w:val="20"/>
          <w:szCs w:val="20"/>
        </w:rPr>
        <w:tab/>
        <w:t>They are for initial terms of at least 6 months and not more than 2 years (unless otherwise approved in writing by Funding Lender).</w:t>
      </w:r>
    </w:p>
    <w:p w14:paraId="627CD725" w14:textId="77777777" w:rsidR="00715422" w:rsidRPr="00981A66" w:rsidRDefault="00715422" w:rsidP="00A20CBC">
      <w:pPr>
        <w:pStyle w:val="NormalHangingIndent1"/>
        <w:spacing w:after="0"/>
        <w:ind w:firstLine="0"/>
        <w:jc w:val="left"/>
        <w:rPr>
          <w:rFonts w:ascii="Arial" w:hAnsi="Arial" w:cs="Arial"/>
          <w:sz w:val="20"/>
          <w:szCs w:val="20"/>
        </w:rPr>
      </w:pPr>
    </w:p>
    <w:p w14:paraId="627CD726" w14:textId="694B1D35" w:rsidR="0078148C" w:rsidRDefault="0078148C" w:rsidP="00A20CBC">
      <w:pPr>
        <w:spacing w:after="0"/>
        <w:ind w:left="1440" w:hanging="720"/>
        <w:jc w:val="left"/>
        <w:rPr>
          <w:rFonts w:ascii="Arial" w:hAnsi="Arial" w:cs="Arial"/>
          <w:sz w:val="20"/>
          <w:szCs w:val="20"/>
        </w:rPr>
      </w:pPr>
      <w:r w:rsidRPr="00981A66">
        <w:rPr>
          <w:rFonts w:ascii="Arial" w:hAnsi="Arial" w:cs="Arial"/>
          <w:sz w:val="20"/>
          <w:szCs w:val="20"/>
        </w:rPr>
        <w:t>(c)</w:t>
      </w:r>
      <w:r w:rsidRPr="00981A66">
        <w:rPr>
          <w:rFonts w:ascii="Arial" w:hAnsi="Arial" w:cs="Arial"/>
          <w:sz w:val="20"/>
          <w:szCs w:val="20"/>
        </w:rPr>
        <w:tab/>
        <w:t>Reserved.</w:t>
      </w:r>
    </w:p>
    <w:p w14:paraId="01AC5E10" w14:textId="77777777" w:rsidR="00BB139A" w:rsidRPr="00981A66" w:rsidRDefault="00BB139A" w:rsidP="00A20CBC">
      <w:pPr>
        <w:spacing w:after="0"/>
        <w:ind w:left="1440" w:hanging="720"/>
        <w:jc w:val="left"/>
        <w:rPr>
          <w:rFonts w:ascii="Arial" w:hAnsi="Arial" w:cs="Arial"/>
          <w:sz w:val="20"/>
          <w:szCs w:val="20"/>
        </w:rPr>
      </w:pPr>
    </w:p>
    <w:p w14:paraId="627CD727" w14:textId="77777777" w:rsidR="003219ED" w:rsidRPr="00981A66" w:rsidRDefault="00715422" w:rsidP="00A20CBC">
      <w:pPr>
        <w:pStyle w:val="NormalHangingIndent1"/>
        <w:spacing w:after="0"/>
        <w:ind w:left="1440"/>
        <w:jc w:val="left"/>
        <w:rPr>
          <w:rFonts w:ascii="Arial" w:hAnsi="Arial" w:cs="Arial"/>
          <w:sz w:val="20"/>
          <w:szCs w:val="20"/>
        </w:rPr>
      </w:pPr>
      <w:r w:rsidRPr="00981A66">
        <w:rPr>
          <w:rFonts w:ascii="Arial" w:hAnsi="Arial" w:cs="Arial"/>
          <w:sz w:val="20"/>
          <w:szCs w:val="20"/>
        </w:rPr>
        <w:t>(d)</w:t>
      </w:r>
      <w:r w:rsidRPr="00981A66">
        <w:rPr>
          <w:rFonts w:ascii="Arial" w:hAnsi="Arial" w:cs="Arial"/>
          <w:sz w:val="20"/>
          <w:szCs w:val="20"/>
        </w:rPr>
        <w:tab/>
        <w:t>They do not include options to purchase.</w:t>
      </w:r>
    </w:p>
    <w:p w14:paraId="627CD728" w14:textId="77777777" w:rsidR="00577636" w:rsidRPr="00981A66" w:rsidRDefault="00577636" w:rsidP="00A20CBC">
      <w:pPr>
        <w:spacing w:after="0"/>
        <w:jc w:val="left"/>
        <w:rPr>
          <w:rFonts w:ascii="Arial" w:hAnsi="Arial" w:cs="Arial"/>
          <w:sz w:val="20"/>
          <w:szCs w:val="20"/>
        </w:rPr>
      </w:pPr>
    </w:p>
    <w:p w14:paraId="627CD729" w14:textId="70B09E45" w:rsidR="00C872A1" w:rsidRPr="00981A66" w:rsidRDefault="00C872A1" w:rsidP="00A20CBC">
      <w:pPr>
        <w:pStyle w:val="NormalHangingIndent1"/>
        <w:spacing w:after="0"/>
        <w:jc w:val="left"/>
        <w:rPr>
          <w:rFonts w:ascii="Arial" w:hAnsi="Arial" w:cs="Arial"/>
          <w:sz w:val="20"/>
          <w:szCs w:val="20"/>
        </w:rPr>
      </w:pPr>
      <w:r w:rsidRPr="00981A66">
        <w:rPr>
          <w:rFonts w:ascii="Arial" w:hAnsi="Arial" w:cs="Arial"/>
          <w:b/>
          <w:sz w:val="20"/>
          <w:szCs w:val="20"/>
        </w:rPr>
        <w:t>5.12</w:t>
      </w:r>
      <w:r w:rsidRPr="00981A66">
        <w:rPr>
          <w:rFonts w:ascii="Arial" w:hAnsi="Arial" w:cs="Arial"/>
          <w:b/>
          <w:sz w:val="20"/>
          <w:szCs w:val="20"/>
        </w:rPr>
        <w:tab/>
        <w:t>No Prior Assignment; Prepayment of Rents</w:t>
      </w:r>
      <w:r w:rsidRPr="00981A66">
        <w:rPr>
          <w:rFonts w:ascii="Arial" w:hAnsi="Arial" w:cs="Arial"/>
          <w:bCs/>
          <w:sz w:val="20"/>
          <w:szCs w:val="20"/>
        </w:rPr>
        <w:t>.</w:t>
      </w:r>
      <w:r w:rsidRPr="00981A66">
        <w:rPr>
          <w:rFonts w:ascii="Arial" w:hAnsi="Arial" w:cs="Arial"/>
          <w:sz w:val="20"/>
          <w:szCs w:val="20"/>
        </w:rPr>
        <w:t xml:space="preserve"> Borrower has (a) not executed any assignment of Rents (other than an assignment of Rents securing any prior indebtedness that is being assigned to </w:t>
      </w:r>
      <w:r w:rsidR="007D04C0" w:rsidRPr="00981A66">
        <w:rPr>
          <w:rFonts w:ascii="Arial" w:hAnsi="Arial" w:cs="Arial"/>
          <w:sz w:val="20"/>
          <w:szCs w:val="20"/>
        </w:rPr>
        <w:t xml:space="preserve">Funding </w:t>
      </w:r>
      <w:r w:rsidRPr="00981A66">
        <w:rPr>
          <w:rFonts w:ascii="Arial" w:hAnsi="Arial" w:cs="Arial"/>
          <w:sz w:val="20"/>
          <w:szCs w:val="20"/>
        </w:rPr>
        <w:t>Lender, or that is being paid off and discharged with the proceeds of the Project Loan), and (b) not performed any acts and has not executed, and will not execute, any instrument which would prevent Funding Lender (or Fiscal Agent on its behalf) from exercising its rights under any Financing Document. At the time of execution of this Continuing Covenant Agreement, unless otherwise approved by Funding Lender in writing, there has been no prepayment of any Rents for more than 2 months prior to the due dates of such Rents other than the last month</w:t>
      </w:r>
      <w:r w:rsidR="00661D80" w:rsidRPr="00981A66">
        <w:rPr>
          <w:rFonts w:ascii="Arial" w:hAnsi="Arial" w:cs="Arial"/>
          <w:sz w:val="20"/>
          <w:szCs w:val="20"/>
        </w:rPr>
        <w:t>’</w:t>
      </w:r>
      <w:r w:rsidRPr="00981A66">
        <w:rPr>
          <w:rFonts w:ascii="Arial" w:hAnsi="Arial" w:cs="Arial"/>
          <w:sz w:val="20"/>
          <w:szCs w:val="20"/>
        </w:rPr>
        <w:t>s rent, if collected at the time a tenant enters into a Lease.</w:t>
      </w:r>
    </w:p>
    <w:p w14:paraId="627CD72A" w14:textId="77777777" w:rsidR="00577636" w:rsidRPr="00981A66" w:rsidRDefault="00577636" w:rsidP="00A20CBC">
      <w:pPr>
        <w:spacing w:after="0"/>
        <w:jc w:val="left"/>
        <w:rPr>
          <w:rFonts w:ascii="Arial" w:hAnsi="Arial" w:cs="Arial"/>
          <w:sz w:val="20"/>
          <w:szCs w:val="20"/>
        </w:rPr>
      </w:pPr>
    </w:p>
    <w:p w14:paraId="627CD72B" w14:textId="77777777" w:rsidR="00C872A1" w:rsidRPr="00981A66" w:rsidRDefault="00C872A1" w:rsidP="00A20CBC">
      <w:pPr>
        <w:pStyle w:val="NormalHangingIndent1"/>
        <w:spacing w:after="0"/>
        <w:jc w:val="left"/>
        <w:rPr>
          <w:rFonts w:ascii="Arial" w:hAnsi="Arial" w:cs="Arial"/>
          <w:sz w:val="20"/>
          <w:szCs w:val="20"/>
        </w:rPr>
      </w:pPr>
      <w:r w:rsidRPr="00981A66">
        <w:rPr>
          <w:rFonts w:ascii="Arial" w:hAnsi="Arial" w:cs="Arial"/>
          <w:b/>
          <w:sz w:val="20"/>
          <w:szCs w:val="20"/>
        </w:rPr>
        <w:t>5.13</w:t>
      </w:r>
      <w:r w:rsidRPr="00981A66">
        <w:rPr>
          <w:rFonts w:ascii="Arial" w:hAnsi="Arial" w:cs="Arial"/>
          <w:b/>
          <w:sz w:val="20"/>
          <w:szCs w:val="20"/>
        </w:rPr>
        <w:tab/>
        <w:t>Illegal Activity</w:t>
      </w:r>
      <w:r w:rsidRPr="00981A66">
        <w:rPr>
          <w:rFonts w:ascii="Arial" w:hAnsi="Arial" w:cs="Arial"/>
          <w:bCs/>
          <w:sz w:val="20"/>
          <w:szCs w:val="20"/>
        </w:rPr>
        <w:t>.</w:t>
      </w:r>
      <w:r w:rsidRPr="00981A66">
        <w:rPr>
          <w:rFonts w:ascii="Arial" w:hAnsi="Arial" w:cs="Arial"/>
          <w:sz w:val="20"/>
          <w:szCs w:val="20"/>
        </w:rPr>
        <w:t xml:space="preserve"> No portion of the Mortgaged Property has been or will be purchased with the proceeds of any illegal activity.</w:t>
      </w:r>
    </w:p>
    <w:p w14:paraId="627CD72C" w14:textId="77777777" w:rsidR="00577636" w:rsidRPr="00981A66" w:rsidRDefault="00577636" w:rsidP="00A20CBC">
      <w:pPr>
        <w:spacing w:after="0"/>
        <w:jc w:val="left"/>
        <w:rPr>
          <w:rFonts w:ascii="Arial" w:hAnsi="Arial" w:cs="Arial"/>
          <w:sz w:val="20"/>
          <w:szCs w:val="20"/>
        </w:rPr>
      </w:pPr>
    </w:p>
    <w:p w14:paraId="627CD72D" w14:textId="68A9B9BD" w:rsidR="00BB7BD5" w:rsidRPr="00981A66" w:rsidRDefault="00BB7BD5" w:rsidP="00A20CBC">
      <w:pPr>
        <w:suppressAutoHyphens/>
        <w:spacing w:after="0"/>
        <w:ind w:left="720" w:hanging="720"/>
        <w:jc w:val="left"/>
        <w:rPr>
          <w:rFonts w:ascii="Arial" w:hAnsi="Arial" w:cs="Arial"/>
          <w:sz w:val="20"/>
          <w:szCs w:val="20"/>
        </w:rPr>
      </w:pPr>
      <w:r w:rsidRPr="00981A66">
        <w:rPr>
          <w:rFonts w:ascii="Arial" w:hAnsi="Arial" w:cs="Arial"/>
          <w:b/>
          <w:sz w:val="20"/>
          <w:szCs w:val="20"/>
        </w:rPr>
        <w:lastRenderedPageBreak/>
        <w:t>5.14</w:t>
      </w:r>
      <w:r w:rsidRPr="00981A66">
        <w:rPr>
          <w:rFonts w:ascii="Arial" w:hAnsi="Arial" w:cs="Arial"/>
          <w:b/>
          <w:sz w:val="20"/>
          <w:szCs w:val="20"/>
        </w:rPr>
        <w:tab/>
        <w:t>Taxes Paid</w:t>
      </w:r>
      <w:r w:rsidRPr="00981A66">
        <w:rPr>
          <w:rFonts w:ascii="Arial" w:hAnsi="Arial" w:cs="Arial"/>
          <w:bCs/>
          <w:sz w:val="20"/>
          <w:szCs w:val="20"/>
        </w:rPr>
        <w:t>.</w:t>
      </w:r>
      <w:r w:rsidRPr="00981A66">
        <w:rPr>
          <w:rFonts w:ascii="Arial" w:hAnsi="Arial" w:cs="Arial"/>
          <w:sz w:val="20"/>
          <w:szCs w:val="20"/>
        </w:rPr>
        <w:t xml:space="preserve"> Borrower has filed all federal, state, county and municipal tax returns required to have been filed by Borrower and has paid all Taxes which have become due pursuant to such returns or to any notice of assessment received by Borrower; Borrower has no knowledge of any basis for additional assessment with respect to such Taxes. To the best of Borrower</w:t>
      </w:r>
      <w:r w:rsidR="00661D80" w:rsidRPr="00981A66">
        <w:rPr>
          <w:rFonts w:ascii="Arial" w:hAnsi="Arial" w:cs="Arial"/>
          <w:sz w:val="20"/>
          <w:szCs w:val="20"/>
        </w:rPr>
        <w:t>’</w:t>
      </w:r>
      <w:r w:rsidRPr="00981A66">
        <w:rPr>
          <w:rFonts w:ascii="Arial" w:hAnsi="Arial" w:cs="Arial"/>
          <w:sz w:val="20"/>
          <w:szCs w:val="20"/>
        </w:rPr>
        <w:t>s knowledge after due inquiry and investigation, there are not presently pending any special assessments against the Mortgaged Property or any part of the Mortgaged Property.</w:t>
      </w:r>
    </w:p>
    <w:p w14:paraId="627CD72E" w14:textId="77777777" w:rsidR="00577636" w:rsidRPr="00981A66" w:rsidRDefault="00577636" w:rsidP="00A20CBC">
      <w:pPr>
        <w:suppressAutoHyphens/>
        <w:spacing w:after="0"/>
        <w:ind w:left="720" w:hanging="720"/>
        <w:jc w:val="left"/>
        <w:rPr>
          <w:rFonts w:ascii="Arial" w:hAnsi="Arial" w:cs="Arial"/>
          <w:sz w:val="20"/>
          <w:szCs w:val="20"/>
        </w:rPr>
      </w:pPr>
    </w:p>
    <w:p w14:paraId="627CD72F" w14:textId="185A32D4" w:rsidR="00C872A1" w:rsidRPr="00981A66" w:rsidRDefault="00C872A1" w:rsidP="00A20CBC">
      <w:pPr>
        <w:pStyle w:val="NormalHangingIndent1"/>
        <w:spacing w:after="0"/>
        <w:jc w:val="left"/>
        <w:rPr>
          <w:rFonts w:ascii="Arial" w:hAnsi="Arial" w:cs="Arial"/>
          <w:bCs/>
          <w:sz w:val="20"/>
          <w:szCs w:val="20"/>
        </w:rPr>
      </w:pPr>
      <w:r w:rsidRPr="00981A66">
        <w:rPr>
          <w:rFonts w:ascii="Arial" w:hAnsi="Arial" w:cs="Arial"/>
          <w:b/>
          <w:bCs/>
          <w:sz w:val="20"/>
          <w:szCs w:val="20"/>
        </w:rPr>
        <w:t>5.15</w:t>
      </w:r>
      <w:r w:rsidRPr="00981A66">
        <w:rPr>
          <w:rFonts w:ascii="Arial" w:hAnsi="Arial" w:cs="Arial"/>
          <w:b/>
          <w:bCs/>
          <w:sz w:val="20"/>
          <w:szCs w:val="20"/>
        </w:rPr>
        <w:tab/>
        <w:t>Title Exceptions</w:t>
      </w:r>
      <w:r w:rsidRPr="00981A66">
        <w:rPr>
          <w:rFonts w:ascii="Arial" w:hAnsi="Arial" w:cs="Arial"/>
          <w:sz w:val="20"/>
          <w:szCs w:val="20"/>
        </w:rPr>
        <w:t>.</w:t>
      </w:r>
      <w:r w:rsidRPr="00981A66">
        <w:rPr>
          <w:rFonts w:ascii="Arial" w:hAnsi="Arial" w:cs="Arial"/>
          <w:bCs/>
          <w:sz w:val="20"/>
          <w:szCs w:val="20"/>
        </w:rPr>
        <w:t xml:space="preserve"> To the best of Borrower</w:t>
      </w:r>
      <w:r w:rsidR="00661D80" w:rsidRPr="00981A66">
        <w:rPr>
          <w:rFonts w:ascii="Arial" w:hAnsi="Arial" w:cs="Arial"/>
          <w:bCs/>
          <w:sz w:val="20"/>
          <w:szCs w:val="20"/>
        </w:rPr>
        <w:t>’</w:t>
      </w:r>
      <w:r w:rsidRPr="00981A66">
        <w:rPr>
          <w:rFonts w:ascii="Arial" w:hAnsi="Arial" w:cs="Arial"/>
          <w:bCs/>
          <w:sz w:val="20"/>
          <w:szCs w:val="20"/>
        </w:rPr>
        <w:t xml:space="preserve">s knowledge after due inquiry and investigation, none of the items shown in the </w:t>
      </w:r>
      <w:r w:rsidRPr="00981A66">
        <w:rPr>
          <w:rFonts w:ascii="Arial" w:hAnsi="Arial" w:cs="Arial"/>
          <w:sz w:val="20"/>
          <w:szCs w:val="20"/>
        </w:rPr>
        <w:t xml:space="preserve">schedule of exceptions to coverage in the Title Policy </w:t>
      </w:r>
      <w:r w:rsidRPr="00981A66">
        <w:rPr>
          <w:rFonts w:ascii="Arial" w:hAnsi="Arial" w:cs="Arial"/>
          <w:bCs/>
          <w:sz w:val="20"/>
          <w:szCs w:val="20"/>
        </w:rPr>
        <w:t>will have a Material Adverse Effect on the (a) ability of Borrower to pay the Project Loan in full, (b) ability of Borrower to use all or any part of the Mortgaged Property in the manner in which the Mortgaged Property is being used on the Effective Date, except as set forth in Section 6.03, (c) operation of the Mortgaged Property, or (d) value of the Mortgaged Property.</w:t>
      </w:r>
    </w:p>
    <w:p w14:paraId="627CD730" w14:textId="77777777" w:rsidR="00577636" w:rsidRPr="00981A66" w:rsidRDefault="00577636" w:rsidP="00A20CBC">
      <w:pPr>
        <w:spacing w:after="0"/>
        <w:jc w:val="left"/>
        <w:rPr>
          <w:rFonts w:ascii="Arial" w:hAnsi="Arial" w:cs="Arial"/>
          <w:sz w:val="20"/>
          <w:szCs w:val="20"/>
        </w:rPr>
      </w:pPr>
    </w:p>
    <w:p w14:paraId="627CD731" w14:textId="77777777" w:rsidR="00577636" w:rsidRPr="00981A66" w:rsidRDefault="00BB7BD5" w:rsidP="00A20CBC">
      <w:pPr>
        <w:pStyle w:val="NormalHangingIndent1"/>
        <w:keepNext/>
        <w:keepLines/>
        <w:spacing w:after="0"/>
        <w:jc w:val="left"/>
        <w:rPr>
          <w:rFonts w:ascii="Arial" w:hAnsi="Arial" w:cs="Arial"/>
          <w:b/>
          <w:sz w:val="20"/>
          <w:szCs w:val="20"/>
        </w:rPr>
      </w:pPr>
      <w:r w:rsidRPr="00981A66">
        <w:rPr>
          <w:rFonts w:ascii="Arial" w:hAnsi="Arial" w:cs="Arial"/>
          <w:b/>
          <w:sz w:val="20"/>
          <w:szCs w:val="20"/>
        </w:rPr>
        <w:t>5.16</w:t>
      </w:r>
      <w:r w:rsidRPr="00981A66">
        <w:rPr>
          <w:rFonts w:ascii="Arial" w:hAnsi="Arial" w:cs="Arial"/>
          <w:b/>
          <w:sz w:val="20"/>
          <w:szCs w:val="20"/>
        </w:rPr>
        <w:tab/>
        <w:t>No Change in Facts or Circumstances</w:t>
      </w:r>
      <w:r w:rsidRPr="00981A66">
        <w:rPr>
          <w:rFonts w:ascii="Arial" w:hAnsi="Arial" w:cs="Arial"/>
          <w:bCs/>
          <w:sz w:val="20"/>
          <w:szCs w:val="20"/>
        </w:rPr>
        <w:t>.</w:t>
      </w:r>
    </w:p>
    <w:p w14:paraId="627CD732" w14:textId="77777777" w:rsidR="00BB7BD5" w:rsidRPr="00981A66" w:rsidRDefault="00BB7BD5" w:rsidP="00A20CBC">
      <w:pPr>
        <w:pStyle w:val="NormalHangingIndent1"/>
        <w:keepNext/>
        <w:keepLines/>
        <w:spacing w:after="0"/>
        <w:jc w:val="left"/>
        <w:rPr>
          <w:rFonts w:ascii="Arial" w:hAnsi="Arial" w:cs="Arial"/>
          <w:b/>
          <w:sz w:val="20"/>
          <w:szCs w:val="20"/>
        </w:rPr>
      </w:pPr>
    </w:p>
    <w:p w14:paraId="627CD733" w14:textId="0359DFCB" w:rsidR="00577636" w:rsidRPr="00981A66" w:rsidRDefault="00BB7BD5" w:rsidP="00A20CBC">
      <w:pPr>
        <w:pStyle w:val="NormalHangingIndent2"/>
        <w:spacing w:after="0"/>
        <w:jc w:val="left"/>
        <w:rPr>
          <w:rFonts w:ascii="Arial" w:hAnsi="Arial" w:cs="Arial"/>
          <w:sz w:val="20"/>
          <w:szCs w:val="20"/>
        </w:rPr>
      </w:pPr>
      <w:bookmarkStart w:id="62" w:name="_Hlk101864795"/>
      <w:r w:rsidRPr="00981A66">
        <w:rPr>
          <w:rFonts w:ascii="Arial" w:hAnsi="Arial" w:cs="Arial"/>
          <w:sz w:val="20"/>
          <w:szCs w:val="20"/>
        </w:rPr>
        <w:t>(a)</w:t>
      </w:r>
      <w:r w:rsidRPr="00981A66">
        <w:rPr>
          <w:rFonts w:ascii="Arial" w:hAnsi="Arial" w:cs="Arial"/>
          <w:sz w:val="20"/>
          <w:szCs w:val="20"/>
        </w:rPr>
        <w:tab/>
        <w:t>All information submitted to Funding Lender or Loan Servicer by or on behalf of Borrower, including all financial statements for the Mortgaged Property, Borrower, and any Borrower Principal, and all Rent Schedules, reports, certificates, and any other documents submitted thereto in connection with the Project Loan and the Mortgaged Property is complete and accurate in all material respects as of the date such information was submitted to Funding Lender or Loan Servicer.</w:t>
      </w:r>
    </w:p>
    <w:bookmarkEnd w:id="62"/>
    <w:p w14:paraId="627CD734" w14:textId="77777777" w:rsidR="00BB7BD5" w:rsidRPr="00981A66" w:rsidRDefault="00BB7BD5" w:rsidP="00A20CBC">
      <w:pPr>
        <w:pStyle w:val="NormalHangingIndent2"/>
        <w:spacing w:after="0"/>
        <w:jc w:val="left"/>
        <w:rPr>
          <w:rFonts w:ascii="Arial" w:hAnsi="Arial" w:cs="Arial"/>
          <w:sz w:val="20"/>
          <w:szCs w:val="20"/>
        </w:rPr>
      </w:pPr>
    </w:p>
    <w:p w14:paraId="627CD735" w14:textId="13607067" w:rsidR="00BB7BD5" w:rsidRPr="00981A66" w:rsidRDefault="00BB7BD5" w:rsidP="00A20CBC">
      <w:pPr>
        <w:pStyle w:val="NormalHangingIndent2"/>
        <w:spacing w:after="0"/>
        <w:jc w:val="left"/>
        <w:rPr>
          <w:rFonts w:ascii="Arial" w:hAnsi="Arial" w:cs="Arial"/>
          <w:sz w:val="20"/>
          <w:szCs w:val="20"/>
        </w:rPr>
      </w:pPr>
      <w:r w:rsidRPr="00981A66">
        <w:rPr>
          <w:rFonts w:ascii="Arial" w:hAnsi="Arial" w:cs="Arial"/>
          <w:sz w:val="20"/>
          <w:szCs w:val="20"/>
        </w:rPr>
        <w:t>(b)</w:t>
      </w:r>
      <w:r w:rsidRPr="00981A66">
        <w:rPr>
          <w:rFonts w:ascii="Arial" w:hAnsi="Arial" w:cs="Arial"/>
          <w:sz w:val="20"/>
          <w:szCs w:val="20"/>
        </w:rPr>
        <w:tab/>
        <w:t>There has been no change in any fact or circumstance since the submission of the information described in Section 5.16(a) hereof to Funding Lender or Loan Servicer that would make any such information submitted materially incomplete or inaccurate.</w:t>
      </w:r>
    </w:p>
    <w:p w14:paraId="627CD736" w14:textId="77777777" w:rsidR="00577636" w:rsidRPr="00981A66" w:rsidRDefault="00577636" w:rsidP="00A20CBC">
      <w:pPr>
        <w:spacing w:after="0"/>
        <w:jc w:val="left"/>
        <w:rPr>
          <w:rFonts w:ascii="Arial" w:hAnsi="Arial" w:cs="Arial"/>
          <w:sz w:val="20"/>
          <w:szCs w:val="20"/>
        </w:rPr>
      </w:pPr>
    </w:p>
    <w:p w14:paraId="627CD737" w14:textId="220DF144" w:rsidR="00BB7BD5" w:rsidRPr="00981A66" w:rsidRDefault="00BB7BD5" w:rsidP="00A20CBC">
      <w:pPr>
        <w:spacing w:after="0"/>
        <w:ind w:left="1440" w:hanging="720"/>
        <w:jc w:val="left"/>
        <w:rPr>
          <w:rFonts w:ascii="Arial" w:hAnsi="Arial" w:cs="Arial"/>
          <w:sz w:val="20"/>
          <w:szCs w:val="20"/>
        </w:rPr>
      </w:pPr>
      <w:r w:rsidRPr="00981A66">
        <w:rPr>
          <w:rFonts w:ascii="Arial" w:hAnsi="Arial" w:cs="Arial"/>
          <w:sz w:val="20"/>
          <w:szCs w:val="20"/>
        </w:rPr>
        <w:t>(c)</w:t>
      </w:r>
      <w:r w:rsidRPr="00981A66">
        <w:rPr>
          <w:rFonts w:ascii="Arial" w:hAnsi="Arial" w:cs="Arial"/>
          <w:sz w:val="20"/>
          <w:szCs w:val="20"/>
        </w:rPr>
        <w:tab/>
        <w:t>The organizational structure</w:t>
      </w:r>
      <w:r w:rsidR="00924B5E">
        <w:rPr>
          <w:rFonts w:ascii="Arial" w:hAnsi="Arial" w:cs="Arial"/>
          <w:sz w:val="20"/>
          <w:szCs w:val="20"/>
        </w:rPr>
        <w:t>s</w:t>
      </w:r>
      <w:r w:rsidRPr="00981A66">
        <w:rPr>
          <w:rFonts w:ascii="Arial" w:hAnsi="Arial" w:cs="Arial"/>
          <w:sz w:val="20"/>
          <w:szCs w:val="20"/>
        </w:rPr>
        <w:t xml:space="preserve"> of Borrower</w:t>
      </w:r>
      <w:r w:rsidR="00924B5E">
        <w:rPr>
          <w:rFonts w:ascii="Arial" w:hAnsi="Arial" w:cs="Arial"/>
          <w:sz w:val="20"/>
          <w:szCs w:val="20"/>
        </w:rPr>
        <w:t xml:space="preserve"> and Guarantor</w:t>
      </w:r>
      <w:r w:rsidRPr="00981A66">
        <w:rPr>
          <w:rFonts w:ascii="Arial" w:hAnsi="Arial" w:cs="Arial"/>
          <w:sz w:val="20"/>
          <w:szCs w:val="20"/>
        </w:rPr>
        <w:t xml:space="preserve"> </w:t>
      </w:r>
      <w:r w:rsidR="00924B5E">
        <w:rPr>
          <w:rFonts w:ascii="Arial" w:hAnsi="Arial" w:cs="Arial"/>
          <w:sz w:val="20"/>
          <w:szCs w:val="20"/>
        </w:rPr>
        <w:t>are</w:t>
      </w:r>
      <w:r w:rsidRPr="00981A66">
        <w:rPr>
          <w:rFonts w:ascii="Arial" w:hAnsi="Arial" w:cs="Arial"/>
          <w:sz w:val="20"/>
          <w:szCs w:val="20"/>
        </w:rPr>
        <w:t xml:space="preserve"> as set forth in </w:t>
      </w:r>
      <w:r w:rsidRPr="00981A66">
        <w:rPr>
          <w:rFonts w:ascii="Arial" w:hAnsi="Arial" w:cs="Arial"/>
          <w:sz w:val="20"/>
          <w:szCs w:val="20"/>
          <w:u w:val="single"/>
        </w:rPr>
        <w:t>Exhibit A</w:t>
      </w:r>
      <w:r w:rsidRPr="00981A66">
        <w:rPr>
          <w:rFonts w:ascii="Arial" w:hAnsi="Arial" w:cs="Arial"/>
          <w:sz w:val="20"/>
          <w:szCs w:val="20"/>
        </w:rPr>
        <w:t>.</w:t>
      </w:r>
    </w:p>
    <w:p w14:paraId="627CD738" w14:textId="77777777" w:rsidR="00577636" w:rsidRPr="00981A66" w:rsidRDefault="00577636" w:rsidP="00A20CBC">
      <w:pPr>
        <w:spacing w:after="0"/>
        <w:ind w:left="1440" w:hanging="720"/>
        <w:jc w:val="left"/>
        <w:rPr>
          <w:rFonts w:ascii="Arial" w:hAnsi="Arial" w:cs="Arial"/>
          <w:sz w:val="20"/>
          <w:szCs w:val="20"/>
        </w:rPr>
      </w:pPr>
    </w:p>
    <w:p w14:paraId="627CD739" w14:textId="1C1A7E83" w:rsidR="002C4F47" w:rsidRPr="00981A66" w:rsidRDefault="00BB7BD5" w:rsidP="00A20CBC">
      <w:pPr>
        <w:spacing w:after="0"/>
        <w:ind w:left="720" w:hanging="720"/>
        <w:jc w:val="left"/>
        <w:rPr>
          <w:rFonts w:ascii="Arial" w:hAnsi="Arial" w:cs="Arial"/>
          <w:sz w:val="20"/>
          <w:szCs w:val="20"/>
        </w:rPr>
      </w:pPr>
      <w:r w:rsidRPr="00981A66">
        <w:rPr>
          <w:rFonts w:ascii="Arial" w:hAnsi="Arial" w:cs="Arial"/>
          <w:b/>
          <w:sz w:val="20"/>
          <w:szCs w:val="20"/>
        </w:rPr>
        <w:t>5.17</w:t>
      </w:r>
      <w:r w:rsidRPr="00981A66">
        <w:rPr>
          <w:rFonts w:ascii="Arial" w:hAnsi="Arial" w:cs="Arial"/>
          <w:b/>
          <w:sz w:val="20"/>
          <w:szCs w:val="20"/>
        </w:rPr>
        <w:tab/>
        <w:t>Financial Statements</w:t>
      </w:r>
      <w:r w:rsidRPr="00981A66">
        <w:rPr>
          <w:rFonts w:ascii="Arial" w:hAnsi="Arial" w:cs="Arial"/>
          <w:bCs/>
          <w:sz w:val="20"/>
          <w:szCs w:val="20"/>
        </w:rPr>
        <w:t>.</w:t>
      </w:r>
      <w:r w:rsidRPr="00981A66">
        <w:rPr>
          <w:rFonts w:ascii="Arial" w:hAnsi="Arial" w:cs="Arial"/>
          <w:sz w:val="20"/>
          <w:szCs w:val="20"/>
        </w:rPr>
        <w:t xml:space="preserve"> The financial statements of Borrower and each Borrower Principal furnished to Funding Lender reflect in each case a positive net worth as of the date of the applicable financial statement.</w:t>
      </w:r>
    </w:p>
    <w:p w14:paraId="627CD73A" w14:textId="77777777" w:rsidR="00BB7BD5" w:rsidRPr="00981A66" w:rsidRDefault="00BB7BD5" w:rsidP="00A20CBC">
      <w:pPr>
        <w:suppressAutoHyphens/>
        <w:spacing w:after="0"/>
        <w:ind w:left="720" w:hanging="720"/>
        <w:jc w:val="left"/>
        <w:rPr>
          <w:rFonts w:ascii="Arial" w:hAnsi="Arial" w:cs="Arial"/>
          <w:sz w:val="20"/>
          <w:szCs w:val="20"/>
        </w:rPr>
      </w:pPr>
    </w:p>
    <w:p w14:paraId="627CD73B" w14:textId="77777777" w:rsidR="00C037C6" w:rsidRPr="00981A66" w:rsidRDefault="00C037C6" w:rsidP="00A20CBC">
      <w:pPr>
        <w:autoSpaceDE w:val="0"/>
        <w:autoSpaceDN w:val="0"/>
        <w:adjustRightInd w:val="0"/>
        <w:spacing w:after="0"/>
        <w:ind w:left="720" w:hanging="720"/>
        <w:jc w:val="left"/>
        <w:rPr>
          <w:rFonts w:ascii="Arial" w:eastAsia="Calibri" w:hAnsi="Arial" w:cs="Arial"/>
          <w:color w:val="000000"/>
          <w:sz w:val="20"/>
          <w:szCs w:val="20"/>
        </w:rPr>
      </w:pPr>
      <w:r w:rsidRPr="00981A66">
        <w:rPr>
          <w:rFonts w:ascii="Arial" w:eastAsia="Calibri" w:hAnsi="Arial" w:cs="Arial"/>
          <w:b/>
          <w:bCs/>
          <w:color w:val="000000"/>
          <w:sz w:val="20"/>
          <w:szCs w:val="20"/>
        </w:rPr>
        <w:t>5.18</w:t>
      </w:r>
      <w:r w:rsidRPr="00981A66">
        <w:rPr>
          <w:rFonts w:ascii="Arial" w:eastAsia="Calibri" w:hAnsi="Arial" w:cs="Arial"/>
          <w:b/>
          <w:bCs/>
          <w:color w:val="000000"/>
          <w:sz w:val="20"/>
          <w:szCs w:val="20"/>
        </w:rPr>
        <w:tab/>
        <w:t>ERISA – Borrower Status</w:t>
      </w:r>
      <w:r w:rsidRPr="00981A66">
        <w:rPr>
          <w:rFonts w:ascii="Arial" w:eastAsia="Calibri" w:hAnsi="Arial" w:cs="Arial"/>
          <w:color w:val="000000"/>
          <w:sz w:val="20"/>
          <w:szCs w:val="20"/>
        </w:rPr>
        <w:t>. Borrower represents as follows:</w:t>
      </w:r>
    </w:p>
    <w:p w14:paraId="627CD73C" w14:textId="77777777" w:rsidR="00C037C6" w:rsidRPr="00981A66" w:rsidRDefault="00C037C6" w:rsidP="00A20CBC">
      <w:pPr>
        <w:autoSpaceDE w:val="0"/>
        <w:autoSpaceDN w:val="0"/>
        <w:adjustRightInd w:val="0"/>
        <w:spacing w:after="0"/>
        <w:ind w:left="720" w:hanging="720"/>
        <w:jc w:val="left"/>
        <w:rPr>
          <w:rFonts w:ascii="Arial" w:eastAsia="Calibri" w:hAnsi="Arial" w:cs="Arial"/>
          <w:color w:val="000000"/>
          <w:sz w:val="20"/>
          <w:szCs w:val="20"/>
        </w:rPr>
      </w:pPr>
    </w:p>
    <w:p w14:paraId="627CD73D" w14:textId="18E7504B" w:rsidR="00C037C6" w:rsidRPr="00981A66" w:rsidRDefault="00C037C6" w:rsidP="00A20CBC">
      <w:pPr>
        <w:autoSpaceDE w:val="0"/>
        <w:autoSpaceDN w:val="0"/>
        <w:adjustRightInd w:val="0"/>
        <w:spacing w:after="0"/>
        <w:ind w:left="1440" w:hanging="720"/>
        <w:jc w:val="left"/>
        <w:rPr>
          <w:rFonts w:ascii="Arial" w:eastAsia="Calibri" w:hAnsi="Arial" w:cs="Arial"/>
          <w:color w:val="000000"/>
          <w:sz w:val="20"/>
          <w:szCs w:val="20"/>
        </w:rPr>
      </w:pPr>
      <w:r w:rsidRPr="00981A66">
        <w:rPr>
          <w:rFonts w:ascii="Arial" w:eastAsia="Calibri" w:hAnsi="Arial" w:cs="Arial"/>
          <w:color w:val="000000"/>
          <w:sz w:val="20"/>
          <w:szCs w:val="20"/>
        </w:rPr>
        <w:t>(a)</w:t>
      </w:r>
      <w:r w:rsidRPr="00981A66">
        <w:rPr>
          <w:rFonts w:ascii="Arial" w:eastAsia="Calibri" w:hAnsi="Arial" w:cs="Arial"/>
          <w:color w:val="000000"/>
          <w:sz w:val="20"/>
          <w:szCs w:val="20"/>
        </w:rPr>
        <w:tab/>
        <w:t xml:space="preserve">Borrower is not an </w:t>
      </w:r>
      <w:r w:rsidR="00661D80" w:rsidRPr="00981A66">
        <w:rPr>
          <w:rFonts w:ascii="Arial" w:eastAsia="Calibri" w:hAnsi="Arial" w:cs="Arial"/>
          <w:color w:val="000000"/>
          <w:sz w:val="20"/>
          <w:szCs w:val="20"/>
        </w:rPr>
        <w:t>“</w:t>
      </w:r>
      <w:r w:rsidRPr="00981A66">
        <w:rPr>
          <w:rFonts w:ascii="Arial" w:eastAsia="Calibri" w:hAnsi="Arial" w:cs="Arial"/>
          <w:color w:val="000000"/>
          <w:sz w:val="20"/>
          <w:szCs w:val="20"/>
        </w:rPr>
        <w:t>investment company,</w:t>
      </w:r>
      <w:r w:rsidR="00661D80" w:rsidRPr="00981A66">
        <w:rPr>
          <w:rFonts w:ascii="Arial" w:eastAsia="Calibri" w:hAnsi="Arial" w:cs="Arial"/>
          <w:color w:val="000000"/>
          <w:sz w:val="20"/>
          <w:szCs w:val="20"/>
        </w:rPr>
        <w:t>”</w:t>
      </w:r>
      <w:r w:rsidRPr="00981A66">
        <w:rPr>
          <w:rFonts w:ascii="Arial" w:eastAsia="Calibri" w:hAnsi="Arial" w:cs="Arial"/>
          <w:color w:val="000000"/>
          <w:sz w:val="20"/>
          <w:szCs w:val="20"/>
        </w:rPr>
        <w:t xml:space="preserve"> or a company under the Control of an </w:t>
      </w:r>
      <w:r w:rsidR="00661D80" w:rsidRPr="00981A66">
        <w:rPr>
          <w:rFonts w:ascii="Arial" w:eastAsia="Calibri" w:hAnsi="Arial" w:cs="Arial"/>
          <w:color w:val="000000"/>
          <w:sz w:val="20"/>
          <w:szCs w:val="20"/>
        </w:rPr>
        <w:t>“</w:t>
      </w:r>
      <w:r w:rsidRPr="00981A66">
        <w:rPr>
          <w:rFonts w:ascii="Arial" w:eastAsia="Calibri" w:hAnsi="Arial" w:cs="Arial"/>
          <w:color w:val="000000"/>
          <w:sz w:val="20"/>
          <w:szCs w:val="20"/>
        </w:rPr>
        <w:t>investment company,</w:t>
      </w:r>
      <w:r w:rsidR="00661D80" w:rsidRPr="00981A66">
        <w:rPr>
          <w:rFonts w:ascii="Arial" w:eastAsia="Calibri" w:hAnsi="Arial" w:cs="Arial"/>
          <w:color w:val="000000"/>
          <w:sz w:val="20"/>
          <w:szCs w:val="20"/>
        </w:rPr>
        <w:t>”</w:t>
      </w:r>
      <w:r w:rsidRPr="00981A66">
        <w:rPr>
          <w:rFonts w:ascii="Arial" w:eastAsia="Calibri" w:hAnsi="Arial" w:cs="Arial"/>
          <w:color w:val="000000"/>
          <w:sz w:val="20"/>
          <w:szCs w:val="20"/>
        </w:rPr>
        <w:t xml:space="preserve"> as such terms are defined in the Investment Company Act of 1940, as amended.</w:t>
      </w:r>
    </w:p>
    <w:p w14:paraId="627CD73E" w14:textId="77777777" w:rsidR="00C037C6" w:rsidRPr="00981A66" w:rsidRDefault="00C037C6" w:rsidP="00A20CBC">
      <w:pPr>
        <w:autoSpaceDE w:val="0"/>
        <w:autoSpaceDN w:val="0"/>
        <w:adjustRightInd w:val="0"/>
        <w:spacing w:after="0"/>
        <w:ind w:left="1440" w:hanging="720"/>
        <w:jc w:val="left"/>
        <w:rPr>
          <w:rFonts w:ascii="Arial" w:eastAsia="Calibri" w:hAnsi="Arial" w:cs="Arial"/>
          <w:color w:val="000000"/>
          <w:sz w:val="20"/>
          <w:szCs w:val="20"/>
        </w:rPr>
      </w:pPr>
    </w:p>
    <w:p w14:paraId="627CD73F" w14:textId="0646E307" w:rsidR="00C037C6" w:rsidRPr="00981A66" w:rsidRDefault="00C037C6" w:rsidP="00A20CBC">
      <w:pPr>
        <w:pStyle w:val="CommentText"/>
        <w:spacing w:after="0"/>
        <w:ind w:left="1440" w:hanging="720"/>
        <w:jc w:val="left"/>
        <w:rPr>
          <w:rFonts w:ascii="Arial" w:hAnsi="Arial" w:cs="Arial"/>
        </w:rPr>
      </w:pPr>
      <w:r w:rsidRPr="00981A66">
        <w:rPr>
          <w:rFonts w:ascii="Arial" w:eastAsia="Calibri" w:hAnsi="Arial" w:cs="Arial"/>
        </w:rPr>
        <w:t>(b)</w:t>
      </w:r>
      <w:r w:rsidRPr="00981A66">
        <w:rPr>
          <w:rFonts w:ascii="Arial" w:eastAsia="Calibri" w:hAnsi="Arial" w:cs="Arial"/>
        </w:rPr>
        <w:tab/>
      </w:r>
      <w:r w:rsidRPr="00981A66">
        <w:rPr>
          <w:rFonts w:ascii="Arial" w:hAnsi="Arial" w:cs="Arial"/>
        </w:rPr>
        <w:t xml:space="preserve">Borrower is not an </w:t>
      </w:r>
      <w:r w:rsidR="00661D80" w:rsidRPr="00981A66">
        <w:rPr>
          <w:rFonts w:ascii="Arial" w:hAnsi="Arial" w:cs="Arial"/>
        </w:rPr>
        <w:t>“</w:t>
      </w:r>
      <w:r w:rsidRPr="00981A66">
        <w:rPr>
          <w:rFonts w:ascii="Arial" w:hAnsi="Arial" w:cs="Arial"/>
        </w:rPr>
        <w:t>employee benefit plan,</w:t>
      </w:r>
      <w:r w:rsidR="00661D80" w:rsidRPr="00981A66">
        <w:rPr>
          <w:rFonts w:ascii="Arial" w:hAnsi="Arial" w:cs="Arial"/>
        </w:rPr>
        <w:t>”</w:t>
      </w:r>
      <w:r w:rsidRPr="00981A66">
        <w:rPr>
          <w:rFonts w:ascii="Arial" w:hAnsi="Arial" w:cs="Arial"/>
        </w:rPr>
        <w:t xml:space="preserve"> as defined in Section 3(3) of ERISA, which is subject to Title I of ERISA or a </w:t>
      </w:r>
      <w:r w:rsidR="00661D80" w:rsidRPr="00981A66">
        <w:rPr>
          <w:rFonts w:ascii="Arial" w:hAnsi="Arial" w:cs="Arial"/>
        </w:rPr>
        <w:t>“</w:t>
      </w:r>
      <w:r w:rsidRPr="00981A66">
        <w:rPr>
          <w:rFonts w:ascii="Arial" w:hAnsi="Arial" w:cs="Arial"/>
        </w:rPr>
        <w:t>plan</w:t>
      </w:r>
      <w:r w:rsidR="00661D80" w:rsidRPr="00981A66">
        <w:rPr>
          <w:rFonts w:ascii="Arial" w:hAnsi="Arial" w:cs="Arial"/>
        </w:rPr>
        <w:t>”</w:t>
      </w:r>
      <w:r w:rsidRPr="00981A66">
        <w:rPr>
          <w:rFonts w:ascii="Arial" w:hAnsi="Arial" w:cs="Arial"/>
        </w:rPr>
        <w:t xml:space="preserve"> to which Section 4975 of the Tax Code applies, and the assets of Borrower do not constitute </w:t>
      </w:r>
      <w:r w:rsidR="00661D80" w:rsidRPr="00981A66">
        <w:rPr>
          <w:rFonts w:ascii="Arial" w:hAnsi="Arial" w:cs="Arial"/>
        </w:rPr>
        <w:t>“</w:t>
      </w:r>
      <w:r w:rsidRPr="00981A66">
        <w:rPr>
          <w:rFonts w:ascii="Arial" w:hAnsi="Arial" w:cs="Arial"/>
        </w:rPr>
        <w:t>plan assets</w:t>
      </w:r>
      <w:r w:rsidR="00661D80" w:rsidRPr="00981A66">
        <w:rPr>
          <w:rFonts w:ascii="Arial" w:hAnsi="Arial" w:cs="Arial"/>
        </w:rPr>
        <w:t>”</w:t>
      </w:r>
      <w:r w:rsidRPr="00981A66">
        <w:rPr>
          <w:rFonts w:ascii="Arial" w:hAnsi="Arial" w:cs="Arial"/>
        </w:rPr>
        <w:t xml:space="preserve"> of one or more such plans within the meaning of 29 C.F.R. Section 2510.3-101, as modified by Section 3(42) of ERISA.</w:t>
      </w:r>
    </w:p>
    <w:p w14:paraId="627CD740" w14:textId="77777777" w:rsidR="00C037C6" w:rsidRPr="00981A66" w:rsidRDefault="00C037C6" w:rsidP="00A20CBC">
      <w:pPr>
        <w:pStyle w:val="CommentText"/>
        <w:tabs>
          <w:tab w:val="left" w:pos="732"/>
        </w:tabs>
        <w:spacing w:after="0"/>
        <w:ind w:left="1440" w:hanging="1440"/>
        <w:jc w:val="left"/>
        <w:rPr>
          <w:rFonts w:ascii="Arial" w:hAnsi="Arial" w:cs="Arial"/>
        </w:rPr>
      </w:pPr>
    </w:p>
    <w:p w14:paraId="627CD741" w14:textId="7D21FC5F" w:rsidR="00C037C6" w:rsidRPr="00981A66" w:rsidRDefault="00C037C6" w:rsidP="00A20CBC">
      <w:pPr>
        <w:spacing w:after="0"/>
        <w:ind w:left="1440" w:hanging="720"/>
        <w:jc w:val="left"/>
        <w:rPr>
          <w:rFonts w:ascii="Arial" w:eastAsia="Calibri" w:hAnsi="Arial" w:cs="Arial"/>
          <w:color w:val="000000"/>
          <w:sz w:val="20"/>
          <w:szCs w:val="20"/>
        </w:rPr>
      </w:pPr>
      <w:r w:rsidRPr="00981A66">
        <w:rPr>
          <w:rFonts w:ascii="Arial" w:eastAsia="Calibri" w:hAnsi="Arial" w:cs="Arial"/>
          <w:color w:val="000000"/>
          <w:sz w:val="20"/>
          <w:szCs w:val="20"/>
        </w:rPr>
        <w:t>(c)</w:t>
      </w:r>
      <w:r w:rsidRPr="00981A66">
        <w:rPr>
          <w:rFonts w:ascii="Arial" w:eastAsia="Calibri" w:hAnsi="Arial" w:cs="Arial"/>
          <w:color w:val="000000"/>
          <w:sz w:val="20"/>
          <w:szCs w:val="20"/>
        </w:rPr>
        <w:tab/>
        <w:t xml:space="preserve">Borrower is not a </w:t>
      </w:r>
      <w:r w:rsidR="00661D80" w:rsidRPr="00981A66">
        <w:rPr>
          <w:rFonts w:ascii="Arial" w:eastAsia="Calibri" w:hAnsi="Arial" w:cs="Arial"/>
          <w:color w:val="000000"/>
          <w:sz w:val="20"/>
          <w:szCs w:val="20"/>
        </w:rPr>
        <w:t>“</w:t>
      </w:r>
      <w:r w:rsidRPr="00981A66">
        <w:rPr>
          <w:rFonts w:ascii="Arial" w:eastAsia="Calibri" w:hAnsi="Arial" w:cs="Arial"/>
          <w:color w:val="000000"/>
          <w:sz w:val="20"/>
          <w:szCs w:val="20"/>
        </w:rPr>
        <w:t>governmental plan</w:t>
      </w:r>
      <w:r w:rsidR="00661D80" w:rsidRPr="00981A66">
        <w:rPr>
          <w:rFonts w:ascii="Arial" w:eastAsia="Calibri" w:hAnsi="Arial" w:cs="Arial"/>
          <w:color w:val="000000"/>
          <w:sz w:val="20"/>
          <w:szCs w:val="20"/>
        </w:rPr>
        <w:t>”</w:t>
      </w:r>
      <w:r w:rsidRPr="00981A66">
        <w:rPr>
          <w:rFonts w:ascii="Arial" w:eastAsia="Calibri" w:hAnsi="Arial" w:cs="Arial"/>
          <w:color w:val="000000"/>
          <w:sz w:val="20"/>
          <w:szCs w:val="20"/>
        </w:rPr>
        <w:t xml:space="preserve"> within the meaning of Section 3(32) of </w:t>
      </w:r>
      <w:proofErr w:type="gramStart"/>
      <w:r w:rsidRPr="00981A66">
        <w:rPr>
          <w:rFonts w:ascii="Arial" w:eastAsia="Calibri" w:hAnsi="Arial" w:cs="Arial"/>
          <w:color w:val="000000"/>
          <w:sz w:val="20"/>
          <w:szCs w:val="20"/>
        </w:rPr>
        <w:t>ERISA, and</w:t>
      </w:r>
      <w:proofErr w:type="gramEnd"/>
      <w:r w:rsidRPr="00981A66">
        <w:rPr>
          <w:rFonts w:ascii="Arial" w:eastAsia="Calibri" w:hAnsi="Arial" w:cs="Arial"/>
          <w:color w:val="000000"/>
          <w:sz w:val="20"/>
          <w:szCs w:val="20"/>
        </w:rPr>
        <w:t xml:space="preserve"> is not subject to state statutes regulating investments or fiduciary obligations with respect to governmental plans.</w:t>
      </w:r>
    </w:p>
    <w:p w14:paraId="627CD742" w14:textId="77777777" w:rsidR="00C037C6" w:rsidRPr="00981A66" w:rsidRDefault="00C037C6" w:rsidP="00A20CBC">
      <w:pPr>
        <w:spacing w:after="0"/>
        <w:ind w:left="720" w:hanging="720"/>
        <w:jc w:val="left"/>
        <w:rPr>
          <w:rFonts w:ascii="Arial" w:eastAsia="Calibri" w:hAnsi="Arial" w:cs="Arial"/>
          <w:color w:val="000000"/>
          <w:sz w:val="20"/>
          <w:szCs w:val="20"/>
        </w:rPr>
      </w:pPr>
    </w:p>
    <w:p w14:paraId="7823D8E9" w14:textId="36E41DC5" w:rsidR="00FF78F3" w:rsidRPr="00981A66" w:rsidRDefault="006A14F7" w:rsidP="00A20CBC">
      <w:pPr>
        <w:suppressAutoHyphens/>
        <w:spacing w:after="0"/>
        <w:ind w:left="720" w:hanging="720"/>
        <w:jc w:val="left"/>
        <w:rPr>
          <w:rFonts w:ascii="Arial" w:hAnsi="Arial" w:cs="Arial"/>
          <w:sz w:val="20"/>
          <w:szCs w:val="20"/>
        </w:rPr>
      </w:pPr>
      <w:r w:rsidRPr="00981A66">
        <w:rPr>
          <w:rFonts w:ascii="Arial" w:hAnsi="Arial" w:cs="Arial"/>
          <w:b/>
          <w:sz w:val="20"/>
          <w:szCs w:val="20"/>
        </w:rPr>
        <w:t>5.19</w:t>
      </w:r>
      <w:r w:rsidRPr="00981A66">
        <w:rPr>
          <w:rFonts w:ascii="Arial" w:hAnsi="Arial" w:cs="Arial"/>
          <w:b/>
          <w:sz w:val="20"/>
          <w:szCs w:val="20"/>
        </w:rPr>
        <w:tab/>
        <w:t>No Fraudulent Transfer or Preference</w:t>
      </w:r>
      <w:r w:rsidRPr="00981A66">
        <w:rPr>
          <w:rFonts w:ascii="Arial" w:hAnsi="Arial" w:cs="Arial"/>
          <w:bCs/>
          <w:sz w:val="20"/>
          <w:szCs w:val="20"/>
        </w:rPr>
        <w:t>.</w:t>
      </w:r>
    </w:p>
    <w:p w14:paraId="0A109A9E" w14:textId="77777777" w:rsidR="00FF78F3" w:rsidRPr="00981A66" w:rsidRDefault="00FF78F3" w:rsidP="00A20CBC">
      <w:pPr>
        <w:suppressAutoHyphens/>
        <w:spacing w:after="0"/>
        <w:ind w:left="720" w:hanging="720"/>
        <w:jc w:val="left"/>
        <w:rPr>
          <w:rFonts w:ascii="Arial" w:hAnsi="Arial" w:cs="Arial"/>
          <w:sz w:val="20"/>
          <w:szCs w:val="20"/>
        </w:rPr>
      </w:pPr>
    </w:p>
    <w:p w14:paraId="37409FFF" w14:textId="1A173353" w:rsidR="00FF78F3" w:rsidRPr="00981A66" w:rsidRDefault="006A14F7" w:rsidP="00A20CBC">
      <w:pPr>
        <w:suppressAutoHyphens/>
        <w:spacing w:after="0"/>
        <w:ind w:left="1440" w:hanging="720"/>
        <w:jc w:val="left"/>
        <w:rPr>
          <w:rFonts w:ascii="Arial" w:hAnsi="Arial" w:cs="Arial"/>
          <w:sz w:val="20"/>
          <w:szCs w:val="20"/>
        </w:rPr>
      </w:pPr>
      <w:r w:rsidRPr="00981A66">
        <w:rPr>
          <w:rFonts w:ascii="Arial" w:hAnsi="Arial" w:cs="Arial"/>
          <w:sz w:val="20"/>
          <w:szCs w:val="20"/>
        </w:rPr>
        <w:t xml:space="preserve">(a) </w:t>
      </w:r>
      <w:r w:rsidRPr="00981A66">
        <w:rPr>
          <w:rFonts w:ascii="Arial" w:hAnsi="Arial" w:cs="Arial"/>
          <w:sz w:val="20"/>
          <w:szCs w:val="20"/>
        </w:rPr>
        <w:tab/>
        <w:t>No Borrower or Borrower Principal has made or is making in connection with and as security for the Funding Loan, a transfer of an interest in the property of Borrower or Borrower Principal to or for the benefit of Funding Lender, Fiscal Agent or Governmental Lender or otherwise as security for any of the obligations under the Financing Documents which is or could constitute a voidable preference under federal bankruptcy, state insolvency or similar applicable creditors</w:t>
      </w:r>
      <w:r w:rsidR="00661D80" w:rsidRPr="00981A66">
        <w:rPr>
          <w:rFonts w:ascii="Arial" w:hAnsi="Arial" w:cs="Arial"/>
          <w:sz w:val="20"/>
          <w:szCs w:val="20"/>
        </w:rPr>
        <w:t>’</w:t>
      </w:r>
      <w:r w:rsidRPr="00981A66">
        <w:rPr>
          <w:rFonts w:ascii="Arial" w:hAnsi="Arial" w:cs="Arial"/>
          <w:sz w:val="20"/>
          <w:szCs w:val="20"/>
        </w:rPr>
        <w:t xml:space="preserve"> rights laws. </w:t>
      </w:r>
    </w:p>
    <w:p w14:paraId="483A4BDB" w14:textId="77777777" w:rsidR="00FF78F3" w:rsidRPr="00981A66" w:rsidRDefault="00FF78F3" w:rsidP="00A20CBC">
      <w:pPr>
        <w:suppressAutoHyphens/>
        <w:spacing w:after="0"/>
        <w:ind w:left="720" w:hanging="720"/>
        <w:jc w:val="left"/>
        <w:rPr>
          <w:rFonts w:ascii="Arial" w:hAnsi="Arial" w:cs="Arial"/>
          <w:sz w:val="20"/>
          <w:szCs w:val="20"/>
        </w:rPr>
      </w:pPr>
    </w:p>
    <w:p w14:paraId="764A5BF3" w14:textId="5A002105" w:rsidR="00FF78F3" w:rsidRPr="00981A66" w:rsidRDefault="006A14F7" w:rsidP="00A20CBC">
      <w:pPr>
        <w:suppressAutoHyphens/>
        <w:spacing w:after="0"/>
        <w:ind w:left="1440" w:hanging="720"/>
        <w:jc w:val="left"/>
        <w:rPr>
          <w:rFonts w:ascii="Arial" w:hAnsi="Arial" w:cs="Arial"/>
          <w:sz w:val="20"/>
          <w:szCs w:val="20"/>
        </w:rPr>
      </w:pPr>
      <w:r w:rsidRPr="00981A66">
        <w:rPr>
          <w:rFonts w:ascii="Arial" w:hAnsi="Arial" w:cs="Arial"/>
          <w:sz w:val="20"/>
          <w:szCs w:val="20"/>
        </w:rPr>
        <w:lastRenderedPageBreak/>
        <w:t xml:space="preserve">(b) </w:t>
      </w:r>
      <w:r w:rsidRPr="00981A66">
        <w:rPr>
          <w:rFonts w:ascii="Arial" w:hAnsi="Arial" w:cs="Arial"/>
          <w:sz w:val="20"/>
          <w:szCs w:val="20"/>
        </w:rPr>
        <w:tab/>
        <w:t>No Borrower or Borrower Principal has made or is making in connection with the Project Loan, a transfer of an interest of Borrower or any Borrower Principal in property (including any transfer to or for the benefit of an insider under an employment contract) which is or could constitute a voidable preference under federal bankruptcy, state insolvency or similar applicable creditors</w:t>
      </w:r>
      <w:r w:rsidR="00661D80" w:rsidRPr="00981A66">
        <w:rPr>
          <w:rFonts w:ascii="Arial" w:hAnsi="Arial" w:cs="Arial"/>
          <w:sz w:val="20"/>
          <w:szCs w:val="20"/>
        </w:rPr>
        <w:t>’</w:t>
      </w:r>
      <w:r w:rsidRPr="00981A66">
        <w:rPr>
          <w:rFonts w:ascii="Arial" w:hAnsi="Arial" w:cs="Arial"/>
          <w:sz w:val="20"/>
          <w:szCs w:val="20"/>
        </w:rPr>
        <w:t xml:space="preserve"> rights laws.</w:t>
      </w:r>
    </w:p>
    <w:p w14:paraId="789960E1" w14:textId="77777777" w:rsidR="00FF78F3" w:rsidRPr="00981A66" w:rsidRDefault="00FF78F3" w:rsidP="00A20CBC">
      <w:pPr>
        <w:suppressAutoHyphens/>
        <w:spacing w:after="0"/>
        <w:ind w:left="720"/>
        <w:jc w:val="left"/>
        <w:rPr>
          <w:rFonts w:ascii="Arial" w:hAnsi="Arial" w:cs="Arial"/>
          <w:sz w:val="20"/>
          <w:szCs w:val="20"/>
        </w:rPr>
      </w:pPr>
    </w:p>
    <w:p w14:paraId="627CD743" w14:textId="55C7B6C1" w:rsidR="003365BF" w:rsidRPr="00981A66" w:rsidRDefault="00F92294" w:rsidP="00A20CBC">
      <w:pPr>
        <w:suppressAutoHyphens/>
        <w:spacing w:after="0"/>
        <w:ind w:left="1440" w:hanging="720"/>
        <w:jc w:val="left"/>
        <w:rPr>
          <w:rFonts w:ascii="Arial" w:hAnsi="Arial" w:cs="Arial"/>
          <w:sz w:val="20"/>
          <w:szCs w:val="20"/>
        </w:rPr>
      </w:pPr>
      <w:r w:rsidRPr="00981A66">
        <w:rPr>
          <w:rFonts w:ascii="Arial" w:hAnsi="Arial" w:cs="Arial"/>
          <w:sz w:val="20"/>
          <w:szCs w:val="20"/>
        </w:rPr>
        <w:t xml:space="preserve">(c) </w:t>
      </w:r>
      <w:r w:rsidRPr="00981A66">
        <w:rPr>
          <w:rFonts w:ascii="Arial" w:hAnsi="Arial" w:cs="Arial"/>
          <w:sz w:val="20"/>
          <w:szCs w:val="20"/>
        </w:rPr>
        <w:tab/>
        <w:t>No Borrower or Borrower Principal has incurred or is incurring in connection with the Project Loan, any obligation (including any obligation to or for the benefit of an insider under an employment contract) which is or could constitute a fraudulent transfer under federal bankruptcy, state insolvency, or similar applicable creditors</w:t>
      </w:r>
      <w:r w:rsidR="00661D80" w:rsidRPr="00981A66">
        <w:rPr>
          <w:rFonts w:ascii="Arial" w:hAnsi="Arial" w:cs="Arial"/>
          <w:sz w:val="20"/>
          <w:szCs w:val="20"/>
        </w:rPr>
        <w:t>’</w:t>
      </w:r>
      <w:r w:rsidRPr="00981A66">
        <w:rPr>
          <w:rFonts w:ascii="Arial" w:hAnsi="Arial" w:cs="Arial"/>
          <w:sz w:val="20"/>
          <w:szCs w:val="20"/>
        </w:rPr>
        <w:t xml:space="preserve"> rights laws.</w:t>
      </w:r>
    </w:p>
    <w:p w14:paraId="627CD744" w14:textId="77777777" w:rsidR="006A14F7" w:rsidRPr="00981A66" w:rsidRDefault="006A14F7" w:rsidP="00A20CBC">
      <w:pPr>
        <w:suppressAutoHyphens/>
        <w:spacing w:after="0"/>
        <w:ind w:left="720" w:hanging="720"/>
        <w:jc w:val="left"/>
        <w:rPr>
          <w:rFonts w:ascii="Arial" w:hAnsi="Arial" w:cs="Arial"/>
          <w:b/>
          <w:bCs/>
          <w:sz w:val="20"/>
          <w:szCs w:val="20"/>
        </w:rPr>
      </w:pPr>
    </w:p>
    <w:p w14:paraId="627CD745" w14:textId="77777777" w:rsidR="006A14F7" w:rsidRPr="00981A66" w:rsidRDefault="0043312B" w:rsidP="00A20CBC">
      <w:pPr>
        <w:suppressAutoHyphens/>
        <w:spacing w:after="0"/>
        <w:ind w:left="748" w:hanging="748"/>
        <w:jc w:val="left"/>
        <w:rPr>
          <w:rFonts w:ascii="Arial" w:hAnsi="Arial" w:cs="Arial"/>
          <w:b/>
          <w:sz w:val="20"/>
          <w:szCs w:val="20"/>
        </w:rPr>
      </w:pPr>
      <w:r w:rsidRPr="00981A66">
        <w:rPr>
          <w:rFonts w:ascii="Arial" w:hAnsi="Arial" w:cs="Arial"/>
          <w:b/>
          <w:sz w:val="20"/>
          <w:szCs w:val="20"/>
        </w:rPr>
        <w:t>5.20</w:t>
      </w:r>
      <w:r w:rsidRPr="00981A66">
        <w:rPr>
          <w:rFonts w:ascii="Arial" w:hAnsi="Arial" w:cs="Arial"/>
          <w:b/>
          <w:sz w:val="20"/>
          <w:szCs w:val="20"/>
        </w:rPr>
        <w:tab/>
        <w:t>No Insolvency or Judgment</w:t>
      </w:r>
      <w:r w:rsidRPr="00981A66">
        <w:rPr>
          <w:rFonts w:ascii="Arial" w:hAnsi="Arial" w:cs="Arial"/>
          <w:bCs/>
          <w:sz w:val="20"/>
          <w:szCs w:val="20"/>
        </w:rPr>
        <w:t>.</w:t>
      </w:r>
    </w:p>
    <w:p w14:paraId="627CD746" w14:textId="77777777" w:rsidR="003365BF" w:rsidRPr="00981A66" w:rsidRDefault="003365BF" w:rsidP="00A20CBC">
      <w:pPr>
        <w:suppressAutoHyphens/>
        <w:spacing w:after="0"/>
        <w:ind w:left="748" w:hanging="748"/>
        <w:jc w:val="left"/>
        <w:rPr>
          <w:rFonts w:ascii="Arial" w:hAnsi="Arial" w:cs="Arial"/>
          <w:b/>
          <w:sz w:val="20"/>
          <w:szCs w:val="20"/>
        </w:rPr>
      </w:pPr>
    </w:p>
    <w:p w14:paraId="627CD747" w14:textId="77777777" w:rsidR="003365BF" w:rsidRPr="00981A66" w:rsidRDefault="006A14F7" w:rsidP="00A20CBC">
      <w:pPr>
        <w:suppressAutoHyphens/>
        <w:spacing w:after="0"/>
        <w:ind w:left="1440" w:hanging="720"/>
        <w:jc w:val="left"/>
        <w:rPr>
          <w:rFonts w:ascii="Arial" w:hAnsi="Arial" w:cs="Arial"/>
          <w:sz w:val="20"/>
          <w:szCs w:val="20"/>
        </w:rPr>
      </w:pPr>
      <w:r w:rsidRPr="00981A66">
        <w:rPr>
          <w:rFonts w:ascii="Arial" w:hAnsi="Arial" w:cs="Arial"/>
          <w:sz w:val="20"/>
          <w:szCs w:val="20"/>
        </w:rPr>
        <w:t>(a)</w:t>
      </w:r>
      <w:r w:rsidRPr="00981A66">
        <w:rPr>
          <w:rFonts w:ascii="Arial" w:hAnsi="Arial" w:cs="Arial"/>
          <w:sz w:val="20"/>
          <w:szCs w:val="20"/>
        </w:rPr>
        <w:tab/>
      </w:r>
      <w:r w:rsidRPr="00981A66">
        <w:rPr>
          <w:rFonts w:ascii="Arial" w:hAnsi="Arial" w:cs="Arial"/>
          <w:sz w:val="20"/>
          <w:szCs w:val="20"/>
          <w:u w:val="single"/>
        </w:rPr>
        <w:t>No Pending Proceedings or Judgments</w:t>
      </w:r>
      <w:r w:rsidRPr="00981A66">
        <w:rPr>
          <w:rFonts w:ascii="Arial" w:hAnsi="Arial" w:cs="Arial"/>
          <w:sz w:val="20"/>
          <w:szCs w:val="20"/>
        </w:rPr>
        <w:t>. No Borrower or Borrower Principal is (</w:t>
      </w:r>
      <w:proofErr w:type="spellStart"/>
      <w:r w:rsidRPr="00981A66">
        <w:rPr>
          <w:rFonts w:ascii="Arial" w:hAnsi="Arial" w:cs="Arial"/>
          <w:sz w:val="20"/>
          <w:szCs w:val="20"/>
        </w:rPr>
        <w:t>i</w:t>
      </w:r>
      <w:proofErr w:type="spellEnd"/>
      <w:r w:rsidRPr="00981A66">
        <w:rPr>
          <w:rFonts w:ascii="Arial" w:hAnsi="Arial" w:cs="Arial"/>
          <w:sz w:val="20"/>
          <w:szCs w:val="20"/>
        </w:rPr>
        <w:t>) the subject of or a party to (other than as a creditor) any completed or pending Bankruptcy, or (ii) the subject of any judgment unsatisfied of record or docketed in any court located in the United States.</w:t>
      </w:r>
    </w:p>
    <w:p w14:paraId="627CD748" w14:textId="77777777" w:rsidR="0035312D" w:rsidRPr="00981A66" w:rsidRDefault="0035312D" w:rsidP="00A20CBC">
      <w:pPr>
        <w:suppressAutoHyphens/>
        <w:spacing w:after="0"/>
        <w:ind w:left="1440" w:hanging="720"/>
        <w:jc w:val="left"/>
        <w:rPr>
          <w:rFonts w:ascii="Arial" w:hAnsi="Arial" w:cs="Arial"/>
          <w:sz w:val="20"/>
          <w:szCs w:val="20"/>
        </w:rPr>
      </w:pPr>
    </w:p>
    <w:p w14:paraId="627CD749" w14:textId="1B415F48" w:rsidR="0035312D" w:rsidRPr="00981A66" w:rsidRDefault="00500ADF" w:rsidP="00A20CBC">
      <w:pPr>
        <w:suppressAutoHyphens/>
        <w:spacing w:after="0"/>
        <w:ind w:left="1440" w:hanging="720"/>
        <w:jc w:val="left"/>
        <w:rPr>
          <w:rFonts w:ascii="Arial" w:hAnsi="Arial" w:cs="Arial"/>
          <w:sz w:val="20"/>
          <w:szCs w:val="20"/>
        </w:rPr>
      </w:pPr>
      <w:bookmarkStart w:id="63" w:name="_DV_M11"/>
      <w:bookmarkStart w:id="64" w:name="_DV_M13"/>
      <w:bookmarkStart w:id="65" w:name="_DV_M15"/>
      <w:bookmarkStart w:id="66" w:name="_DV_M16"/>
      <w:bookmarkStart w:id="67" w:name="_DV_M17"/>
      <w:bookmarkEnd w:id="63"/>
      <w:bookmarkEnd w:id="64"/>
      <w:bookmarkEnd w:id="65"/>
      <w:bookmarkEnd w:id="66"/>
      <w:bookmarkEnd w:id="67"/>
      <w:r w:rsidRPr="00981A66">
        <w:rPr>
          <w:rFonts w:ascii="Arial" w:hAnsi="Arial" w:cs="Arial"/>
          <w:sz w:val="20"/>
          <w:szCs w:val="20"/>
        </w:rPr>
        <w:t>(b)</w:t>
      </w:r>
      <w:r w:rsidRPr="00981A66">
        <w:rPr>
          <w:rFonts w:ascii="Arial" w:hAnsi="Arial" w:cs="Arial"/>
          <w:sz w:val="20"/>
          <w:szCs w:val="20"/>
        </w:rPr>
        <w:tab/>
      </w:r>
      <w:r w:rsidRPr="00981A66">
        <w:rPr>
          <w:rFonts w:ascii="Arial" w:hAnsi="Arial" w:cs="Arial"/>
          <w:sz w:val="20"/>
          <w:szCs w:val="20"/>
          <w:u w:val="single"/>
        </w:rPr>
        <w:t>Insolvency</w:t>
      </w:r>
      <w:r w:rsidRPr="00981A66">
        <w:rPr>
          <w:rFonts w:ascii="Arial" w:hAnsi="Arial" w:cs="Arial"/>
          <w:sz w:val="20"/>
          <w:szCs w:val="20"/>
        </w:rPr>
        <w:t xml:space="preserve">. Borrower is not presently Insolvent, and the Project Loan will not render Borrower Insolvent. </w:t>
      </w:r>
    </w:p>
    <w:p w14:paraId="627CD74A" w14:textId="77777777" w:rsidR="006A7F1C" w:rsidRPr="00981A66" w:rsidRDefault="006A7F1C" w:rsidP="00A20CBC">
      <w:pPr>
        <w:spacing w:after="0"/>
        <w:ind w:left="720" w:hanging="720"/>
        <w:jc w:val="left"/>
        <w:rPr>
          <w:rFonts w:ascii="Arial" w:hAnsi="Arial" w:cs="Arial"/>
          <w:b/>
          <w:sz w:val="20"/>
          <w:szCs w:val="20"/>
        </w:rPr>
      </w:pPr>
    </w:p>
    <w:p w14:paraId="627CD74B" w14:textId="1A7B854D" w:rsidR="006A7F1C" w:rsidRPr="00981A66" w:rsidRDefault="006A7F1C" w:rsidP="00A20CBC">
      <w:pPr>
        <w:spacing w:after="0"/>
        <w:ind w:left="720" w:hanging="720"/>
        <w:jc w:val="left"/>
        <w:rPr>
          <w:rFonts w:ascii="Arial" w:hAnsi="Arial" w:cs="Arial"/>
          <w:sz w:val="20"/>
          <w:szCs w:val="20"/>
        </w:rPr>
      </w:pPr>
      <w:bookmarkStart w:id="68" w:name="_Hlk4690821"/>
      <w:r w:rsidRPr="00981A66">
        <w:rPr>
          <w:rFonts w:ascii="Arial" w:hAnsi="Arial" w:cs="Arial"/>
          <w:b/>
          <w:sz w:val="20"/>
          <w:szCs w:val="20"/>
        </w:rPr>
        <w:t>5.21</w:t>
      </w:r>
      <w:r w:rsidRPr="00981A66">
        <w:rPr>
          <w:rFonts w:ascii="Arial" w:hAnsi="Arial" w:cs="Arial"/>
          <w:b/>
          <w:sz w:val="20"/>
          <w:szCs w:val="20"/>
        </w:rPr>
        <w:tab/>
        <w:t>Working Capital</w:t>
      </w:r>
      <w:r w:rsidRPr="00981A66">
        <w:rPr>
          <w:rFonts w:ascii="Arial" w:hAnsi="Arial" w:cs="Arial"/>
          <w:bCs/>
          <w:sz w:val="20"/>
          <w:szCs w:val="20"/>
        </w:rPr>
        <w:t>.</w:t>
      </w:r>
      <w:r w:rsidRPr="00981A66">
        <w:rPr>
          <w:rFonts w:ascii="Arial" w:hAnsi="Arial" w:cs="Arial"/>
          <w:sz w:val="20"/>
          <w:szCs w:val="20"/>
        </w:rPr>
        <w:t xml:space="preserve"> After the Project Loan is made, Borrower intends to have sufficient working capital, including cash flow from the Mortgaged Property or other sources, not only to adequately maintain the Mortgaged Property, but also to pay all of Borrower</w:t>
      </w:r>
      <w:r w:rsidR="00661D80" w:rsidRPr="00981A66">
        <w:rPr>
          <w:rFonts w:ascii="Arial" w:hAnsi="Arial" w:cs="Arial"/>
          <w:sz w:val="20"/>
          <w:szCs w:val="20"/>
        </w:rPr>
        <w:t>’</w:t>
      </w:r>
      <w:r w:rsidRPr="00981A66">
        <w:rPr>
          <w:rFonts w:ascii="Arial" w:hAnsi="Arial" w:cs="Arial"/>
          <w:sz w:val="20"/>
          <w:szCs w:val="20"/>
        </w:rPr>
        <w:t xml:space="preserve">s outstanding debts as they come due (other than any balloon payment due upon the maturity of the </w:t>
      </w:r>
      <w:r w:rsidR="006F75FA" w:rsidRPr="00981A66">
        <w:rPr>
          <w:rFonts w:ascii="Arial" w:hAnsi="Arial" w:cs="Arial"/>
          <w:sz w:val="20"/>
          <w:szCs w:val="20"/>
        </w:rPr>
        <w:t>Project</w:t>
      </w:r>
      <w:r w:rsidRPr="00981A66">
        <w:rPr>
          <w:rFonts w:ascii="Arial" w:hAnsi="Arial" w:cs="Arial"/>
          <w:sz w:val="20"/>
          <w:szCs w:val="20"/>
        </w:rPr>
        <w:t xml:space="preserve"> Note). Funding Lender acknowledges that no members or partners of Borrower or any Borrower Principal will be obligated to contribute equity to Borrower for purposes of providing working capital to maintain the Mortgaged Property or to pay Borrower</w:t>
      </w:r>
      <w:r w:rsidR="00661D80" w:rsidRPr="00981A66">
        <w:rPr>
          <w:rFonts w:ascii="Arial" w:hAnsi="Arial" w:cs="Arial"/>
          <w:sz w:val="20"/>
          <w:szCs w:val="20"/>
        </w:rPr>
        <w:t>’</w:t>
      </w:r>
      <w:r w:rsidRPr="00981A66">
        <w:rPr>
          <w:rFonts w:ascii="Arial" w:hAnsi="Arial" w:cs="Arial"/>
          <w:sz w:val="20"/>
          <w:szCs w:val="20"/>
        </w:rPr>
        <w:t xml:space="preserve">s outstanding debts except as may otherwise be required under </w:t>
      </w:r>
      <w:r w:rsidR="003A462F" w:rsidRPr="00981A66">
        <w:rPr>
          <w:rFonts w:ascii="Arial" w:hAnsi="Arial" w:cs="Arial"/>
          <w:sz w:val="20"/>
          <w:szCs w:val="20"/>
        </w:rPr>
        <w:t>the</w:t>
      </w:r>
      <w:r w:rsidR="0065202C" w:rsidRPr="00981A66">
        <w:rPr>
          <w:rFonts w:ascii="Arial" w:hAnsi="Arial" w:cs="Arial"/>
          <w:sz w:val="20"/>
          <w:szCs w:val="20"/>
        </w:rPr>
        <w:t xml:space="preserve"> Organizational Documents</w:t>
      </w:r>
      <w:r w:rsidRPr="00981A66">
        <w:rPr>
          <w:rFonts w:ascii="Arial" w:hAnsi="Arial" w:cs="Arial"/>
          <w:sz w:val="20"/>
          <w:szCs w:val="20"/>
        </w:rPr>
        <w:t xml:space="preserve"> or Borrower Principal</w:t>
      </w:r>
      <w:r w:rsidR="00661D80" w:rsidRPr="00981A66">
        <w:rPr>
          <w:rFonts w:ascii="Arial" w:hAnsi="Arial" w:cs="Arial"/>
          <w:sz w:val="20"/>
          <w:szCs w:val="20"/>
        </w:rPr>
        <w:t>’</w:t>
      </w:r>
      <w:r w:rsidRPr="00981A66">
        <w:rPr>
          <w:rFonts w:ascii="Arial" w:hAnsi="Arial" w:cs="Arial"/>
          <w:sz w:val="20"/>
          <w:szCs w:val="20"/>
        </w:rPr>
        <w:t>s organizational documents.</w:t>
      </w:r>
    </w:p>
    <w:bookmarkEnd w:id="68"/>
    <w:p w14:paraId="627CD74C" w14:textId="77777777" w:rsidR="006A7F1C" w:rsidRPr="00981A66" w:rsidRDefault="006A7F1C" w:rsidP="00A20CBC">
      <w:pPr>
        <w:spacing w:after="0"/>
        <w:ind w:left="720" w:hanging="720"/>
        <w:jc w:val="left"/>
        <w:rPr>
          <w:rFonts w:ascii="Arial" w:hAnsi="Arial" w:cs="Arial"/>
          <w:sz w:val="20"/>
          <w:szCs w:val="20"/>
        </w:rPr>
      </w:pPr>
    </w:p>
    <w:p w14:paraId="627CD74F" w14:textId="065131D1" w:rsidR="00311E97" w:rsidRPr="00981A66" w:rsidRDefault="00372BCF" w:rsidP="00A20CBC">
      <w:pPr>
        <w:spacing w:after="0"/>
        <w:ind w:left="720" w:hanging="720"/>
        <w:jc w:val="left"/>
        <w:rPr>
          <w:rFonts w:ascii="Arial" w:hAnsi="Arial" w:cs="Arial"/>
          <w:sz w:val="20"/>
          <w:szCs w:val="20"/>
        </w:rPr>
      </w:pPr>
      <w:r w:rsidRPr="00981A66">
        <w:rPr>
          <w:rFonts w:ascii="Arial" w:hAnsi="Arial" w:cs="Arial"/>
          <w:b/>
          <w:sz w:val="20"/>
          <w:szCs w:val="20"/>
        </w:rPr>
        <w:t>5.22</w:t>
      </w:r>
      <w:r w:rsidRPr="00981A66">
        <w:rPr>
          <w:rFonts w:ascii="Arial" w:hAnsi="Arial" w:cs="Arial"/>
          <w:b/>
          <w:sz w:val="20"/>
          <w:szCs w:val="20"/>
        </w:rPr>
        <w:tab/>
        <w:t>and 5.23 are reserved</w:t>
      </w:r>
      <w:r w:rsidRPr="00981A66">
        <w:rPr>
          <w:rFonts w:ascii="Arial" w:hAnsi="Arial" w:cs="Arial"/>
          <w:bCs/>
          <w:sz w:val="20"/>
          <w:szCs w:val="20"/>
        </w:rPr>
        <w:t>.</w:t>
      </w:r>
    </w:p>
    <w:p w14:paraId="627CD750" w14:textId="77777777" w:rsidR="00C31856" w:rsidRPr="00981A66" w:rsidRDefault="00C31856" w:rsidP="00A20CBC">
      <w:pPr>
        <w:spacing w:after="0"/>
        <w:ind w:left="720" w:hanging="720"/>
        <w:jc w:val="left"/>
        <w:rPr>
          <w:rFonts w:ascii="Arial" w:hAnsi="Arial" w:cs="Arial"/>
          <w:b/>
          <w:sz w:val="20"/>
          <w:szCs w:val="20"/>
        </w:rPr>
      </w:pPr>
      <w:bookmarkStart w:id="69" w:name="_Hlk4691038"/>
    </w:p>
    <w:p w14:paraId="627CD751" w14:textId="50BE7D6A" w:rsidR="00C31856" w:rsidRPr="00981A66" w:rsidRDefault="00C31856" w:rsidP="00A20CBC">
      <w:pPr>
        <w:spacing w:after="0"/>
        <w:ind w:left="720" w:hanging="720"/>
        <w:jc w:val="left"/>
        <w:rPr>
          <w:rFonts w:ascii="Arial" w:hAnsi="Arial" w:cs="Arial"/>
          <w:sz w:val="20"/>
          <w:szCs w:val="20"/>
        </w:rPr>
      </w:pPr>
      <w:bookmarkStart w:id="70" w:name="_Hlk126656179"/>
      <w:r w:rsidRPr="00981A66">
        <w:rPr>
          <w:rFonts w:ascii="Arial" w:hAnsi="Arial" w:cs="Arial"/>
          <w:b/>
          <w:sz w:val="20"/>
          <w:szCs w:val="20"/>
        </w:rPr>
        <w:t>5.24</w:t>
      </w:r>
      <w:r w:rsidRPr="00981A66">
        <w:rPr>
          <w:rFonts w:ascii="Arial" w:hAnsi="Arial" w:cs="Arial"/>
          <w:b/>
          <w:sz w:val="20"/>
          <w:szCs w:val="20"/>
        </w:rPr>
        <w:tab/>
        <w:t>Purpose of Project Loan</w:t>
      </w:r>
      <w:r w:rsidRPr="00981A66">
        <w:rPr>
          <w:rFonts w:ascii="Arial" w:hAnsi="Arial" w:cs="Arial"/>
          <w:bCs/>
          <w:sz w:val="20"/>
          <w:szCs w:val="20"/>
        </w:rPr>
        <w:t>.</w:t>
      </w:r>
      <w:r w:rsidRPr="00981A66">
        <w:rPr>
          <w:rFonts w:ascii="Arial" w:hAnsi="Arial" w:cs="Arial"/>
          <w:sz w:val="20"/>
          <w:szCs w:val="20"/>
        </w:rPr>
        <w:t xml:space="preserve"> Borrower is incurring the Indebtedness solely for the purpose of carrying on a business or commercial enterprise, and not for consumer, personal, family, household, or agricultural purposes. </w:t>
      </w:r>
      <w:bookmarkEnd w:id="69"/>
    </w:p>
    <w:p w14:paraId="627CD752" w14:textId="77777777" w:rsidR="00C31856" w:rsidRPr="00981A66" w:rsidRDefault="00C31856" w:rsidP="00A20CBC">
      <w:pPr>
        <w:spacing w:after="0"/>
        <w:ind w:left="720" w:hanging="720"/>
        <w:jc w:val="left"/>
        <w:rPr>
          <w:rFonts w:ascii="Arial" w:hAnsi="Arial" w:cs="Arial"/>
          <w:sz w:val="20"/>
          <w:szCs w:val="20"/>
        </w:rPr>
      </w:pPr>
    </w:p>
    <w:p w14:paraId="627CD753" w14:textId="3126A1C8" w:rsidR="00D0332A" w:rsidRPr="00981A66" w:rsidRDefault="00D0332A" w:rsidP="00A20CBC">
      <w:pPr>
        <w:suppressAutoHyphens/>
        <w:overflowPunct w:val="0"/>
        <w:autoSpaceDE w:val="0"/>
        <w:autoSpaceDN w:val="0"/>
        <w:adjustRightInd w:val="0"/>
        <w:spacing w:after="0"/>
        <w:ind w:left="1440" w:hanging="692"/>
        <w:jc w:val="left"/>
        <w:textAlignment w:val="baseline"/>
        <w:rPr>
          <w:rFonts w:ascii="Arial" w:hAnsi="Arial" w:cs="Arial"/>
          <w:sz w:val="20"/>
          <w:szCs w:val="20"/>
        </w:rPr>
      </w:pPr>
      <w:r w:rsidRPr="00981A66">
        <w:rPr>
          <w:rFonts w:ascii="Arial" w:hAnsi="Arial" w:cs="Arial"/>
          <w:sz w:val="20"/>
          <w:szCs w:val="20"/>
        </w:rPr>
        <w:t>(a)</w:t>
      </w:r>
      <w:r w:rsidRPr="00981A66">
        <w:rPr>
          <w:rFonts w:ascii="Arial" w:hAnsi="Arial" w:cs="Arial"/>
          <w:sz w:val="20"/>
          <w:szCs w:val="20"/>
        </w:rPr>
        <w:tab/>
      </w:r>
      <w:r w:rsidRPr="00981A66">
        <w:rPr>
          <w:rFonts w:ascii="Arial" w:hAnsi="Arial" w:cs="Arial"/>
          <w:sz w:val="20"/>
          <w:szCs w:val="20"/>
          <w:u w:val="single"/>
        </w:rPr>
        <w:t>Refinance Loan</w:t>
      </w:r>
      <w:r w:rsidR="0039487C" w:rsidRPr="00981A66">
        <w:rPr>
          <w:rFonts w:ascii="Arial" w:hAnsi="Arial" w:cs="Arial"/>
          <w:sz w:val="20"/>
          <w:szCs w:val="20"/>
        </w:rPr>
        <w:t>.</w:t>
      </w:r>
      <w:r w:rsidRPr="00981A66">
        <w:rPr>
          <w:rFonts w:ascii="Arial" w:hAnsi="Arial" w:cs="Arial"/>
          <w:sz w:val="20"/>
          <w:szCs w:val="20"/>
        </w:rPr>
        <w:t xml:space="preserve"> If </w:t>
      </w:r>
      <w:r w:rsidR="00661D80" w:rsidRPr="00981A66">
        <w:rPr>
          <w:rFonts w:ascii="Arial" w:hAnsi="Arial" w:cs="Arial"/>
          <w:sz w:val="20"/>
          <w:szCs w:val="20"/>
        </w:rPr>
        <w:t>“</w:t>
      </w:r>
      <w:r w:rsidRPr="00981A66">
        <w:rPr>
          <w:rFonts w:ascii="Arial" w:hAnsi="Arial" w:cs="Arial"/>
          <w:sz w:val="20"/>
          <w:szCs w:val="20"/>
        </w:rPr>
        <w:t>Refinance Loan</w:t>
      </w:r>
      <w:r w:rsidR="00661D80" w:rsidRPr="00981A66">
        <w:rPr>
          <w:rFonts w:ascii="Arial" w:hAnsi="Arial" w:cs="Arial"/>
          <w:sz w:val="20"/>
          <w:szCs w:val="20"/>
        </w:rPr>
        <w:t>”</w:t>
      </w:r>
      <w:r w:rsidRPr="00981A66">
        <w:rPr>
          <w:rFonts w:ascii="Arial" w:hAnsi="Arial" w:cs="Arial"/>
          <w:sz w:val="20"/>
          <w:szCs w:val="20"/>
        </w:rPr>
        <w:t xml:space="preserve"> is checked in Section 1.05, then Borrower has fully disclosed to Funding Lender the intended use of any cash received by Borrower from Funding Lender in connection with the refinancing, if applicable.</w:t>
      </w:r>
    </w:p>
    <w:p w14:paraId="627CD754" w14:textId="77777777" w:rsidR="00D0332A" w:rsidRPr="00981A66" w:rsidRDefault="00D0332A" w:rsidP="00A20CBC">
      <w:pPr>
        <w:suppressAutoHyphens/>
        <w:overflowPunct w:val="0"/>
        <w:autoSpaceDE w:val="0"/>
        <w:autoSpaceDN w:val="0"/>
        <w:adjustRightInd w:val="0"/>
        <w:spacing w:after="0"/>
        <w:ind w:left="1498" w:hanging="749"/>
        <w:jc w:val="left"/>
        <w:textAlignment w:val="baseline"/>
        <w:rPr>
          <w:rFonts w:ascii="Arial" w:hAnsi="Arial" w:cs="Arial"/>
          <w:sz w:val="20"/>
          <w:szCs w:val="20"/>
        </w:rPr>
      </w:pPr>
    </w:p>
    <w:p w14:paraId="627CD755" w14:textId="0F1A17AD" w:rsidR="00D0332A" w:rsidRPr="00981A66" w:rsidRDefault="00D0332A" w:rsidP="00A20CBC">
      <w:pPr>
        <w:suppressAutoHyphens/>
        <w:overflowPunct w:val="0"/>
        <w:autoSpaceDE w:val="0"/>
        <w:autoSpaceDN w:val="0"/>
        <w:adjustRightInd w:val="0"/>
        <w:spacing w:after="0"/>
        <w:ind w:left="1440" w:hanging="720"/>
        <w:jc w:val="left"/>
        <w:textAlignment w:val="baseline"/>
        <w:rPr>
          <w:rFonts w:ascii="Arial" w:hAnsi="Arial" w:cs="Arial"/>
          <w:sz w:val="20"/>
          <w:szCs w:val="20"/>
        </w:rPr>
      </w:pPr>
      <w:r w:rsidRPr="00981A66">
        <w:rPr>
          <w:rFonts w:ascii="Arial" w:hAnsi="Arial" w:cs="Arial"/>
          <w:sz w:val="20"/>
          <w:szCs w:val="20"/>
        </w:rPr>
        <w:t>(b)</w:t>
      </w:r>
      <w:r w:rsidRPr="00981A66">
        <w:rPr>
          <w:rFonts w:ascii="Arial" w:hAnsi="Arial" w:cs="Arial"/>
          <w:sz w:val="20"/>
          <w:szCs w:val="20"/>
        </w:rPr>
        <w:tab/>
      </w:r>
      <w:r w:rsidRPr="00981A66">
        <w:rPr>
          <w:rFonts w:ascii="Arial" w:hAnsi="Arial" w:cs="Arial"/>
          <w:sz w:val="20"/>
          <w:szCs w:val="20"/>
          <w:u w:val="single"/>
        </w:rPr>
        <w:t>Acquisition of Mortgaged Property</w:t>
      </w:r>
      <w:r w:rsidR="0039487C" w:rsidRPr="00981A66">
        <w:rPr>
          <w:rFonts w:ascii="Arial" w:hAnsi="Arial" w:cs="Arial"/>
          <w:sz w:val="20"/>
          <w:szCs w:val="20"/>
        </w:rPr>
        <w:t>.</w:t>
      </w:r>
      <w:r w:rsidRPr="00981A66">
        <w:rPr>
          <w:rFonts w:ascii="Arial" w:hAnsi="Arial" w:cs="Arial"/>
          <w:sz w:val="20"/>
          <w:szCs w:val="20"/>
        </w:rPr>
        <w:t xml:space="preserve"> If </w:t>
      </w:r>
      <w:r w:rsidR="00661D80" w:rsidRPr="00981A66">
        <w:rPr>
          <w:rFonts w:ascii="Arial" w:hAnsi="Arial" w:cs="Arial"/>
          <w:sz w:val="20"/>
          <w:szCs w:val="20"/>
        </w:rPr>
        <w:t>“</w:t>
      </w:r>
      <w:r w:rsidRPr="00981A66">
        <w:rPr>
          <w:rFonts w:ascii="Arial" w:hAnsi="Arial" w:cs="Arial"/>
          <w:sz w:val="20"/>
          <w:szCs w:val="20"/>
        </w:rPr>
        <w:t>Acquisition of Mortgaged Property</w:t>
      </w:r>
      <w:r w:rsidR="00661D80" w:rsidRPr="00981A66">
        <w:rPr>
          <w:rFonts w:ascii="Arial" w:hAnsi="Arial" w:cs="Arial"/>
          <w:sz w:val="20"/>
          <w:szCs w:val="20"/>
        </w:rPr>
        <w:t>”</w:t>
      </w:r>
      <w:r w:rsidRPr="00981A66">
        <w:rPr>
          <w:rFonts w:ascii="Arial" w:hAnsi="Arial" w:cs="Arial"/>
          <w:sz w:val="20"/>
          <w:szCs w:val="20"/>
        </w:rPr>
        <w:t xml:space="preserve"> is checked in Section 1.05, then Borrower has fully disclosed to Funding Lender all the consideration given or received or to be given or received in connection with the acquisition of the Mortgaged Property. The Mortgaged Property was or will be purchased on or prior to the Effective Date from the Property Seller set forth in Section 1.05. To the best of Borrower</w:t>
      </w:r>
      <w:r w:rsidR="00661D80" w:rsidRPr="00981A66">
        <w:rPr>
          <w:rFonts w:ascii="Arial" w:hAnsi="Arial" w:cs="Arial"/>
          <w:sz w:val="20"/>
          <w:szCs w:val="20"/>
        </w:rPr>
        <w:t>’</w:t>
      </w:r>
      <w:r w:rsidRPr="00981A66">
        <w:rPr>
          <w:rFonts w:ascii="Arial" w:hAnsi="Arial" w:cs="Arial"/>
          <w:sz w:val="20"/>
          <w:szCs w:val="20"/>
        </w:rPr>
        <w:t>s knowledge after due inquiry and investigation, Property Seller is not or will not be Insolvent subsequent to the sale of the Mortgaged Property.</w:t>
      </w:r>
    </w:p>
    <w:p w14:paraId="627CD756" w14:textId="77777777" w:rsidR="00D0332A" w:rsidRPr="00981A66" w:rsidRDefault="00D0332A" w:rsidP="00A20CBC">
      <w:pPr>
        <w:suppressAutoHyphens/>
        <w:overflowPunct w:val="0"/>
        <w:autoSpaceDE w:val="0"/>
        <w:autoSpaceDN w:val="0"/>
        <w:adjustRightInd w:val="0"/>
        <w:spacing w:after="0"/>
        <w:ind w:left="1496" w:hanging="776"/>
        <w:jc w:val="left"/>
        <w:textAlignment w:val="baseline"/>
        <w:rPr>
          <w:rFonts w:ascii="Arial" w:hAnsi="Arial" w:cs="Arial"/>
          <w:sz w:val="20"/>
          <w:szCs w:val="20"/>
        </w:rPr>
      </w:pPr>
    </w:p>
    <w:p w14:paraId="627CD757" w14:textId="7B69B00C" w:rsidR="00D0332A" w:rsidRPr="00981A66" w:rsidRDefault="00D0332A" w:rsidP="00A20CBC">
      <w:pPr>
        <w:suppressAutoHyphens/>
        <w:overflowPunct w:val="0"/>
        <w:autoSpaceDE w:val="0"/>
        <w:autoSpaceDN w:val="0"/>
        <w:adjustRightInd w:val="0"/>
        <w:spacing w:after="0"/>
        <w:ind w:left="1440" w:hanging="720"/>
        <w:jc w:val="left"/>
        <w:textAlignment w:val="baseline"/>
        <w:rPr>
          <w:rFonts w:ascii="Arial" w:hAnsi="Arial" w:cs="Arial"/>
          <w:sz w:val="20"/>
          <w:szCs w:val="20"/>
        </w:rPr>
      </w:pPr>
      <w:r w:rsidRPr="00981A66">
        <w:rPr>
          <w:rFonts w:ascii="Arial" w:hAnsi="Arial" w:cs="Arial"/>
          <w:sz w:val="20"/>
          <w:szCs w:val="20"/>
        </w:rPr>
        <w:t>(c)</w:t>
      </w:r>
      <w:r w:rsidRPr="00981A66">
        <w:rPr>
          <w:rFonts w:ascii="Arial" w:hAnsi="Arial" w:cs="Arial"/>
          <w:sz w:val="20"/>
          <w:szCs w:val="20"/>
        </w:rPr>
        <w:tab/>
      </w:r>
      <w:r w:rsidRPr="00981A66">
        <w:rPr>
          <w:rFonts w:ascii="Arial" w:hAnsi="Arial" w:cs="Arial"/>
          <w:sz w:val="20"/>
          <w:szCs w:val="20"/>
          <w:u w:val="single"/>
        </w:rPr>
        <w:t>Acquisition of Membership Interests</w:t>
      </w:r>
      <w:r w:rsidR="0039487C" w:rsidRPr="00981A66">
        <w:rPr>
          <w:rFonts w:ascii="Arial" w:hAnsi="Arial" w:cs="Arial"/>
          <w:sz w:val="20"/>
          <w:szCs w:val="20"/>
        </w:rPr>
        <w:t>.</w:t>
      </w:r>
      <w:r w:rsidRPr="00981A66">
        <w:rPr>
          <w:rFonts w:ascii="Arial" w:hAnsi="Arial" w:cs="Arial"/>
          <w:sz w:val="20"/>
          <w:szCs w:val="20"/>
        </w:rPr>
        <w:t xml:space="preserve"> If </w:t>
      </w:r>
      <w:r w:rsidR="00661D80" w:rsidRPr="00981A66">
        <w:rPr>
          <w:rFonts w:ascii="Arial" w:hAnsi="Arial" w:cs="Arial"/>
          <w:sz w:val="20"/>
          <w:szCs w:val="20"/>
        </w:rPr>
        <w:t>“</w:t>
      </w:r>
      <w:r w:rsidRPr="00981A66">
        <w:rPr>
          <w:rFonts w:ascii="Arial" w:hAnsi="Arial" w:cs="Arial"/>
          <w:sz w:val="20"/>
          <w:szCs w:val="20"/>
        </w:rPr>
        <w:t>Acquisition of Membership Interests</w:t>
      </w:r>
      <w:r w:rsidR="00661D80" w:rsidRPr="00981A66">
        <w:rPr>
          <w:rFonts w:ascii="Arial" w:hAnsi="Arial" w:cs="Arial"/>
          <w:sz w:val="20"/>
          <w:szCs w:val="20"/>
        </w:rPr>
        <w:t>”</w:t>
      </w:r>
      <w:r w:rsidRPr="00981A66">
        <w:rPr>
          <w:rFonts w:ascii="Arial" w:hAnsi="Arial" w:cs="Arial"/>
          <w:sz w:val="20"/>
          <w:szCs w:val="20"/>
        </w:rPr>
        <w:t xml:space="preserve"> is checked in Section 1.05, then Borrower has fully disclosed to Funding Lender all the consideration given or received or to be given or received in connection with the acquisition of 100% of the Membership Interests. The Membership Interests were or will be purchased on or prior to the Effective Date from Membership Interests Seller set forth in Section 1.05. To the best of Borrower</w:t>
      </w:r>
      <w:r w:rsidR="00661D80" w:rsidRPr="00981A66">
        <w:rPr>
          <w:rFonts w:ascii="Arial" w:hAnsi="Arial" w:cs="Arial"/>
          <w:sz w:val="20"/>
          <w:szCs w:val="20"/>
        </w:rPr>
        <w:t>’</w:t>
      </w:r>
      <w:r w:rsidRPr="00981A66">
        <w:rPr>
          <w:rFonts w:ascii="Arial" w:hAnsi="Arial" w:cs="Arial"/>
          <w:sz w:val="20"/>
          <w:szCs w:val="20"/>
        </w:rPr>
        <w:t>s knowledge after due inquiry and investigation, Membership Interests Seller is not or will not be Insolvent subsequent to the sale of the Membership Interests.</w:t>
      </w:r>
    </w:p>
    <w:p w14:paraId="627CD758" w14:textId="77777777" w:rsidR="00D0332A" w:rsidRPr="00981A66" w:rsidRDefault="00D0332A" w:rsidP="00A20CBC">
      <w:pPr>
        <w:suppressAutoHyphens/>
        <w:overflowPunct w:val="0"/>
        <w:autoSpaceDE w:val="0"/>
        <w:autoSpaceDN w:val="0"/>
        <w:adjustRightInd w:val="0"/>
        <w:spacing w:after="0"/>
        <w:ind w:left="1496" w:hanging="776"/>
        <w:jc w:val="left"/>
        <w:textAlignment w:val="baseline"/>
        <w:rPr>
          <w:rFonts w:ascii="Arial" w:hAnsi="Arial" w:cs="Arial"/>
          <w:sz w:val="20"/>
          <w:szCs w:val="20"/>
        </w:rPr>
      </w:pPr>
    </w:p>
    <w:p w14:paraId="78CDC27B" w14:textId="39D34392" w:rsidR="00C741EF" w:rsidRPr="00981A66" w:rsidRDefault="00D0332A" w:rsidP="00A20CBC">
      <w:pPr>
        <w:autoSpaceDE w:val="0"/>
        <w:autoSpaceDN w:val="0"/>
        <w:adjustRightInd w:val="0"/>
        <w:spacing w:after="0"/>
        <w:ind w:left="1440" w:hanging="720"/>
        <w:jc w:val="left"/>
        <w:rPr>
          <w:rFonts w:ascii="Arial" w:hAnsi="Arial" w:cs="Arial"/>
          <w:sz w:val="20"/>
          <w:szCs w:val="20"/>
        </w:rPr>
      </w:pPr>
      <w:r w:rsidRPr="00981A66">
        <w:rPr>
          <w:rFonts w:ascii="Arial" w:hAnsi="Arial" w:cs="Arial"/>
          <w:sz w:val="20"/>
          <w:szCs w:val="20"/>
        </w:rPr>
        <w:t>(d)</w:t>
      </w:r>
      <w:r w:rsidRPr="00981A66">
        <w:rPr>
          <w:rFonts w:ascii="Arial" w:hAnsi="Arial" w:cs="Arial"/>
          <w:sz w:val="20"/>
          <w:szCs w:val="20"/>
        </w:rPr>
        <w:tab/>
      </w:r>
      <w:r w:rsidRPr="00981A66">
        <w:rPr>
          <w:rFonts w:ascii="Arial" w:hAnsi="Arial" w:cs="Arial"/>
          <w:sz w:val="20"/>
          <w:szCs w:val="20"/>
          <w:u w:val="single"/>
        </w:rPr>
        <w:t>Reserved</w:t>
      </w:r>
      <w:r w:rsidRPr="00981A66">
        <w:rPr>
          <w:rFonts w:ascii="Arial" w:hAnsi="Arial" w:cs="Arial"/>
          <w:sz w:val="20"/>
          <w:szCs w:val="20"/>
        </w:rPr>
        <w:t>.</w:t>
      </w:r>
    </w:p>
    <w:p w14:paraId="08AAF22E" w14:textId="77777777" w:rsidR="00C741EF" w:rsidRPr="00981A66" w:rsidRDefault="00C741EF" w:rsidP="00A20CBC">
      <w:pPr>
        <w:autoSpaceDE w:val="0"/>
        <w:autoSpaceDN w:val="0"/>
        <w:adjustRightInd w:val="0"/>
        <w:spacing w:after="0"/>
        <w:ind w:left="1440" w:hanging="720"/>
        <w:jc w:val="left"/>
        <w:rPr>
          <w:rFonts w:ascii="Arial" w:hAnsi="Arial" w:cs="Arial"/>
          <w:sz w:val="20"/>
          <w:szCs w:val="20"/>
        </w:rPr>
      </w:pPr>
    </w:p>
    <w:p w14:paraId="627CD75B" w14:textId="5AEFDD83" w:rsidR="00D0332A" w:rsidRPr="00981A66" w:rsidRDefault="00D0332A" w:rsidP="00A20CBC">
      <w:pPr>
        <w:suppressAutoHyphens/>
        <w:overflowPunct w:val="0"/>
        <w:autoSpaceDE w:val="0"/>
        <w:autoSpaceDN w:val="0"/>
        <w:adjustRightInd w:val="0"/>
        <w:spacing w:after="0"/>
        <w:ind w:left="1440" w:hanging="720"/>
        <w:jc w:val="left"/>
        <w:textAlignment w:val="baseline"/>
        <w:rPr>
          <w:rFonts w:ascii="Arial" w:hAnsi="Arial" w:cs="Arial"/>
          <w:sz w:val="20"/>
          <w:szCs w:val="20"/>
        </w:rPr>
      </w:pPr>
      <w:r w:rsidRPr="00981A66">
        <w:rPr>
          <w:rFonts w:ascii="Arial" w:hAnsi="Arial" w:cs="Arial"/>
          <w:sz w:val="20"/>
          <w:szCs w:val="20"/>
        </w:rPr>
        <w:t>(e)</w:t>
      </w:r>
      <w:r w:rsidRPr="00981A66">
        <w:rPr>
          <w:rFonts w:ascii="Arial" w:hAnsi="Arial" w:cs="Arial"/>
          <w:sz w:val="20"/>
          <w:szCs w:val="20"/>
        </w:rPr>
        <w:tab/>
      </w:r>
      <w:r w:rsidRPr="00981A66">
        <w:rPr>
          <w:rFonts w:ascii="Arial" w:hAnsi="Arial" w:cs="Arial"/>
          <w:sz w:val="20"/>
          <w:szCs w:val="20"/>
          <w:u w:val="single"/>
        </w:rPr>
        <w:t>Cross-Collateralized and Cross-Defaulted Loan Pool</w:t>
      </w:r>
      <w:r w:rsidR="0039487C" w:rsidRPr="00981A66">
        <w:rPr>
          <w:rFonts w:ascii="Arial" w:hAnsi="Arial" w:cs="Arial"/>
          <w:sz w:val="20"/>
          <w:szCs w:val="20"/>
        </w:rPr>
        <w:t>.</w:t>
      </w:r>
      <w:r w:rsidRPr="00981A66">
        <w:rPr>
          <w:rFonts w:ascii="Arial" w:hAnsi="Arial" w:cs="Arial"/>
          <w:sz w:val="20"/>
          <w:szCs w:val="20"/>
        </w:rPr>
        <w:t xml:space="preserve"> If </w:t>
      </w:r>
      <w:r w:rsidR="00661D80" w:rsidRPr="00981A66">
        <w:rPr>
          <w:rFonts w:ascii="Arial" w:hAnsi="Arial" w:cs="Arial"/>
          <w:sz w:val="20"/>
          <w:szCs w:val="20"/>
        </w:rPr>
        <w:t>“</w:t>
      </w:r>
      <w:r w:rsidRPr="00981A66">
        <w:rPr>
          <w:rFonts w:ascii="Arial" w:hAnsi="Arial" w:cs="Arial"/>
          <w:sz w:val="20"/>
          <w:szCs w:val="20"/>
        </w:rPr>
        <w:t>Cross</w:t>
      </w:r>
      <w:bookmarkStart w:id="71" w:name="_Hlk103937821"/>
      <w:r w:rsidRPr="00981A66">
        <w:rPr>
          <w:rFonts w:ascii="Arial" w:hAnsi="Arial" w:cs="Arial"/>
          <w:sz w:val="20"/>
          <w:szCs w:val="20"/>
        </w:rPr>
        <w:t>-</w:t>
      </w:r>
      <w:bookmarkEnd w:id="71"/>
      <w:r w:rsidRPr="00981A66">
        <w:rPr>
          <w:rFonts w:ascii="Arial" w:hAnsi="Arial" w:cs="Arial"/>
          <w:sz w:val="20"/>
          <w:szCs w:val="20"/>
        </w:rPr>
        <w:t>Collateralized and Cross</w:t>
      </w:r>
      <w:r w:rsidRPr="00981A66">
        <w:rPr>
          <w:rFonts w:ascii="Arial" w:hAnsi="Arial" w:cs="Arial"/>
          <w:sz w:val="20"/>
          <w:szCs w:val="20"/>
        </w:rPr>
        <w:noBreakHyphen/>
        <w:t>Defaulted Loan Pool</w:t>
      </w:r>
      <w:r w:rsidR="00661D80" w:rsidRPr="00981A66">
        <w:rPr>
          <w:rFonts w:ascii="Arial" w:hAnsi="Arial" w:cs="Arial"/>
          <w:sz w:val="20"/>
          <w:szCs w:val="20"/>
        </w:rPr>
        <w:t>”</w:t>
      </w:r>
      <w:r w:rsidRPr="00981A66">
        <w:rPr>
          <w:rFonts w:ascii="Arial" w:hAnsi="Arial" w:cs="Arial"/>
          <w:sz w:val="20"/>
          <w:szCs w:val="20"/>
        </w:rPr>
        <w:t xml:space="preserve"> is checked in Section 1.05, then the Project Loan is part of a cross</w:t>
      </w:r>
      <w:r w:rsidRPr="00981A66">
        <w:rPr>
          <w:rFonts w:ascii="Arial" w:hAnsi="Arial" w:cs="Arial"/>
          <w:sz w:val="20"/>
          <w:szCs w:val="20"/>
        </w:rPr>
        <w:noBreakHyphen/>
        <w:t>collateralized and cross-defaulted pool of loans and Borrower has fully disclosed to Funding Lender the intended use of any cash received by Borrower from Funding Lender in connection with the Project Loan and the other loans comprising the cross-collateralized and cross-defaulted loan pool, if applicable.</w:t>
      </w:r>
    </w:p>
    <w:p w14:paraId="627CD75C" w14:textId="2180AADA" w:rsidR="003365BF" w:rsidRPr="00981A66" w:rsidRDefault="003365BF" w:rsidP="00A20CBC">
      <w:pPr>
        <w:suppressAutoHyphens/>
        <w:spacing w:after="0"/>
        <w:ind w:left="1440"/>
        <w:jc w:val="left"/>
        <w:rPr>
          <w:rFonts w:ascii="Arial" w:hAnsi="Arial" w:cs="Arial"/>
          <w:sz w:val="20"/>
          <w:szCs w:val="20"/>
        </w:rPr>
      </w:pPr>
      <w:bookmarkStart w:id="72" w:name="_DV_M31"/>
      <w:bookmarkStart w:id="73" w:name="_DV_M34"/>
      <w:bookmarkEnd w:id="72"/>
      <w:bookmarkEnd w:id="73"/>
    </w:p>
    <w:bookmarkEnd w:id="70"/>
    <w:p w14:paraId="078B1CD1" w14:textId="122C0B40" w:rsidR="00013DA1" w:rsidRPr="00981A66" w:rsidRDefault="00F2052C" w:rsidP="00A20CBC">
      <w:pPr>
        <w:pStyle w:val="NormalHangingIndent1"/>
        <w:spacing w:after="0"/>
        <w:jc w:val="left"/>
        <w:rPr>
          <w:rFonts w:ascii="Arial" w:hAnsi="Arial" w:cs="Arial"/>
          <w:bCs/>
          <w:sz w:val="20"/>
          <w:szCs w:val="20"/>
        </w:rPr>
      </w:pPr>
      <w:r w:rsidRPr="00981A66">
        <w:rPr>
          <w:rFonts w:ascii="Arial" w:hAnsi="Arial" w:cs="Arial"/>
          <w:b/>
          <w:sz w:val="20"/>
          <w:szCs w:val="20"/>
        </w:rPr>
        <w:t>5.25</w:t>
      </w:r>
      <w:r w:rsidRPr="00981A66">
        <w:rPr>
          <w:rFonts w:ascii="Arial" w:hAnsi="Arial" w:cs="Arial"/>
          <w:b/>
          <w:sz w:val="20"/>
          <w:szCs w:val="20"/>
        </w:rPr>
        <w:tab/>
        <w:t>through 5.4</w:t>
      </w:r>
      <w:r w:rsidR="00F03A82" w:rsidRPr="00981A66">
        <w:rPr>
          <w:rFonts w:ascii="Arial" w:hAnsi="Arial" w:cs="Arial"/>
          <w:b/>
          <w:sz w:val="20"/>
          <w:szCs w:val="20"/>
        </w:rPr>
        <w:t>3</w:t>
      </w:r>
      <w:r w:rsidRPr="00981A66">
        <w:rPr>
          <w:rFonts w:ascii="Arial" w:hAnsi="Arial" w:cs="Arial"/>
          <w:b/>
          <w:sz w:val="20"/>
          <w:szCs w:val="20"/>
        </w:rPr>
        <w:t xml:space="preserve"> are reserved</w:t>
      </w:r>
      <w:r w:rsidRPr="00981A66">
        <w:rPr>
          <w:rFonts w:ascii="Arial" w:hAnsi="Arial" w:cs="Arial"/>
          <w:bCs/>
          <w:sz w:val="20"/>
          <w:szCs w:val="20"/>
        </w:rPr>
        <w:t>.</w:t>
      </w:r>
    </w:p>
    <w:p w14:paraId="38FB4760" w14:textId="773148B5" w:rsidR="00013DA1" w:rsidRPr="00981A66" w:rsidRDefault="00013DA1" w:rsidP="00A20CBC">
      <w:pPr>
        <w:keepNext/>
        <w:spacing w:after="0"/>
        <w:ind w:left="720" w:hanging="720"/>
        <w:jc w:val="left"/>
        <w:rPr>
          <w:rFonts w:ascii="Arial" w:hAnsi="Arial" w:cs="Arial"/>
          <w:b/>
          <w:sz w:val="20"/>
          <w:szCs w:val="20"/>
        </w:rPr>
      </w:pPr>
    </w:p>
    <w:p w14:paraId="333EAA4D" w14:textId="3F1E43B5" w:rsidR="00C2197F" w:rsidRPr="00981A66" w:rsidRDefault="00F03A82" w:rsidP="00A20CBC">
      <w:pPr>
        <w:spacing w:after="0"/>
        <w:ind w:left="720" w:hanging="720"/>
        <w:jc w:val="left"/>
        <w:rPr>
          <w:rFonts w:ascii="Arial" w:hAnsi="Arial" w:cs="Arial"/>
          <w:bCs/>
          <w:sz w:val="20"/>
          <w:szCs w:val="20"/>
        </w:rPr>
      </w:pPr>
      <w:r w:rsidRPr="00981A66">
        <w:rPr>
          <w:rFonts w:ascii="Arial" w:hAnsi="Arial" w:cs="Arial"/>
          <w:b/>
          <w:sz w:val="20"/>
          <w:szCs w:val="20"/>
        </w:rPr>
        <w:t>5.44</w:t>
      </w:r>
      <w:r w:rsidRPr="00981A66">
        <w:rPr>
          <w:rFonts w:ascii="Arial" w:hAnsi="Arial" w:cs="Arial"/>
          <w:b/>
          <w:sz w:val="20"/>
          <w:szCs w:val="20"/>
        </w:rPr>
        <w:tab/>
      </w:r>
      <w:r w:rsidR="00C2197F" w:rsidRPr="00981A66">
        <w:rPr>
          <w:rFonts w:ascii="Arial" w:hAnsi="Arial" w:cs="Arial"/>
          <w:b/>
          <w:bCs/>
          <w:sz w:val="20"/>
          <w:szCs w:val="20"/>
        </w:rPr>
        <w:t>Tax Credit Regulatory Agreement</w:t>
      </w:r>
      <w:r w:rsidR="00C2197F" w:rsidRPr="00981A66">
        <w:rPr>
          <w:rFonts w:ascii="Arial" w:hAnsi="Arial" w:cs="Arial"/>
          <w:bCs/>
          <w:sz w:val="20"/>
          <w:szCs w:val="20"/>
        </w:rPr>
        <w:t xml:space="preserve">. </w:t>
      </w:r>
    </w:p>
    <w:p w14:paraId="061821B2" w14:textId="77777777" w:rsidR="00C2197F" w:rsidRPr="00981A66" w:rsidRDefault="00C2197F" w:rsidP="00A20CBC">
      <w:pPr>
        <w:spacing w:after="0"/>
        <w:ind w:left="720" w:hanging="720"/>
        <w:jc w:val="left"/>
        <w:rPr>
          <w:rFonts w:ascii="Arial" w:hAnsi="Arial" w:cs="Arial"/>
          <w:bCs/>
          <w:sz w:val="20"/>
          <w:szCs w:val="20"/>
        </w:rPr>
      </w:pPr>
    </w:p>
    <w:p w14:paraId="66D15558" w14:textId="77777777" w:rsidR="00C2197F" w:rsidRPr="00981A66" w:rsidRDefault="00C2197F" w:rsidP="00A20CBC">
      <w:pPr>
        <w:spacing w:after="0"/>
        <w:ind w:left="1440" w:hanging="720"/>
        <w:jc w:val="left"/>
        <w:rPr>
          <w:rFonts w:ascii="Arial" w:hAnsi="Arial" w:cs="Arial"/>
          <w:bCs/>
          <w:sz w:val="20"/>
          <w:szCs w:val="20"/>
        </w:rPr>
      </w:pPr>
      <w:r w:rsidRPr="00981A66">
        <w:rPr>
          <w:rFonts w:ascii="Arial" w:hAnsi="Arial" w:cs="Arial"/>
          <w:bCs/>
          <w:sz w:val="20"/>
          <w:szCs w:val="20"/>
        </w:rPr>
        <w:t>(a)</w:t>
      </w:r>
      <w:r w:rsidRPr="00981A66">
        <w:rPr>
          <w:rFonts w:ascii="Arial" w:hAnsi="Arial" w:cs="Arial"/>
          <w:bCs/>
          <w:sz w:val="20"/>
          <w:szCs w:val="20"/>
        </w:rPr>
        <w:tab/>
        <w:t>If “</w:t>
      </w:r>
      <w:r w:rsidRPr="00981A66">
        <w:rPr>
          <w:rFonts w:ascii="Arial" w:hAnsi="Arial" w:cs="Arial"/>
          <w:b/>
          <w:sz w:val="20"/>
          <w:szCs w:val="20"/>
        </w:rPr>
        <w:t>Not Yet Placed in Service</w:t>
      </w:r>
      <w:r w:rsidRPr="00981A66">
        <w:rPr>
          <w:rFonts w:ascii="Arial" w:hAnsi="Arial" w:cs="Arial"/>
          <w:bCs/>
          <w:sz w:val="20"/>
          <w:szCs w:val="20"/>
        </w:rPr>
        <w:t>” is selected in Section 1.05, then Borrower has been awarded Tax Credits, but the Tax Credit Regulatory Agreement will not be recorded until the Mortgaged Property has been placed in service. Borrower represents and warrants that all the following are correct:</w:t>
      </w:r>
    </w:p>
    <w:p w14:paraId="07C40D34" w14:textId="77777777" w:rsidR="00C2197F" w:rsidRPr="00981A66" w:rsidRDefault="00C2197F" w:rsidP="00A20CBC">
      <w:pPr>
        <w:spacing w:after="0"/>
        <w:jc w:val="left"/>
        <w:rPr>
          <w:rFonts w:ascii="Arial" w:hAnsi="Arial" w:cs="Arial"/>
          <w:bCs/>
          <w:sz w:val="20"/>
          <w:szCs w:val="20"/>
        </w:rPr>
      </w:pPr>
    </w:p>
    <w:p w14:paraId="073B3D84" w14:textId="77777777" w:rsidR="00C2197F" w:rsidRPr="00981A66" w:rsidRDefault="00C2197F" w:rsidP="00A20CBC">
      <w:pPr>
        <w:spacing w:after="0"/>
        <w:ind w:left="2160" w:hanging="720"/>
        <w:contextualSpacing/>
        <w:jc w:val="left"/>
        <w:rPr>
          <w:rFonts w:ascii="Arial" w:hAnsi="Arial" w:cs="Arial"/>
          <w:bCs/>
          <w:sz w:val="20"/>
          <w:szCs w:val="20"/>
        </w:rPr>
      </w:pPr>
      <w:r w:rsidRPr="00981A66">
        <w:rPr>
          <w:rFonts w:ascii="Arial" w:hAnsi="Arial" w:cs="Arial"/>
          <w:bCs/>
          <w:sz w:val="20"/>
          <w:szCs w:val="20"/>
        </w:rPr>
        <w:t>(</w:t>
      </w:r>
      <w:proofErr w:type="spellStart"/>
      <w:r w:rsidRPr="00981A66">
        <w:rPr>
          <w:rFonts w:ascii="Arial" w:hAnsi="Arial" w:cs="Arial"/>
          <w:bCs/>
          <w:sz w:val="20"/>
          <w:szCs w:val="20"/>
        </w:rPr>
        <w:t>i</w:t>
      </w:r>
      <w:proofErr w:type="spellEnd"/>
      <w:r w:rsidRPr="00981A66">
        <w:rPr>
          <w:rFonts w:ascii="Arial" w:hAnsi="Arial" w:cs="Arial"/>
          <w:bCs/>
          <w:sz w:val="20"/>
          <w:szCs w:val="20"/>
        </w:rPr>
        <w:t>)</w:t>
      </w:r>
      <w:r w:rsidRPr="00981A66">
        <w:rPr>
          <w:rFonts w:ascii="Arial" w:hAnsi="Arial" w:cs="Arial"/>
          <w:bCs/>
          <w:sz w:val="20"/>
          <w:szCs w:val="20"/>
        </w:rPr>
        <w:tab/>
        <w:t xml:space="preserve">Borrower </w:t>
      </w:r>
      <w:proofErr w:type="gramStart"/>
      <w:r w:rsidRPr="00981A66">
        <w:rPr>
          <w:rFonts w:ascii="Arial" w:hAnsi="Arial" w:cs="Arial"/>
          <w:bCs/>
          <w:sz w:val="20"/>
          <w:szCs w:val="20"/>
        </w:rPr>
        <w:t>is in compliance with</w:t>
      </w:r>
      <w:proofErr w:type="gramEnd"/>
      <w:r w:rsidRPr="00981A66">
        <w:rPr>
          <w:rFonts w:ascii="Arial" w:hAnsi="Arial" w:cs="Arial"/>
          <w:bCs/>
          <w:sz w:val="20"/>
          <w:szCs w:val="20"/>
        </w:rPr>
        <w:t xml:space="preserve"> all requirements of the application to receive an allocation of Tax Credits (“</w:t>
      </w:r>
      <w:r w:rsidRPr="00981A66">
        <w:rPr>
          <w:rFonts w:ascii="Arial" w:hAnsi="Arial" w:cs="Arial"/>
          <w:b/>
          <w:bCs/>
          <w:sz w:val="20"/>
          <w:szCs w:val="20"/>
        </w:rPr>
        <w:t>Tax Credit</w:t>
      </w:r>
      <w:r w:rsidRPr="00981A66">
        <w:rPr>
          <w:rFonts w:ascii="Arial" w:hAnsi="Arial" w:cs="Arial"/>
          <w:bCs/>
          <w:sz w:val="20"/>
          <w:szCs w:val="20"/>
        </w:rPr>
        <w:t xml:space="preserve"> </w:t>
      </w:r>
      <w:r w:rsidRPr="00981A66">
        <w:rPr>
          <w:rFonts w:ascii="Arial" w:hAnsi="Arial" w:cs="Arial"/>
          <w:b/>
          <w:bCs/>
          <w:sz w:val="20"/>
          <w:szCs w:val="20"/>
        </w:rPr>
        <w:t>Application</w:t>
      </w:r>
      <w:r w:rsidRPr="00981A66">
        <w:rPr>
          <w:rFonts w:ascii="Arial" w:hAnsi="Arial" w:cs="Arial"/>
          <w:bCs/>
          <w:sz w:val="20"/>
          <w:szCs w:val="20"/>
        </w:rPr>
        <w:t>”). Borrower has not received any notice from the Tax Credit Agency that Borrower is in default under the Tax Credit Application or that the Tax Credit Agency will not issue and record a Tax Credit Regulatory Agreement when the Mortgaged Property is placed in service.</w:t>
      </w:r>
    </w:p>
    <w:p w14:paraId="06B39838" w14:textId="77777777" w:rsidR="00C2197F" w:rsidRPr="00981A66" w:rsidRDefault="00C2197F" w:rsidP="00A20CBC">
      <w:pPr>
        <w:spacing w:after="0"/>
        <w:ind w:left="2160" w:hanging="720"/>
        <w:contextualSpacing/>
        <w:jc w:val="left"/>
        <w:rPr>
          <w:rFonts w:ascii="Arial" w:hAnsi="Arial" w:cs="Arial"/>
          <w:bCs/>
          <w:sz w:val="20"/>
          <w:szCs w:val="20"/>
        </w:rPr>
      </w:pPr>
    </w:p>
    <w:p w14:paraId="32E356B7" w14:textId="3F19369A" w:rsidR="00C2197F" w:rsidRPr="00981A66" w:rsidRDefault="00C2197F" w:rsidP="00A20CBC">
      <w:pPr>
        <w:spacing w:after="0"/>
        <w:ind w:left="2160" w:hanging="720"/>
        <w:contextualSpacing/>
        <w:jc w:val="left"/>
        <w:rPr>
          <w:rFonts w:ascii="Arial" w:hAnsi="Arial" w:cs="Arial"/>
          <w:sz w:val="20"/>
          <w:szCs w:val="20"/>
        </w:rPr>
      </w:pPr>
      <w:r w:rsidRPr="00981A66">
        <w:rPr>
          <w:rFonts w:ascii="Arial" w:hAnsi="Arial" w:cs="Arial"/>
          <w:bCs/>
          <w:sz w:val="20"/>
          <w:szCs w:val="20"/>
        </w:rPr>
        <w:t>(ii)</w:t>
      </w:r>
      <w:r w:rsidRPr="00981A66">
        <w:rPr>
          <w:rFonts w:ascii="Arial" w:hAnsi="Arial" w:cs="Arial"/>
          <w:bCs/>
          <w:sz w:val="20"/>
          <w:szCs w:val="20"/>
        </w:rPr>
        <w:tab/>
      </w:r>
      <w:r w:rsidRPr="00981A66">
        <w:rPr>
          <w:rFonts w:ascii="Arial" w:hAnsi="Arial" w:cs="Arial"/>
          <w:sz w:val="20"/>
          <w:szCs w:val="20"/>
        </w:rPr>
        <w:t xml:space="preserve">The copy of the Tax Credit Application Borrower has provided to </w:t>
      </w:r>
      <w:r w:rsidR="007D04C0" w:rsidRPr="00981A66">
        <w:rPr>
          <w:rFonts w:ascii="Arial" w:hAnsi="Arial" w:cs="Arial"/>
          <w:sz w:val="20"/>
          <w:szCs w:val="20"/>
        </w:rPr>
        <w:t xml:space="preserve">Funding </w:t>
      </w:r>
      <w:r w:rsidRPr="00981A66">
        <w:rPr>
          <w:rFonts w:ascii="Arial" w:hAnsi="Arial" w:cs="Arial"/>
          <w:sz w:val="20"/>
          <w:szCs w:val="20"/>
        </w:rPr>
        <w:t>Lender includes all amendments, schedules, and exhibits and is complete and accurate in all respects.</w:t>
      </w:r>
    </w:p>
    <w:p w14:paraId="56827110" w14:textId="77777777" w:rsidR="00C2197F" w:rsidRPr="00981A66" w:rsidRDefault="00C2197F" w:rsidP="00A20CBC">
      <w:pPr>
        <w:spacing w:after="0"/>
        <w:contextualSpacing/>
        <w:jc w:val="left"/>
        <w:rPr>
          <w:rFonts w:ascii="Arial" w:hAnsi="Arial" w:cs="Arial"/>
          <w:sz w:val="20"/>
          <w:szCs w:val="20"/>
        </w:rPr>
      </w:pPr>
    </w:p>
    <w:p w14:paraId="653850B2" w14:textId="77777777" w:rsidR="00C2197F" w:rsidRPr="00981A66" w:rsidRDefault="00C2197F" w:rsidP="00A20CBC">
      <w:pPr>
        <w:spacing w:after="0"/>
        <w:ind w:left="1440" w:hanging="720"/>
        <w:jc w:val="left"/>
        <w:rPr>
          <w:rFonts w:ascii="Arial" w:hAnsi="Arial" w:cs="Arial"/>
          <w:bCs/>
          <w:sz w:val="20"/>
          <w:szCs w:val="20"/>
        </w:rPr>
      </w:pPr>
      <w:r w:rsidRPr="00981A66">
        <w:rPr>
          <w:rFonts w:ascii="Arial" w:hAnsi="Arial" w:cs="Arial"/>
          <w:bCs/>
          <w:sz w:val="20"/>
          <w:szCs w:val="20"/>
        </w:rPr>
        <w:t>(b)</w:t>
      </w:r>
      <w:r w:rsidRPr="00981A66">
        <w:rPr>
          <w:rFonts w:ascii="Arial" w:hAnsi="Arial" w:cs="Arial"/>
          <w:bCs/>
          <w:sz w:val="20"/>
          <w:szCs w:val="20"/>
        </w:rPr>
        <w:tab/>
        <w:t>If “</w:t>
      </w:r>
      <w:r w:rsidRPr="00981A66">
        <w:rPr>
          <w:rFonts w:ascii="Arial" w:hAnsi="Arial" w:cs="Arial"/>
          <w:b/>
          <w:sz w:val="20"/>
          <w:szCs w:val="20"/>
        </w:rPr>
        <w:t>Recorded Regulatory Agreement</w:t>
      </w:r>
      <w:r w:rsidRPr="00981A66">
        <w:rPr>
          <w:rFonts w:ascii="Arial" w:hAnsi="Arial" w:cs="Arial"/>
          <w:bCs/>
          <w:sz w:val="20"/>
          <w:szCs w:val="20"/>
        </w:rPr>
        <w:t>” is selected in Section 1.05, then Borrower has been awarded Tax Credits and the Tax Credit Regulatory Agreement has been recorded or will be recorded on or prior to the Effective Date. Borrower represents and warrants that all the following are correct:</w:t>
      </w:r>
    </w:p>
    <w:p w14:paraId="3C7CAD5B" w14:textId="77777777" w:rsidR="00C2197F" w:rsidRPr="00981A66" w:rsidRDefault="00C2197F" w:rsidP="00A20CBC">
      <w:pPr>
        <w:spacing w:after="0"/>
        <w:ind w:left="720"/>
        <w:jc w:val="left"/>
        <w:rPr>
          <w:rFonts w:ascii="Arial" w:hAnsi="Arial" w:cs="Arial"/>
          <w:b/>
          <w:sz w:val="20"/>
          <w:szCs w:val="20"/>
        </w:rPr>
      </w:pPr>
    </w:p>
    <w:p w14:paraId="16135D18" w14:textId="77777777" w:rsidR="00C2197F" w:rsidRPr="00981A66" w:rsidRDefault="00C2197F" w:rsidP="00A20CBC">
      <w:pPr>
        <w:spacing w:after="0"/>
        <w:ind w:left="2160" w:hanging="720"/>
        <w:jc w:val="left"/>
        <w:rPr>
          <w:rFonts w:ascii="Arial" w:hAnsi="Arial" w:cs="Arial"/>
          <w:sz w:val="20"/>
          <w:szCs w:val="20"/>
        </w:rPr>
      </w:pPr>
      <w:r w:rsidRPr="00981A66">
        <w:rPr>
          <w:rFonts w:ascii="Arial" w:hAnsi="Arial" w:cs="Arial"/>
          <w:sz w:val="20"/>
          <w:szCs w:val="20"/>
        </w:rPr>
        <w:t>(</w:t>
      </w:r>
      <w:proofErr w:type="spellStart"/>
      <w:r w:rsidRPr="00981A66">
        <w:rPr>
          <w:rFonts w:ascii="Arial" w:hAnsi="Arial" w:cs="Arial"/>
          <w:sz w:val="20"/>
          <w:szCs w:val="20"/>
        </w:rPr>
        <w:t>i</w:t>
      </w:r>
      <w:proofErr w:type="spellEnd"/>
      <w:r w:rsidRPr="00981A66">
        <w:rPr>
          <w:rFonts w:ascii="Arial" w:hAnsi="Arial" w:cs="Arial"/>
          <w:sz w:val="20"/>
          <w:szCs w:val="20"/>
        </w:rPr>
        <w:t>)</w:t>
      </w:r>
      <w:r w:rsidRPr="00981A66">
        <w:rPr>
          <w:rFonts w:ascii="Arial" w:hAnsi="Arial" w:cs="Arial"/>
          <w:sz w:val="20"/>
          <w:szCs w:val="20"/>
        </w:rPr>
        <w:tab/>
        <w:t xml:space="preserve">Borrower </w:t>
      </w:r>
      <w:proofErr w:type="gramStart"/>
      <w:r w:rsidRPr="00981A66">
        <w:rPr>
          <w:rFonts w:ascii="Arial" w:hAnsi="Arial" w:cs="Arial"/>
          <w:sz w:val="20"/>
          <w:szCs w:val="20"/>
        </w:rPr>
        <w:t>is in compliance with</w:t>
      </w:r>
      <w:proofErr w:type="gramEnd"/>
      <w:r w:rsidRPr="00981A66">
        <w:rPr>
          <w:rFonts w:ascii="Arial" w:hAnsi="Arial" w:cs="Arial"/>
          <w:sz w:val="20"/>
          <w:szCs w:val="20"/>
        </w:rPr>
        <w:t xml:space="preserve"> all requirements of the Tax Credit Regulatory Agreement. Borrower has not received any notice from the Tax Credit Agency that Borrower is in default under the Tax Credit Regulatory Agreement.</w:t>
      </w:r>
    </w:p>
    <w:p w14:paraId="7FE71DCF" w14:textId="77777777" w:rsidR="00C2197F" w:rsidRPr="00981A66" w:rsidRDefault="00C2197F" w:rsidP="00A20CBC">
      <w:pPr>
        <w:spacing w:after="0"/>
        <w:contextualSpacing/>
        <w:jc w:val="left"/>
        <w:rPr>
          <w:rFonts w:ascii="Arial" w:hAnsi="Arial" w:cs="Arial"/>
          <w:sz w:val="20"/>
          <w:szCs w:val="20"/>
        </w:rPr>
      </w:pPr>
    </w:p>
    <w:p w14:paraId="606F81F6" w14:textId="48B641AA" w:rsidR="00C2197F" w:rsidRPr="00981A66" w:rsidRDefault="00C2197F" w:rsidP="00A20CBC">
      <w:pPr>
        <w:spacing w:after="0"/>
        <w:ind w:left="2160" w:hanging="720"/>
        <w:contextualSpacing/>
        <w:jc w:val="left"/>
        <w:rPr>
          <w:rFonts w:ascii="Arial" w:hAnsi="Arial" w:cs="Arial"/>
          <w:sz w:val="20"/>
          <w:szCs w:val="20"/>
        </w:rPr>
      </w:pPr>
      <w:r w:rsidRPr="00981A66">
        <w:rPr>
          <w:rFonts w:ascii="Arial" w:hAnsi="Arial" w:cs="Arial"/>
          <w:sz w:val="20"/>
          <w:szCs w:val="20"/>
        </w:rPr>
        <w:t>(ii)</w:t>
      </w:r>
      <w:r w:rsidRPr="00981A66">
        <w:rPr>
          <w:rFonts w:ascii="Arial" w:hAnsi="Arial" w:cs="Arial"/>
          <w:sz w:val="20"/>
          <w:szCs w:val="20"/>
        </w:rPr>
        <w:tab/>
        <w:t xml:space="preserve">The copy of the Tax Credit Regulatory Agreement that Borrower has provided to </w:t>
      </w:r>
      <w:r w:rsidR="007D04C0" w:rsidRPr="00981A66">
        <w:rPr>
          <w:rFonts w:ascii="Arial" w:hAnsi="Arial" w:cs="Arial"/>
          <w:sz w:val="20"/>
          <w:szCs w:val="20"/>
        </w:rPr>
        <w:t xml:space="preserve">Funding </w:t>
      </w:r>
      <w:r w:rsidRPr="00981A66">
        <w:rPr>
          <w:rFonts w:ascii="Arial" w:hAnsi="Arial" w:cs="Arial"/>
          <w:sz w:val="20"/>
          <w:szCs w:val="20"/>
        </w:rPr>
        <w:t xml:space="preserve">Lender includes all amendments, schedules, and exhibits and is complete and accurate in all respects. </w:t>
      </w:r>
    </w:p>
    <w:p w14:paraId="30D9ACA2" w14:textId="77777777" w:rsidR="00C2197F" w:rsidRPr="00981A66" w:rsidRDefault="00C2197F" w:rsidP="00A20CBC">
      <w:pPr>
        <w:spacing w:after="0"/>
        <w:ind w:left="2160" w:hanging="720"/>
        <w:contextualSpacing/>
        <w:jc w:val="left"/>
        <w:rPr>
          <w:rFonts w:ascii="Arial" w:hAnsi="Arial" w:cs="Arial"/>
          <w:sz w:val="20"/>
          <w:szCs w:val="20"/>
        </w:rPr>
      </w:pPr>
    </w:p>
    <w:p w14:paraId="29C09CC4" w14:textId="77777777" w:rsidR="00C2197F" w:rsidRPr="00981A66" w:rsidRDefault="00C2197F" w:rsidP="00A20CBC">
      <w:pPr>
        <w:spacing w:after="0"/>
        <w:ind w:left="1440" w:hanging="720"/>
        <w:jc w:val="left"/>
        <w:rPr>
          <w:rFonts w:ascii="Arial" w:hAnsi="Arial" w:cs="Arial"/>
          <w:sz w:val="20"/>
          <w:szCs w:val="20"/>
        </w:rPr>
      </w:pPr>
      <w:bookmarkStart w:id="74" w:name="_Hlk99709527"/>
      <w:r w:rsidRPr="00981A66">
        <w:rPr>
          <w:rFonts w:ascii="Arial" w:hAnsi="Arial" w:cs="Arial"/>
          <w:sz w:val="20"/>
          <w:szCs w:val="20"/>
        </w:rPr>
        <w:t>(c)</w:t>
      </w:r>
      <w:r w:rsidRPr="00981A66">
        <w:rPr>
          <w:rFonts w:ascii="Arial" w:hAnsi="Arial" w:cs="Arial"/>
          <w:sz w:val="20"/>
          <w:szCs w:val="20"/>
        </w:rPr>
        <w:tab/>
        <w:t>If “</w:t>
      </w:r>
      <w:r w:rsidRPr="00981A66">
        <w:rPr>
          <w:rFonts w:ascii="Arial" w:hAnsi="Arial" w:cs="Arial"/>
          <w:b/>
          <w:bCs/>
          <w:sz w:val="20"/>
          <w:szCs w:val="20"/>
        </w:rPr>
        <w:t>Recorded but to be Replaced Regulatory Agreement</w:t>
      </w:r>
      <w:r w:rsidRPr="00981A66">
        <w:rPr>
          <w:rFonts w:ascii="Arial" w:hAnsi="Arial" w:cs="Arial"/>
          <w:sz w:val="20"/>
          <w:szCs w:val="20"/>
        </w:rPr>
        <w:t xml:space="preserve">” is selected in Section 1.05, then Borrower has been awarded Tax Credits and the Tax Credit Regulatory Agreement has been recorded prior to the Effective Date </w:t>
      </w:r>
      <w:r w:rsidRPr="00981A66">
        <w:rPr>
          <w:rFonts w:ascii="Arial" w:hAnsi="Arial" w:cs="Arial"/>
          <w:sz w:val="20"/>
          <w:szCs w:val="20"/>
          <w:u w:val="single"/>
        </w:rPr>
        <w:t>and</w:t>
      </w:r>
      <w:r w:rsidRPr="00981A66">
        <w:rPr>
          <w:rFonts w:ascii="Arial" w:hAnsi="Arial" w:cs="Arial"/>
          <w:sz w:val="20"/>
          <w:szCs w:val="20"/>
        </w:rPr>
        <w:t xml:space="preserve"> Borrower has been awarded new Tax Credits under a new Tax Credit Regulatory Agreement that will replace the existing Tax Credit Regulatory Agreement when the new Tax Credit Regulatory Agreement is recorded. Borrower represents and warrants that all of the following are correct:</w:t>
      </w:r>
    </w:p>
    <w:p w14:paraId="5D4AE3D8" w14:textId="77777777" w:rsidR="00C2197F" w:rsidRPr="00981A66" w:rsidRDefault="00C2197F" w:rsidP="00A20CBC">
      <w:pPr>
        <w:spacing w:after="0"/>
        <w:ind w:left="1440" w:hanging="720"/>
        <w:jc w:val="left"/>
        <w:rPr>
          <w:rFonts w:ascii="Arial" w:hAnsi="Arial" w:cs="Arial"/>
          <w:sz w:val="20"/>
          <w:szCs w:val="20"/>
        </w:rPr>
      </w:pPr>
    </w:p>
    <w:p w14:paraId="1D13AABD" w14:textId="77777777" w:rsidR="00C2197F" w:rsidRPr="00981A66" w:rsidRDefault="00C2197F" w:rsidP="00A20CBC">
      <w:pPr>
        <w:spacing w:after="0"/>
        <w:ind w:left="2160" w:hanging="720"/>
        <w:jc w:val="left"/>
        <w:rPr>
          <w:rFonts w:ascii="Arial" w:hAnsi="Arial" w:cs="Arial"/>
          <w:sz w:val="20"/>
          <w:szCs w:val="20"/>
        </w:rPr>
      </w:pPr>
      <w:r w:rsidRPr="00981A66">
        <w:rPr>
          <w:rFonts w:ascii="Arial" w:hAnsi="Arial" w:cs="Arial"/>
          <w:sz w:val="20"/>
          <w:szCs w:val="20"/>
        </w:rPr>
        <w:t>(</w:t>
      </w:r>
      <w:proofErr w:type="spellStart"/>
      <w:r w:rsidRPr="00981A66">
        <w:rPr>
          <w:rFonts w:ascii="Arial" w:hAnsi="Arial" w:cs="Arial"/>
          <w:sz w:val="20"/>
          <w:szCs w:val="20"/>
        </w:rPr>
        <w:t>i</w:t>
      </w:r>
      <w:proofErr w:type="spellEnd"/>
      <w:r w:rsidRPr="00981A66">
        <w:rPr>
          <w:rFonts w:ascii="Arial" w:hAnsi="Arial" w:cs="Arial"/>
          <w:sz w:val="20"/>
          <w:szCs w:val="20"/>
        </w:rPr>
        <w:t>)</w:t>
      </w:r>
      <w:r w:rsidRPr="00981A66">
        <w:rPr>
          <w:rFonts w:ascii="Arial" w:hAnsi="Arial" w:cs="Arial"/>
          <w:sz w:val="20"/>
          <w:szCs w:val="20"/>
        </w:rPr>
        <w:tab/>
        <w:t xml:space="preserve">Borrower </w:t>
      </w:r>
      <w:proofErr w:type="gramStart"/>
      <w:r w:rsidRPr="00981A66">
        <w:rPr>
          <w:rFonts w:ascii="Arial" w:hAnsi="Arial" w:cs="Arial"/>
          <w:sz w:val="20"/>
          <w:szCs w:val="20"/>
        </w:rPr>
        <w:t>is in compliance with</w:t>
      </w:r>
      <w:proofErr w:type="gramEnd"/>
      <w:r w:rsidRPr="00981A66">
        <w:rPr>
          <w:rFonts w:ascii="Arial" w:hAnsi="Arial" w:cs="Arial"/>
          <w:sz w:val="20"/>
          <w:szCs w:val="20"/>
        </w:rPr>
        <w:t xml:space="preserve"> all requirements of the application to receive an allocation of Tax Credits (“</w:t>
      </w:r>
      <w:r w:rsidRPr="00981A66">
        <w:rPr>
          <w:rFonts w:ascii="Arial" w:hAnsi="Arial" w:cs="Arial"/>
          <w:b/>
          <w:bCs/>
          <w:sz w:val="20"/>
          <w:szCs w:val="20"/>
        </w:rPr>
        <w:t>Tax Credit Application</w:t>
      </w:r>
      <w:r w:rsidRPr="00981A66">
        <w:rPr>
          <w:rFonts w:ascii="Arial" w:hAnsi="Arial" w:cs="Arial"/>
          <w:sz w:val="20"/>
          <w:szCs w:val="20"/>
        </w:rPr>
        <w:t>”) and the existing Tax Credit Regulatory Agreement. Borrower has not received any notice from the Tax Credit Agency that (A) Borrower is in default under the Tax Credit Application, (B) the Tax Credit Agency will not issue and record a new Tax Credit Regulatory Agreement when the Mortgaged Property is placed in service, or (C) Borrower is in default under the existing Tax Credit Regulatory Agreement.</w:t>
      </w:r>
      <w:r w:rsidRPr="00981A66">
        <w:rPr>
          <w:rFonts w:ascii="Arial" w:hAnsi="Arial" w:cs="Arial"/>
          <w:sz w:val="20"/>
          <w:szCs w:val="20"/>
        </w:rPr>
        <w:cr/>
      </w:r>
    </w:p>
    <w:p w14:paraId="1689E343" w14:textId="3B71C4BF" w:rsidR="00C2197F" w:rsidRPr="00981A66" w:rsidRDefault="00C2197F" w:rsidP="00A20CBC">
      <w:pPr>
        <w:spacing w:after="0"/>
        <w:ind w:left="2160" w:hanging="720"/>
        <w:jc w:val="left"/>
        <w:rPr>
          <w:rFonts w:ascii="Arial" w:hAnsi="Arial" w:cs="Arial"/>
          <w:sz w:val="20"/>
          <w:szCs w:val="20"/>
        </w:rPr>
      </w:pPr>
      <w:r w:rsidRPr="00981A66">
        <w:rPr>
          <w:rFonts w:ascii="Arial" w:hAnsi="Arial" w:cs="Arial"/>
          <w:sz w:val="20"/>
          <w:szCs w:val="20"/>
        </w:rPr>
        <w:lastRenderedPageBreak/>
        <w:t>(ii)</w:t>
      </w:r>
      <w:r w:rsidRPr="00981A66">
        <w:rPr>
          <w:rFonts w:ascii="Arial" w:hAnsi="Arial" w:cs="Arial"/>
          <w:sz w:val="20"/>
          <w:szCs w:val="20"/>
        </w:rPr>
        <w:tab/>
        <w:t xml:space="preserve">The copy of the Tax Credit Application and the existing Tax Credit Regulatory Agreement that Borrower has provided to </w:t>
      </w:r>
      <w:r w:rsidR="007D04C0" w:rsidRPr="00981A66">
        <w:rPr>
          <w:rFonts w:ascii="Arial" w:hAnsi="Arial" w:cs="Arial"/>
          <w:sz w:val="20"/>
          <w:szCs w:val="20"/>
        </w:rPr>
        <w:t xml:space="preserve">Funding </w:t>
      </w:r>
      <w:r w:rsidRPr="00981A66">
        <w:rPr>
          <w:rFonts w:ascii="Arial" w:hAnsi="Arial" w:cs="Arial"/>
          <w:sz w:val="20"/>
          <w:szCs w:val="20"/>
        </w:rPr>
        <w:t>Lender includes all amendments, schedules and exhibits and is complete and accurate in all respects.</w:t>
      </w:r>
    </w:p>
    <w:bookmarkEnd w:id="74"/>
    <w:p w14:paraId="59A71920" w14:textId="77777777" w:rsidR="00F03A82" w:rsidRPr="00981A66" w:rsidRDefault="00F03A82" w:rsidP="00A20CBC">
      <w:pPr>
        <w:pStyle w:val="SmallLoanDocModReq"/>
        <w:ind w:left="720" w:hanging="720"/>
        <w:rPr>
          <w:rFonts w:ascii="Arial" w:hAnsi="Arial" w:cs="Arial"/>
          <w:b/>
          <w:sz w:val="20"/>
        </w:rPr>
      </w:pPr>
    </w:p>
    <w:p w14:paraId="405B65F3" w14:textId="5BF4CE9C" w:rsidR="00F03A82" w:rsidRPr="00981A66" w:rsidRDefault="00F03A82" w:rsidP="00A20CBC">
      <w:pPr>
        <w:pStyle w:val="SmallLoanDocModReq"/>
        <w:ind w:left="720" w:hanging="720"/>
        <w:rPr>
          <w:rFonts w:ascii="Arial" w:hAnsi="Arial" w:cs="Arial"/>
          <w:b/>
          <w:sz w:val="20"/>
        </w:rPr>
      </w:pPr>
      <w:r w:rsidRPr="00981A66">
        <w:rPr>
          <w:rFonts w:ascii="Arial" w:hAnsi="Arial" w:cs="Arial"/>
          <w:b/>
          <w:sz w:val="20"/>
        </w:rPr>
        <w:t>5.45</w:t>
      </w:r>
      <w:r w:rsidRPr="00981A66">
        <w:rPr>
          <w:rFonts w:ascii="Arial" w:hAnsi="Arial" w:cs="Arial"/>
          <w:b/>
          <w:sz w:val="20"/>
        </w:rPr>
        <w:tab/>
        <w:t>Reserved.</w:t>
      </w:r>
    </w:p>
    <w:p w14:paraId="77D4DDD3" w14:textId="77777777" w:rsidR="00F03A82" w:rsidRPr="00981A66" w:rsidRDefault="00F03A82" w:rsidP="00A20CBC">
      <w:pPr>
        <w:pStyle w:val="SmallLoanDocModReq"/>
        <w:ind w:left="720" w:hanging="720"/>
        <w:rPr>
          <w:rFonts w:ascii="Arial" w:hAnsi="Arial" w:cs="Arial"/>
          <w:b/>
          <w:sz w:val="20"/>
        </w:rPr>
      </w:pPr>
    </w:p>
    <w:p w14:paraId="73B21E5F" w14:textId="065EA461" w:rsidR="00F81709" w:rsidRPr="00981A66" w:rsidRDefault="00F81709" w:rsidP="00A20CBC">
      <w:pPr>
        <w:pStyle w:val="SmallLoanDocModReq"/>
        <w:ind w:left="720" w:hanging="720"/>
        <w:rPr>
          <w:rFonts w:ascii="Arial" w:hAnsi="Arial" w:cs="Arial"/>
          <w:sz w:val="20"/>
        </w:rPr>
      </w:pPr>
      <w:r w:rsidRPr="00981A66">
        <w:rPr>
          <w:rFonts w:ascii="Arial" w:hAnsi="Arial" w:cs="Arial"/>
          <w:b/>
          <w:sz w:val="20"/>
        </w:rPr>
        <w:t>5.46</w:t>
      </w:r>
      <w:r w:rsidRPr="00981A66">
        <w:rPr>
          <w:rFonts w:ascii="Arial" w:hAnsi="Arial" w:cs="Arial"/>
          <w:b/>
          <w:sz w:val="20"/>
        </w:rPr>
        <w:tab/>
        <w:t>Regulatory Agreement</w:t>
      </w:r>
      <w:r w:rsidRPr="00981A66">
        <w:rPr>
          <w:rFonts w:ascii="Arial" w:hAnsi="Arial" w:cs="Arial"/>
          <w:sz w:val="20"/>
        </w:rPr>
        <w:t>. The Mortgaged Property is subject to one or more Regulatory Agreements, each of which is listed in Section 1.05. Borrower represents and warrants that all the following are correct as to each Regulatory Agreement listed in Section 1.05, whether one or more:</w:t>
      </w:r>
    </w:p>
    <w:p w14:paraId="13441980" w14:textId="77777777" w:rsidR="00F81709" w:rsidRPr="00981A66" w:rsidRDefault="00F81709" w:rsidP="00A20CBC">
      <w:pPr>
        <w:pStyle w:val="SmallLoanDocModReq"/>
        <w:rPr>
          <w:rFonts w:ascii="Arial" w:hAnsi="Arial" w:cs="Arial"/>
          <w:b/>
          <w:sz w:val="20"/>
        </w:rPr>
      </w:pPr>
    </w:p>
    <w:p w14:paraId="3693080F" w14:textId="77777777" w:rsidR="00F81709" w:rsidRPr="00981A66" w:rsidRDefault="00F81709" w:rsidP="00A20CBC">
      <w:pPr>
        <w:pStyle w:val="SmallLoanDocModReq"/>
        <w:ind w:left="1440" w:hanging="720"/>
        <w:rPr>
          <w:rFonts w:ascii="Arial" w:hAnsi="Arial" w:cs="Arial"/>
          <w:sz w:val="20"/>
        </w:rPr>
      </w:pPr>
      <w:r w:rsidRPr="00981A66">
        <w:rPr>
          <w:rFonts w:ascii="Arial" w:hAnsi="Arial" w:cs="Arial"/>
          <w:sz w:val="20"/>
        </w:rPr>
        <w:t>(a)</w:t>
      </w:r>
      <w:r w:rsidRPr="00981A66">
        <w:rPr>
          <w:rFonts w:ascii="Arial" w:hAnsi="Arial" w:cs="Arial"/>
          <w:sz w:val="20"/>
        </w:rPr>
        <w:tab/>
        <w:t xml:space="preserve">Borrower </w:t>
      </w:r>
      <w:proofErr w:type="gramStart"/>
      <w:r w:rsidRPr="00981A66">
        <w:rPr>
          <w:rFonts w:ascii="Arial" w:hAnsi="Arial" w:cs="Arial"/>
          <w:sz w:val="20"/>
        </w:rPr>
        <w:t>is in compliance with</w:t>
      </w:r>
      <w:proofErr w:type="gramEnd"/>
      <w:r w:rsidRPr="00981A66">
        <w:rPr>
          <w:rFonts w:ascii="Arial" w:hAnsi="Arial" w:cs="Arial"/>
          <w:sz w:val="20"/>
        </w:rPr>
        <w:t xml:space="preserve"> all requirements of the Regulatory Agreement. Borrower has not received any notice from the Regulatory Agreement Agency or the party or parties responsible for monitoring or enforcing the Regulatory Agreement that Borrower is in default under the Regulatory Agreement.</w:t>
      </w:r>
    </w:p>
    <w:p w14:paraId="41A90902" w14:textId="77777777" w:rsidR="00F81709" w:rsidRPr="00981A66" w:rsidRDefault="00F81709" w:rsidP="00A20CBC">
      <w:pPr>
        <w:pStyle w:val="SmallLoanDocModReq"/>
        <w:ind w:left="1440" w:hanging="720"/>
        <w:rPr>
          <w:rFonts w:ascii="Arial" w:hAnsi="Arial" w:cs="Arial"/>
          <w:sz w:val="20"/>
        </w:rPr>
      </w:pPr>
    </w:p>
    <w:p w14:paraId="0CCB583D" w14:textId="065AB6F6" w:rsidR="00F81709" w:rsidRPr="00981A66" w:rsidRDefault="00F81709" w:rsidP="00A20CBC">
      <w:pPr>
        <w:pStyle w:val="ExDStdProvsNormal"/>
        <w:ind w:left="1440" w:hanging="720"/>
        <w:rPr>
          <w:rFonts w:ascii="Arial" w:hAnsi="Arial" w:cs="Arial"/>
          <w:sz w:val="20"/>
          <w:szCs w:val="20"/>
        </w:rPr>
      </w:pPr>
      <w:r w:rsidRPr="00981A66">
        <w:rPr>
          <w:rFonts w:ascii="Arial" w:hAnsi="Arial" w:cs="Arial"/>
          <w:sz w:val="20"/>
          <w:szCs w:val="20"/>
        </w:rPr>
        <w:t>(b)</w:t>
      </w:r>
      <w:r w:rsidRPr="00981A66">
        <w:rPr>
          <w:rFonts w:ascii="Arial" w:hAnsi="Arial" w:cs="Arial"/>
          <w:sz w:val="20"/>
          <w:szCs w:val="20"/>
        </w:rPr>
        <w:tab/>
        <w:t>The copy of the Regulatory Agreement Borrower has provided to Funding Lender includes all amendments, schedules and exhibits and is complete and accurate in all respects.</w:t>
      </w:r>
    </w:p>
    <w:p w14:paraId="7004CCB6" w14:textId="77777777" w:rsidR="00F81709" w:rsidRPr="00981A66" w:rsidRDefault="00F81709" w:rsidP="00A20CBC">
      <w:pPr>
        <w:pStyle w:val="ExDStdProvsNormal"/>
        <w:ind w:left="1440" w:hanging="720"/>
        <w:rPr>
          <w:rFonts w:ascii="Arial" w:hAnsi="Arial" w:cs="Arial"/>
          <w:sz w:val="20"/>
          <w:szCs w:val="20"/>
        </w:rPr>
      </w:pPr>
    </w:p>
    <w:p w14:paraId="032E56EF" w14:textId="77777777" w:rsidR="00F81709" w:rsidRPr="00981A66" w:rsidRDefault="00F81709" w:rsidP="00A20CBC">
      <w:pPr>
        <w:pStyle w:val="ExDStdProvsNormal"/>
        <w:ind w:left="1440" w:hanging="720"/>
        <w:rPr>
          <w:rFonts w:ascii="Arial" w:hAnsi="Arial" w:cs="Arial"/>
          <w:sz w:val="20"/>
          <w:szCs w:val="20"/>
        </w:rPr>
      </w:pPr>
      <w:r w:rsidRPr="00981A66">
        <w:rPr>
          <w:rFonts w:ascii="Arial" w:hAnsi="Arial" w:cs="Arial"/>
          <w:sz w:val="20"/>
          <w:szCs w:val="20"/>
        </w:rPr>
        <w:t>(c)</w:t>
      </w:r>
      <w:r w:rsidRPr="00981A66">
        <w:rPr>
          <w:rFonts w:ascii="Arial" w:hAnsi="Arial" w:cs="Arial"/>
          <w:sz w:val="20"/>
          <w:szCs w:val="20"/>
        </w:rPr>
        <w:tab/>
        <w:t>The Regulatory Agreement terminates on the Termination Date specified in Section 1.05.</w:t>
      </w:r>
    </w:p>
    <w:p w14:paraId="23C9C932" w14:textId="77777777" w:rsidR="00F81709" w:rsidRPr="00981A66" w:rsidRDefault="00F81709" w:rsidP="00A20CBC">
      <w:pPr>
        <w:pStyle w:val="ExDStdProvsNormal"/>
        <w:ind w:left="1440" w:hanging="720"/>
        <w:rPr>
          <w:rFonts w:ascii="Arial" w:hAnsi="Arial" w:cs="Arial"/>
          <w:sz w:val="20"/>
          <w:szCs w:val="20"/>
        </w:rPr>
      </w:pPr>
    </w:p>
    <w:p w14:paraId="0F3849C1" w14:textId="7A84710C" w:rsidR="00F81709" w:rsidRPr="00981A66" w:rsidRDefault="00F81709" w:rsidP="00A20CBC">
      <w:pPr>
        <w:pStyle w:val="ExDStdProvsNormal"/>
        <w:ind w:left="1440" w:hanging="720"/>
        <w:rPr>
          <w:rFonts w:ascii="Arial" w:hAnsi="Arial" w:cs="Arial"/>
          <w:b/>
          <w:sz w:val="20"/>
          <w:szCs w:val="20"/>
        </w:rPr>
      </w:pPr>
      <w:r w:rsidRPr="00981A66">
        <w:rPr>
          <w:rFonts w:ascii="Arial" w:hAnsi="Arial" w:cs="Arial"/>
          <w:sz w:val="20"/>
          <w:szCs w:val="20"/>
        </w:rPr>
        <w:t>(d)</w:t>
      </w:r>
      <w:r w:rsidRPr="00981A66">
        <w:rPr>
          <w:rFonts w:ascii="Arial" w:hAnsi="Arial" w:cs="Arial"/>
          <w:sz w:val="20"/>
          <w:szCs w:val="20"/>
        </w:rPr>
        <w:tab/>
        <w:t xml:space="preserve">Unless </w:t>
      </w:r>
      <w:r w:rsidR="00661D80" w:rsidRPr="00981A66">
        <w:rPr>
          <w:rFonts w:ascii="Arial" w:hAnsi="Arial" w:cs="Arial"/>
          <w:sz w:val="20"/>
          <w:szCs w:val="20"/>
        </w:rPr>
        <w:t>“</w:t>
      </w:r>
      <w:r w:rsidRPr="00981A66">
        <w:rPr>
          <w:rFonts w:ascii="Arial" w:hAnsi="Arial" w:cs="Arial"/>
          <w:sz w:val="20"/>
          <w:szCs w:val="20"/>
        </w:rPr>
        <w:t>no</w:t>
      </w:r>
      <w:r w:rsidR="00661D80" w:rsidRPr="00981A66">
        <w:rPr>
          <w:rFonts w:ascii="Arial" w:hAnsi="Arial" w:cs="Arial"/>
          <w:sz w:val="20"/>
          <w:szCs w:val="20"/>
        </w:rPr>
        <w:t>”</w:t>
      </w:r>
      <w:r w:rsidRPr="00981A66">
        <w:rPr>
          <w:rFonts w:ascii="Arial" w:hAnsi="Arial" w:cs="Arial"/>
          <w:sz w:val="20"/>
          <w:szCs w:val="20"/>
        </w:rPr>
        <w:t xml:space="preserve"> is checked in the </w:t>
      </w:r>
      <w:r w:rsidR="00661D80" w:rsidRPr="00981A66">
        <w:rPr>
          <w:rFonts w:ascii="Arial" w:hAnsi="Arial" w:cs="Arial"/>
          <w:sz w:val="20"/>
          <w:szCs w:val="20"/>
        </w:rPr>
        <w:t>“</w:t>
      </w:r>
      <w:r w:rsidRPr="00981A66">
        <w:rPr>
          <w:rFonts w:ascii="Arial" w:hAnsi="Arial" w:cs="Arial"/>
          <w:b/>
          <w:bCs/>
          <w:sz w:val="20"/>
          <w:szCs w:val="20"/>
        </w:rPr>
        <w:t>Termination Upon Foreclosure</w:t>
      </w:r>
      <w:r w:rsidR="00661D80" w:rsidRPr="00981A66">
        <w:rPr>
          <w:rFonts w:ascii="Arial" w:hAnsi="Arial" w:cs="Arial"/>
          <w:sz w:val="20"/>
          <w:szCs w:val="20"/>
        </w:rPr>
        <w:t>”</w:t>
      </w:r>
      <w:r w:rsidRPr="00981A66">
        <w:rPr>
          <w:rFonts w:ascii="Arial" w:hAnsi="Arial" w:cs="Arial"/>
          <w:sz w:val="20"/>
          <w:szCs w:val="20"/>
        </w:rPr>
        <w:t xml:space="preserve"> field in the Regulatory Agreements table in Section 1.05, then by its terms, the Regulatory Agreement terminates upon foreclosure under the Security Instrument or upon a transfer of the Mortgaged Property by instrument in lieu of foreclosure. </w:t>
      </w:r>
    </w:p>
    <w:p w14:paraId="658E7738" w14:textId="77777777" w:rsidR="00F81709" w:rsidRPr="00981A66" w:rsidRDefault="00F81709" w:rsidP="00A20CBC">
      <w:pPr>
        <w:pStyle w:val="NormalHangingIndent1"/>
        <w:spacing w:after="0"/>
        <w:jc w:val="left"/>
        <w:rPr>
          <w:rFonts w:ascii="Arial" w:hAnsi="Arial" w:cs="Arial"/>
          <w:b/>
          <w:sz w:val="20"/>
          <w:szCs w:val="20"/>
        </w:rPr>
      </w:pPr>
    </w:p>
    <w:p w14:paraId="416FA31C" w14:textId="5B147B70" w:rsidR="00F81709" w:rsidRPr="00981A66" w:rsidRDefault="00F81709" w:rsidP="00A20CBC">
      <w:pPr>
        <w:pStyle w:val="NormalHangingIndent1"/>
        <w:spacing w:after="0"/>
        <w:jc w:val="left"/>
        <w:rPr>
          <w:rFonts w:ascii="Arial" w:hAnsi="Arial" w:cs="Arial"/>
          <w:bCs/>
          <w:sz w:val="20"/>
          <w:szCs w:val="20"/>
        </w:rPr>
      </w:pPr>
      <w:r w:rsidRPr="00981A66">
        <w:rPr>
          <w:rFonts w:ascii="Arial" w:hAnsi="Arial" w:cs="Arial"/>
          <w:b/>
          <w:sz w:val="20"/>
          <w:szCs w:val="20"/>
        </w:rPr>
        <w:t>5.47</w:t>
      </w:r>
      <w:r w:rsidRPr="00981A66">
        <w:rPr>
          <w:rFonts w:ascii="Arial" w:hAnsi="Arial" w:cs="Arial"/>
          <w:b/>
          <w:sz w:val="20"/>
          <w:szCs w:val="20"/>
        </w:rPr>
        <w:tab/>
        <w:t>through 5.57 are reserved</w:t>
      </w:r>
      <w:r w:rsidRPr="00981A66">
        <w:rPr>
          <w:rFonts w:ascii="Arial" w:hAnsi="Arial" w:cs="Arial"/>
          <w:bCs/>
          <w:sz w:val="20"/>
          <w:szCs w:val="20"/>
        </w:rPr>
        <w:t>.</w:t>
      </w:r>
    </w:p>
    <w:p w14:paraId="28672CE9" w14:textId="77777777" w:rsidR="00F81709" w:rsidRPr="00981A66" w:rsidRDefault="00F81709" w:rsidP="00A20CBC">
      <w:pPr>
        <w:keepNext/>
        <w:spacing w:after="0"/>
        <w:ind w:left="720" w:hanging="720"/>
        <w:jc w:val="left"/>
        <w:rPr>
          <w:rFonts w:ascii="Arial" w:hAnsi="Arial" w:cs="Arial"/>
          <w:b/>
          <w:sz w:val="20"/>
          <w:szCs w:val="20"/>
        </w:rPr>
      </w:pPr>
    </w:p>
    <w:p w14:paraId="627CD769" w14:textId="754BDE22" w:rsidR="00D70D49" w:rsidRPr="00981A66" w:rsidRDefault="00D20139" w:rsidP="00A20CBC">
      <w:pPr>
        <w:keepNext/>
        <w:spacing w:after="0"/>
        <w:ind w:left="720" w:hanging="720"/>
        <w:jc w:val="left"/>
        <w:rPr>
          <w:rFonts w:ascii="Arial" w:hAnsi="Arial" w:cs="Arial"/>
          <w:b/>
          <w:sz w:val="20"/>
          <w:szCs w:val="20"/>
        </w:rPr>
      </w:pPr>
      <w:r w:rsidRPr="00981A66">
        <w:rPr>
          <w:rFonts w:ascii="Arial" w:hAnsi="Arial" w:cs="Arial"/>
          <w:b/>
          <w:sz w:val="20"/>
          <w:szCs w:val="20"/>
        </w:rPr>
        <w:t>5.58</w:t>
      </w:r>
      <w:r w:rsidRPr="00981A66">
        <w:rPr>
          <w:rFonts w:ascii="Arial" w:hAnsi="Arial" w:cs="Arial"/>
          <w:b/>
          <w:sz w:val="20"/>
          <w:szCs w:val="20"/>
        </w:rPr>
        <w:tab/>
        <w:t>Prohibited Parties Lists</w:t>
      </w:r>
      <w:r w:rsidRPr="00981A66">
        <w:rPr>
          <w:rFonts w:ascii="Arial" w:hAnsi="Arial" w:cs="Arial"/>
          <w:bCs/>
          <w:sz w:val="20"/>
          <w:szCs w:val="20"/>
        </w:rPr>
        <w:t>.</w:t>
      </w:r>
    </w:p>
    <w:p w14:paraId="627CD76A" w14:textId="77777777" w:rsidR="00D70D49" w:rsidRPr="00981A66" w:rsidRDefault="00D70D49" w:rsidP="00A20CBC">
      <w:pPr>
        <w:spacing w:after="0"/>
        <w:ind w:left="720" w:hanging="720"/>
        <w:jc w:val="left"/>
        <w:rPr>
          <w:rFonts w:ascii="Arial" w:hAnsi="Arial" w:cs="Arial"/>
          <w:b/>
          <w:sz w:val="20"/>
          <w:szCs w:val="20"/>
        </w:rPr>
      </w:pPr>
    </w:p>
    <w:p w14:paraId="627CD76B" w14:textId="6FE530B5" w:rsidR="00D70D49" w:rsidRPr="00981A66" w:rsidRDefault="00D70D49" w:rsidP="00A20CBC">
      <w:pPr>
        <w:spacing w:after="0"/>
        <w:ind w:left="1440" w:hanging="720"/>
        <w:jc w:val="left"/>
        <w:rPr>
          <w:rFonts w:ascii="Arial" w:hAnsi="Arial" w:cs="Arial"/>
          <w:color w:val="000000"/>
          <w:sz w:val="20"/>
          <w:szCs w:val="20"/>
        </w:rPr>
      </w:pPr>
      <w:r w:rsidRPr="00981A66">
        <w:rPr>
          <w:rFonts w:ascii="Arial" w:hAnsi="Arial" w:cs="Arial"/>
          <w:color w:val="000000"/>
          <w:sz w:val="20"/>
          <w:szCs w:val="20"/>
        </w:rPr>
        <w:t>(a)</w:t>
      </w:r>
      <w:r w:rsidRPr="00981A66">
        <w:rPr>
          <w:rFonts w:ascii="Arial" w:hAnsi="Arial" w:cs="Arial"/>
          <w:b/>
          <w:color w:val="000000"/>
          <w:sz w:val="20"/>
          <w:szCs w:val="20"/>
        </w:rPr>
        <w:tab/>
      </w:r>
      <w:r w:rsidRPr="00981A66">
        <w:rPr>
          <w:rFonts w:ascii="Arial" w:hAnsi="Arial" w:cs="Arial"/>
          <w:color w:val="000000"/>
          <w:sz w:val="20"/>
          <w:szCs w:val="20"/>
        </w:rPr>
        <w:t>Borrower is not identified and to the best of Borrower</w:t>
      </w:r>
      <w:r w:rsidR="00661D80" w:rsidRPr="00981A66">
        <w:rPr>
          <w:rFonts w:ascii="Arial" w:hAnsi="Arial" w:cs="Arial"/>
          <w:color w:val="000000"/>
          <w:sz w:val="20"/>
          <w:szCs w:val="20"/>
        </w:rPr>
        <w:t>’</w:t>
      </w:r>
      <w:r w:rsidRPr="00981A66">
        <w:rPr>
          <w:rFonts w:ascii="Arial" w:hAnsi="Arial" w:cs="Arial"/>
          <w:color w:val="000000"/>
          <w:sz w:val="20"/>
          <w:szCs w:val="20"/>
        </w:rPr>
        <w:t>s knowledge after due inquiry and investigation, no Borrower Principal nor any Non-U.S. Equity Holder is identified on the OFAC Lists.</w:t>
      </w:r>
    </w:p>
    <w:p w14:paraId="627CD76C" w14:textId="77777777" w:rsidR="00D70D49" w:rsidRPr="00981A66" w:rsidRDefault="00D70D49" w:rsidP="00A20CBC">
      <w:pPr>
        <w:spacing w:after="0"/>
        <w:ind w:left="1440" w:hanging="720"/>
        <w:jc w:val="left"/>
        <w:rPr>
          <w:rFonts w:ascii="Arial" w:hAnsi="Arial" w:cs="Arial"/>
          <w:color w:val="000000"/>
          <w:sz w:val="20"/>
          <w:szCs w:val="20"/>
        </w:rPr>
      </w:pPr>
    </w:p>
    <w:p w14:paraId="627CD76D" w14:textId="4A32193D" w:rsidR="00D70D49" w:rsidRPr="00981A66" w:rsidRDefault="00D70D49" w:rsidP="00A20CBC">
      <w:pPr>
        <w:spacing w:after="0"/>
        <w:ind w:left="1440" w:hanging="720"/>
        <w:jc w:val="left"/>
        <w:rPr>
          <w:rFonts w:ascii="Arial" w:hAnsi="Arial" w:cs="Arial"/>
          <w:color w:val="000000"/>
          <w:sz w:val="20"/>
          <w:szCs w:val="20"/>
        </w:rPr>
      </w:pPr>
      <w:r w:rsidRPr="00981A66">
        <w:rPr>
          <w:rFonts w:ascii="Arial" w:hAnsi="Arial" w:cs="Arial"/>
          <w:color w:val="000000"/>
          <w:sz w:val="20"/>
          <w:szCs w:val="20"/>
        </w:rPr>
        <w:t>(b)</w:t>
      </w:r>
      <w:r w:rsidRPr="00981A66">
        <w:rPr>
          <w:rFonts w:ascii="Arial" w:hAnsi="Arial" w:cs="Arial"/>
          <w:color w:val="000000"/>
          <w:sz w:val="20"/>
          <w:szCs w:val="20"/>
        </w:rPr>
        <w:tab/>
        <w:t>Borrower is not listed and to the best of Borrower</w:t>
      </w:r>
      <w:r w:rsidR="00661D80" w:rsidRPr="00981A66">
        <w:rPr>
          <w:rFonts w:ascii="Arial" w:hAnsi="Arial" w:cs="Arial"/>
          <w:color w:val="000000"/>
          <w:sz w:val="20"/>
          <w:szCs w:val="20"/>
        </w:rPr>
        <w:t>’</w:t>
      </w:r>
      <w:r w:rsidRPr="00981A66">
        <w:rPr>
          <w:rFonts w:ascii="Arial" w:hAnsi="Arial" w:cs="Arial"/>
          <w:color w:val="000000"/>
          <w:sz w:val="20"/>
          <w:szCs w:val="20"/>
        </w:rPr>
        <w:t>s knowledge after due inquiry and investigation, no Borrower Principal is listed on the FHFA SCP List.</w:t>
      </w:r>
    </w:p>
    <w:p w14:paraId="627CD76E" w14:textId="77777777" w:rsidR="00B4565C" w:rsidRPr="00981A66" w:rsidRDefault="00B4565C" w:rsidP="00A20CBC">
      <w:pPr>
        <w:spacing w:after="0"/>
        <w:ind w:left="1440" w:hanging="720"/>
        <w:jc w:val="left"/>
        <w:rPr>
          <w:rFonts w:ascii="Arial" w:hAnsi="Arial" w:cs="Arial"/>
          <w:color w:val="000000"/>
          <w:sz w:val="20"/>
          <w:szCs w:val="20"/>
        </w:rPr>
      </w:pPr>
    </w:p>
    <w:p w14:paraId="627CD76F" w14:textId="50C28449" w:rsidR="00B4565C" w:rsidRPr="00981A66" w:rsidRDefault="00B4565C" w:rsidP="00A20CBC">
      <w:pPr>
        <w:spacing w:after="0"/>
        <w:ind w:left="720"/>
        <w:jc w:val="left"/>
        <w:rPr>
          <w:rFonts w:ascii="Arial" w:hAnsi="Arial" w:cs="Arial"/>
          <w:color w:val="000000"/>
          <w:sz w:val="20"/>
          <w:szCs w:val="20"/>
        </w:rPr>
      </w:pPr>
      <w:r w:rsidRPr="00981A66">
        <w:rPr>
          <w:rFonts w:ascii="Arial" w:hAnsi="Arial" w:cs="Arial"/>
          <w:color w:val="000000"/>
          <w:sz w:val="20"/>
          <w:szCs w:val="20"/>
        </w:rPr>
        <w:t>Notwithstanding the foregoing, Funding Lender acknowledges and agrees that if any entity which owns a direct or indirect interest in Borrower is a Public Company, then unless such Public Company exercises control over the purchase and sale of its publicly traded equity securities to a particular investor (other than as a placement agent), the representations set forth in this Section 5.58 will not be deemed to apply to the direct or indirect ownership in such Public Company.</w:t>
      </w:r>
    </w:p>
    <w:p w14:paraId="627CD770" w14:textId="77777777" w:rsidR="00B51DB2" w:rsidRPr="00981A66" w:rsidRDefault="00B51DB2" w:rsidP="00A20CBC">
      <w:pPr>
        <w:spacing w:after="0"/>
        <w:ind w:left="720" w:hanging="720"/>
        <w:jc w:val="left"/>
        <w:rPr>
          <w:rFonts w:ascii="Arial" w:hAnsi="Arial" w:cs="Arial"/>
          <w:sz w:val="20"/>
          <w:szCs w:val="20"/>
        </w:rPr>
      </w:pPr>
    </w:p>
    <w:p w14:paraId="627CD771" w14:textId="781F6369" w:rsidR="00D70D49" w:rsidRPr="00981A66" w:rsidRDefault="00B562D2" w:rsidP="00A20CBC">
      <w:pPr>
        <w:keepNext/>
        <w:spacing w:after="0"/>
        <w:jc w:val="left"/>
        <w:rPr>
          <w:rFonts w:ascii="Arial" w:hAnsi="Arial" w:cs="Arial"/>
          <w:color w:val="000000"/>
          <w:sz w:val="20"/>
          <w:szCs w:val="20"/>
        </w:rPr>
      </w:pPr>
      <w:r w:rsidRPr="00981A66">
        <w:rPr>
          <w:rFonts w:ascii="Arial" w:hAnsi="Arial" w:cs="Arial"/>
          <w:b/>
          <w:sz w:val="20"/>
          <w:szCs w:val="20"/>
        </w:rPr>
        <w:t>5.59</w:t>
      </w:r>
      <w:r w:rsidRPr="00981A66">
        <w:rPr>
          <w:rFonts w:ascii="Arial" w:hAnsi="Arial" w:cs="Arial"/>
          <w:b/>
          <w:sz w:val="20"/>
          <w:szCs w:val="20"/>
        </w:rPr>
        <w:tab/>
        <w:t>AML Laws</w:t>
      </w:r>
      <w:r w:rsidRPr="00981A66">
        <w:rPr>
          <w:rFonts w:ascii="Arial" w:hAnsi="Arial" w:cs="Arial"/>
          <w:bCs/>
          <w:sz w:val="20"/>
          <w:szCs w:val="20"/>
        </w:rPr>
        <w:t>.</w:t>
      </w:r>
    </w:p>
    <w:p w14:paraId="627CD772" w14:textId="77777777" w:rsidR="00D0332A" w:rsidRPr="00981A66" w:rsidRDefault="00D0332A" w:rsidP="00A20CBC">
      <w:pPr>
        <w:spacing w:after="0"/>
        <w:jc w:val="left"/>
        <w:rPr>
          <w:rFonts w:ascii="Arial" w:hAnsi="Arial" w:cs="Arial"/>
          <w:color w:val="000000"/>
          <w:sz w:val="20"/>
          <w:szCs w:val="20"/>
        </w:rPr>
      </w:pPr>
    </w:p>
    <w:p w14:paraId="627CD773" w14:textId="77777777" w:rsidR="00D0332A" w:rsidRPr="00981A66" w:rsidRDefault="00D0332A" w:rsidP="00A20CBC">
      <w:pPr>
        <w:spacing w:after="0"/>
        <w:ind w:left="1440" w:hanging="720"/>
        <w:jc w:val="left"/>
        <w:rPr>
          <w:rFonts w:ascii="Arial" w:hAnsi="Arial" w:cs="Arial"/>
          <w:color w:val="000000"/>
          <w:sz w:val="20"/>
          <w:szCs w:val="20"/>
        </w:rPr>
      </w:pPr>
      <w:r w:rsidRPr="00981A66">
        <w:rPr>
          <w:rFonts w:ascii="Arial" w:hAnsi="Arial" w:cs="Arial"/>
          <w:color w:val="000000"/>
          <w:sz w:val="20"/>
          <w:szCs w:val="20"/>
        </w:rPr>
        <w:t>(a)</w:t>
      </w:r>
      <w:r w:rsidRPr="00981A66">
        <w:rPr>
          <w:rFonts w:ascii="Arial" w:hAnsi="Arial" w:cs="Arial"/>
          <w:color w:val="000000"/>
          <w:sz w:val="20"/>
          <w:szCs w:val="20"/>
        </w:rPr>
        <w:tab/>
        <w:t>Borrower has not been convicted of a violation of the AML Laws or been the subject of a final enforcement action relating to the AML Laws.</w:t>
      </w:r>
    </w:p>
    <w:p w14:paraId="627CD774" w14:textId="77777777" w:rsidR="00D0332A" w:rsidRPr="00981A66" w:rsidRDefault="00D0332A" w:rsidP="00A20CBC">
      <w:pPr>
        <w:spacing w:after="0"/>
        <w:ind w:left="1440" w:hanging="720"/>
        <w:jc w:val="left"/>
        <w:rPr>
          <w:rFonts w:ascii="Arial" w:hAnsi="Arial" w:cs="Arial"/>
          <w:color w:val="000000"/>
          <w:sz w:val="20"/>
          <w:szCs w:val="20"/>
        </w:rPr>
      </w:pPr>
    </w:p>
    <w:p w14:paraId="627CD775" w14:textId="18976F0C" w:rsidR="00D0332A" w:rsidRPr="00981A66" w:rsidRDefault="00D0332A" w:rsidP="00A20CBC">
      <w:pPr>
        <w:spacing w:after="0"/>
        <w:ind w:left="1440" w:hanging="720"/>
        <w:jc w:val="left"/>
        <w:rPr>
          <w:rFonts w:ascii="Arial" w:hAnsi="Arial" w:cs="Arial"/>
          <w:color w:val="000000"/>
          <w:sz w:val="20"/>
          <w:szCs w:val="20"/>
        </w:rPr>
      </w:pPr>
      <w:r w:rsidRPr="00981A66">
        <w:rPr>
          <w:rFonts w:ascii="Arial" w:hAnsi="Arial" w:cs="Arial"/>
          <w:color w:val="000000"/>
          <w:sz w:val="20"/>
          <w:szCs w:val="20"/>
        </w:rPr>
        <w:t>(b)</w:t>
      </w:r>
      <w:r w:rsidRPr="00981A66">
        <w:rPr>
          <w:rFonts w:ascii="Arial" w:hAnsi="Arial" w:cs="Arial"/>
          <w:color w:val="000000"/>
          <w:sz w:val="20"/>
          <w:szCs w:val="20"/>
        </w:rPr>
        <w:tab/>
        <w:t>To the best of Borrower</w:t>
      </w:r>
      <w:r w:rsidR="00661D80" w:rsidRPr="00981A66">
        <w:rPr>
          <w:rFonts w:ascii="Arial" w:hAnsi="Arial" w:cs="Arial"/>
          <w:color w:val="000000"/>
          <w:sz w:val="20"/>
          <w:szCs w:val="20"/>
        </w:rPr>
        <w:t>’</w:t>
      </w:r>
      <w:r w:rsidRPr="00981A66">
        <w:rPr>
          <w:rFonts w:ascii="Arial" w:hAnsi="Arial" w:cs="Arial"/>
          <w:color w:val="000000"/>
          <w:sz w:val="20"/>
          <w:szCs w:val="20"/>
        </w:rPr>
        <w:t>s knowledge after due inquiry and investigation, no Borrower Principal nor Non-U.S. Equity Holder has been convicted of a violation of the AML Laws or been the subject of a final enforcement action relating to the AML Laws.</w:t>
      </w:r>
    </w:p>
    <w:p w14:paraId="627CD776" w14:textId="77777777" w:rsidR="00D0332A" w:rsidRPr="00981A66" w:rsidRDefault="00D0332A" w:rsidP="00A20CBC">
      <w:pPr>
        <w:spacing w:after="0"/>
        <w:ind w:left="1440" w:hanging="720"/>
        <w:jc w:val="left"/>
        <w:rPr>
          <w:rFonts w:ascii="Arial" w:hAnsi="Arial" w:cs="Arial"/>
          <w:color w:val="000000"/>
          <w:sz w:val="20"/>
          <w:szCs w:val="20"/>
        </w:rPr>
      </w:pPr>
    </w:p>
    <w:p w14:paraId="627CD777" w14:textId="06714765" w:rsidR="00D0332A" w:rsidRPr="00981A66" w:rsidRDefault="00D0332A" w:rsidP="00A20CBC">
      <w:pPr>
        <w:spacing w:after="0"/>
        <w:ind w:left="1440" w:hanging="720"/>
        <w:jc w:val="left"/>
        <w:rPr>
          <w:rFonts w:ascii="Arial" w:hAnsi="Arial" w:cs="Arial"/>
          <w:color w:val="000000"/>
          <w:sz w:val="20"/>
          <w:szCs w:val="20"/>
        </w:rPr>
      </w:pPr>
      <w:r w:rsidRPr="00981A66">
        <w:rPr>
          <w:rFonts w:ascii="Arial" w:hAnsi="Arial" w:cs="Arial"/>
          <w:color w:val="000000"/>
          <w:sz w:val="20"/>
          <w:szCs w:val="20"/>
        </w:rPr>
        <w:t>(c)</w:t>
      </w:r>
      <w:r w:rsidRPr="00981A66">
        <w:rPr>
          <w:rFonts w:ascii="Arial" w:hAnsi="Arial" w:cs="Arial"/>
          <w:color w:val="000000"/>
          <w:sz w:val="20"/>
          <w:szCs w:val="20"/>
        </w:rPr>
        <w:tab/>
        <w:t>Borrower has not received any notice that it is the subject of any pending proceedings for any violation of the AML Laws and to the best of Borrower</w:t>
      </w:r>
      <w:r w:rsidR="00661D80" w:rsidRPr="00981A66">
        <w:rPr>
          <w:rFonts w:ascii="Arial" w:hAnsi="Arial" w:cs="Arial"/>
          <w:color w:val="000000"/>
          <w:sz w:val="20"/>
          <w:szCs w:val="20"/>
        </w:rPr>
        <w:t>’</w:t>
      </w:r>
      <w:r w:rsidRPr="00981A66">
        <w:rPr>
          <w:rFonts w:ascii="Arial" w:hAnsi="Arial" w:cs="Arial"/>
          <w:color w:val="000000"/>
          <w:sz w:val="20"/>
          <w:szCs w:val="20"/>
        </w:rPr>
        <w:t>s knowledge it is not the subject of any pending proceedings for any violation of the AML Laws.</w:t>
      </w:r>
    </w:p>
    <w:p w14:paraId="627CD778" w14:textId="77777777" w:rsidR="00D0332A" w:rsidRPr="00981A66" w:rsidRDefault="00D0332A" w:rsidP="00A20CBC">
      <w:pPr>
        <w:spacing w:after="0"/>
        <w:ind w:left="1440" w:hanging="720"/>
        <w:jc w:val="left"/>
        <w:rPr>
          <w:rFonts w:ascii="Arial" w:hAnsi="Arial" w:cs="Arial"/>
          <w:color w:val="000000"/>
          <w:sz w:val="20"/>
          <w:szCs w:val="20"/>
        </w:rPr>
      </w:pPr>
    </w:p>
    <w:p w14:paraId="627CD779" w14:textId="41A5A565" w:rsidR="00D0332A" w:rsidRPr="00981A66" w:rsidRDefault="00D0332A" w:rsidP="00A20CBC">
      <w:pPr>
        <w:spacing w:after="0"/>
        <w:ind w:left="1440" w:hanging="720"/>
        <w:jc w:val="left"/>
        <w:rPr>
          <w:rFonts w:ascii="Arial" w:hAnsi="Arial" w:cs="Arial"/>
          <w:color w:val="000000"/>
          <w:sz w:val="20"/>
          <w:szCs w:val="20"/>
        </w:rPr>
      </w:pPr>
      <w:r w:rsidRPr="00981A66">
        <w:rPr>
          <w:rFonts w:ascii="Arial" w:hAnsi="Arial" w:cs="Arial"/>
          <w:color w:val="000000"/>
          <w:sz w:val="20"/>
          <w:szCs w:val="20"/>
        </w:rPr>
        <w:lastRenderedPageBreak/>
        <w:t>(d)</w:t>
      </w:r>
      <w:r w:rsidRPr="00981A66">
        <w:rPr>
          <w:rFonts w:ascii="Arial" w:hAnsi="Arial" w:cs="Arial"/>
          <w:color w:val="000000"/>
          <w:sz w:val="20"/>
          <w:szCs w:val="20"/>
        </w:rPr>
        <w:tab/>
        <w:t>To the best of Borrower</w:t>
      </w:r>
      <w:r w:rsidR="00661D80" w:rsidRPr="00981A66">
        <w:rPr>
          <w:rFonts w:ascii="Arial" w:hAnsi="Arial" w:cs="Arial"/>
          <w:color w:val="000000"/>
          <w:sz w:val="20"/>
          <w:szCs w:val="20"/>
        </w:rPr>
        <w:t>’</w:t>
      </w:r>
      <w:r w:rsidRPr="00981A66">
        <w:rPr>
          <w:rFonts w:ascii="Arial" w:hAnsi="Arial" w:cs="Arial"/>
          <w:color w:val="000000"/>
          <w:sz w:val="20"/>
          <w:szCs w:val="20"/>
        </w:rPr>
        <w:t>s knowledge after due inquiry and investigation no Borrower Principal nor Non-U.S. Equity Holder is the subject of any pending proceedings for any violation of the AML Laws.</w:t>
      </w:r>
    </w:p>
    <w:p w14:paraId="627CD77A" w14:textId="77777777" w:rsidR="00B4565C" w:rsidRPr="00981A66" w:rsidRDefault="00B4565C" w:rsidP="00A20CBC">
      <w:pPr>
        <w:spacing w:after="0"/>
        <w:ind w:left="1440" w:hanging="720"/>
        <w:jc w:val="left"/>
        <w:rPr>
          <w:rFonts w:ascii="Arial" w:hAnsi="Arial" w:cs="Arial"/>
          <w:color w:val="000000"/>
          <w:sz w:val="20"/>
          <w:szCs w:val="20"/>
        </w:rPr>
      </w:pPr>
    </w:p>
    <w:p w14:paraId="627CD77B" w14:textId="5159B212" w:rsidR="00B4565C" w:rsidRPr="00981A66" w:rsidRDefault="00B4565C" w:rsidP="00A20CBC">
      <w:pPr>
        <w:spacing w:after="0"/>
        <w:ind w:left="720"/>
        <w:jc w:val="left"/>
        <w:rPr>
          <w:rFonts w:ascii="Arial" w:hAnsi="Arial" w:cs="Arial"/>
          <w:color w:val="000000"/>
          <w:sz w:val="20"/>
          <w:szCs w:val="20"/>
        </w:rPr>
      </w:pPr>
      <w:r w:rsidRPr="00981A66">
        <w:rPr>
          <w:rFonts w:ascii="Arial" w:hAnsi="Arial" w:cs="Arial"/>
          <w:color w:val="000000"/>
          <w:sz w:val="20"/>
          <w:szCs w:val="20"/>
        </w:rPr>
        <w:t>Notwithstanding the foregoing, Funding Lender acknowledges and agrees that if any entity which owns a direct or indirect interest in Borrower is a Public Company, then unless such Public Company exercises control over the purchase and sale of its publicly traded equity securities to a particular investor (other than as a placement agent), the representations set forth in Sections 5.59(b) and 5.59(d) will not be deemed to apply to the direct or indirect ownership in such Public Company.</w:t>
      </w:r>
    </w:p>
    <w:p w14:paraId="627CD77C" w14:textId="77777777" w:rsidR="00B4565C" w:rsidRPr="00981A66" w:rsidRDefault="00B4565C" w:rsidP="00A20CBC">
      <w:pPr>
        <w:spacing w:after="0"/>
        <w:ind w:left="1440" w:hanging="720"/>
        <w:jc w:val="left"/>
        <w:rPr>
          <w:rFonts w:ascii="Arial" w:hAnsi="Arial" w:cs="Arial"/>
          <w:color w:val="000000"/>
          <w:sz w:val="20"/>
          <w:szCs w:val="20"/>
        </w:rPr>
      </w:pPr>
    </w:p>
    <w:p w14:paraId="627CD77E" w14:textId="0A88239E" w:rsidR="00D70D49" w:rsidRPr="00981A66" w:rsidRDefault="00B562D2" w:rsidP="00A20CBC">
      <w:pPr>
        <w:spacing w:after="0"/>
        <w:ind w:left="720" w:hanging="720"/>
        <w:jc w:val="left"/>
        <w:rPr>
          <w:rFonts w:ascii="Arial" w:hAnsi="Arial" w:cs="Arial"/>
          <w:color w:val="000000"/>
          <w:sz w:val="20"/>
          <w:szCs w:val="20"/>
        </w:rPr>
      </w:pPr>
      <w:r w:rsidRPr="00981A66">
        <w:rPr>
          <w:rFonts w:ascii="Arial" w:hAnsi="Arial" w:cs="Arial"/>
          <w:b/>
          <w:sz w:val="20"/>
          <w:szCs w:val="20"/>
        </w:rPr>
        <w:t>5.60</w:t>
      </w:r>
      <w:r w:rsidRPr="00981A66">
        <w:rPr>
          <w:rFonts w:ascii="Arial" w:hAnsi="Arial" w:cs="Arial"/>
          <w:b/>
          <w:sz w:val="20"/>
          <w:szCs w:val="20"/>
        </w:rPr>
        <w:tab/>
        <w:t>Internal Controls</w:t>
      </w:r>
      <w:r w:rsidRPr="00981A66">
        <w:rPr>
          <w:rFonts w:ascii="Arial" w:hAnsi="Arial" w:cs="Arial"/>
          <w:bCs/>
          <w:sz w:val="20"/>
          <w:szCs w:val="20"/>
        </w:rPr>
        <w:t xml:space="preserve">. </w:t>
      </w:r>
      <w:r w:rsidRPr="00981A66">
        <w:rPr>
          <w:rFonts w:ascii="Arial" w:hAnsi="Arial" w:cs="Arial"/>
          <w:color w:val="000000"/>
          <w:sz w:val="20"/>
          <w:szCs w:val="20"/>
        </w:rPr>
        <w:t>Borrower has in place and to the best of Borrower</w:t>
      </w:r>
      <w:r w:rsidR="00661D80" w:rsidRPr="00981A66">
        <w:rPr>
          <w:rFonts w:ascii="Arial" w:hAnsi="Arial" w:cs="Arial"/>
          <w:color w:val="000000"/>
          <w:sz w:val="20"/>
          <w:szCs w:val="20"/>
        </w:rPr>
        <w:t>’</w:t>
      </w:r>
      <w:r w:rsidRPr="00981A66">
        <w:rPr>
          <w:rFonts w:ascii="Arial" w:hAnsi="Arial" w:cs="Arial"/>
          <w:color w:val="000000"/>
          <w:sz w:val="20"/>
          <w:szCs w:val="20"/>
        </w:rPr>
        <w:t>s knowledge after due inquiry and investigation, Borrower has determined that each Borrower Principal has in place practices and procedures for the admission of investors which are designed to prevent the admission of:</w:t>
      </w:r>
    </w:p>
    <w:p w14:paraId="627CD77F" w14:textId="77777777" w:rsidR="00D70D49" w:rsidRPr="00981A66" w:rsidRDefault="00D70D49" w:rsidP="00A20CBC">
      <w:pPr>
        <w:spacing w:after="0"/>
        <w:ind w:left="720" w:hanging="720"/>
        <w:jc w:val="left"/>
        <w:rPr>
          <w:rFonts w:ascii="Arial" w:hAnsi="Arial" w:cs="Arial"/>
          <w:color w:val="000000"/>
          <w:sz w:val="20"/>
          <w:szCs w:val="20"/>
        </w:rPr>
      </w:pPr>
    </w:p>
    <w:p w14:paraId="627CD780" w14:textId="7911364D" w:rsidR="00D70D49" w:rsidRPr="00981A66" w:rsidRDefault="00D70D49" w:rsidP="00A20CBC">
      <w:pPr>
        <w:spacing w:after="0"/>
        <w:ind w:left="1440" w:hanging="720"/>
        <w:jc w:val="left"/>
        <w:rPr>
          <w:rFonts w:ascii="Arial" w:hAnsi="Arial" w:cs="Arial"/>
          <w:color w:val="000000"/>
          <w:sz w:val="20"/>
          <w:szCs w:val="20"/>
        </w:rPr>
      </w:pPr>
      <w:r w:rsidRPr="00981A66">
        <w:rPr>
          <w:rFonts w:ascii="Arial" w:hAnsi="Arial" w:cs="Arial"/>
          <w:color w:val="000000"/>
          <w:sz w:val="20"/>
          <w:szCs w:val="20"/>
        </w:rPr>
        <w:t>(a)</w:t>
      </w:r>
      <w:r w:rsidRPr="00981A66">
        <w:rPr>
          <w:rFonts w:ascii="Arial" w:hAnsi="Arial" w:cs="Arial"/>
          <w:color w:val="000000"/>
          <w:sz w:val="20"/>
          <w:szCs w:val="20"/>
        </w:rPr>
        <w:tab/>
        <w:t>Any Non-U.S. Equity Holder, or any investor with a 25% or more ownership interest in the aggregate in Borrower (whether directly or indirectly), that is in violation of any criminal or civil law or regulation intended to prevent money laundering or the funding of terrorist or illegal drug trafficking activities. Notwithstanding the foregoing, Funding Lender acknowledges and agrees that if Borrower or any Borrower Principal is a Public Company, unless such Borrower or Borrower Principal exercises control over the purchase and sale of its publicly traded equity securities to a particular investor (other than as a placement agent), Borrower or such Borrower Principal will not be deemed to make this representation with respect to direct or indirect ownership in such Public Company.</w:t>
      </w:r>
    </w:p>
    <w:p w14:paraId="627CD781" w14:textId="77777777" w:rsidR="00D70D49" w:rsidRPr="00981A66" w:rsidRDefault="00D70D49" w:rsidP="00A20CBC">
      <w:pPr>
        <w:spacing w:after="0"/>
        <w:ind w:left="1440" w:hanging="720"/>
        <w:jc w:val="left"/>
        <w:rPr>
          <w:rFonts w:ascii="Arial" w:hAnsi="Arial" w:cs="Arial"/>
          <w:color w:val="000000"/>
          <w:sz w:val="20"/>
          <w:szCs w:val="20"/>
        </w:rPr>
      </w:pPr>
    </w:p>
    <w:p w14:paraId="627CD782" w14:textId="77777777" w:rsidR="00D70D49" w:rsidRPr="00981A66" w:rsidRDefault="00D70D49" w:rsidP="00A20CBC">
      <w:pPr>
        <w:spacing w:after="0"/>
        <w:ind w:left="1440" w:hanging="720"/>
        <w:jc w:val="left"/>
        <w:rPr>
          <w:rFonts w:ascii="Arial" w:hAnsi="Arial" w:cs="Arial"/>
          <w:color w:val="000000"/>
          <w:sz w:val="20"/>
          <w:szCs w:val="20"/>
        </w:rPr>
      </w:pPr>
      <w:r w:rsidRPr="00981A66">
        <w:rPr>
          <w:rFonts w:ascii="Arial" w:hAnsi="Arial" w:cs="Arial"/>
          <w:color w:val="000000"/>
          <w:sz w:val="20"/>
          <w:szCs w:val="20"/>
        </w:rPr>
        <w:t>(b)</w:t>
      </w:r>
      <w:r w:rsidRPr="00981A66">
        <w:rPr>
          <w:rFonts w:ascii="Arial" w:hAnsi="Arial" w:cs="Arial"/>
          <w:color w:val="000000"/>
          <w:sz w:val="20"/>
          <w:szCs w:val="20"/>
        </w:rPr>
        <w:tab/>
        <w:t>Any Person that will have a 25% or more ownership interest in the aggregate in Borrower (whether directly or indirectly) that is on the Prohibited Parties Lists.</w:t>
      </w:r>
    </w:p>
    <w:p w14:paraId="627CD783" w14:textId="77777777" w:rsidR="00D70D49" w:rsidRPr="00981A66" w:rsidRDefault="00D70D49" w:rsidP="00A20CBC">
      <w:pPr>
        <w:spacing w:after="0"/>
        <w:ind w:left="1440" w:hanging="720"/>
        <w:jc w:val="left"/>
        <w:rPr>
          <w:rFonts w:ascii="Arial" w:hAnsi="Arial" w:cs="Arial"/>
          <w:color w:val="000000"/>
          <w:sz w:val="20"/>
          <w:szCs w:val="20"/>
        </w:rPr>
      </w:pPr>
    </w:p>
    <w:p w14:paraId="627CD784" w14:textId="77777777" w:rsidR="00D70D49" w:rsidRPr="00981A66" w:rsidRDefault="00D70D49" w:rsidP="00A20CBC">
      <w:pPr>
        <w:spacing w:after="0"/>
        <w:ind w:left="1440" w:hanging="720"/>
        <w:jc w:val="left"/>
        <w:rPr>
          <w:rFonts w:ascii="Arial" w:hAnsi="Arial" w:cs="Arial"/>
          <w:color w:val="000000"/>
          <w:sz w:val="20"/>
          <w:szCs w:val="20"/>
        </w:rPr>
      </w:pPr>
      <w:r w:rsidRPr="00981A66">
        <w:rPr>
          <w:rFonts w:ascii="Arial" w:hAnsi="Arial" w:cs="Arial"/>
          <w:color w:val="000000"/>
          <w:sz w:val="20"/>
          <w:szCs w:val="20"/>
        </w:rPr>
        <w:t>(c)</w:t>
      </w:r>
      <w:r w:rsidRPr="00981A66">
        <w:rPr>
          <w:rFonts w:ascii="Arial" w:hAnsi="Arial" w:cs="Arial"/>
          <w:color w:val="000000"/>
          <w:sz w:val="20"/>
          <w:szCs w:val="20"/>
        </w:rPr>
        <w:tab/>
        <w:t>Any Non-U.S. Equity Holder that is on the OFAC Lists.</w:t>
      </w:r>
    </w:p>
    <w:p w14:paraId="627CD785" w14:textId="77777777" w:rsidR="00B562D2" w:rsidRPr="00981A66" w:rsidRDefault="00B562D2" w:rsidP="00A20CBC">
      <w:pPr>
        <w:spacing w:after="0"/>
        <w:ind w:left="720" w:hanging="720"/>
        <w:jc w:val="left"/>
        <w:rPr>
          <w:rFonts w:ascii="Arial" w:hAnsi="Arial" w:cs="Arial"/>
          <w:sz w:val="20"/>
          <w:szCs w:val="20"/>
        </w:rPr>
      </w:pPr>
    </w:p>
    <w:p w14:paraId="627CD786" w14:textId="245D190B" w:rsidR="00C33A00" w:rsidRPr="00981A66" w:rsidRDefault="006D64CF" w:rsidP="00A20CBC">
      <w:pPr>
        <w:spacing w:after="0"/>
        <w:ind w:left="720" w:hanging="720"/>
        <w:jc w:val="left"/>
        <w:rPr>
          <w:rFonts w:ascii="Arial" w:hAnsi="Arial" w:cs="Arial"/>
          <w:sz w:val="20"/>
          <w:szCs w:val="20"/>
        </w:rPr>
      </w:pPr>
      <w:r w:rsidRPr="00981A66">
        <w:rPr>
          <w:rFonts w:ascii="Arial" w:hAnsi="Arial" w:cs="Arial"/>
          <w:b/>
          <w:sz w:val="20"/>
          <w:szCs w:val="20"/>
        </w:rPr>
        <w:t>5.61</w:t>
      </w:r>
      <w:r w:rsidRPr="00981A66">
        <w:rPr>
          <w:rFonts w:ascii="Arial" w:hAnsi="Arial" w:cs="Arial"/>
          <w:b/>
          <w:sz w:val="20"/>
          <w:szCs w:val="20"/>
        </w:rPr>
        <w:tab/>
        <w:t>Crowdfunding</w:t>
      </w:r>
      <w:r w:rsidRPr="00981A66">
        <w:rPr>
          <w:rFonts w:ascii="Arial" w:hAnsi="Arial" w:cs="Arial"/>
          <w:bCs/>
          <w:sz w:val="20"/>
          <w:szCs w:val="20"/>
        </w:rPr>
        <w:t xml:space="preserve">. </w:t>
      </w:r>
      <w:r w:rsidRPr="00981A66">
        <w:rPr>
          <w:rFonts w:ascii="Arial" w:hAnsi="Arial" w:cs="Arial"/>
          <w:sz w:val="20"/>
          <w:szCs w:val="20"/>
        </w:rPr>
        <w:t>Except as has been disclosed in writing to and approved in writing by Funding Lender, there has been no direct or indirect interest in Borrower marketed or sold to investors through any form of Crowdfunding which constitutes either of the following:</w:t>
      </w:r>
    </w:p>
    <w:p w14:paraId="627CD787" w14:textId="77777777" w:rsidR="00C33A00" w:rsidRPr="00981A66" w:rsidRDefault="00C33A00" w:rsidP="00A20CBC">
      <w:pPr>
        <w:spacing w:after="0"/>
        <w:ind w:left="720" w:hanging="720"/>
        <w:jc w:val="left"/>
        <w:rPr>
          <w:rFonts w:ascii="Arial" w:hAnsi="Arial" w:cs="Arial"/>
          <w:sz w:val="20"/>
          <w:szCs w:val="20"/>
        </w:rPr>
      </w:pPr>
    </w:p>
    <w:p w14:paraId="627CD788" w14:textId="77777777" w:rsidR="006D64CF" w:rsidRPr="00981A66" w:rsidRDefault="00C33A00" w:rsidP="00A20CBC">
      <w:pPr>
        <w:spacing w:after="0"/>
        <w:ind w:left="1440" w:hanging="720"/>
        <w:jc w:val="left"/>
        <w:rPr>
          <w:rFonts w:ascii="Arial" w:hAnsi="Arial" w:cs="Arial"/>
          <w:sz w:val="20"/>
          <w:szCs w:val="20"/>
        </w:rPr>
      </w:pPr>
      <w:r w:rsidRPr="00981A66">
        <w:rPr>
          <w:rFonts w:ascii="Arial" w:hAnsi="Arial" w:cs="Arial"/>
          <w:sz w:val="20"/>
          <w:szCs w:val="20"/>
        </w:rPr>
        <w:t>(a)</w:t>
      </w:r>
      <w:r w:rsidRPr="00981A66">
        <w:rPr>
          <w:rFonts w:ascii="Arial" w:hAnsi="Arial" w:cs="Arial"/>
          <w:sz w:val="20"/>
          <w:szCs w:val="20"/>
        </w:rPr>
        <w:tab/>
        <w:t>A Controlling Interest.</w:t>
      </w:r>
    </w:p>
    <w:p w14:paraId="627CD789" w14:textId="77777777" w:rsidR="00C33A00" w:rsidRPr="00981A66" w:rsidRDefault="00C33A00" w:rsidP="00A20CBC">
      <w:pPr>
        <w:spacing w:after="0"/>
        <w:ind w:left="1440" w:hanging="720"/>
        <w:jc w:val="left"/>
        <w:rPr>
          <w:rFonts w:ascii="Arial" w:hAnsi="Arial" w:cs="Arial"/>
          <w:b/>
          <w:sz w:val="20"/>
          <w:szCs w:val="20"/>
        </w:rPr>
      </w:pPr>
    </w:p>
    <w:p w14:paraId="627CD78A" w14:textId="02D88B92" w:rsidR="00C33A00" w:rsidRPr="00981A66" w:rsidRDefault="00C33A00" w:rsidP="00A20CBC">
      <w:pPr>
        <w:spacing w:after="0"/>
        <w:ind w:left="1440" w:hanging="720"/>
        <w:jc w:val="left"/>
        <w:rPr>
          <w:rFonts w:ascii="Arial" w:hAnsi="Arial" w:cs="Arial"/>
          <w:sz w:val="20"/>
          <w:szCs w:val="20"/>
        </w:rPr>
      </w:pPr>
      <w:r w:rsidRPr="00981A66">
        <w:rPr>
          <w:rFonts w:ascii="Arial" w:hAnsi="Arial" w:cs="Arial"/>
          <w:sz w:val="20"/>
          <w:szCs w:val="20"/>
        </w:rPr>
        <w:t>(b)</w:t>
      </w:r>
      <w:r w:rsidRPr="00981A66">
        <w:rPr>
          <w:rFonts w:ascii="Arial" w:hAnsi="Arial" w:cs="Arial"/>
          <w:sz w:val="20"/>
          <w:szCs w:val="20"/>
        </w:rPr>
        <w:tab/>
        <w:t>An interest which may assume Control of Borrower under any terms of either</w:t>
      </w:r>
      <w:r w:rsidR="003A462F" w:rsidRPr="00981A66">
        <w:rPr>
          <w:rFonts w:ascii="Arial" w:hAnsi="Arial" w:cs="Arial"/>
          <w:sz w:val="20"/>
          <w:szCs w:val="20"/>
        </w:rPr>
        <w:t xml:space="preserve"> the</w:t>
      </w:r>
      <w:r w:rsidRPr="00981A66">
        <w:rPr>
          <w:rFonts w:ascii="Arial" w:hAnsi="Arial" w:cs="Arial"/>
          <w:sz w:val="20"/>
          <w:szCs w:val="20"/>
        </w:rPr>
        <w:t xml:space="preserve"> </w:t>
      </w:r>
      <w:r w:rsidR="0065202C" w:rsidRPr="00981A66">
        <w:rPr>
          <w:rFonts w:ascii="Arial" w:hAnsi="Arial" w:cs="Arial"/>
          <w:sz w:val="20"/>
          <w:szCs w:val="20"/>
        </w:rPr>
        <w:t>O</w:t>
      </w:r>
      <w:r w:rsidRPr="00981A66">
        <w:rPr>
          <w:rFonts w:ascii="Arial" w:hAnsi="Arial" w:cs="Arial"/>
          <w:sz w:val="20"/>
          <w:szCs w:val="20"/>
        </w:rPr>
        <w:t xml:space="preserve">rganizational </w:t>
      </w:r>
      <w:r w:rsidR="0065202C" w:rsidRPr="00981A66">
        <w:rPr>
          <w:rFonts w:ascii="Arial" w:hAnsi="Arial" w:cs="Arial"/>
          <w:sz w:val="20"/>
          <w:szCs w:val="20"/>
        </w:rPr>
        <w:t>D</w:t>
      </w:r>
      <w:r w:rsidRPr="00981A66">
        <w:rPr>
          <w:rFonts w:ascii="Arial" w:hAnsi="Arial" w:cs="Arial"/>
          <w:sz w:val="20"/>
          <w:szCs w:val="20"/>
        </w:rPr>
        <w:t>ocuments, or the organizational documents of any entity in Borrower</w:t>
      </w:r>
      <w:r w:rsidR="00661D80" w:rsidRPr="00981A66">
        <w:rPr>
          <w:rFonts w:ascii="Arial" w:hAnsi="Arial" w:cs="Arial"/>
          <w:sz w:val="20"/>
          <w:szCs w:val="20"/>
        </w:rPr>
        <w:t>’</w:t>
      </w:r>
      <w:r w:rsidRPr="00981A66">
        <w:rPr>
          <w:rFonts w:ascii="Arial" w:hAnsi="Arial" w:cs="Arial"/>
          <w:sz w:val="20"/>
          <w:szCs w:val="20"/>
        </w:rPr>
        <w:t xml:space="preserve">s ownership structure, regardless of whether the change in Control </w:t>
      </w:r>
      <w:proofErr w:type="gramStart"/>
      <w:r w:rsidRPr="00981A66">
        <w:rPr>
          <w:rFonts w:ascii="Arial" w:hAnsi="Arial" w:cs="Arial"/>
          <w:sz w:val="20"/>
          <w:szCs w:val="20"/>
        </w:rPr>
        <w:t>is the subject of a Permitted Transfer or a Conditionally Permitted Transfer</w:t>
      </w:r>
      <w:proofErr w:type="gramEnd"/>
      <w:r w:rsidRPr="00981A66">
        <w:rPr>
          <w:rFonts w:ascii="Arial" w:hAnsi="Arial" w:cs="Arial"/>
          <w:sz w:val="20"/>
          <w:szCs w:val="20"/>
        </w:rPr>
        <w:t>.</w:t>
      </w:r>
    </w:p>
    <w:p w14:paraId="627CD78B" w14:textId="76FEF203" w:rsidR="006D64CF" w:rsidRPr="00981A66" w:rsidRDefault="006D64CF" w:rsidP="00A20CBC">
      <w:pPr>
        <w:spacing w:after="0"/>
        <w:ind w:left="720" w:hanging="720"/>
        <w:jc w:val="left"/>
        <w:rPr>
          <w:rFonts w:ascii="Arial" w:hAnsi="Arial" w:cs="Arial"/>
          <w:sz w:val="20"/>
          <w:szCs w:val="20"/>
        </w:rPr>
      </w:pPr>
    </w:p>
    <w:p w14:paraId="2D9744B8" w14:textId="615FC190" w:rsidR="0028754A" w:rsidRPr="00981A66" w:rsidRDefault="0028754A" w:rsidP="00A20CBC">
      <w:pPr>
        <w:spacing w:after="0"/>
        <w:ind w:left="720" w:hanging="720"/>
        <w:jc w:val="left"/>
        <w:rPr>
          <w:rFonts w:ascii="Arial" w:hAnsi="Arial" w:cs="Arial"/>
          <w:sz w:val="20"/>
          <w:szCs w:val="20"/>
        </w:rPr>
      </w:pPr>
      <w:bookmarkStart w:id="75" w:name="_Hlk103245701"/>
      <w:r w:rsidRPr="00981A66">
        <w:rPr>
          <w:rFonts w:ascii="Arial" w:hAnsi="Arial" w:cs="Arial"/>
          <w:b/>
          <w:bCs/>
          <w:sz w:val="20"/>
          <w:szCs w:val="20"/>
        </w:rPr>
        <w:t>5.62</w:t>
      </w:r>
      <w:r w:rsidRPr="00981A66">
        <w:rPr>
          <w:rFonts w:ascii="Arial" w:hAnsi="Arial" w:cs="Arial"/>
          <w:b/>
          <w:bCs/>
          <w:sz w:val="20"/>
          <w:szCs w:val="20"/>
        </w:rPr>
        <w:tab/>
        <w:t>Reserved.</w:t>
      </w:r>
    </w:p>
    <w:bookmarkEnd w:id="75"/>
    <w:p w14:paraId="627CD78D" w14:textId="698F1EF4" w:rsidR="00D20139" w:rsidRPr="00981A66" w:rsidRDefault="00D20139" w:rsidP="00A20CBC">
      <w:pPr>
        <w:spacing w:after="0"/>
        <w:jc w:val="left"/>
        <w:rPr>
          <w:rFonts w:ascii="Arial" w:hAnsi="Arial" w:cs="Arial"/>
          <w:b/>
          <w:sz w:val="20"/>
          <w:szCs w:val="20"/>
        </w:rPr>
      </w:pPr>
    </w:p>
    <w:p w14:paraId="32A35D4B" w14:textId="1218A123" w:rsidR="00DF4EB2" w:rsidRPr="00981A66" w:rsidRDefault="00DF4EB2" w:rsidP="00A20CBC">
      <w:pPr>
        <w:spacing w:after="0"/>
        <w:ind w:left="720" w:hanging="720"/>
        <w:jc w:val="left"/>
        <w:rPr>
          <w:rFonts w:ascii="Arial" w:hAnsi="Arial" w:cs="Arial"/>
          <w:bCs/>
          <w:sz w:val="20"/>
          <w:szCs w:val="20"/>
        </w:rPr>
      </w:pPr>
      <w:r w:rsidRPr="00981A66">
        <w:rPr>
          <w:rFonts w:ascii="Arial" w:hAnsi="Arial" w:cs="Arial"/>
          <w:b/>
          <w:sz w:val="20"/>
          <w:szCs w:val="20"/>
        </w:rPr>
        <w:t>5.63</w:t>
      </w:r>
      <w:r w:rsidRPr="00981A66">
        <w:rPr>
          <w:rFonts w:ascii="Arial" w:hAnsi="Arial" w:cs="Arial"/>
          <w:b/>
          <w:sz w:val="20"/>
          <w:szCs w:val="20"/>
        </w:rPr>
        <w:tab/>
        <w:t>Federal Income Tax Matters</w:t>
      </w:r>
      <w:r w:rsidRPr="00981A66">
        <w:rPr>
          <w:rFonts w:ascii="Arial" w:hAnsi="Arial" w:cs="Arial"/>
          <w:bCs/>
          <w:sz w:val="20"/>
          <w:szCs w:val="20"/>
        </w:rPr>
        <w:t xml:space="preserve">. Borrower has not taken any action, or permitted to be taken any action, that would impair the exclusion from gross income for federal income tax purposes of the interest payable on the Governmental Note. Borrower </w:t>
      </w:r>
      <w:proofErr w:type="gramStart"/>
      <w:r w:rsidRPr="00981A66">
        <w:rPr>
          <w:rFonts w:ascii="Arial" w:hAnsi="Arial" w:cs="Arial"/>
          <w:bCs/>
          <w:sz w:val="20"/>
          <w:szCs w:val="20"/>
        </w:rPr>
        <w:t>is in compliance with</w:t>
      </w:r>
      <w:proofErr w:type="gramEnd"/>
      <w:r w:rsidRPr="00981A66">
        <w:rPr>
          <w:rFonts w:ascii="Arial" w:hAnsi="Arial" w:cs="Arial"/>
          <w:bCs/>
          <w:sz w:val="20"/>
          <w:szCs w:val="20"/>
        </w:rPr>
        <w:t xml:space="preserve"> all material requirements of the </w:t>
      </w:r>
      <w:r w:rsidR="0055118D" w:rsidRPr="00981A66">
        <w:rPr>
          <w:rFonts w:ascii="Arial" w:hAnsi="Arial" w:cs="Arial"/>
          <w:bCs/>
          <w:sz w:val="20"/>
          <w:szCs w:val="20"/>
        </w:rPr>
        <w:t>TEL Regulatory Agreement</w:t>
      </w:r>
      <w:r w:rsidRPr="00981A66">
        <w:rPr>
          <w:rFonts w:ascii="Arial" w:hAnsi="Arial" w:cs="Arial"/>
          <w:bCs/>
          <w:sz w:val="20"/>
          <w:szCs w:val="20"/>
        </w:rPr>
        <w:t xml:space="preserve"> and any tax certificate relating to the Governmental Note.</w:t>
      </w:r>
    </w:p>
    <w:p w14:paraId="0E37A1F9" w14:textId="6A0CF302" w:rsidR="00DF4EB2" w:rsidRPr="00981A66" w:rsidRDefault="00DF4EB2" w:rsidP="00A20CBC">
      <w:pPr>
        <w:spacing w:after="0"/>
        <w:ind w:left="720" w:hanging="720"/>
        <w:jc w:val="left"/>
        <w:rPr>
          <w:rFonts w:ascii="Arial" w:hAnsi="Arial" w:cs="Arial"/>
          <w:bCs/>
          <w:sz w:val="20"/>
          <w:szCs w:val="20"/>
        </w:rPr>
      </w:pPr>
    </w:p>
    <w:p w14:paraId="0DD3797C" w14:textId="176CDD69" w:rsidR="00DF4EB2" w:rsidRPr="00981A66" w:rsidRDefault="00DF4EB2" w:rsidP="00A20CBC">
      <w:pPr>
        <w:spacing w:after="0"/>
        <w:ind w:left="720" w:hanging="720"/>
        <w:jc w:val="left"/>
        <w:rPr>
          <w:rFonts w:ascii="Arial" w:hAnsi="Arial" w:cs="Arial"/>
          <w:bCs/>
          <w:sz w:val="20"/>
          <w:szCs w:val="20"/>
        </w:rPr>
      </w:pPr>
      <w:r w:rsidRPr="00981A66">
        <w:rPr>
          <w:rFonts w:ascii="Arial" w:hAnsi="Arial" w:cs="Arial"/>
          <w:b/>
          <w:sz w:val="20"/>
          <w:szCs w:val="20"/>
        </w:rPr>
        <w:t>5.64</w:t>
      </w:r>
      <w:r w:rsidRPr="00981A66">
        <w:rPr>
          <w:rFonts w:ascii="Arial" w:hAnsi="Arial" w:cs="Arial"/>
          <w:b/>
          <w:sz w:val="20"/>
          <w:szCs w:val="20"/>
        </w:rPr>
        <w:tab/>
        <w:t>Incorporation of Other Representations and Warranties</w:t>
      </w:r>
      <w:r w:rsidRPr="00981A66">
        <w:rPr>
          <w:rFonts w:ascii="Arial" w:hAnsi="Arial" w:cs="Arial"/>
          <w:bCs/>
          <w:sz w:val="20"/>
          <w:szCs w:val="20"/>
        </w:rPr>
        <w:t xml:space="preserve">. The representations and warranties contained in the other Financing Documents are hereby incorporated by reference as if fully set forth in </w:t>
      </w:r>
      <w:r w:rsidRPr="00981A66">
        <w:rPr>
          <w:rFonts w:ascii="Arial" w:hAnsi="Arial" w:cs="Arial"/>
          <w:sz w:val="20"/>
          <w:szCs w:val="20"/>
        </w:rPr>
        <w:t>this Continuing Covenant Agreement</w:t>
      </w:r>
      <w:r w:rsidRPr="00981A66">
        <w:rPr>
          <w:rFonts w:ascii="Arial" w:hAnsi="Arial" w:cs="Arial"/>
          <w:bCs/>
          <w:sz w:val="20"/>
          <w:szCs w:val="20"/>
        </w:rPr>
        <w:t>.</w:t>
      </w:r>
    </w:p>
    <w:p w14:paraId="1C4B7AAE" w14:textId="77777777" w:rsidR="00DF4EB2" w:rsidRPr="00981A66" w:rsidRDefault="00DF4EB2" w:rsidP="00A20CBC">
      <w:pPr>
        <w:spacing w:after="0"/>
        <w:jc w:val="left"/>
        <w:rPr>
          <w:rFonts w:ascii="Arial" w:hAnsi="Arial" w:cs="Arial"/>
          <w:b/>
          <w:sz w:val="20"/>
          <w:szCs w:val="20"/>
        </w:rPr>
      </w:pPr>
    </w:p>
    <w:p w14:paraId="6E1ABDE8" w14:textId="77777777" w:rsidR="0028754A" w:rsidRPr="00981A66" w:rsidRDefault="0028754A" w:rsidP="00A20CBC">
      <w:pPr>
        <w:pStyle w:val="HeadingJustified"/>
        <w:spacing w:after="0"/>
        <w:jc w:val="left"/>
        <w:rPr>
          <w:rFonts w:ascii="Arial" w:hAnsi="Arial" w:cs="Arial"/>
          <w:sz w:val="20"/>
          <w:szCs w:val="20"/>
        </w:rPr>
      </w:pPr>
    </w:p>
    <w:p w14:paraId="627CD78E" w14:textId="63311C62" w:rsidR="00C872A1" w:rsidRPr="00981A66" w:rsidRDefault="009E416D" w:rsidP="00A20CBC">
      <w:pPr>
        <w:pStyle w:val="HeadingJustified"/>
        <w:spacing w:after="0"/>
        <w:jc w:val="left"/>
        <w:rPr>
          <w:rFonts w:ascii="Arial" w:hAnsi="Arial" w:cs="Arial"/>
          <w:sz w:val="20"/>
          <w:szCs w:val="20"/>
        </w:rPr>
      </w:pPr>
      <w:r w:rsidRPr="00981A66">
        <w:rPr>
          <w:rFonts w:ascii="Arial" w:hAnsi="Arial" w:cs="Arial"/>
          <w:sz w:val="20"/>
          <w:szCs w:val="20"/>
        </w:rPr>
        <w:t xml:space="preserve">ARTICLE VI </w:t>
      </w:r>
      <w:r w:rsidRPr="00981A66">
        <w:rPr>
          <w:rFonts w:ascii="Arial" w:hAnsi="Arial" w:cs="Arial"/>
          <w:sz w:val="20"/>
          <w:szCs w:val="20"/>
        </w:rPr>
        <w:tab/>
        <w:t>BORROWER COVENANTS</w:t>
      </w:r>
      <w:r w:rsidRPr="00981A66">
        <w:rPr>
          <w:rFonts w:ascii="Arial" w:hAnsi="Arial" w:cs="Arial"/>
          <w:b w:val="0"/>
          <w:bCs/>
          <w:sz w:val="20"/>
          <w:szCs w:val="20"/>
        </w:rPr>
        <w:t>.</w:t>
      </w:r>
    </w:p>
    <w:p w14:paraId="627CD78F" w14:textId="67F8CA5A" w:rsidR="003365BF" w:rsidRPr="00981A66" w:rsidRDefault="003365BF" w:rsidP="00A20CBC">
      <w:pPr>
        <w:spacing w:after="0"/>
        <w:jc w:val="left"/>
        <w:rPr>
          <w:rFonts w:ascii="Arial" w:hAnsi="Arial" w:cs="Arial"/>
          <w:sz w:val="20"/>
          <w:szCs w:val="20"/>
        </w:rPr>
      </w:pPr>
    </w:p>
    <w:p w14:paraId="627CD790" w14:textId="2C7C2EDD" w:rsidR="00C872A1" w:rsidRPr="00981A66" w:rsidRDefault="00C872A1" w:rsidP="00A20CBC">
      <w:pPr>
        <w:pStyle w:val="NormalHangingIndent1"/>
        <w:spacing w:after="0"/>
        <w:jc w:val="left"/>
        <w:rPr>
          <w:rFonts w:ascii="Arial" w:hAnsi="Arial" w:cs="Arial"/>
          <w:sz w:val="20"/>
          <w:szCs w:val="20"/>
        </w:rPr>
      </w:pPr>
      <w:r w:rsidRPr="00981A66">
        <w:rPr>
          <w:rFonts w:ascii="Arial" w:hAnsi="Arial" w:cs="Arial"/>
          <w:b/>
          <w:sz w:val="20"/>
          <w:szCs w:val="20"/>
        </w:rPr>
        <w:t>6.01</w:t>
      </w:r>
      <w:r w:rsidRPr="00981A66">
        <w:rPr>
          <w:rFonts w:ascii="Arial" w:hAnsi="Arial" w:cs="Arial"/>
          <w:b/>
          <w:sz w:val="20"/>
          <w:szCs w:val="20"/>
        </w:rPr>
        <w:tab/>
        <w:t>Compliance with Laws</w:t>
      </w:r>
      <w:r w:rsidRPr="00981A66">
        <w:rPr>
          <w:rFonts w:ascii="Arial" w:hAnsi="Arial" w:cs="Arial"/>
          <w:bCs/>
          <w:sz w:val="20"/>
          <w:szCs w:val="20"/>
        </w:rPr>
        <w:t>.</w:t>
      </w:r>
      <w:r w:rsidRPr="00981A66">
        <w:rPr>
          <w:rFonts w:ascii="Arial" w:hAnsi="Arial" w:cs="Arial"/>
          <w:sz w:val="20"/>
          <w:szCs w:val="20"/>
        </w:rPr>
        <w:t xml:space="preserve"> Borrower will comply with all laws, ordinances, rules, regulations and requirements of any Governmental Authority having jurisdiction over the Mortgaged Property and all </w:t>
      </w:r>
      <w:r w:rsidRPr="00981A66">
        <w:rPr>
          <w:rFonts w:ascii="Arial" w:hAnsi="Arial" w:cs="Arial"/>
          <w:sz w:val="20"/>
          <w:szCs w:val="20"/>
        </w:rPr>
        <w:lastRenderedPageBreak/>
        <w:t xml:space="preserve">licenses and permits and all recorded covenants and agreements relating to or affecting the Mortgaged Property, including all laws, ordinances, regulations, requirements and covenants pertaining to health and safety, construction of improvements on the Mortgaged Property, Rehabilitation, Capital Replacements, fair housing, disability accommodation, zoning and land use, applicable building codes, special use permits and environmental regulations, Leases, the maintenance and disposition of tenant security deposits, and the </w:t>
      </w:r>
      <w:r w:rsidRPr="00981A66">
        <w:rPr>
          <w:rFonts w:ascii="Arial" w:hAnsi="Arial" w:cs="Arial"/>
          <w:i/>
          <w:iCs/>
          <w:sz w:val="20"/>
          <w:szCs w:val="20"/>
        </w:rPr>
        <w:t>Coronavirus Aid, Relief, and Economic Security Act</w:t>
      </w:r>
      <w:r w:rsidRPr="00981A66">
        <w:rPr>
          <w:rFonts w:ascii="Arial" w:hAnsi="Arial" w:cs="Arial"/>
          <w:sz w:val="20"/>
          <w:szCs w:val="20"/>
        </w:rPr>
        <w:t>. Borrower will take appropriate measures to prevent, and will not engage in or knowingly permit, any illegal activities at the Mortgaged Property, including those that could endanger tenants or visitors, result in damage to the Mortgaged Property, result in forfeiture of the Mortgaged Property, or otherwise materially impair the Lien created by the Security Instrument or Funding Lender</w:t>
      </w:r>
      <w:r w:rsidR="00661D80" w:rsidRPr="00981A66">
        <w:rPr>
          <w:rFonts w:ascii="Arial" w:hAnsi="Arial" w:cs="Arial"/>
          <w:sz w:val="20"/>
          <w:szCs w:val="20"/>
        </w:rPr>
        <w:t>’</w:t>
      </w:r>
      <w:r w:rsidRPr="00981A66">
        <w:rPr>
          <w:rFonts w:ascii="Arial" w:hAnsi="Arial" w:cs="Arial"/>
          <w:sz w:val="20"/>
          <w:szCs w:val="20"/>
        </w:rPr>
        <w:t>s interest in the Mortgaged Property. Borrower will at all times maintain records sufficient to demonstrate compliance with the provisions of this Section 6.01</w:t>
      </w:r>
      <w:r w:rsidR="00FD08AB" w:rsidRPr="00981A66">
        <w:rPr>
          <w:rFonts w:ascii="Arial" w:hAnsi="Arial" w:cs="Arial"/>
          <w:sz w:val="20"/>
          <w:szCs w:val="20"/>
        </w:rPr>
        <w:t xml:space="preserve"> and will certify such compliance as provided </w:t>
      </w:r>
      <w:r w:rsidR="008C184C" w:rsidRPr="00981A66">
        <w:rPr>
          <w:rFonts w:ascii="Arial" w:hAnsi="Arial" w:cs="Arial"/>
          <w:sz w:val="20"/>
          <w:szCs w:val="20"/>
        </w:rPr>
        <w:t>for in Section 6.17</w:t>
      </w:r>
      <w:r w:rsidRPr="00981A66">
        <w:rPr>
          <w:rFonts w:ascii="Arial" w:hAnsi="Arial" w:cs="Arial"/>
          <w:sz w:val="20"/>
          <w:szCs w:val="20"/>
        </w:rPr>
        <w:t>.</w:t>
      </w:r>
    </w:p>
    <w:p w14:paraId="627CD791" w14:textId="77777777" w:rsidR="003365BF" w:rsidRPr="00981A66" w:rsidRDefault="003365BF" w:rsidP="00A20CBC">
      <w:pPr>
        <w:spacing w:after="0"/>
        <w:jc w:val="left"/>
        <w:rPr>
          <w:rFonts w:ascii="Arial" w:hAnsi="Arial" w:cs="Arial"/>
          <w:sz w:val="20"/>
          <w:szCs w:val="20"/>
        </w:rPr>
      </w:pPr>
    </w:p>
    <w:p w14:paraId="627CD792" w14:textId="11725356" w:rsidR="003365BF" w:rsidRPr="00981A66" w:rsidRDefault="00C872A1" w:rsidP="00A20CBC">
      <w:pPr>
        <w:pStyle w:val="NormalHangingIndent1"/>
        <w:spacing w:after="0"/>
        <w:jc w:val="left"/>
        <w:rPr>
          <w:rFonts w:ascii="Arial" w:hAnsi="Arial" w:cs="Arial"/>
          <w:sz w:val="20"/>
          <w:szCs w:val="20"/>
        </w:rPr>
      </w:pPr>
      <w:r w:rsidRPr="00981A66">
        <w:rPr>
          <w:rFonts w:ascii="Arial" w:hAnsi="Arial" w:cs="Arial"/>
          <w:b/>
          <w:sz w:val="20"/>
          <w:szCs w:val="20"/>
        </w:rPr>
        <w:t>6.02</w:t>
      </w:r>
      <w:r w:rsidRPr="00981A66">
        <w:rPr>
          <w:rFonts w:ascii="Arial" w:hAnsi="Arial" w:cs="Arial"/>
          <w:b/>
          <w:sz w:val="20"/>
          <w:szCs w:val="20"/>
        </w:rPr>
        <w:tab/>
        <w:t>Compliance with Organizational Documents</w:t>
      </w:r>
      <w:r w:rsidRPr="00981A66">
        <w:rPr>
          <w:rFonts w:ascii="Arial" w:hAnsi="Arial" w:cs="Arial"/>
          <w:bCs/>
          <w:sz w:val="20"/>
          <w:szCs w:val="20"/>
        </w:rPr>
        <w:t>.</w:t>
      </w:r>
      <w:r w:rsidRPr="00981A66">
        <w:rPr>
          <w:rFonts w:ascii="Arial" w:hAnsi="Arial" w:cs="Arial"/>
          <w:sz w:val="20"/>
          <w:szCs w:val="20"/>
        </w:rPr>
        <w:t xml:space="preserve"> Borrower will at all times comply with all laws, regulations and requirements of any Governmental Authority relating to Borrower</w:t>
      </w:r>
      <w:r w:rsidR="00661D80" w:rsidRPr="00981A66">
        <w:rPr>
          <w:rFonts w:ascii="Arial" w:hAnsi="Arial" w:cs="Arial"/>
          <w:sz w:val="20"/>
          <w:szCs w:val="20"/>
        </w:rPr>
        <w:t>’</w:t>
      </w:r>
      <w:r w:rsidRPr="00981A66">
        <w:rPr>
          <w:rFonts w:ascii="Arial" w:hAnsi="Arial" w:cs="Arial"/>
          <w:sz w:val="20"/>
          <w:szCs w:val="20"/>
        </w:rPr>
        <w:t>s formation, continued existence and good standing in its state of formation and, if different, in the Property Jurisdiction. Borrower will at all times comply with its</w:t>
      </w:r>
      <w:r w:rsidR="0065202C" w:rsidRPr="00981A66">
        <w:rPr>
          <w:rFonts w:ascii="Arial" w:hAnsi="Arial" w:cs="Arial"/>
          <w:sz w:val="20"/>
          <w:szCs w:val="20"/>
        </w:rPr>
        <w:t xml:space="preserve"> Organizational Documents</w:t>
      </w:r>
      <w:r w:rsidRPr="00981A66">
        <w:rPr>
          <w:rFonts w:ascii="Arial" w:hAnsi="Arial" w:cs="Arial"/>
          <w:sz w:val="20"/>
          <w:szCs w:val="20"/>
        </w:rPr>
        <w:t xml:space="preserve">. </w:t>
      </w:r>
    </w:p>
    <w:p w14:paraId="627CD793" w14:textId="77777777" w:rsidR="00C872A1" w:rsidRPr="00981A66" w:rsidRDefault="00C872A1" w:rsidP="00A20CBC">
      <w:pPr>
        <w:pStyle w:val="NormalHangingIndent1"/>
        <w:spacing w:after="0"/>
        <w:jc w:val="left"/>
        <w:rPr>
          <w:rFonts w:ascii="Arial" w:hAnsi="Arial" w:cs="Arial"/>
          <w:sz w:val="20"/>
          <w:szCs w:val="20"/>
        </w:rPr>
      </w:pPr>
    </w:p>
    <w:p w14:paraId="627CD794" w14:textId="77777777" w:rsidR="003365BF" w:rsidRPr="00981A66" w:rsidRDefault="000828A5" w:rsidP="00A20CBC">
      <w:pPr>
        <w:keepNext/>
        <w:keepLines/>
        <w:autoSpaceDE w:val="0"/>
        <w:autoSpaceDN w:val="0"/>
        <w:adjustRightInd w:val="0"/>
        <w:spacing w:after="0"/>
        <w:ind w:left="720" w:hanging="720"/>
        <w:jc w:val="left"/>
        <w:rPr>
          <w:rFonts w:ascii="Arial" w:hAnsi="Arial" w:cs="Arial"/>
          <w:color w:val="000000"/>
          <w:sz w:val="20"/>
          <w:szCs w:val="20"/>
        </w:rPr>
      </w:pPr>
      <w:r w:rsidRPr="00981A66">
        <w:rPr>
          <w:rFonts w:ascii="Arial" w:hAnsi="Arial" w:cs="Arial"/>
          <w:b/>
          <w:bCs/>
          <w:color w:val="000000"/>
          <w:sz w:val="20"/>
          <w:szCs w:val="20"/>
        </w:rPr>
        <w:t>6.03</w:t>
      </w:r>
      <w:r w:rsidRPr="00981A66">
        <w:rPr>
          <w:rFonts w:ascii="Arial" w:hAnsi="Arial" w:cs="Arial"/>
          <w:b/>
          <w:bCs/>
          <w:color w:val="000000"/>
          <w:sz w:val="20"/>
          <w:szCs w:val="20"/>
        </w:rPr>
        <w:tab/>
        <w:t>Use of Mortgaged Property</w:t>
      </w:r>
      <w:r w:rsidRPr="00981A66">
        <w:rPr>
          <w:rFonts w:ascii="Arial" w:hAnsi="Arial" w:cs="Arial"/>
          <w:color w:val="000000"/>
          <w:sz w:val="20"/>
          <w:szCs w:val="20"/>
        </w:rPr>
        <w:t>.</w:t>
      </w:r>
    </w:p>
    <w:p w14:paraId="627CD795" w14:textId="77777777" w:rsidR="00F2052C" w:rsidRPr="00981A66" w:rsidRDefault="00F2052C" w:rsidP="00A20CBC">
      <w:pPr>
        <w:keepNext/>
        <w:keepLines/>
        <w:autoSpaceDE w:val="0"/>
        <w:autoSpaceDN w:val="0"/>
        <w:adjustRightInd w:val="0"/>
        <w:spacing w:after="0"/>
        <w:ind w:left="720" w:hanging="720"/>
        <w:jc w:val="left"/>
        <w:rPr>
          <w:rFonts w:ascii="Arial" w:hAnsi="Arial" w:cs="Arial"/>
          <w:color w:val="000000"/>
          <w:sz w:val="20"/>
          <w:szCs w:val="20"/>
        </w:rPr>
      </w:pPr>
    </w:p>
    <w:p w14:paraId="627CD796" w14:textId="28EBDFAB" w:rsidR="000828A5" w:rsidRPr="00981A66" w:rsidRDefault="00F2052C" w:rsidP="00A20CBC">
      <w:pPr>
        <w:autoSpaceDE w:val="0"/>
        <w:autoSpaceDN w:val="0"/>
        <w:adjustRightInd w:val="0"/>
        <w:spacing w:after="0"/>
        <w:ind w:left="1440" w:hanging="720"/>
        <w:jc w:val="left"/>
        <w:rPr>
          <w:rFonts w:ascii="Arial" w:hAnsi="Arial" w:cs="Arial"/>
          <w:color w:val="000000"/>
          <w:sz w:val="20"/>
          <w:szCs w:val="20"/>
        </w:rPr>
      </w:pPr>
      <w:r w:rsidRPr="00981A66">
        <w:rPr>
          <w:rFonts w:ascii="Arial" w:hAnsi="Arial" w:cs="Arial"/>
          <w:color w:val="000000"/>
          <w:sz w:val="20"/>
          <w:szCs w:val="20"/>
        </w:rPr>
        <w:t>(a)</w:t>
      </w:r>
      <w:r w:rsidRPr="00981A66">
        <w:rPr>
          <w:rFonts w:ascii="Arial" w:hAnsi="Arial" w:cs="Arial"/>
          <w:color w:val="000000"/>
          <w:sz w:val="20"/>
          <w:szCs w:val="20"/>
        </w:rPr>
        <w:tab/>
        <w:t>Unless required by applicable law, without the prior consent of Funding Lender and, if requested by Funding Lender, delivery of a No Adverse Effect Opinion addressed to Funding Lender and Fiscal Agent, Borrower will not take any of the following actions:</w:t>
      </w:r>
    </w:p>
    <w:p w14:paraId="627CD797" w14:textId="77777777" w:rsidR="003365BF" w:rsidRPr="00981A66" w:rsidRDefault="003365BF" w:rsidP="00A20CBC">
      <w:pPr>
        <w:autoSpaceDE w:val="0"/>
        <w:autoSpaceDN w:val="0"/>
        <w:adjustRightInd w:val="0"/>
        <w:spacing w:after="0"/>
        <w:ind w:left="1440" w:hanging="720"/>
        <w:jc w:val="left"/>
        <w:rPr>
          <w:rFonts w:ascii="Arial" w:hAnsi="Arial" w:cs="Arial"/>
          <w:color w:val="000000"/>
          <w:sz w:val="20"/>
          <w:szCs w:val="20"/>
        </w:rPr>
      </w:pPr>
    </w:p>
    <w:p w14:paraId="627CD798" w14:textId="680E961A" w:rsidR="003365BF" w:rsidRPr="00981A66" w:rsidRDefault="000828A5" w:rsidP="00A20CBC">
      <w:pPr>
        <w:autoSpaceDE w:val="0"/>
        <w:autoSpaceDN w:val="0"/>
        <w:adjustRightInd w:val="0"/>
        <w:spacing w:after="0"/>
        <w:ind w:left="2160" w:hanging="720"/>
        <w:jc w:val="left"/>
        <w:rPr>
          <w:rFonts w:ascii="Arial" w:hAnsi="Arial" w:cs="Arial"/>
          <w:color w:val="000000"/>
          <w:sz w:val="20"/>
          <w:szCs w:val="20"/>
        </w:rPr>
      </w:pPr>
      <w:r w:rsidRPr="00981A66">
        <w:rPr>
          <w:rFonts w:ascii="Arial" w:hAnsi="Arial" w:cs="Arial"/>
          <w:color w:val="000000"/>
          <w:sz w:val="20"/>
          <w:szCs w:val="20"/>
        </w:rPr>
        <w:t>(</w:t>
      </w:r>
      <w:proofErr w:type="spellStart"/>
      <w:r w:rsidRPr="00981A66">
        <w:rPr>
          <w:rFonts w:ascii="Arial" w:hAnsi="Arial" w:cs="Arial"/>
          <w:color w:val="000000"/>
          <w:sz w:val="20"/>
          <w:szCs w:val="20"/>
        </w:rPr>
        <w:t>i</w:t>
      </w:r>
      <w:proofErr w:type="spellEnd"/>
      <w:r w:rsidRPr="00981A66">
        <w:rPr>
          <w:rFonts w:ascii="Arial" w:hAnsi="Arial" w:cs="Arial"/>
          <w:color w:val="000000"/>
          <w:sz w:val="20"/>
          <w:szCs w:val="20"/>
        </w:rPr>
        <w:t>)</w:t>
      </w:r>
      <w:r w:rsidRPr="00981A66">
        <w:rPr>
          <w:rFonts w:ascii="Arial" w:hAnsi="Arial" w:cs="Arial"/>
          <w:color w:val="000000"/>
          <w:sz w:val="20"/>
          <w:szCs w:val="20"/>
        </w:rPr>
        <w:tab/>
        <w:t>Allow changes in the use for which all or any part of the Mortgaged Property is being used at the time this Continuing Covenant Agreement is executed.</w:t>
      </w:r>
    </w:p>
    <w:p w14:paraId="627CD799" w14:textId="77777777" w:rsidR="000828A5" w:rsidRPr="00981A66" w:rsidRDefault="000828A5" w:rsidP="00A20CBC">
      <w:pPr>
        <w:autoSpaceDE w:val="0"/>
        <w:autoSpaceDN w:val="0"/>
        <w:adjustRightInd w:val="0"/>
        <w:spacing w:after="0"/>
        <w:ind w:left="2160" w:hanging="720"/>
        <w:jc w:val="left"/>
        <w:rPr>
          <w:rFonts w:ascii="Arial" w:hAnsi="Arial" w:cs="Arial"/>
          <w:color w:val="000000"/>
          <w:sz w:val="20"/>
          <w:szCs w:val="20"/>
        </w:rPr>
      </w:pPr>
    </w:p>
    <w:p w14:paraId="627CD79A" w14:textId="77777777" w:rsidR="000828A5" w:rsidRPr="00981A66" w:rsidRDefault="000828A5" w:rsidP="00A20CBC">
      <w:pPr>
        <w:autoSpaceDE w:val="0"/>
        <w:autoSpaceDN w:val="0"/>
        <w:adjustRightInd w:val="0"/>
        <w:spacing w:after="0"/>
        <w:ind w:left="2160" w:hanging="720"/>
        <w:jc w:val="left"/>
        <w:rPr>
          <w:rFonts w:ascii="Arial" w:hAnsi="Arial" w:cs="Arial"/>
          <w:color w:val="000000"/>
          <w:sz w:val="20"/>
          <w:szCs w:val="20"/>
        </w:rPr>
      </w:pPr>
      <w:r w:rsidRPr="00981A66">
        <w:rPr>
          <w:rFonts w:ascii="Arial" w:hAnsi="Arial" w:cs="Arial"/>
          <w:color w:val="000000"/>
          <w:sz w:val="20"/>
          <w:szCs w:val="20"/>
        </w:rPr>
        <w:t>(ii)</w:t>
      </w:r>
      <w:r w:rsidRPr="00981A66">
        <w:rPr>
          <w:rFonts w:ascii="Arial" w:hAnsi="Arial" w:cs="Arial"/>
          <w:color w:val="000000"/>
          <w:sz w:val="20"/>
          <w:szCs w:val="20"/>
        </w:rPr>
        <w:tab/>
        <w:t>Convert any individual dwelling units or common areas to commercial use.</w:t>
      </w:r>
    </w:p>
    <w:p w14:paraId="627CD79B" w14:textId="77777777" w:rsidR="003365BF" w:rsidRPr="00981A66" w:rsidRDefault="003365BF" w:rsidP="00A20CBC">
      <w:pPr>
        <w:autoSpaceDE w:val="0"/>
        <w:autoSpaceDN w:val="0"/>
        <w:adjustRightInd w:val="0"/>
        <w:spacing w:after="0"/>
        <w:ind w:left="2160" w:hanging="720"/>
        <w:jc w:val="left"/>
        <w:rPr>
          <w:rFonts w:ascii="Arial" w:hAnsi="Arial" w:cs="Arial"/>
          <w:color w:val="000000"/>
          <w:sz w:val="20"/>
          <w:szCs w:val="20"/>
        </w:rPr>
      </w:pPr>
    </w:p>
    <w:p w14:paraId="627CD79C" w14:textId="77777777" w:rsidR="000828A5" w:rsidRPr="00981A66" w:rsidRDefault="000828A5" w:rsidP="00A20CBC">
      <w:pPr>
        <w:autoSpaceDE w:val="0"/>
        <w:autoSpaceDN w:val="0"/>
        <w:adjustRightInd w:val="0"/>
        <w:spacing w:after="0"/>
        <w:ind w:left="2160" w:hanging="720"/>
        <w:jc w:val="left"/>
        <w:rPr>
          <w:rFonts w:ascii="Arial" w:hAnsi="Arial" w:cs="Arial"/>
          <w:color w:val="000000"/>
          <w:sz w:val="20"/>
          <w:szCs w:val="20"/>
        </w:rPr>
      </w:pPr>
      <w:r w:rsidRPr="00981A66">
        <w:rPr>
          <w:rFonts w:ascii="Arial" w:hAnsi="Arial" w:cs="Arial"/>
          <w:color w:val="000000"/>
          <w:sz w:val="20"/>
          <w:szCs w:val="20"/>
        </w:rPr>
        <w:t>(iii)</w:t>
      </w:r>
      <w:r w:rsidRPr="00981A66">
        <w:rPr>
          <w:rFonts w:ascii="Arial" w:hAnsi="Arial" w:cs="Arial"/>
          <w:color w:val="000000"/>
          <w:sz w:val="20"/>
          <w:szCs w:val="20"/>
        </w:rPr>
        <w:tab/>
        <w:t>Initiate a change in the zoning classification of the Mortgaged Property or acquiesce to a change in the zoning classification of the Mortgaged Property.</w:t>
      </w:r>
    </w:p>
    <w:p w14:paraId="627CD79D" w14:textId="77777777" w:rsidR="003365BF" w:rsidRPr="00981A66" w:rsidRDefault="003365BF" w:rsidP="00A20CBC">
      <w:pPr>
        <w:autoSpaceDE w:val="0"/>
        <w:autoSpaceDN w:val="0"/>
        <w:adjustRightInd w:val="0"/>
        <w:spacing w:after="0"/>
        <w:ind w:left="2160" w:hanging="720"/>
        <w:jc w:val="left"/>
        <w:rPr>
          <w:rFonts w:ascii="Arial" w:hAnsi="Arial" w:cs="Arial"/>
          <w:color w:val="000000"/>
          <w:sz w:val="20"/>
          <w:szCs w:val="20"/>
        </w:rPr>
      </w:pPr>
    </w:p>
    <w:p w14:paraId="627CD79E" w14:textId="464B4AD5" w:rsidR="000828A5" w:rsidRPr="00981A66" w:rsidRDefault="000828A5" w:rsidP="00A20CBC">
      <w:pPr>
        <w:autoSpaceDE w:val="0"/>
        <w:autoSpaceDN w:val="0"/>
        <w:adjustRightInd w:val="0"/>
        <w:spacing w:after="0"/>
        <w:ind w:left="2160" w:hanging="720"/>
        <w:jc w:val="left"/>
        <w:rPr>
          <w:rFonts w:ascii="Arial" w:hAnsi="Arial" w:cs="Arial"/>
          <w:color w:val="000000"/>
          <w:sz w:val="20"/>
          <w:szCs w:val="20"/>
        </w:rPr>
      </w:pPr>
      <w:r w:rsidRPr="00981A66">
        <w:rPr>
          <w:rFonts w:ascii="Arial" w:hAnsi="Arial" w:cs="Arial"/>
          <w:color w:val="000000"/>
          <w:sz w:val="20"/>
          <w:szCs w:val="20"/>
        </w:rPr>
        <w:t>(iv)</w:t>
      </w:r>
      <w:r w:rsidRPr="00981A66">
        <w:rPr>
          <w:rFonts w:ascii="Arial" w:hAnsi="Arial" w:cs="Arial"/>
          <w:color w:val="000000"/>
          <w:sz w:val="20"/>
          <w:szCs w:val="20"/>
        </w:rPr>
        <w:tab/>
        <w:t>Establish any condominium or cooperative regime with respect to the Mortgaged Property beyond any which may be in existence on the Effective Date.</w:t>
      </w:r>
    </w:p>
    <w:p w14:paraId="627CD79F" w14:textId="77777777" w:rsidR="003365BF" w:rsidRPr="00981A66" w:rsidRDefault="003365BF" w:rsidP="00A20CBC">
      <w:pPr>
        <w:autoSpaceDE w:val="0"/>
        <w:autoSpaceDN w:val="0"/>
        <w:adjustRightInd w:val="0"/>
        <w:spacing w:after="0"/>
        <w:ind w:left="2160" w:hanging="720"/>
        <w:jc w:val="left"/>
        <w:rPr>
          <w:rFonts w:ascii="Arial" w:hAnsi="Arial" w:cs="Arial"/>
          <w:color w:val="000000"/>
          <w:sz w:val="20"/>
          <w:szCs w:val="20"/>
        </w:rPr>
      </w:pPr>
    </w:p>
    <w:p w14:paraId="627CD7A0" w14:textId="77777777" w:rsidR="000828A5" w:rsidRPr="00981A66" w:rsidRDefault="000828A5" w:rsidP="00A20CBC">
      <w:pPr>
        <w:autoSpaceDE w:val="0"/>
        <w:autoSpaceDN w:val="0"/>
        <w:adjustRightInd w:val="0"/>
        <w:spacing w:after="0"/>
        <w:ind w:left="2160" w:hanging="720"/>
        <w:jc w:val="left"/>
        <w:rPr>
          <w:rFonts w:ascii="Arial" w:hAnsi="Arial" w:cs="Arial"/>
          <w:color w:val="000000"/>
          <w:sz w:val="20"/>
          <w:szCs w:val="20"/>
        </w:rPr>
      </w:pPr>
      <w:r w:rsidRPr="00981A66">
        <w:rPr>
          <w:rFonts w:ascii="Arial" w:hAnsi="Arial" w:cs="Arial"/>
          <w:color w:val="000000"/>
          <w:sz w:val="20"/>
          <w:szCs w:val="20"/>
        </w:rPr>
        <w:t>(v)</w:t>
      </w:r>
      <w:r w:rsidRPr="00981A66">
        <w:rPr>
          <w:rFonts w:ascii="Arial" w:hAnsi="Arial" w:cs="Arial"/>
          <w:color w:val="000000"/>
          <w:sz w:val="20"/>
          <w:szCs w:val="20"/>
        </w:rPr>
        <w:tab/>
        <w:t>Combine all or any part of the Mortgaged Property with all or any part of a tax parcel which is not part of the Mortgaged Property.</w:t>
      </w:r>
    </w:p>
    <w:p w14:paraId="627CD7A1" w14:textId="77777777" w:rsidR="003365BF" w:rsidRPr="00981A66" w:rsidRDefault="003365BF" w:rsidP="00A20CBC">
      <w:pPr>
        <w:autoSpaceDE w:val="0"/>
        <w:autoSpaceDN w:val="0"/>
        <w:adjustRightInd w:val="0"/>
        <w:spacing w:after="0"/>
        <w:ind w:left="2160" w:hanging="720"/>
        <w:jc w:val="left"/>
        <w:rPr>
          <w:rFonts w:ascii="Arial" w:hAnsi="Arial" w:cs="Arial"/>
          <w:color w:val="000000"/>
          <w:sz w:val="20"/>
          <w:szCs w:val="20"/>
        </w:rPr>
      </w:pPr>
    </w:p>
    <w:p w14:paraId="627CD7A2" w14:textId="77777777" w:rsidR="000828A5" w:rsidRPr="00981A66" w:rsidRDefault="000828A5" w:rsidP="00A20CBC">
      <w:pPr>
        <w:autoSpaceDE w:val="0"/>
        <w:autoSpaceDN w:val="0"/>
        <w:adjustRightInd w:val="0"/>
        <w:spacing w:after="0"/>
        <w:ind w:left="2160" w:hanging="720"/>
        <w:jc w:val="left"/>
        <w:rPr>
          <w:rFonts w:ascii="Arial" w:hAnsi="Arial" w:cs="Arial"/>
          <w:color w:val="000000"/>
          <w:sz w:val="20"/>
          <w:szCs w:val="20"/>
        </w:rPr>
      </w:pPr>
      <w:r w:rsidRPr="00981A66">
        <w:rPr>
          <w:rFonts w:ascii="Arial" w:hAnsi="Arial" w:cs="Arial"/>
          <w:color w:val="000000"/>
          <w:sz w:val="20"/>
          <w:szCs w:val="20"/>
        </w:rPr>
        <w:t>(vi)</w:t>
      </w:r>
      <w:r w:rsidRPr="00981A66">
        <w:rPr>
          <w:rFonts w:ascii="Arial" w:hAnsi="Arial" w:cs="Arial"/>
          <w:color w:val="000000"/>
          <w:sz w:val="20"/>
          <w:szCs w:val="20"/>
        </w:rPr>
        <w:tab/>
        <w:t>Subdivide or otherwise split any tax parcel constituting all or any part of the Mortgaged Property.</w:t>
      </w:r>
    </w:p>
    <w:p w14:paraId="627CD7A3" w14:textId="77777777" w:rsidR="003365BF" w:rsidRPr="00981A66" w:rsidRDefault="003365BF" w:rsidP="00A20CBC">
      <w:pPr>
        <w:autoSpaceDE w:val="0"/>
        <w:autoSpaceDN w:val="0"/>
        <w:adjustRightInd w:val="0"/>
        <w:spacing w:after="0"/>
        <w:ind w:left="2160" w:hanging="720"/>
        <w:jc w:val="left"/>
        <w:rPr>
          <w:rFonts w:ascii="Arial" w:hAnsi="Arial" w:cs="Arial"/>
          <w:color w:val="000000"/>
          <w:sz w:val="20"/>
          <w:szCs w:val="20"/>
        </w:rPr>
      </w:pPr>
    </w:p>
    <w:p w14:paraId="627CD7A4" w14:textId="34290A37" w:rsidR="000828A5" w:rsidRPr="00981A66" w:rsidRDefault="000828A5" w:rsidP="00A20CBC">
      <w:pPr>
        <w:autoSpaceDE w:val="0"/>
        <w:autoSpaceDN w:val="0"/>
        <w:adjustRightInd w:val="0"/>
        <w:spacing w:after="0"/>
        <w:ind w:left="2160" w:hanging="720"/>
        <w:jc w:val="left"/>
        <w:rPr>
          <w:rFonts w:ascii="Arial" w:hAnsi="Arial" w:cs="Arial"/>
          <w:color w:val="000000"/>
          <w:sz w:val="20"/>
          <w:szCs w:val="20"/>
        </w:rPr>
      </w:pPr>
      <w:r w:rsidRPr="00981A66">
        <w:rPr>
          <w:rFonts w:ascii="Arial" w:hAnsi="Arial" w:cs="Arial"/>
          <w:color w:val="000000"/>
          <w:sz w:val="20"/>
          <w:szCs w:val="20"/>
        </w:rPr>
        <w:t>(vii)</w:t>
      </w:r>
      <w:r w:rsidRPr="00981A66">
        <w:rPr>
          <w:rFonts w:ascii="Arial" w:hAnsi="Arial" w:cs="Arial"/>
          <w:color w:val="000000"/>
          <w:sz w:val="20"/>
          <w:szCs w:val="20"/>
        </w:rPr>
        <w:tab/>
        <w:t>Add to or change any location at which any of the Mortgaged Property is stored, held, or located unless Borrower (A) gives Notice to Funding Lender within 30 days after the occurrence of such addition or change, (B) executes and delivers to Funding Lender any modifications of or supplements to this Continuing Covenant Agreement that Funding Lender may require, and (C) authorizes the filing of any financing statement which may be filed in connection with this Continuing Covenant Agreement, as Funding Lender may require.</w:t>
      </w:r>
    </w:p>
    <w:p w14:paraId="627CD7A5" w14:textId="77777777" w:rsidR="00296DB0" w:rsidRPr="00981A66" w:rsidRDefault="00296DB0" w:rsidP="00A20CBC">
      <w:pPr>
        <w:autoSpaceDE w:val="0"/>
        <w:autoSpaceDN w:val="0"/>
        <w:adjustRightInd w:val="0"/>
        <w:spacing w:after="0"/>
        <w:ind w:left="2160" w:hanging="720"/>
        <w:jc w:val="left"/>
        <w:rPr>
          <w:rFonts w:ascii="Arial" w:hAnsi="Arial" w:cs="Arial"/>
          <w:color w:val="000000"/>
          <w:sz w:val="20"/>
          <w:szCs w:val="20"/>
        </w:rPr>
      </w:pPr>
    </w:p>
    <w:p w14:paraId="627CD7A6" w14:textId="77777777" w:rsidR="00296DB0" w:rsidRPr="00981A66" w:rsidRDefault="00296DB0" w:rsidP="00A20CBC">
      <w:pPr>
        <w:autoSpaceDE w:val="0"/>
        <w:autoSpaceDN w:val="0"/>
        <w:adjustRightInd w:val="0"/>
        <w:spacing w:after="0"/>
        <w:ind w:left="2160" w:hanging="720"/>
        <w:jc w:val="left"/>
        <w:rPr>
          <w:rFonts w:ascii="Arial" w:hAnsi="Arial" w:cs="Arial"/>
          <w:color w:val="000000"/>
          <w:sz w:val="20"/>
          <w:szCs w:val="20"/>
        </w:rPr>
      </w:pPr>
      <w:r w:rsidRPr="00981A66">
        <w:rPr>
          <w:rFonts w:ascii="Arial" w:hAnsi="Arial" w:cs="Arial"/>
          <w:color w:val="000000"/>
          <w:sz w:val="20"/>
          <w:szCs w:val="20"/>
        </w:rPr>
        <w:t>(viii)</w:t>
      </w:r>
      <w:r w:rsidRPr="00981A66">
        <w:rPr>
          <w:rFonts w:ascii="Arial" w:hAnsi="Arial" w:cs="Arial"/>
          <w:color w:val="000000"/>
          <w:sz w:val="20"/>
          <w:szCs w:val="20"/>
        </w:rPr>
        <w:tab/>
        <w:t>Convert, in whole or in part, any non-residential income producing units to non-income producing units.</w:t>
      </w:r>
    </w:p>
    <w:p w14:paraId="627CD7A7" w14:textId="77777777" w:rsidR="003365BF" w:rsidRPr="00981A66" w:rsidRDefault="003365BF" w:rsidP="00A20CBC">
      <w:pPr>
        <w:autoSpaceDE w:val="0"/>
        <w:autoSpaceDN w:val="0"/>
        <w:adjustRightInd w:val="0"/>
        <w:spacing w:after="0"/>
        <w:ind w:left="2160" w:hanging="720"/>
        <w:jc w:val="left"/>
        <w:rPr>
          <w:rFonts w:ascii="Arial" w:hAnsi="Arial" w:cs="Arial"/>
          <w:color w:val="000000"/>
          <w:sz w:val="20"/>
          <w:szCs w:val="20"/>
        </w:rPr>
      </w:pPr>
    </w:p>
    <w:p w14:paraId="627CD7A8" w14:textId="0B18C6E9" w:rsidR="00C872A1" w:rsidRPr="00981A66" w:rsidRDefault="00F2052C" w:rsidP="00A20CBC">
      <w:pPr>
        <w:autoSpaceDE w:val="0"/>
        <w:autoSpaceDN w:val="0"/>
        <w:adjustRightInd w:val="0"/>
        <w:spacing w:after="0"/>
        <w:ind w:left="1440" w:hanging="720"/>
        <w:jc w:val="left"/>
        <w:rPr>
          <w:rFonts w:ascii="Arial" w:hAnsi="Arial" w:cs="Arial"/>
          <w:sz w:val="20"/>
          <w:szCs w:val="20"/>
        </w:rPr>
      </w:pPr>
      <w:r w:rsidRPr="00981A66">
        <w:rPr>
          <w:rFonts w:ascii="Arial" w:hAnsi="Arial" w:cs="Arial"/>
          <w:sz w:val="20"/>
          <w:szCs w:val="20"/>
        </w:rPr>
        <w:t>(b)</w:t>
      </w:r>
      <w:r w:rsidRPr="00981A66">
        <w:rPr>
          <w:rFonts w:ascii="Arial" w:hAnsi="Arial" w:cs="Arial"/>
          <w:sz w:val="20"/>
          <w:szCs w:val="20"/>
        </w:rPr>
        <w:tab/>
      </w:r>
      <w:r w:rsidR="00492205" w:rsidRPr="00981A66">
        <w:rPr>
          <w:rFonts w:ascii="Arial" w:hAnsi="Arial" w:cs="Arial"/>
          <w:sz w:val="20"/>
          <w:szCs w:val="20"/>
        </w:rPr>
        <w:t>through (d) r</w:t>
      </w:r>
      <w:r w:rsidRPr="00981A66">
        <w:rPr>
          <w:rFonts w:ascii="Arial" w:hAnsi="Arial" w:cs="Arial"/>
          <w:sz w:val="20"/>
          <w:szCs w:val="20"/>
        </w:rPr>
        <w:t>eserved.</w:t>
      </w:r>
    </w:p>
    <w:p w14:paraId="1FD15004" w14:textId="2B035E26" w:rsidR="006D1794" w:rsidRPr="00981A66" w:rsidRDefault="006D1794" w:rsidP="00A20CBC">
      <w:pPr>
        <w:autoSpaceDE w:val="0"/>
        <w:autoSpaceDN w:val="0"/>
        <w:adjustRightInd w:val="0"/>
        <w:spacing w:after="0"/>
        <w:ind w:left="1440" w:hanging="720"/>
        <w:jc w:val="left"/>
        <w:rPr>
          <w:rFonts w:ascii="Arial" w:hAnsi="Arial" w:cs="Arial"/>
          <w:color w:val="000000"/>
          <w:sz w:val="20"/>
          <w:szCs w:val="20"/>
        </w:rPr>
      </w:pPr>
    </w:p>
    <w:p w14:paraId="627CD7AC" w14:textId="77777777" w:rsidR="003365BF" w:rsidRPr="00981A66" w:rsidRDefault="00C872A1" w:rsidP="00A20CBC">
      <w:pPr>
        <w:pStyle w:val="NormalHangingIndent1"/>
        <w:keepNext/>
        <w:spacing w:after="0"/>
        <w:jc w:val="left"/>
        <w:rPr>
          <w:rFonts w:ascii="Arial" w:hAnsi="Arial" w:cs="Arial"/>
          <w:b/>
          <w:sz w:val="20"/>
          <w:szCs w:val="20"/>
        </w:rPr>
      </w:pPr>
      <w:r w:rsidRPr="00981A66">
        <w:rPr>
          <w:rFonts w:ascii="Arial" w:hAnsi="Arial" w:cs="Arial"/>
          <w:b/>
          <w:sz w:val="20"/>
          <w:szCs w:val="20"/>
        </w:rPr>
        <w:lastRenderedPageBreak/>
        <w:t>6.04</w:t>
      </w:r>
      <w:r w:rsidRPr="00981A66">
        <w:rPr>
          <w:rFonts w:ascii="Arial" w:hAnsi="Arial" w:cs="Arial"/>
          <w:b/>
          <w:sz w:val="20"/>
          <w:szCs w:val="20"/>
        </w:rPr>
        <w:tab/>
        <w:t>Non-Residential Leases</w:t>
      </w:r>
      <w:r w:rsidRPr="00981A66">
        <w:rPr>
          <w:rFonts w:ascii="Arial" w:hAnsi="Arial" w:cs="Arial"/>
          <w:bCs/>
          <w:sz w:val="20"/>
          <w:szCs w:val="20"/>
        </w:rPr>
        <w:t>.</w:t>
      </w:r>
    </w:p>
    <w:p w14:paraId="627CD7AD" w14:textId="77777777" w:rsidR="00C872A1" w:rsidRPr="00981A66" w:rsidRDefault="00C872A1" w:rsidP="00A20CBC">
      <w:pPr>
        <w:pStyle w:val="NormalHangingIndent1"/>
        <w:keepNext/>
        <w:spacing w:after="0"/>
        <w:jc w:val="left"/>
        <w:rPr>
          <w:rFonts w:ascii="Arial" w:hAnsi="Arial" w:cs="Arial"/>
          <w:b/>
          <w:sz w:val="20"/>
          <w:szCs w:val="20"/>
        </w:rPr>
      </w:pPr>
    </w:p>
    <w:p w14:paraId="627CD7AE" w14:textId="484AF0F0" w:rsidR="003365BF" w:rsidRPr="00981A66" w:rsidRDefault="00C872A1" w:rsidP="00A20CBC">
      <w:pPr>
        <w:pStyle w:val="NormalHangingIndent2"/>
        <w:spacing w:after="0"/>
        <w:jc w:val="left"/>
        <w:rPr>
          <w:rFonts w:ascii="Arial" w:hAnsi="Arial" w:cs="Arial"/>
          <w:bCs/>
          <w:sz w:val="20"/>
          <w:szCs w:val="20"/>
        </w:rPr>
      </w:pPr>
      <w:r w:rsidRPr="00981A66">
        <w:rPr>
          <w:rFonts w:ascii="Arial" w:hAnsi="Arial" w:cs="Arial"/>
          <w:bCs/>
          <w:sz w:val="20"/>
          <w:szCs w:val="20"/>
        </w:rPr>
        <w:t>(a)</w:t>
      </w:r>
      <w:r w:rsidRPr="00981A66">
        <w:rPr>
          <w:rFonts w:ascii="Arial" w:hAnsi="Arial" w:cs="Arial"/>
          <w:bCs/>
          <w:sz w:val="20"/>
          <w:szCs w:val="20"/>
        </w:rPr>
        <w:tab/>
      </w:r>
      <w:r w:rsidRPr="00981A66">
        <w:rPr>
          <w:rFonts w:ascii="Arial" w:hAnsi="Arial" w:cs="Arial"/>
          <w:bCs/>
          <w:sz w:val="20"/>
          <w:szCs w:val="20"/>
          <w:u w:val="single"/>
        </w:rPr>
        <w:t>Prohibited New Non-Residential Leases or Modified Non-Residential Leases</w:t>
      </w:r>
      <w:r w:rsidRPr="00981A66">
        <w:rPr>
          <w:rFonts w:ascii="Arial" w:hAnsi="Arial" w:cs="Arial"/>
          <w:bCs/>
          <w:sz w:val="20"/>
          <w:szCs w:val="20"/>
        </w:rPr>
        <w:t xml:space="preserve">. Except as set forth in Section 6.04(b), Borrower will not enter into any New Non-Residential Lease, enter into any Modified Non-Residential Lease or terminate any Non-Residential Lease (including any Non-Residential Lease in existence on the </w:t>
      </w:r>
      <w:r w:rsidRPr="00981A66">
        <w:rPr>
          <w:rFonts w:ascii="Arial" w:hAnsi="Arial" w:cs="Arial"/>
          <w:color w:val="000000"/>
          <w:sz w:val="20"/>
          <w:szCs w:val="20"/>
        </w:rPr>
        <w:t>Effective Date</w:t>
      </w:r>
      <w:r w:rsidRPr="00981A66">
        <w:rPr>
          <w:rFonts w:ascii="Arial" w:hAnsi="Arial" w:cs="Arial"/>
          <w:bCs/>
          <w:sz w:val="20"/>
          <w:szCs w:val="20"/>
        </w:rPr>
        <w:t>) without the prior consent of Funding Lender.</w:t>
      </w:r>
    </w:p>
    <w:p w14:paraId="627CD7AF" w14:textId="77777777" w:rsidR="00C872A1" w:rsidRPr="00981A66" w:rsidRDefault="00C872A1" w:rsidP="00A20CBC">
      <w:pPr>
        <w:pStyle w:val="NormalHangingIndent2"/>
        <w:spacing w:after="0"/>
        <w:jc w:val="left"/>
        <w:rPr>
          <w:rFonts w:ascii="Arial" w:hAnsi="Arial" w:cs="Arial"/>
          <w:bCs/>
          <w:sz w:val="20"/>
          <w:szCs w:val="20"/>
        </w:rPr>
      </w:pPr>
    </w:p>
    <w:p w14:paraId="627CD7B0" w14:textId="00D25DEA" w:rsidR="00C872A1" w:rsidRPr="00981A66" w:rsidRDefault="00C872A1" w:rsidP="00A20CBC">
      <w:pPr>
        <w:pStyle w:val="NormalHangingIndent2"/>
        <w:spacing w:after="0"/>
        <w:jc w:val="left"/>
        <w:rPr>
          <w:rFonts w:ascii="Arial" w:hAnsi="Arial" w:cs="Arial"/>
          <w:bCs/>
          <w:sz w:val="20"/>
          <w:szCs w:val="20"/>
        </w:rPr>
      </w:pPr>
      <w:r w:rsidRPr="00981A66">
        <w:rPr>
          <w:rFonts w:ascii="Arial" w:hAnsi="Arial" w:cs="Arial"/>
          <w:bCs/>
          <w:sz w:val="20"/>
          <w:szCs w:val="20"/>
        </w:rPr>
        <w:t>(b)</w:t>
      </w:r>
      <w:r w:rsidRPr="00981A66">
        <w:rPr>
          <w:rFonts w:ascii="Arial" w:hAnsi="Arial" w:cs="Arial"/>
          <w:bCs/>
          <w:sz w:val="20"/>
          <w:szCs w:val="20"/>
        </w:rPr>
        <w:tab/>
      </w:r>
      <w:r w:rsidRPr="00981A66">
        <w:rPr>
          <w:rFonts w:ascii="Arial" w:hAnsi="Arial" w:cs="Arial"/>
          <w:bCs/>
          <w:sz w:val="20"/>
          <w:szCs w:val="20"/>
          <w:u w:val="single"/>
        </w:rPr>
        <w:t>New Non-Residential Leases or Modified Non-Residential Leases for which Funding Lender</w:t>
      </w:r>
      <w:r w:rsidR="00661D80" w:rsidRPr="00981A66">
        <w:rPr>
          <w:rFonts w:ascii="Arial" w:hAnsi="Arial" w:cs="Arial"/>
          <w:bCs/>
          <w:sz w:val="20"/>
          <w:szCs w:val="20"/>
          <w:u w:val="single"/>
        </w:rPr>
        <w:t>’</w:t>
      </w:r>
      <w:r w:rsidRPr="00981A66">
        <w:rPr>
          <w:rFonts w:ascii="Arial" w:hAnsi="Arial" w:cs="Arial"/>
          <w:bCs/>
          <w:sz w:val="20"/>
          <w:szCs w:val="20"/>
          <w:u w:val="single"/>
        </w:rPr>
        <w:t>s Consent is Not Required</w:t>
      </w:r>
      <w:r w:rsidRPr="00981A66">
        <w:rPr>
          <w:rFonts w:ascii="Arial" w:hAnsi="Arial" w:cs="Arial"/>
          <w:bCs/>
          <w:sz w:val="20"/>
          <w:szCs w:val="20"/>
        </w:rPr>
        <w:t>. Funding Lender</w:t>
      </w:r>
      <w:r w:rsidR="00661D80" w:rsidRPr="00981A66">
        <w:rPr>
          <w:rFonts w:ascii="Arial" w:hAnsi="Arial" w:cs="Arial"/>
          <w:bCs/>
          <w:sz w:val="20"/>
          <w:szCs w:val="20"/>
        </w:rPr>
        <w:t>’</w:t>
      </w:r>
      <w:r w:rsidRPr="00981A66">
        <w:rPr>
          <w:rFonts w:ascii="Arial" w:hAnsi="Arial" w:cs="Arial"/>
          <w:bCs/>
          <w:sz w:val="20"/>
          <w:szCs w:val="20"/>
        </w:rPr>
        <w:t>s consent will not be required for Borrower to enter into a Modified Non-Residential Lease or a New Non-Residential Lease if the Modified Non-Residential Lease or New Non-Residential Lease satisfies each of the following requirements:</w:t>
      </w:r>
    </w:p>
    <w:p w14:paraId="627CD7B1" w14:textId="77777777" w:rsidR="003365BF" w:rsidRPr="00981A66" w:rsidRDefault="003365BF" w:rsidP="00A20CBC">
      <w:pPr>
        <w:spacing w:after="0"/>
        <w:jc w:val="left"/>
        <w:rPr>
          <w:rFonts w:ascii="Arial" w:hAnsi="Arial" w:cs="Arial"/>
          <w:sz w:val="20"/>
          <w:szCs w:val="20"/>
        </w:rPr>
      </w:pPr>
    </w:p>
    <w:p w14:paraId="627CD7B2" w14:textId="77777777" w:rsidR="00C872A1" w:rsidRPr="00981A66" w:rsidRDefault="00C872A1" w:rsidP="00A20CBC">
      <w:pPr>
        <w:pStyle w:val="NormalHangingIndent3"/>
        <w:spacing w:after="0"/>
        <w:ind w:hanging="748"/>
        <w:jc w:val="left"/>
        <w:rPr>
          <w:rFonts w:ascii="Arial" w:hAnsi="Arial" w:cs="Arial"/>
          <w:bCs/>
          <w:sz w:val="20"/>
          <w:szCs w:val="20"/>
        </w:rPr>
      </w:pPr>
      <w:r w:rsidRPr="00981A66">
        <w:rPr>
          <w:rFonts w:ascii="Arial" w:hAnsi="Arial" w:cs="Arial"/>
          <w:bCs/>
          <w:sz w:val="20"/>
          <w:szCs w:val="20"/>
        </w:rPr>
        <w:t>(</w:t>
      </w:r>
      <w:proofErr w:type="spellStart"/>
      <w:r w:rsidRPr="00981A66">
        <w:rPr>
          <w:rFonts w:ascii="Arial" w:hAnsi="Arial" w:cs="Arial"/>
          <w:bCs/>
          <w:sz w:val="20"/>
          <w:szCs w:val="20"/>
        </w:rPr>
        <w:t>i</w:t>
      </w:r>
      <w:proofErr w:type="spellEnd"/>
      <w:r w:rsidRPr="00981A66">
        <w:rPr>
          <w:rFonts w:ascii="Arial" w:hAnsi="Arial" w:cs="Arial"/>
          <w:bCs/>
          <w:sz w:val="20"/>
          <w:szCs w:val="20"/>
        </w:rPr>
        <w:t>)</w:t>
      </w:r>
      <w:r w:rsidRPr="00981A66">
        <w:rPr>
          <w:rFonts w:ascii="Arial" w:hAnsi="Arial" w:cs="Arial"/>
          <w:bCs/>
          <w:sz w:val="20"/>
          <w:szCs w:val="20"/>
        </w:rPr>
        <w:tab/>
        <w:t>The tenant under the New Non-Residential Lease or Modified Non-Residential Lease is not an Affiliate of Borrower or any Guarantor.</w:t>
      </w:r>
    </w:p>
    <w:p w14:paraId="627CD7B3" w14:textId="77777777" w:rsidR="003365BF" w:rsidRPr="00981A66" w:rsidRDefault="003365BF" w:rsidP="00A20CBC">
      <w:pPr>
        <w:spacing w:after="0"/>
        <w:jc w:val="left"/>
        <w:rPr>
          <w:rFonts w:ascii="Arial" w:hAnsi="Arial" w:cs="Arial"/>
          <w:sz w:val="20"/>
          <w:szCs w:val="20"/>
        </w:rPr>
      </w:pPr>
    </w:p>
    <w:p w14:paraId="627CD7B4" w14:textId="77777777" w:rsidR="003365BF" w:rsidRPr="00981A66" w:rsidRDefault="00C872A1" w:rsidP="00A20CBC">
      <w:pPr>
        <w:pStyle w:val="NormalHangingIndent3"/>
        <w:spacing w:after="0"/>
        <w:ind w:hanging="748"/>
        <w:jc w:val="left"/>
        <w:rPr>
          <w:rFonts w:ascii="Arial" w:hAnsi="Arial" w:cs="Arial"/>
          <w:bCs/>
          <w:sz w:val="20"/>
          <w:szCs w:val="20"/>
        </w:rPr>
      </w:pPr>
      <w:r w:rsidRPr="00981A66">
        <w:rPr>
          <w:rFonts w:ascii="Arial" w:hAnsi="Arial" w:cs="Arial"/>
          <w:bCs/>
          <w:sz w:val="20"/>
          <w:szCs w:val="20"/>
        </w:rPr>
        <w:t>(ii)</w:t>
      </w:r>
      <w:r w:rsidRPr="00981A66">
        <w:rPr>
          <w:rFonts w:ascii="Arial" w:hAnsi="Arial" w:cs="Arial"/>
          <w:bCs/>
          <w:sz w:val="20"/>
          <w:szCs w:val="20"/>
        </w:rPr>
        <w:tab/>
        <w:t xml:space="preserve">The terms of the New Non-Residential Lease or Modified Non-Residential Lease are at least as favorable to Borrower as </w:t>
      </w:r>
      <w:proofErr w:type="gramStart"/>
      <w:r w:rsidRPr="00981A66">
        <w:rPr>
          <w:rFonts w:ascii="Arial" w:hAnsi="Arial" w:cs="Arial"/>
          <w:bCs/>
          <w:sz w:val="20"/>
          <w:szCs w:val="20"/>
        </w:rPr>
        <w:t>those customary</w:t>
      </w:r>
      <w:proofErr w:type="gramEnd"/>
      <w:r w:rsidRPr="00981A66">
        <w:rPr>
          <w:rFonts w:ascii="Arial" w:hAnsi="Arial" w:cs="Arial"/>
          <w:bCs/>
          <w:sz w:val="20"/>
          <w:szCs w:val="20"/>
        </w:rPr>
        <w:t xml:space="preserve"> in the applicable market at the time Borrower enters into the New Non-Residential Lease or Modified Non-Residential Lease.</w:t>
      </w:r>
    </w:p>
    <w:p w14:paraId="627CD7B5" w14:textId="77777777" w:rsidR="00C872A1" w:rsidRPr="00981A66" w:rsidRDefault="00C872A1" w:rsidP="00A20CBC">
      <w:pPr>
        <w:pStyle w:val="NormalHangingIndent3"/>
        <w:spacing w:after="0"/>
        <w:ind w:hanging="748"/>
        <w:jc w:val="left"/>
        <w:rPr>
          <w:rFonts w:ascii="Arial" w:hAnsi="Arial" w:cs="Arial"/>
          <w:bCs/>
          <w:sz w:val="20"/>
          <w:szCs w:val="20"/>
        </w:rPr>
      </w:pPr>
    </w:p>
    <w:p w14:paraId="627CD7B6" w14:textId="77777777" w:rsidR="003365BF" w:rsidRPr="00981A66" w:rsidRDefault="00C872A1" w:rsidP="00A20CBC">
      <w:pPr>
        <w:pStyle w:val="NormalHangingIndent3"/>
        <w:spacing w:after="0"/>
        <w:ind w:hanging="749"/>
        <w:jc w:val="left"/>
        <w:rPr>
          <w:rFonts w:ascii="Arial" w:hAnsi="Arial" w:cs="Arial"/>
          <w:bCs/>
          <w:sz w:val="20"/>
          <w:szCs w:val="20"/>
        </w:rPr>
      </w:pPr>
      <w:r w:rsidRPr="00981A66">
        <w:rPr>
          <w:rFonts w:ascii="Arial" w:hAnsi="Arial" w:cs="Arial"/>
          <w:bCs/>
          <w:sz w:val="20"/>
          <w:szCs w:val="20"/>
        </w:rPr>
        <w:t>(iii)</w:t>
      </w:r>
      <w:r w:rsidRPr="00981A66">
        <w:rPr>
          <w:rFonts w:ascii="Arial" w:hAnsi="Arial" w:cs="Arial"/>
          <w:bCs/>
          <w:sz w:val="20"/>
          <w:szCs w:val="20"/>
        </w:rPr>
        <w:tab/>
        <w:t>The Rents paid to Borrower pursuant to the New Non-Residential Lease or Modified Non-Residential Lease are not less than 90% of the rents paid to Borrower pursuant to the Non-Residential Lease, if any, for that portion of the Mortgaged Property that was in effect prior to the New Non-Residential Lease or Modified Non-Residential Lease.</w:t>
      </w:r>
    </w:p>
    <w:p w14:paraId="627CD7B7" w14:textId="77777777" w:rsidR="0062274D" w:rsidRPr="00981A66" w:rsidRDefault="0062274D" w:rsidP="00A20CBC">
      <w:pPr>
        <w:pStyle w:val="NormalHangingIndent3"/>
        <w:spacing w:after="0"/>
        <w:ind w:hanging="749"/>
        <w:jc w:val="left"/>
        <w:rPr>
          <w:rFonts w:ascii="Arial" w:hAnsi="Arial" w:cs="Arial"/>
          <w:bCs/>
          <w:sz w:val="20"/>
          <w:szCs w:val="20"/>
        </w:rPr>
      </w:pPr>
    </w:p>
    <w:p w14:paraId="627CD7B8" w14:textId="77777777" w:rsidR="003365BF" w:rsidRPr="00981A66" w:rsidRDefault="0062274D" w:rsidP="00A20CBC">
      <w:pPr>
        <w:pStyle w:val="NormalHangingIndent3"/>
        <w:spacing w:after="0"/>
        <w:ind w:hanging="749"/>
        <w:jc w:val="left"/>
        <w:rPr>
          <w:rFonts w:ascii="Arial" w:hAnsi="Arial" w:cs="Arial"/>
          <w:bCs/>
          <w:sz w:val="20"/>
          <w:szCs w:val="20"/>
        </w:rPr>
      </w:pPr>
      <w:r w:rsidRPr="00981A66">
        <w:rPr>
          <w:rFonts w:ascii="Arial" w:hAnsi="Arial" w:cs="Arial"/>
          <w:bCs/>
          <w:sz w:val="20"/>
          <w:szCs w:val="20"/>
        </w:rPr>
        <w:t>(iv)</w:t>
      </w:r>
      <w:r w:rsidRPr="00981A66">
        <w:rPr>
          <w:rFonts w:ascii="Arial" w:hAnsi="Arial" w:cs="Arial"/>
          <w:bCs/>
          <w:sz w:val="20"/>
          <w:szCs w:val="20"/>
        </w:rPr>
        <w:tab/>
        <w:t>The term of the New Non-Residential Lease or Modified Non-Residential Lease, including any option to extend, is 10 years or less.</w:t>
      </w:r>
    </w:p>
    <w:p w14:paraId="627CD7B9" w14:textId="77777777" w:rsidR="00802CA8" w:rsidRPr="00981A66" w:rsidRDefault="00802CA8" w:rsidP="00A20CBC">
      <w:pPr>
        <w:pStyle w:val="NormalHangingIndent3"/>
        <w:spacing w:after="0"/>
        <w:ind w:hanging="749"/>
        <w:jc w:val="left"/>
        <w:rPr>
          <w:rFonts w:ascii="Arial" w:hAnsi="Arial" w:cs="Arial"/>
          <w:bCs/>
          <w:sz w:val="20"/>
          <w:szCs w:val="20"/>
        </w:rPr>
      </w:pPr>
    </w:p>
    <w:p w14:paraId="627CD7BA" w14:textId="57DB302B" w:rsidR="003365BF" w:rsidRPr="00981A66" w:rsidRDefault="00C872A1" w:rsidP="00A20CBC">
      <w:pPr>
        <w:pStyle w:val="NormalHangingIndent3"/>
        <w:spacing w:after="0"/>
        <w:ind w:hanging="749"/>
        <w:jc w:val="left"/>
        <w:rPr>
          <w:rFonts w:ascii="Arial" w:hAnsi="Arial" w:cs="Arial"/>
          <w:color w:val="000000"/>
          <w:sz w:val="20"/>
          <w:szCs w:val="20"/>
        </w:rPr>
      </w:pPr>
      <w:r w:rsidRPr="00981A66">
        <w:rPr>
          <w:rFonts w:ascii="Arial" w:hAnsi="Arial" w:cs="Arial"/>
          <w:sz w:val="20"/>
          <w:szCs w:val="20"/>
        </w:rPr>
        <w:t>(v)</w:t>
      </w:r>
      <w:r w:rsidRPr="00981A66">
        <w:rPr>
          <w:rFonts w:ascii="Arial" w:hAnsi="Arial" w:cs="Arial"/>
          <w:sz w:val="20"/>
          <w:szCs w:val="20"/>
        </w:rPr>
        <w:tab/>
      </w:r>
      <w:r w:rsidRPr="00981A66">
        <w:rPr>
          <w:rFonts w:ascii="Arial" w:hAnsi="Arial" w:cs="Arial"/>
          <w:color w:val="000000"/>
          <w:sz w:val="20"/>
          <w:szCs w:val="20"/>
        </w:rPr>
        <w:t xml:space="preserve">Any New Non-Residential Lease </w:t>
      </w:r>
      <w:r w:rsidR="003B6253">
        <w:rPr>
          <w:rFonts w:ascii="Arial" w:hAnsi="Arial" w:cs="Arial"/>
          <w:color w:val="000000"/>
          <w:sz w:val="20"/>
          <w:szCs w:val="20"/>
        </w:rPr>
        <w:t xml:space="preserve">may not allow the </w:t>
      </w:r>
      <w:r w:rsidR="004F79D5">
        <w:rPr>
          <w:rFonts w:ascii="Arial" w:hAnsi="Arial" w:cs="Arial"/>
          <w:color w:val="000000"/>
          <w:sz w:val="20"/>
          <w:szCs w:val="20"/>
        </w:rPr>
        <w:t xml:space="preserve">leased </w:t>
      </w:r>
      <w:r w:rsidR="003B6253">
        <w:rPr>
          <w:rFonts w:ascii="Arial" w:hAnsi="Arial" w:cs="Arial"/>
          <w:color w:val="000000"/>
          <w:sz w:val="20"/>
          <w:szCs w:val="20"/>
        </w:rPr>
        <w:t>premises to be used or operated, in whole or in part, for any illegal activity or any Restricted Non-Residential Use.</w:t>
      </w:r>
    </w:p>
    <w:p w14:paraId="627CD7CB" w14:textId="77777777" w:rsidR="00C86A28" w:rsidRPr="00981A66" w:rsidRDefault="00C86A28" w:rsidP="00A20CBC">
      <w:pPr>
        <w:spacing w:after="0"/>
        <w:jc w:val="left"/>
        <w:rPr>
          <w:rFonts w:ascii="Arial" w:hAnsi="Arial" w:cs="Arial"/>
          <w:sz w:val="20"/>
          <w:szCs w:val="20"/>
        </w:rPr>
      </w:pPr>
    </w:p>
    <w:p w14:paraId="627CD7CC" w14:textId="77777777" w:rsidR="00C872A1" w:rsidRPr="00981A66" w:rsidRDefault="0062274D" w:rsidP="00A20CBC">
      <w:pPr>
        <w:pStyle w:val="NormalHangingIndent3"/>
        <w:spacing w:after="0"/>
        <w:jc w:val="left"/>
        <w:rPr>
          <w:rFonts w:ascii="Arial" w:hAnsi="Arial" w:cs="Arial"/>
          <w:color w:val="000000"/>
          <w:sz w:val="20"/>
          <w:szCs w:val="20"/>
        </w:rPr>
      </w:pPr>
      <w:bookmarkStart w:id="76" w:name="_Hlk134605761"/>
      <w:r w:rsidRPr="00981A66">
        <w:rPr>
          <w:rFonts w:ascii="Arial" w:hAnsi="Arial" w:cs="Arial"/>
          <w:color w:val="000000"/>
          <w:sz w:val="20"/>
          <w:szCs w:val="20"/>
        </w:rPr>
        <w:t>(vi)</w:t>
      </w:r>
      <w:r w:rsidRPr="00981A66">
        <w:rPr>
          <w:rFonts w:ascii="Arial" w:hAnsi="Arial" w:cs="Arial"/>
          <w:color w:val="000000"/>
          <w:sz w:val="20"/>
          <w:szCs w:val="20"/>
        </w:rPr>
        <w:tab/>
        <w:t>The aggregate of the income derived from the space leased pursuant to the New Non-Residential Lease accounts for less than 20% of the gross income of the Mortgaged Property on the date that Borrower enters into the New Non-Residential Lease.</w:t>
      </w:r>
    </w:p>
    <w:p w14:paraId="627CD7CD" w14:textId="77777777" w:rsidR="00C86A28" w:rsidRPr="00981A66" w:rsidRDefault="00C86A28" w:rsidP="00A20CBC">
      <w:pPr>
        <w:spacing w:after="0"/>
        <w:jc w:val="left"/>
        <w:rPr>
          <w:rFonts w:ascii="Arial" w:hAnsi="Arial" w:cs="Arial"/>
          <w:sz w:val="20"/>
          <w:szCs w:val="20"/>
        </w:rPr>
      </w:pPr>
    </w:p>
    <w:p w14:paraId="627CD7CE" w14:textId="77777777" w:rsidR="00197F7E" w:rsidRPr="00981A66" w:rsidRDefault="00197F7E" w:rsidP="00A20CBC">
      <w:pPr>
        <w:autoSpaceDE w:val="0"/>
        <w:autoSpaceDN w:val="0"/>
        <w:adjustRightInd w:val="0"/>
        <w:spacing w:after="0"/>
        <w:ind w:left="2160" w:hanging="720"/>
        <w:jc w:val="left"/>
        <w:rPr>
          <w:rFonts w:ascii="Arial" w:hAnsi="Arial" w:cs="Arial"/>
          <w:color w:val="000000"/>
          <w:sz w:val="20"/>
          <w:szCs w:val="20"/>
        </w:rPr>
      </w:pPr>
      <w:r w:rsidRPr="00981A66">
        <w:rPr>
          <w:rFonts w:ascii="Arial" w:hAnsi="Arial" w:cs="Arial"/>
          <w:sz w:val="20"/>
          <w:szCs w:val="20"/>
        </w:rPr>
        <w:t>(vii)</w:t>
      </w:r>
      <w:r w:rsidRPr="00981A66">
        <w:rPr>
          <w:rFonts w:ascii="Arial" w:hAnsi="Arial" w:cs="Arial"/>
          <w:sz w:val="20"/>
          <w:szCs w:val="20"/>
        </w:rPr>
        <w:tab/>
      </w:r>
      <w:r w:rsidRPr="00981A66">
        <w:rPr>
          <w:rFonts w:ascii="Arial" w:hAnsi="Arial" w:cs="Arial"/>
          <w:color w:val="000000"/>
          <w:sz w:val="20"/>
          <w:szCs w:val="20"/>
        </w:rPr>
        <w:t>Such New Non-Residential Lease is not an oil or gas lease, pipeline agreement or other instrument related to the production or sale of oil or natural gas.</w:t>
      </w:r>
    </w:p>
    <w:p w14:paraId="627CD7CF" w14:textId="77777777" w:rsidR="00F724EE" w:rsidRPr="00981A66" w:rsidRDefault="00F724EE" w:rsidP="00A20CBC">
      <w:pPr>
        <w:autoSpaceDE w:val="0"/>
        <w:autoSpaceDN w:val="0"/>
        <w:adjustRightInd w:val="0"/>
        <w:spacing w:after="0"/>
        <w:ind w:left="2160" w:hanging="720"/>
        <w:jc w:val="left"/>
        <w:rPr>
          <w:rFonts w:ascii="Arial" w:hAnsi="Arial" w:cs="Arial"/>
          <w:color w:val="000000"/>
          <w:sz w:val="20"/>
          <w:szCs w:val="20"/>
        </w:rPr>
      </w:pPr>
    </w:p>
    <w:p w14:paraId="627CD7D0" w14:textId="2B28A3F7" w:rsidR="00F724EE" w:rsidRPr="00981A66" w:rsidRDefault="00F724EE" w:rsidP="00A20CBC">
      <w:pPr>
        <w:autoSpaceDE w:val="0"/>
        <w:autoSpaceDN w:val="0"/>
        <w:adjustRightInd w:val="0"/>
        <w:spacing w:after="0"/>
        <w:ind w:left="2160" w:hanging="720"/>
        <w:jc w:val="left"/>
        <w:rPr>
          <w:rFonts w:ascii="Arial" w:hAnsi="Arial" w:cs="Arial"/>
          <w:color w:val="000000"/>
          <w:sz w:val="20"/>
          <w:szCs w:val="20"/>
        </w:rPr>
      </w:pPr>
      <w:r w:rsidRPr="00981A66">
        <w:rPr>
          <w:rFonts w:ascii="Arial" w:hAnsi="Arial" w:cs="Arial"/>
          <w:color w:val="000000"/>
          <w:sz w:val="20"/>
          <w:szCs w:val="20"/>
        </w:rPr>
        <w:t>(viii)</w:t>
      </w:r>
      <w:r w:rsidRPr="00981A66">
        <w:rPr>
          <w:rFonts w:ascii="Arial" w:hAnsi="Arial" w:cs="Arial"/>
          <w:color w:val="000000"/>
          <w:sz w:val="20"/>
          <w:szCs w:val="20"/>
        </w:rPr>
        <w:tab/>
        <w:t>Any New Non-Residential Lease must satisfy the condition of Section 6.04(d).</w:t>
      </w:r>
    </w:p>
    <w:p w14:paraId="627CD7D1" w14:textId="77777777" w:rsidR="00197F7E" w:rsidRPr="00981A66" w:rsidRDefault="00197F7E" w:rsidP="00A20CBC">
      <w:pPr>
        <w:autoSpaceDE w:val="0"/>
        <w:autoSpaceDN w:val="0"/>
        <w:adjustRightInd w:val="0"/>
        <w:spacing w:after="0"/>
        <w:ind w:left="2244" w:hanging="720"/>
        <w:jc w:val="left"/>
        <w:rPr>
          <w:rFonts w:ascii="Arial" w:hAnsi="Arial" w:cs="Arial"/>
          <w:color w:val="000000"/>
          <w:sz w:val="20"/>
          <w:szCs w:val="20"/>
        </w:rPr>
      </w:pPr>
    </w:p>
    <w:bookmarkEnd w:id="76"/>
    <w:p w14:paraId="627CD7D2" w14:textId="42BBC04B" w:rsidR="00C86A28" w:rsidRPr="00981A66" w:rsidRDefault="00C872A1" w:rsidP="00A20CBC">
      <w:pPr>
        <w:pStyle w:val="NormalHangingIndent2"/>
        <w:spacing w:after="0"/>
        <w:jc w:val="left"/>
        <w:rPr>
          <w:rFonts w:ascii="Arial" w:hAnsi="Arial" w:cs="Arial"/>
          <w:bCs/>
          <w:sz w:val="20"/>
          <w:szCs w:val="20"/>
        </w:rPr>
      </w:pPr>
      <w:r w:rsidRPr="00981A66">
        <w:rPr>
          <w:rFonts w:ascii="Arial" w:hAnsi="Arial" w:cs="Arial"/>
          <w:bCs/>
          <w:sz w:val="20"/>
          <w:szCs w:val="20"/>
        </w:rPr>
        <w:t>(c)</w:t>
      </w:r>
      <w:r w:rsidRPr="00981A66">
        <w:rPr>
          <w:rFonts w:ascii="Arial" w:hAnsi="Arial" w:cs="Arial"/>
          <w:bCs/>
          <w:sz w:val="20"/>
          <w:szCs w:val="20"/>
        </w:rPr>
        <w:tab/>
      </w:r>
      <w:r w:rsidRPr="00981A66">
        <w:rPr>
          <w:rFonts w:ascii="Arial" w:hAnsi="Arial" w:cs="Arial"/>
          <w:bCs/>
          <w:sz w:val="20"/>
          <w:szCs w:val="20"/>
          <w:u w:val="single"/>
        </w:rPr>
        <w:t>Executed Copies of Non-Residential Leases</w:t>
      </w:r>
      <w:r w:rsidRPr="00981A66">
        <w:rPr>
          <w:rFonts w:ascii="Arial" w:hAnsi="Arial" w:cs="Arial"/>
          <w:bCs/>
          <w:sz w:val="20"/>
          <w:szCs w:val="20"/>
        </w:rPr>
        <w:t>. Borrower will, without request by Funding Lender, deliver a fully executed copy of each Non-Residential Lease to Funding Lender promptly after such Non-Residential Lease is signed.</w:t>
      </w:r>
    </w:p>
    <w:p w14:paraId="627CD7D3" w14:textId="77777777" w:rsidR="00C872A1" w:rsidRPr="00981A66" w:rsidRDefault="00C872A1" w:rsidP="00A20CBC">
      <w:pPr>
        <w:pStyle w:val="NormalHangingIndent2"/>
        <w:spacing w:after="0"/>
        <w:jc w:val="left"/>
        <w:rPr>
          <w:rFonts w:ascii="Arial" w:hAnsi="Arial" w:cs="Arial"/>
          <w:bCs/>
          <w:sz w:val="20"/>
          <w:szCs w:val="20"/>
        </w:rPr>
      </w:pPr>
    </w:p>
    <w:p w14:paraId="627CD7D4" w14:textId="3164C2FA" w:rsidR="008F72AE" w:rsidRPr="00981A66" w:rsidRDefault="00C872A1" w:rsidP="00A20CBC">
      <w:pPr>
        <w:pStyle w:val="NormalHangingIndent2"/>
        <w:spacing w:after="0"/>
        <w:jc w:val="left"/>
        <w:rPr>
          <w:rFonts w:ascii="Arial" w:hAnsi="Arial" w:cs="Arial"/>
          <w:bCs/>
          <w:sz w:val="20"/>
          <w:szCs w:val="20"/>
        </w:rPr>
      </w:pPr>
      <w:r w:rsidRPr="00981A66">
        <w:rPr>
          <w:rFonts w:ascii="Arial" w:hAnsi="Arial" w:cs="Arial"/>
          <w:bCs/>
          <w:sz w:val="20"/>
          <w:szCs w:val="20"/>
        </w:rPr>
        <w:t>(d)</w:t>
      </w:r>
      <w:r w:rsidRPr="00981A66">
        <w:rPr>
          <w:rFonts w:ascii="Arial" w:hAnsi="Arial" w:cs="Arial"/>
          <w:bCs/>
          <w:sz w:val="20"/>
          <w:szCs w:val="20"/>
        </w:rPr>
        <w:tab/>
      </w:r>
      <w:r w:rsidRPr="00981A66">
        <w:rPr>
          <w:rFonts w:ascii="Arial" w:hAnsi="Arial" w:cs="Arial"/>
          <w:bCs/>
          <w:sz w:val="20"/>
          <w:szCs w:val="20"/>
          <w:u w:val="single"/>
        </w:rPr>
        <w:t>Subordination and Attornment Requirements</w:t>
      </w:r>
      <w:r w:rsidRPr="00981A66">
        <w:rPr>
          <w:rFonts w:ascii="Arial" w:hAnsi="Arial" w:cs="Arial"/>
          <w:bCs/>
          <w:sz w:val="20"/>
          <w:szCs w:val="20"/>
        </w:rPr>
        <w:t xml:space="preserve">. All Non-Residential Leases entered into after the </w:t>
      </w:r>
      <w:r w:rsidRPr="00981A66">
        <w:rPr>
          <w:rFonts w:ascii="Arial" w:hAnsi="Arial" w:cs="Arial"/>
          <w:color w:val="000000"/>
          <w:sz w:val="20"/>
          <w:szCs w:val="20"/>
        </w:rPr>
        <w:t>Effective Date</w:t>
      </w:r>
      <w:r w:rsidRPr="00981A66">
        <w:rPr>
          <w:rFonts w:ascii="Arial" w:hAnsi="Arial" w:cs="Arial"/>
          <w:bCs/>
          <w:sz w:val="20"/>
          <w:szCs w:val="20"/>
        </w:rPr>
        <w:t xml:space="preserve"> will specifically include the following provisions:</w:t>
      </w:r>
    </w:p>
    <w:p w14:paraId="627CD7D5" w14:textId="77777777" w:rsidR="00C86A28" w:rsidRPr="00981A66" w:rsidRDefault="00C86A28" w:rsidP="00A20CBC">
      <w:pPr>
        <w:spacing w:after="0"/>
        <w:jc w:val="left"/>
        <w:rPr>
          <w:rFonts w:ascii="Arial" w:hAnsi="Arial" w:cs="Arial"/>
          <w:sz w:val="20"/>
          <w:szCs w:val="20"/>
        </w:rPr>
      </w:pPr>
    </w:p>
    <w:p w14:paraId="627CD7D6" w14:textId="4A0DA586" w:rsidR="00D6252F" w:rsidRPr="00981A66" w:rsidRDefault="00C872A1" w:rsidP="00A20CBC">
      <w:pPr>
        <w:pStyle w:val="NormalHangingIndent2"/>
        <w:spacing w:after="0"/>
        <w:ind w:left="2160"/>
        <w:jc w:val="left"/>
        <w:rPr>
          <w:rFonts w:ascii="Arial" w:hAnsi="Arial" w:cs="Arial"/>
          <w:bCs/>
          <w:sz w:val="20"/>
          <w:szCs w:val="20"/>
        </w:rPr>
      </w:pPr>
      <w:r w:rsidRPr="00981A66">
        <w:rPr>
          <w:rFonts w:ascii="Arial" w:hAnsi="Arial" w:cs="Arial"/>
          <w:bCs/>
          <w:sz w:val="20"/>
          <w:szCs w:val="20"/>
        </w:rPr>
        <w:t>(</w:t>
      </w:r>
      <w:proofErr w:type="spellStart"/>
      <w:r w:rsidRPr="00981A66">
        <w:rPr>
          <w:rFonts w:ascii="Arial" w:hAnsi="Arial" w:cs="Arial"/>
          <w:bCs/>
          <w:sz w:val="20"/>
          <w:szCs w:val="20"/>
        </w:rPr>
        <w:t>i</w:t>
      </w:r>
      <w:proofErr w:type="spellEnd"/>
      <w:r w:rsidRPr="00981A66">
        <w:rPr>
          <w:rFonts w:ascii="Arial" w:hAnsi="Arial" w:cs="Arial"/>
          <w:bCs/>
          <w:sz w:val="20"/>
          <w:szCs w:val="20"/>
        </w:rPr>
        <w:t>)</w:t>
      </w:r>
      <w:r w:rsidRPr="00981A66">
        <w:rPr>
          <w:rFonts w:ascii="Arial" w:hAnsi="Arial" w:cs="Arial"/>
          <w:bCs/>
          <w:sz w:val="20"/>
          <w:szCs w:val="20"/>
        </w:rPr>
        <w:tab/>
        <w:t>The tenant will attorn to Funding Lender and any purchaser at a foreclosure sale, such attornment to be self-executing and effective upon acquisition of title to the Mortgaged Property by any purchaser at a foreclosure sale or by Funding Lender in any manner.</w:t>
      </w:r>
    </w:p>
    <w:p w14:paraId="627CD7D7" w14:textId="77777777" w:rsidR="00C86A28" w:rsidRPr="00981A66" w:rsidRDefault="00C86A28" w:rsidP="00A20CBC">
      <w:pPr>
        <w:spacing w:after="0"/>
        <w:jc w:val="left"/>
        <w:rPr>
          <w:rFonts w:ascii="Arial" w:hAnsi="Arial" w:cs="Arial"/>
          <w:sz w:val="20"/>
          <w:szCs w:val="20"/>
        </w:rPr>
      </w:pPr>
    </w:p>
    <w:p w14:paraId="627CD7D8" w14:textId="0893E2F8" w:rsidR="00D6252F" w:rsidRPr="00981A66" w:rsidRDefault="00C872A1" w:rsidP="00A20CBC">
      <w:pPr>
        <w:pStyle w:val="NormalHangingIndent2"/>
        <w:spacing w:after="0"/>
        <w:ind w:left="2160"/>
        <w:jc w:val="left"/>
        <w:rPr>
          <w:rFonts w:ascii="Arial" w:hAnsi="Arial" w:cs="Arial"/>
          <w:bCs/>
          <w:sz w:val="20"/>
          <w:szCs w:val="20"/>
        </w:rPr>
      </w:pPr>
      <w:r w:rsidRPr="00981A66">
        <w:rPr>
          <w:rFonts w:ascii="Arial" w:hAnsi="Arial" w:cs="Arial"/>
          <w:bCs/>
          <w:sz w:val="20"/>
          <w:szCs w:val="20"/>
        </w:rPr>
        <w:t>(ii)</w:t>
      </w:r>
      <w:r w:rsidRPr="00981A66">
        <w:rPr>
          <w:rFonts w:ascii="Arial" w:hAnsi="Arial" w:cs="Arial"/>
          <w:bCs/>
          <w:sz w:val="20"/>
          <w:szCs w:val="20"/>
        </w:rPr>
        <w:tab/>
        <w:t xml:space="preserve">The tenant agrees to execute such further evidence of attornment as Funding Lender or any purchaser at a foreclosure sale may from </w:t>
      </w:r>
      <w:proofErr w:type="gramStart"/>
      <w:r w:rsidRPr="00981A66">
        <w:rPr>
          <w:rFonts w:ascii="Arial" w:hAnsi="Arial" w:cs="Arial"/>
          <w:bCs/>
          <w:sz w:val="20"/>
          <w:szCs w:val="20"/>
        </w:rPr>
        <w:t>time to time</w:t>
      </w:r>
      <w:proofErr w:type="gramEnd"/>
      <w:r w:rsidRPr="00981A66">
        <w:rPr>
          <w:rFonts w:ascii="Arial" w:hAnsi="Arial" w:cs="Arial"/>
          <w:bCs/>
          <w:sz w:val="20"/>
          <w:szCs w:val="20"/>
        </w:rPr>
        <w:t xml:space="preserve"> request.</w:t>
      </w:r>
    </w:p>
    <w:p w14:paraId="627CD7D9" w14:textId="77777777" w:rsidR="00C86A28" w:rsidRPr="00981A66" w:rsidRDefault="00C86A28" w:rsidP="00A20CBC">
      <w:pPr>
        <w:spacing w:after="0"/>
        <w:jc w:val="left"/>
        <w:rPr>
          <w:rFonts w:ascii="Arial" w:hAnsi="Arial" w:cs="Arial"/>
          <w:sz w:val="20"/>
          <w:szCs w:val="20"/>
        </w:rPr>
      </w:pPr>
    </w:p>
    <w:p w14:paraId="627CD7DA" w14:textId="6BD64445" w:rsidR="00C872A1" w:rsidRPr="00981A66" w:rsidRDefault="00C872A1" w:rsidP="00A20CBC">
      <w:pPr>
        <w:pStyle w:val="NormalHangingIndent2"/>
        <w:spacing w:after="0"/>
        <w:ind w:left="2160"/>
        <w:jc w:val="left"/>
        <w:rPr>
          <w:rFonts w:ascii="Arial" w:hAnsi="Arial" w:cs="Arial"/>
          <w:bCs/>
          <w:sz w:val="20"/>
          <w:szCs w:val="20"/>
        </w:rPr>
      </w:pPr>
      <w:r w:rsidRPr="00981A66">
        <w:rPr>
          <w:rFonts w:ascii="Arial" w:hAnsi="Arial" w:cs="Arial"/>
          <w:bCs/>
          <w:sz w:val="20"/>
          <w:szCs w:val="20"/>
        </w:rPr>
        <w:lastRenderedPageBreak/>
        <w:t>(iii)</w:t>
      </w:r>
      <w:r w:rsidRPr="00981A66">
        <w:rPr>
          <w:rFonts w:ascii="Arial" w:hAnsi="Arial" w:cs="Arial"/>
          <w:bCs/>
          <w:sz w:val="20"/>
          <w:szCs w:val="20"/>
        </w:rPr>
        <w:tab/>
        <w:t>The tenant will, upon receipt of a written request from Funding Lender following the occurrence of and during the continuance of an Event of Default, pay all Rents payable under the Lease to Funding Lender.</w:t>
      </w:r>
    </w:p>
    <w:p w14:paraId="627CD7DB" w14:textId="77777777" w:rsidR="00C86A28" w:rsidRPr="00981A66" w:rsidRDefault="00C86A28" w:rsidP="00A20CBC">
      <w:pPr>
        <w:spacing w:after="0"/>
        <w:jc w:val="left"/>
        <w:rPr>
          <w:rFonts w:ascii="Arial" w:hAnsi="Arial" w:cs="Arial"/>
          <w:sz w:val="20"/>
          <w:szCs w:val="20"/>
        </w:rPr>
      </w:pPr>
    </w:p>
    <w:p w14:paraId="627CD7DE" w14:textId="226364B5" w:rsidR="00F2052C" w:rsidRPr="00981A66" w:rsidRDefault="00F2052C" w:rsidP="00A20CBC">
      <w:pPr>
        <w:spacing w:after="0"/>
        <w:ind w:firstLine="1440"/>
        <w:jc w:val="left"/>
        <w:rPr>
          <w:rFonts w:ascii="Arial" w:hAnsi="Arial" w:cs="Arial"/>
          <w:sz w:val="20"/>
          <w:szCs w:val="20"/>
        </w:rPr>
      </w:pPr>
      <w:r w:rsidRPr="00981A66">
        <w:rPr>
          <w:rFonts w:ascii="Arial" w:hAnsi="Arial" w:cs="Arial"/>
          <w:sz w:val="20"/>
          <w:szCs w:val="20"/>
        </w:rPr>
        <w:t>(iv)</w:t>
      </w:r>
      <w:r w:rsidRPr="00981A66">
        <w:rPr>
          <w:rFonts w:ascii="Arial" w:hAnsi="Arial" w:cs="Arial"/>
          <w:sz w:val="20"/>
          <w:szCs w:val="20"/>
        </w:rPr>
        <w:tab/>
        <w:t>and (v) are reserved.</w:t>
      </w:r>
    </w:p>
    <w:p w14:paraId="74C59CA2" w14:textId="2886B01C" w:rsidR="006D1794" w:rsidRPr="00981A66" w:rsidRDefault="006D1794" w:rsidP="00A20CBC">
      <w:pPr>
        <w:spacing w:after="0"/>
        <w:jc w:val="left"/>
        <w:rPr>
          <w:rFonts w:ascii="Arial" w:hAnsi="Arial" w:cs="Arial"/>
          <w:sz w:val="20"/>
          <w:szCs w:val="20"/>
        </w:rPr>
      </w:pPr>
    </w:p>
    <w:p w14:paraId="521EF8B7" w14:textId="65280FC9" w:rsidR="006D1794" w:rsidRPr="00981A66" w:rsidRDefault="006D1794" w:rsidP="00A20CBC">
      <w:pPr>
        <w:spacing w:after="0"/>
        <w:ind w:left="1440" w:hanging="720"/>
        <w:jc w:val="left"/>
        <w:rPr>
          <w:rFonts w:ascii="Arial" w:hAnsi="Arial" w:cs="Arial"/>
          <w:sz w:val="20"/>
          <w:szCs w:val="20"/>
        </w:rPr>
      </w:pPr>
      <w:r w:rsidRPr="00981A66">
        <w:rPr>
          <w:rFonts w:ascii="Arial" w:hAnsi="Arial" w:cs="Arial"/>
          <w:sz w:val="20"/>
          <w:szCs w:val="20"/>
        </w:rPr>
        <w:t>(e)</w:t>
      </w:r>
      <w:r w:rsidRPr="00981A66">
        <w:rPr>
          <w:rFonts w:ascii="Arial" w:hAnsi="Arial" w:cs="Arial"/>
          <w:sz w:val="20"/>
          <w:szCs w:val="20"/>
        </w:rPr>
        <w:tab/>
      </w:r>
      <w:r w:rsidRPr="00981A66">
        <w:rPr>
          <w:rFonts w:ascii="Arial" w:hAnsi="Arial" w:cs="Arial"/>
          <w:sz w:val="20"/>
          <w:szCs w:val="20"/>
          <w:u w:val="single"/>
        </w:rPr>
        <w:t>No Adverse Effect Opinion</w:t>
      </w:r>
      <w:r w:rsidRPr="00981A66">
        <w:rPr>
          <w:rFonts w:ascii="Arial" w:hAnsi="Arial" w:cs="Arial"/>
          <w:sz w:val="20"/>
          <w:szCs w:val="20"/>
        </w:rPr>
        <w:t>. In connection with any new or modified Non-Residential Lease, Borrower will cause to be delivered to Fiscal Agent and Funding Lender a No Adverse Effect Opinion.</w:t>
      </w:r>
    </w:p>
    <w:p w14:paraId="627CD7DF" w14:textId="77777777" w:rsidR="00C86A28" w:rsidRPr="00981A66" w:rsidRDefault="00C86A28" w:rsidP="00A20CBC">
      <w:pPr>
        <w:spacing w:after="0"/>
        <w:jc w:val="left"/>
        <w:rPr>
          <w:rFonts w:ascii="Arial" w:hAnsi="Arial" w:cs="Arial"/>
          <w:sz w:val="20"/>
          <w:szCs w:val="20"/>
        </w:rPr>
      </w:pPr>
    </w:p>
    <w:p w14:paraId="627CD7E0" w14:textId="77777777" w:rsidR="00C872A1" w:rsidRPr="00981A66" w:rsidRDefault="00C872A1" w:rsidP="00A20CBC">
      <w:pPr>
        <w:pStyle w:val="NormalHangingIndent1"/>
        <w:spacing w:after="0"/>
        <w:jc w:val="left"/>
        <w:rPr>
          <w:rFonts w:ascii="Arial" w:hAnsi="Arial" w:cs="Arial"/>
          <w:sz w:val="20"/>
          <w:szCs w:val="20"/>
        </w:rPr>
      </w:pPr>
      <w:r w:rsidRPr="00981A66">
        <w:rPr>
          <w:rFonts w:ascii="Arial" w:hAnsi="Arial" w:cs="Arial"/>
          <w:b/>
          <w:sz w:val="20"/>
          <w:szCs w:val="20"/>
        </w:rPr>
        <w:t>6.05</w:t>
      </w:r>
      <w:r w:rsidRPr="00981A66">
        <w:rPr>
          <w:rFonts w:ascii="Arial" w:hAnsi="Arial" w:cs="Arial"/>
          <w:b/>
          <w:sz w:val="20"/>
          <w:szCs w:val="20"/>
        </w:rPr>
        <w:tab/>
        <w:t>Prepayment of Rents</w:t>
      </w:r>
      <w:r w:rsidRPr="00981A66">
        <w:rPr>
          <w:rFonts w:ascii="Arial" w:hAnsi="Arial" w:cs="Arial"/>
          <w:bCs/>
          <w:sz w:val="20"/>
          <w:szCs w:val="20"/>
        </w:rPr>
        <w:t>.</w:t>
      </w:r>
      <w:r w:rsidRPr="00981A66">
        <w:rPr>
          <w:rFonts w:ascii="Arial" w:hAnsi="Arial" w:cs="Arial"/>
          <w:sz w:val="20"/>
          <w:szCs w:val="20"/>
        </w:rPr>
        <w:t xml:space="preserve"> Borrower will not receive or accept Rent under any Lease (whether a residential Lease or a Non-Residential Lease) for more than 2 months in advance.</w:t>
      </w:r>
    </w:p>
    <w:p w14:paraId="627CD7E1" w14:textId="77777777" w:rsidR="00C86A28" w:rsidRPr="00981A66" w:rsidRDefault="00C86A28" w:rsidP="00A20CBC">
      <w:pPr>
        <w:spacing w:after="0"/>
        <w:jc w:val="left"/>
        <w:rPr>
          <w:rFonts w:ascii="Arial" w:hAnsi="Arial" w:cs="Arial"/>
          <w:sz w:val="20"/>
          <w:szCs w:val="20"/>
        </w:rPr>
      </w:pPr>
    </w:p>
    <w:p w14:paraId="627CD7E2" w14:textId="77777777" w:rsidR="00C872A1" w:rsidRPr="00981A66" w:rsidRDefault="00C872A1" w:rsidP="00A20CBC">
      <w:pPr>
        <w:pStyle w:val="NormalHangingIndent1"/>
        <w:keepNext/>
        <w:spacing w:after="0"/>
        <w:jc w:val="left"/>
        <w:rPr>
          <w:rFonts w:ascii="Arial" w:hAnsi="Arial" w:cs="Arial"/>
          <w:b/>
          <w:sz w:val="20"/>
          <w:szCs w:val="20"/>
        </w:rPr>
      </w:pPr>
      <w:r w:rsidRPr="00981A66">
        <w:rPr>
          <w:rFonts w:ascii="Arial" w:hAnsi="Arial" w:cs="Arial"/>
          <w:b/>
          <w:sz w:val="20"/>
          <w:szCs w:val="20"/>
        </w:rPr>
        <w:t>6.06</w:t>
      </w:r>
      <w:r w:rsidRPr="00981A66">
        <w:rPr>
          <w:rFonts w:ascii="Arial" w:hAnsi="Arial" w:cs="Arial"/>
          <w:b/>
          <w:sz w:val="20"/>
          <w:szCs w:val="20"/>
        </w:rPr>
        <w:tab/>
        <w:t>Inspection</w:t>
      </w:r>
      <w:r w:rsidRPr="00981A66">
        <w:rPr>
          <w:rFonts w:ascii="Arial" w:hAnsi="Arial" w:cs="Arial"/>
          <w:bCs/>
          <w:sz w:val="20"/>
          <w:szCs w:val="20"/>
        </w:rPr>
        <w:t xml:space="preserve">. </w:t>
      </w:r>
    </w:p>
    <w:p w14:paraId="627CD7E3" w14:textId="77777777" w:rsidR="00C86A28" w:rsidRPr="00981A66" w:rsidRDefault="00C86A28" w:rsidP="00A20CBC">
      <w:pPr>
        <w:spacing w:after="0"/>
        <w:jc w:val="left"/>
        <w:rPr>
          <w:rFonts w:ascii="Arial" w:hAnsi="Arial" w:cs="Arial"/>
          <w:sz w:val="20"/>
          <w:szCs w:val="20"/>
        </w:rPr>
      </w:pPr>
    </w:p>
    <w:p w14:paraId="627CD7E4" w14:textId="3C67C27F" w:rsidR="00C872A1" w:rsidRPr="00981A66" w:rsidRDefault="00C872A1" w:rsidP="00A20CBC">
      <w:pPr>
        <w:pStyle w:val="NormalHangingIndent2"/>
        <w:spacing w:after="0"/>
        <w:jc w:val="left"/>
        <w:rPr>
          <w:rFonts w:ascii="Arial" w:hAnsi="Arial" w:cs="Arial"/>
          <w:sz w:val="20"/>
          <w:szCs w:val="20"/>
        </w:rPr>
      </w:pPr>
      <w:r w:rsidRPr="00981A66">
        <w:rPr>
          <w:rFonts w:ascii="Arial" w:hAnsi="Arial" w:cs="Arial"/>
          <w:sz w:val="20"/>
          <w:szCs w:val="20"/>
        </w:rPr>
        <w:t>(a)</w:t>
      </w:r>
      <w:r w:rsidRPr="00981A66">
        <w:rPr>
          <w:rFonts w:ascii="Arial" w:hAnsi="Arial" w:cs="Arial"/>
          <w:sz w:val="20"/>
          <w:szCs w:val="20"/>
        </w:rPr>
        <w:tab/>
      </w:r>
      <w:r w:rsidRPr="00981A66">
        <w:rPr>
          <w:rFonts w:ascii="Arial" w:hAnsi="Arial" w:cs="Arial"/>
          <w:sz w:val="20"/>
          <w:szCs w:val="20"/>
          <w:u w:val="single"/>
        </w:rPr>
        <w:t>Right of Entry</w:t>
      </w:r>
      <w:r w:rsidRPr="00981A66">
        <w:rPr>
          <w:rFonts w:ascii="Arial" w:hAnsi="Arial" w:cs="Arial"/>
          <w:sz w:val="20"/>
          <w:szCs w:val="20"/>
        </w:rPr>
        <w:t>. Subject to the rights of tenants under Leases, Borrower will permit Funding Lender, Loan Servicer, their respective agents, representatives and designees and any interested Governmental Authority to make or cause to be made entries upon and inspections of the Mortgaged Property to inspect, among other things:</w:t>
      </w:r>
      <w:r w:rsidR="008C184C" w:rsidRPr="00981A66">
        <w:rPr>
          <w:rFonts w:ascii="Arial" w:hAnsi="Arial" w:cs="Arial"/>
          <w:sz w:val="20"/>
          <w:szCs w:val="20"/>
        </w:rPr>
        <w:t xml:space="preserve"> </w:t>
      </w:r>
      <w:r w:rsidRPr="00981A66">
        <w:rPr>
          <w:rFonts w:ascii="Arial" w:hAnsi="Arial" w:cs="Arial"/>
          <w:sz w:val="20"/>
          <w:szCs w:val="20"/>
        </w:rPr>
        <w:t>(</w:t>
      </w:r>
      <w:proofErr w:type="spellStart"/>
      <w:r w:rsidRPr="00981A66">
        <w:rPr>
          <w:rFonts w:ascii="Arial" w:hAnsi="Arial" w:cs="Arial"/>
          <w:sz w:val="20"/>
          <w:szCs w:val="20"/>
        </w:rPr>
        <w:t>i</w:t>
      </w:r>
      <w:proofErr w:type="spellEnd"/>
      <w:r w:rsidRPr="00981A66">
        <w:rPr>
          <w:rFonts w:ascii="Arial" w:hAnsi="Arial" w:cs="Arial"/>
          <w:sz w:val="20"/>
          <w:szCs w:val="20"/>
        </w:rPr>
        <w:t>) Rehabilitation, (ii) Capital Replacements, (iii) Restorations, and (iv) any other Improvements, both in process and upon completion (including environmental inspections and tests performed by professional inspection engineers) during normal business hours, or at any other reasonable time, upon reasonable Notice to Borrower if the inspection is to include occupied residential units (which Notice need not be in writing). During normal business hours, or at any other reasonable time, Borrower will also permit Funding Lender to examine all books and records and contracts and bills pertaining to the foregoing. Notice to Borrower will not be required in the case of an emergency, as determined in Funding Lender</w:t>
      </w:r>
      <w:r w:rsidR="00661D80" w:rsidRPr="00981A66">
        <w:rPr>
          <w:rFonts w:ascii="Arial" w:hAnsi="Arial" w:cs="Arial"/>
          <w:sz w:val="20"/>
          <w:szCs w:val="20"/>
        </w:rPr>
        <w:t>’</w:t>
      </w:r>
      <w:r w:rsidRPr="00981A66">
        <w:rPr>
          <w:rFonts w:ascii="Arial" w:hAnsi="Arial" w:cs="Arial"/>
          <w:sz w:val="20"/>
          <w:szCs w:val="20"/>
        </w:rPr>
        <w:t>s Discretion, or when an Event of Default has occurred and is continuing.</w:t>
      </w:r>
    </w:p>
    <w:p w14:paraId="627CD7E5" w14:textId="77777777" w:rsidR="00C86A28" w:rsidRPr="00981A66" w:rsidRDefault="00C86A28" w:rsidP="00A20CBC">
      <w:pPr>
        <w:spacing w:after="0"/>
        <w:jc w:val="left"/>
        <w:rPr>
          <w:rFonts w:ascii="Arial" w:hAnsi="Arial" w:cs="Arial"/>
          <w:sz w:val="20"/>
          <w:szCs w:val="20"/>
        </w:rPr>
      </w:pPr>
    </w:p>
    <w:p w14:paraId="627CD7E6" w14:textId="1F8057A2" w:rsidR="00C872A1" w:rsidRPr="00981A66" w:rsidRDefault="00C872A1" w:rsidP="00A20CBC">
      <w:pPr>
        <w:pStyle w:val="NormalHangingIndent2"/>
        <w:spacing w:after="0"/>
        <w:jc w:val="left"/>
        <w:rPr>
          <w:rFonts w:ascii="Arial" w:hAnsi="Arial" w:cs="Arial"/>
          <w:sz w:val="20"/>
          <w:szCs w:val="20"/>
        </w:rPr>
      </w:pPr>
      <w:r w:rsidRPr="00981A66">
        <w:rPr>
          <w:rFonts w:ascii="Arial" w:hAnsi="Arial" w:cs="Arial"/>
          <w:sz w:val="20"/>
          <w:szCs w:val="20"/>
        </w:rPr>
        <w:t>(b)</w:t>
      </w:r>
      <w:r w:rsidRPr="00981A66">
        <w:rPr>
          <w:rFonts w:ascii="Arial" w:hAnsi="Arial" w:cs="Arial"/>
          <w:sz w:val="20"/>
          <w:szCs w:val="20"/>
        </w:rPr>
        <w:tab/>
      </w:r>
      <w:r w:rsidRPr="00981A66">
        <w:rPr>
          <w:rFonts w:ascii="Arial" w:hAnsi="Arial" w:cs="Arial"/>
          <w:sz w:val="20"/>
          <w:szCs w:val="20"/>
          <w:u w:val="single"/>
        </w:rPr>
        <w:t>Inspection of Mold</w:t>
      </w:r>
      <w:r w:rsidRPr="00981A66">
        <w:rPr>
          <w:rFonts w:ascii="Arial" w:hAnsi="Arial" w:cs="Arial"/>
          <w:sz w:val="20"/>
          <w:szCs w:val="20"/>
        </w:rPr>
        <w:t>. If Funding Lender determines that Mold has or may have developed as a result of a water intrusion event or leak, Funding Lender in Funding Lender</w:t>
      </w:r>
      <w:r w:rsidR="00661D80" w:rsidRPr="00981A66">
        <w:rPr>
          <w:rFonts w:ascii="Arial" w:hAnsi="Arial" w:cs="Arial"/>
          <w:sz w:val="20"/>
          <w:szCs w:val="20"/>
        </w:rPr>
        <w:t>’</w:t>
      </w:r>
      <w:r w:rsidRPr="00981A66">
        <w:rPr>
          <w:rFonts w:ascii="Arial" w:hAnsi="Arial" w:cs="Arial"/>
          <w:sz w:val="20"/>
          <w:szCs w:val="20"/>
        </w:rPr>
        <w:t>s Discretion may require that a professional inspector inspect the Mortgaged Property to confirm whether Mold has developed and, if so, thereafter as frequently as Funding Lender determines is necessary until any issue with Mold and its cause(s) are resolved to Funding Lender</w:t>
      </w:r>
      <w:r w:rsidR="00661D80" w:rsidRPr="00981A66">
        <w:rPr>
          <w:rFonts w:ascii="Arial" w:hAnsi="Arial" w:cs="Arial"/>
          <w:sz w:val="20"/>
          <w:szCs w:val="20"/>
        </w:rPr>
        <w:t>’</w:t>
      </w:r>
      <w:r w:rsidRPr="00981A66">
        <w:rPr>
          <w:rFonts w:ascii="Arial" w:hAnsi="Arial" w:cs="Arial"/>
          <w:sz w:val="20"/>
          <w:szCs w:val="20"/>
        </w:rPr>
        <w:t>s satisfaction. Such inspection will be limited to a visual and olfactory inspection of the area that has experienced the Mold, water intrusion event or leak. Borrower will be responsible for the cost of each such professional inspection and any remediation deemed to be necessary as a result of the professional inspection. After any issue with Mold is remedied to Funding Lender</w:t>
      </w:r>
      <w:r w:rsidR="00661D80" w:rsidRPr="00981A66">
        <w:rPr>
          <w:rFonts w:ascii="Arial" w:hAnsi="Arial" w:cs="Arial"/>
          <w:sz w:val="20"/>
          <w:szCs w:val="20"/>
        </w:rPr>
        <w:t>’</w:t>
      </w:r>
      <w:r w:rsidRPr="00981A66">
        <w:rPr>
          <w:rFonts w:ascii="Arial" w:hAnsi="Arial" w:cs="Arial"/>
          <w:sz w:val="20"/>
          <w:szCs w:val="20"/>
        </w:rPr>
        <w:t>s satisfaction, Funding Lender will not require a professional inspection any more frequently than once every 3 years unless Funding Lender otherwise becomes aware of Mold as a result of a subsequent water intrusion event or leak.</w:t>
      </w:r>
    </w:p>
    <w:p w14:paraId="627CD7E7" w14:textId="77777777" w:rsidR="00C86A28" w:rsidRPr="00981A66" w:rsidRDefault="00C86A28" w:rsidP="00A20CBC">
      <w:pPr>
        <w:spacing w:after="0"/>
        <w:jc w:val="left"/>
        <w:rPr>
          <w:rFonts w:ascii="Arial" w:hAnsi="Arial" w:cs="Arial"/>
          <w:sz w:val="20"/>
          <w:szCs w:val="20"/>
        </w:rPr>
      </w:pPr>
    </w:p>
    <w:p w14:paraId="627CD7E8" w14:textId="5B32BA0F" w:rsidR="00C872A1" w:rsidRPr="00981A66" w:rsidRDefault="00C872A1" w:rsidP="00A20CBC">
      <w:pPr>
        <w:pStyle w:val="NormalHangingIndent2"/>
        <w:spacing w:after="0"/>
        <w:jc w:val="left"/>
        <w:rPr>
          <w:rFonts w:ascii="Arial" w:hAnsi="Arial" w:cs="Arial"/>
          <w:sz w:val="20"/>
          <w:szCs w:val="20"/>
        </w:rPr>
      </w:pPr>
      <w:r w:rsidRPr="00981A66">
        <w:rPr>
          <w:rFonts w:ascii="Arial" w:hAnsi="Arial" w:cs="Arial"/>
          <w:sz w:val="20"/>
          <w:szCs w:val="20"/>
        </w:rPr>
        <w:t>(c)</w:t>
      </w:r>
      <w:r w:rsidRPr="00981A66">
        <w:rPr>
          <w:rFonts w:ascii="Arial" w:hAnsi="Arial" w:cs="Arial"/>
          <w:sz w:val="20"/>
          <w:szCs w:val="20"/>
        </w:rPr>
        <w:tab/>
      </w:r>
      <w:r w:rsidRPr="00981A66">
        <w:rPr>
          <w:rFonts w:ascii="Arial" w:hAnsi="Arial" w:cs="Arial"/>
          <w:sz w:val="20"/>
          <w:szCs w:val="20"/>
          <w:u w:val="single"/>
        </w:rPr>
        <w:t>Certification in Lieu of Inspection</w:t>
      </w:r>
      <w:r w:rsidRPr="00981A66">
        <w:rPr>
          <w:rFonts w:ascii="Arial" w:hAnsi="Arial" w:cs="Arial"/>
          <w:sz w:val="20"/>
          <w:szCs w:val="20"/>
        </w:rPr>
        <w:t>. If Funding Lender determines not to conduct an annual inspection of the Mortgaged Property, and in lieu of such annual inspection, Funding Lender requests a certification, Borrower will provide to Funding Lender a factually correct certification, each year that the annual inspection is waived, to the following effect:</w:t>
      </w:r>
    </w:p>
    <w:p w14:paraId="627CD7E9" w14:textId="77777777" w:rsidR="00C86A28" w:rsidRPr="00981A66" w:rsidRDefault="00C86A28" w:rsidP="00A20CBC">
      <w:pPr>
        <w:spacing w:after="0"/>
        <w:jc w:val="left"/>
        <w:rPr>
          <w:rFonts w:ascii="Arial" w:hAnsi="Arial" w:cs="Arial"/>
          <w:sz w:val="20"/>
          <w:szCs w:val="20"/>
        </w:rPr>
      </w:pPr>
    </w:p>
    <w:p w14:paraId="627CD7EA" w14:textId="18225142" w:rsidR="00C872A1" w:rsidRPr="00981A66" w:rsidRDefault="00C872A1" w:rsidP="00A20CBC">
      <w:pPr>
        <w:pStyle w:val="NormalBlockIndent3"/>
        <w:spacing w:after="0"/>
        <w:ind w:right="720"/>
        <w:jc w:val="left"/>
        <w:rPr>
          <w:rFonts w:ascii="Arial" w:hAnsi="Arial" w:cs="Arial"/>
          <w:sz w:val="20"/>
          <w:szCs w:val="20"/>
        </w:rPr>
      </w:pPr>
      <w:r w:rsidRPr="00981A66">
        <w:rPr>
          <w:rFonts w:ascii="Arial" w:hAnsi="Arial" w:cs="Arial"/>
          <w:sz w:val="20"/>
          <w:szCs w:val="20"/>
        </w:rPr>
        <w:t>Borrower has not received any written complaint, notice, letter or other written communication from any tenant, Property Manager or governmental authority regarding mold, fungus, microbial contamination or pathogenic organisms (</w:t>
      </w:r>
      <w:r w:rsidR="00661D80" w:rsidRPr="00981A66">
        <w:rPr>
          <w:rFonts w:ascii="Arial" w:hAnsi="Arial" w:cs="Arial"/>
          <w:sz w:val="20"/>
          <w:szCs w:val="20"/>
        </w:rPr>
        <w:t>“</w:t>
      </w:r>
      <w:r w:rsidRPr="00981A66">
        <w:rPr>
          <w:rFonts w:ascii="Arial" w:hAnsi="Arial" w:cs="Arial"/>
          <w:b/>
          <w:sz w:val="20"/>
          <w:szCs w:val="20"/>
        </w:rPr>
        <w:t>Mold</w:t>
      </w:r>
      <w:r w:rsidR="00661D80" w:rsidRPr="00981A66">
        <w:rPr>
          <w:rFonts w:ascii="Arial" w:hAnsi="Arial" w:cs="Arial"/>
          <w:sz w:val="20"/>
          <w:szCs w:val="20"/>
        </w:rPr>
        <w:t>”</w:t>
      </w:r>
      <w:r w:rsidRPr="00981A66">
        <w:rPr>
          <w:rFonts w:ascii="Arial" w:hAnsi="Arial" w:cs="Arial"/>
          <w:sz w:val="20"/>
          <w:szCs w:val="20"/>
        </w:rPr>
        <w:t>) or any activity, condition, event or omission that causes or facilitates the growth of Mold on or in any part of the Mortgaged Property or, if Borrower has received any such written complaint, notice, letter or other written communication, that Borrower has investigated and determined that no Mold activity, condition or event exists or alternatively has fully and properly remediated such activity, condition, event or omission in compliance with the Moisture Management Plan for the Mortgaged Property.</w:t>
      </w:r>
    </w:p>
    <w:p w14:paraId="627CD7EB" w14:textId="77777777" w:rsidR="00C86A28" w:rsidRPr="00981A66" w:rsidRDefault="00C86A28" w:rsidP="00A20CBC">
      <w:pPr>
        <w:spacing w:after="0"/>
        <w:jc w:val="left"/>
        <w:rPr>
          <w:rFonts w:ascii="Arial" w:hAnsi="Arial" w:cs="Arial"/>
          <w:sz w:val="20"/>
          <w:szCs w:val="20"/>
        </w:rPr>
      </w:pPr>
    </w:p>
    <w:p w14:paraId="627CD7EC" w14:textId="5E0496C0" w:rsidR="00C872A1" w:rsidRPr="00981A66" w:rsidRDefault="00C872A1" w:rsidP="00A20CBC">
      <w:pPr>
        <w:pStyle w:val="NormalHangingIndent2"/>
        <w:spacing w:after="0"/>
        <w:ind w:firstLine="0"/>
        <w:jc w:val="left"/>
        <w:rPr>
          <w:rFonts w:ascii="Arial" w:hAnsi="Arial" w:cs="Arial"/>
          <w:sz w:val="20"/>
          <w:szCs w:val="20"/>
        </w:rPr>
      </w:pPr>
      <w:r w:rsidRPr="00981A66">
        <w:rPr>
          <w:rFonts w:ascii="Arial" w:hAnsi="Arial" w:cs="Arial"/>
          <w:sz w:val="20"/>
          <w:szCs w:val="20"/>
        </w:rPr>
        <w:t>If Borrower is unwilling or unable to provide such certification, Funding Lender may require a professional inspection of the Mortgaged Property at Borrower</w:t>
      </w:r>
      <w:r w:rsidR="00661D80" w:rsidRPr="00981A66">
        <w:rPr>
          <w:rFonts w:ascii="Arial" w:hAnsi="Arial" w:cs="Arial"/>
          <w:sz w:val="20"/>
          <w:szCs w:val="20"/>
        </w:rPr>
        <w:t>’</w:t>
      </w:r>
      <w:r w:rsidRPr="00981A66">
        <w:rPr>
          <w:rFonts w:ascii="Arial" w:hAnsi="Arial" w:cs="Arial"/>
          <w:sz w:val="20"/>
          <w:szCs w:val="20"/>
        </w:rPr>
        <w:t>s expense.</w:t>
      </w:r>
    </w:p>
    <w:p w14:paraId="627CD7ED" w14:textId="77777777" w:rsidR="00C86A28" w:rsidRPr="00981A66" w:rsidRDefault="00C86A28" w:rsidP="00A20CBC">
      <w:pPr>
        <w:spacing w:after="0"/>
        <w:jc w:val="left"/>
        <w:rPr>
          <w:rFonts w:ascii="Arial" w:hAnsi="Arial" w:cs="Arial"/>
          <w:sz w:val="20"/>
          <w:szCs w:val="20"/>
        </w:rPr>
      </w:pPr>
    </w:p>
    <w:p w14:paraId="627CD7EE" w14:textId="3730A1C0" w:rsidR="00C86A28" w:rsidRPr="00981A66" w:rsidRDefault="00C872A1" w:rsidP="00A20CBC">
      <w:pPr>
        <w:keepNext/>
        <w:keepLines/>
        <w:spacing w:after="0"/>
        <w:jc w:val="left"/>
        <w:rPr>
          <w:rFonts w:ascii="Arial" w:hAnsi="Arial" w:cs="Arial"/>
          <w:b/>
          <w:sz w:val="20"/>
          <w:szCs w:val="20"/>
        </w:rPr>
      </w:pPr>
      <w:r w:rsidRPr="00981A66">
        <w:rPr>
          <w:rFonts w:ascii="Arial" w:hAnsi="Arial" w:cs="Arial"/>
          <w:b/>
          <w:sz w:val="20"/>
          <w:szCs w:val="20"/>
        </w:rPr>
        <w:t>6.07</w:t>
      </w:r>
      <w:r w:rsidRPr="00981A66">
        <w:rPr>
          <w:rFonts w:ascii="Arial" w:hAnsi="Arial" w:cs="Arial"/>
          <w:b/>
          <w:sz w:val="20"/>
          <w:szCs w:val="20"/>
        </w:rPr>
        <w:tab/>
        <w:t xml:space="preserve">Books and Records; Financial Reporting; </w:t>
      </w:r>
      <w:r w:rsidR="0055118D" w:rsidRPr="00981A66">
        <w:rPr>
          <w:rFonts w:ascii="Arial" w:hAnsi="Arial" w:cs="Arial"/>
          <w:b/>
          <w:sz w:val="20"/>
          <w:szCs w:val="20"/>
        </w:rPr>
        <w:t>TEL Regulatory Agreement</w:t>
      </w:r>
      <w:r w:rsidRPr="00981A66">
        <w:rPr>
          <w:rFonts w:ascii="Arial" w:hAnsi="Arial" w:cs="Arial"/>
          <w:b/>
          <w:sz w:val="20"/>
          <w:szCs w:val="20"/>
        </w:rPr>
        <w:t xml:space="preserve"> Reporting</w:t>
      </w:r>
      <w:r w:rsidRPr="00981A66">
        <w:rPr>
          <w:rFonts w:ascii="Arial" w:hAnsi="Arial" w:cs="Arial"/>
          <w:bCs/>
          <w:sz w:val="20"/>
          <w:szCs w:val="20"/>
        </w:rPr>
        <w:t>.</w:t>
      </w:r>
    </w:p>
    <w:p w14:paraId="627CD7EF" w14:textId="77777777" w:rsidR="00C872A1" w:rsidRPr="00981A66" w:rsidRDefault="00C872A1" w:rsidP="00A20CBC">
      <w:pPr>
        <w:keepNext/>
        <w:keepLines/>
        <w:spacing w:after="0"/>
        <w:jc w:val="left"/>
        <w:rPr>
          <w:rFonts w:ascii="Arial" w:hAnsi="Arial" w:cs="Arial"/>
          <w:b/>
          <w:sz w:val="20"/>
          <w:szCs w:val="20"/>
        </w:rPr>
      </w:pPr>
    </w:p>
    <w:p w14:paraId="627CD7F0" w14:textId="77777777" w:rsidR="00C10EEC" w:rsidRPr="00981A66" w:rsidRDefault="00C872A1" w:rsidP="00A20CBC">
      <w:pPr>
        <w:pStyle w:val="NormalHangingIndent2"/>
        <w:keepNext/>
        <w:keepLines/>
        <w:spacing w:after="0"/>
        <w:jc w:val="left"/>
        <w:rPr>
          <w:rFonts w:ascii="Arial" w:hAnsi="Arial" w:cs="Arial"/>
          <w:bCs/>
          <w:sz w:val="20"/>
          <w:szCs w:val="20"/>
        </w:rPr>
      </w:pPr>
      <w:r w:rsidRPr="00981A66">
        <w:rPr>
          <w:rFonts w:ascii="Arial" w:hAnsi="Arial" w:cs="Arial"/>
          <w:bCs/>
          <w:sz w:val="20"/>
          <w:szCs w:val="20"/>
        </w:rPr>
        <w:t>(a)</w:t>
      </w:r>
      <w:r w:rsidRPr="00981A66">
        <w:rPr>
          <w:rFonts w:ascii="Arial" w:hAnsi="Arial" w:cs="Arial"/>
          <w:bCs/>
          <w:sz w:val="20"/>
          <w:szCs w:val="20"/>
        </w:rPr>
        <w:tab/>
      </w:r>
      <w:r w:rsidRPr="00981A66">
        <w:rPr>
          <w:rFonts w:ascii="Arial" w:hAnsi="Arial" w:cs="Arial"/>
          <w:bCs/>
          <w:sz w:val="20"/>
          <w:szCs w:val="20"/>
          <w:u w:val="single"/>
        </w:rPr>
        <w:t>Delivery of Books and Records</w:t>
      </w:r>
      <w:r w:rsidRPr="00981A66">
        <w:rPr>
          <w:rFonts w:ascii="Arial" w:hAnsi="Arial" w:cs="Arial"/>
          <w:bCs/>
          <w:sz w:val="20"/>
          <w:szCs w:val="20"/>
        </w:rPr>
        <w:t xml:space="preserve">. </w:t>
      </w:r>
    </w:p>
    <w:p w14:paraId="627CD7F1" w14:textId="77777777" w:rsidR="00C10EEC" w:rsidRPr="00981A66" w:rsidRDefault="00C10EEC" w:rsidP="00A20CBC">
      <w:pPr>
        <w:pStyle w:val="NormalHangingIndent2"/>
        <w:keepNext/>
        <w:keepLines/>
        <w:spacing w:after="0"/>
        <w:jc w:val="left"/>
        <w:rPr>
          <w:rFonts w:ascii="Arial" w:hAnsi="Arial" w:cs="Arial"/>
          <w:bCs/>
          <w:sz w:val="20"/>
          <w:szCs w:val="20"/>
        </w:rPr>
      </w:pPr>
    </w:p>
    <w:p w14:paraId="627CD7F2" w14:textId="2429F771" w:rsidR="00C872A1" w:rsidRPr="00981A66" w:rsidRDefault="00C10EEC" w:rsidP="00A20CBC">
      <w:pPr>
        <w:pStyle w:val="NormalHangingIndent2"/>
        <w:spacing w:after="0"/>
        <w:ind w:left="2160"/>
        <w:jc w:val="left"/>
        <w:rPr>
          <w:rFonts w:ascii="Arial" w:hAnsi="Arial" w:cs="Arial"/>
          <w:bCs/>
          <w:sz w:val="20"/>
          <w:szCs w:val="20"/>
        </w:rPr>
      </w:pPr>
      <w:r w:rsidRPr="00981A66">
        <w:rPr>
          <w:rFonts w:ascii="Arial" w:hAnsi="Arial" w:cs="Arial"/>
          <w:bCs/>
          <w:sz w:val="20"/>
          <w:szCs w:val="20"/>
        </w:rPr>
        <w:t>(</w:t>
      </w:r>
      <w:proofErr w:type="spellStart"/>
      <w:r w:rsidRPr="00981A66">
        <w:rPr>
          <w:rFonts w:ascii="Arial" w:hAnsi="Arial" w:cs="Arial"/>
          <w:bCs/>
          <w:sz w:val="20"/>
          <w:szCs w:val="20"/>
        </w:rPr>
        <w:t>i</w:t>
      </w:r>
      <w:proofErr w:type="spellEnd"/>
      <w:r w:rsidRPr="00981A66">
        <w:rPr>
          <w:rFonts w:ascii="Arial" w:hAnsi="Arial" w:cs="Arial"/>
          <w:bCs/>
          <w:sz w:val="20"/>
          <w:szCs w:val="20"/>
        </w:rPr>
        <w:t>)</w:t>
      </w:r>
      <w:r w:rsidRPr="00981A66">
        <w:rPr>
          <w:rFonts w:ascii="Arial" w:hAnsi="Arial" w:cs="Arial"/>
          <w:bCs/>
          <w:sz w:val="20"/>
          <w:szCs w:val="20"/>
        </w:rPr>
        <w:tab/>
        <w:t>Borrower will keep and maintain at all times at the Mortgaged Property, Borrower</w:t>
      </w:r>
      <w:r w:rsidR="00661D80" w:rsidRPr="00981A66">
        <w:rPr>
          <w:rFonts w:ascii="Arial" w:hAnsi="Arial" w:cs="Arial"/>
          <w:bCs/>
          <w:sz w:val="20"/>
          <w:szCs w:val="20"/>
        </w:rPr>
        <w:t>’</w:t>
      </w:r>
      <w:r w:rsidRPr="00981A66">
        <w:rPr>
          <w:rFonts w:ascii="Arial" w:hAnsi="Arial" w:cs="Arial"/>
          <w:bCs/>
          <w:sz w:val="20"/>
          <w:szCs w:val="20"/>
        </w:rPr>
        <w:t>s main business office, or the Property Manager</w:t>
      </w:r>
      <w:r w:rsidR="00661D80" w:rsidRPr="00981A66">
        <w:rPr>
          <w:rFonts w:ascii="Arial" w:hAnsi="Arial" w:cs="Arial"/>
          <w:bCs/>
          <w:sz w:val="20"/>
          <w:szCs w:val="20"/>
        </w:rPr>
        <w:t>’</w:t>
      </w:r>
      <w:r w:rsidRPr="00981A66">
        <w:rPr>
          <w:rFonts w:ascii="Arial" w:hAnsi="Arial" w:cs="Arial"/>
          <w:bCs/>
          <w:sz w:val="20"/>
          <w:szCs w:val="20"/>
        </w:rPr>
        <w:t>s office, and upon Funding Lender</w:t>
      </w:r>
      <w:r w:rsidR="00661D80" w:rsidRPr="00981A66">
        <w:rPr>
          <w:rFonts w:ascii="Arial" w:hAnsi="Arial" w:cs="Arial"/>
          <w:bCs/>
          <w:sz w:val="20"/>
          <w:szCs w:val="20"/>
        </w:rPr>
        <w:t>’</w:t>
      </w:r>
      <w:r w:rsidRPr="00981A66">
        <w:rPr>
          <w:rFonts w:ascii="Arial" w:hAnsi="Arial" w:cs="Arial"/>
          <w:bCs/>
          <w:sz w:val="20"/>
          <w:szCs w:val="20"/>
        </w:rPr>
        <w:t>s request will make available at the Mortgaged Property (or, at Borrower</w:t>
      </w:r>
      <w:r w:rsidR="00661D80" w:rsidRPr="00981A66">
        <w:rPr>
          <w:rFonts w:ascii="Arial" w:hAnsi="Arial" w:cs="Arial"/>
          <w:bCs/>
          <w:sz w:val="20"/>
          <w:szCs w:val="20"/>
        </w:rPr>
        <w:t>’</w:t>
      </w:r>
      <w:r w:rsidRPr="00981A66">
        <w:rPr>
          <w:rFonts w:ascii="Arial" w:hAnsi="Arial" w:cs="Arial"/>
          <w:bCs/>
          <w:sz w:val="20"/>
          <w:szCs w:val="20"/>
        </w:rPr>
        <w:t>s option, at the Property Manager</w:t>
      </w:r>
      <w:r w:rsidR="00661D80" w:rsidRPr="00981A66">
        <w:rPr>
          <w:rFonts w:ascii="Arial" w:hAnsi="Arial" w:cs="Arial"/>
          <w:bCs/>
          <w:sz w:val="20"/>
          <w:szCs w:val="20"/>
        </w:rPr>
        <w:t>’</w:t>
      </w:r>
      <w:r w:rsidRPr="00981A66">
        <w:rPr>
          <w:rFonts w:ascii="Arial" w:hAnsi="Arial" w:cs="Arial"/>
          <w:bCs/>
          <w:sz w:val="20"/>
          <w:szCs w:val="20"/>
        </w:rPr>
        <w:t>s office), complete and accurate books of account and records (including copies of supporting bills and invoices) adequate to reflect correctly the operation of the Mortgaged Property and copies of all written contracts, Leases, and other instruments which affect the Mortgaged Property. The books, records, contracts, Leases, and other instruments will be subject to examination and inspection by Funding Lender at any reasonable time (</w:t>
      </w:r>
      <w:r w:rsidR="00661D80" w:rsidRPr="00981A66">
        <w:rPr>
          <w:rFonts w:ascii="Arial" w:hAnsi="Arial" w:cs="Arial"/>
          <w:bCs/>
          <w:sz w:val="20"/>
          <w:szCs w:val="20"/>
        </w:rPr>
        <w:t>“</w:t>
      </w:r>
      <w:r w:rsidRPr="00981A66">
        <w:rPr>
          <w:rFonts w:ascii="Arial" w:hAnsi="Arial" w:cs="Arial"/>
          <w:b/>
          <w:bCs/>
          <w:sz w:val="20"/>
          <w:szCs w:val="20"/>
        </w:rPr>
        <w:t>Books and Records</w:t>
      </w:r>
      <w:r w:rsidR="00661D80" w:rsidRPr="00981A66">
        <w:rPr>
          <w:rFonts w:ascii="Arial" w:hAnsi="Arial" w:cs="Arial"/>
          <w:bCs/>
          <w:sz w:val="20"/>
          <w:szCs w:val="20"/>
        </w:rPr>
        <w:t>”</w:t>
      </w:r>
      <w:r w:rsidRPr="00981A66">
        <w:rPr>
          <w:rFonts w:ascii="Arial" w:hAnsi="Arial" w:cs="Arial"/>
          <w:bCs/>
          <w:sz w:val="20"/>
          <w:szCs w:val="20"/>
        </w:rPr>
        <w:t>).</w:t>
      </w:r>
    </w:p>
    <w:p w14:paraId="627CD7F3" w14:textId="77777777" w:rsidR="00C10EEC" w:rsidRPr="00981A66" w:rsidRDefault="00C10EEC" w:rsidP="00A20CBC">
      <w:pPr>
        <w:spacing w:after="0"/>
        <w:jc w:val="left"/>
        <w:rPr>
          <w:rFonts w:ascii="Arial" w:hAnsi="Arial" w:cs="Arial"/>
          <w:sz w:val="20"/>
          <w:szCs w:val="20"/>
        </w:rPr>
      </w:pPr>
    </w:p>
    <w:p w14:paraId="627CD7F4" w14:textId="09A57783" w:rsidR="00C10EEC" w:rsidRPr="00981A66" w:rsidRDefault="00C10EEC" w:rsidP="00A20CBC">
      <w:pPr>
        <w:spacing w:after="0"/>
        <w:ind w:left="2160" w:hanging="720"/>
        <w:jc w:val="left"/>
        <w:rPr>
          <w:rFonts w:ascii="Arial" w:hAnsi="Arial" w:cs="Arial"/>
          <w:sz w:val="20"/>
          <w:szCs w:val="20"/>
        </w:rPr>
      </w:pPr>
      <w:r w:rsidRPr="00981A66">
        <w:rPr>
          <w:rFonts w:ascii="Arial" w:hAnsi="Arial" w:cs="Arial"/>
          <w:sz w:val="20"/>
          <w:szCs w:val="20"/>
        </w:rPr>
        <w:t>(ii)</w:t>
      </w:r>
      <w:r w:rsidRPr="00981A66">
        <w:rPr>
          <w:rFonts w:ascii="Arial" w:hAnsi="Arial" w:cs="Arial"/>
          <w:sz w:val="20"/>
          <w:szCs w:val="20"/>
        </w:rPr>
        <w:tab/>
        <w:t>Borrower will keep the Books and Records in accordance with one of the following accounting methods, consistently applied, and Borrower will promptly provide Funding Lender Notice of any change in Borrower</w:t>
      </w:r>
      <w:r w:rsidR="00661D80" w:rsidRPr="00981A66">
        <w:rPr>
          <w:rFonts w:ascii="Arial" w:hAnsi="Arial" w:cs="Arial"/>
          <w:sz w:val="20"/>
          <w:szCs w:val="20"/>
        </w:rPr>
        <w:t>’</w:t>
      </w:r>
      <w:r w:rsidRPr="00981A66">
        <w:rPr>
          <w:rFonts w:ascii="Arial" w:hAnsi="Arial" w:cs="Arial"/>
          <w:sz w:val="20"/>
          <w:szCs w:val="20"/>
        </w:rPr>
        <w:t xml:space="preserve">s accounting methods: </w:t>
      </w:r>
    </w:p>
    <w:p w14:paraId="627CD7F5" w14:textId="77777777" w:rsidR="00C10EEC" w:rsidRPr="00981A66" w:rsidRDefault="00C10EEC" w:rsidP="00A20CBC">
      <w:pPr>
        <w:spacing w:after="0"/>
        <w:ind w:left="2070" w:hanging="720"/>
        <w:jc w:val="left"/>
        <w:rPr>
          <w:rFonts w:ascii="Arial" w:hAnsi="Arial" w:cs="Arial"/>
          <w:sz w:val="20"/>
          <w:szCs w:val="20"/>
        </w:rPr>
      </w:pPr>
    </w:p>
    <w:p w14:paraId="627CD7F6" w14:textId="77777777" w:rsidR="00C10EEC" w:rsidRPr="00981A66" w:rsidRDefault="00C10EEC" w:rsidP="00A20CBC">
      <w:pPr>
        <w:pStyle w:val="ListParagraph"/>
        <w:spacing w:after="0"/>
        <w:ind w:left="2880" w:hanging="720"/>
        <w:jc w:val="left"/>
        <w:rPr>
          <w:rFonts w:ascii="Arial" w:hAnsi="Arial" w:cs="Arial"/>
          <w:sz w:val="20"/>
          <w:szCs w:val="20"/>
        </w:rPr>
      </w:pPr>
      <w:r w:rsidRPr="00981A66">
        <w:rPr>
          <w:rFonts w:ascii="Arial" w:hAnsi="Arial" w:cs="Arial"/>
          <w:sz w:val="20"/>
          <w:szCs w:val="20"/>
        </w:rPr>
        <w:t>(A)</w:t>
      </w:r>
      <w:r w:rsidRPr="00981A66">
        <w:rPr>
          <w:rFonts w:ascii="Arial" w:hAnsi="Arial" w:cs="Arial"/>
          <w:sz w:val="20"/>
          <w:szCs w:val="20"/>
        </w:rPr>
        <w:tab/>
        <w:t>Generally accepted accounting principles (GAAP).</w:t>
      </w:r>
    </w:p>
    <w:p w14:paraId="627CD7F7" w14:textId="77777777" w:rsidR="00C10EEC" w:rsidRPr="00981A66" w:rsidRDefault="00C10EEC" w:rsidP="00A20CBC">
      <w:pPr>
        <w:pStyle w:val="ListParagraph"/>
        <w:spacing w:after="0"/>
        <w:ind w:left="2070"/>
        <w:jc w:val="left"/>
        <w:rPr>
          <w:rFonts w:ascii="Arial" w:hAnsi="Arial" w:cs="Arial"/>
          <w:sz w:val="20"/>
          <w:szCs w:val="20"/>
        </w:rPr>
      </w:pPr>
    </w:p>
    <w:p w14:paraId="627CD7F8" w14:textId="77777777" w:rsidR="00C10EEC" w:rsidRPr="00981A66" w:rsidRDefault="00C10EEC" w:rsidP="00A20CBC">
      <w:pPr>
        <w:pStyle w:val="ListParagraph"/>
        <w:spacing w:after="0"/>
        <w:ind w:left="2880" w:hanging="720"/>
        <w:jc w:val="left"/>
        <w:rPr>
          <w:rFonts w:ascii="Arial" w:hAnsi="Arial" w:cs="Arial"/>
          <w:sz w:val="20"/>
          <w:szCs w:val="20"/>
        </w:rPr>
      </w:pPr>
      <w:r w:rsidRPr="00981A66">
        <w:rPr>
          <w:rFonts w:ascii="Arial" w:hAnsi="Arial" w:cs="Arial"/>
          <w:sz w:val="20"/>
          <w:szCs w:val="20"/>
        </w:rPr>
        <w:t>(B)</w:t>
      </w:r>
      <w:r w:rsidRPr="00981A66">
        <w:rPr>
          <w:rFonts w:ascii="Arial" w:hAnsi="Arial" w:cs="Arial"/>
          <w:sz w:val="20"/>
          <w:szCs w:val="20"/>
        </w:rPr>
        <w:tab/>
        <w:t>Tax method of accounting, if under the tax method of accounting, the accrual basis is used for interest expense, real estate taxes and insurance expense, and the cash basis is used for all other items, including income, prepaid rent, utilities and payroll expense. Financial statements may exclude depreciation and amortization.</w:t>
      </w:r>
    </w:p>
    <w:p w14:paraId="627CD7F9" w14:textId="77777777" w:rsidR="00C10EEC" w:rsidRPr="00981A66" w:rsidRDefault="00C10EEC" w:rsidP="00A20CBC">
      <w:pPr>
        <w:pStyle w:val="ListParagraph"/>
        <w:spacing w:after="0"/>
        <w:ind w:left="2070"/>
        <w:jc w:val="left"/>
        <w:rPr>
          <w:rFonts w:ascii="Arial" w:hAnsi="Arial" w:cs="Arial"/>
          <w:sz w:val="20"/>
          <w:szCs w:val="20"/>
        </w:rPr>
      </w:pPr>
    </w:p>
    <w:p w14:paraId="627CD7FA" w14:textId="0D3FA21E" w:rsidR="00C10EEC" w:rsidRPr="00981A66" w:rsidRDefault="00C10EEC" w:rsidP="00A20CBC">
      <w:pPr>
        <w:spacing w:after="0"/>
        <w:ind w:left="2874" w:hanging="714"/>
        <w:jc w:val="left"/>
        <w:rPr>
          <w:rFonts w:ascii="Arial" w:hAnsi="Arial" w:cs="Arial"/>
          <w:sz w:val="20"/>
          <w:szCs w:val="20"/>
        </w:rPr>
      </w:pPr>
      <w:r w:rsidRPr="00981A66">
        <w:rPr>
          <w:rFonts w:ascii="Arial" w:hAnsi="Arial" w:cs="Arial"/>
          <w:sz w:val="20"/>
          <w:szCs w:val="20"/>
        </w:rPr>
        <w:t>(C)</w:t>
      </w:r>
      <w:r w:rsidRPr="00981A66">
        <w:rPr>
          <w:rFonts w:ascii="Arial" w:hAnsi="Arial" w:cs="Arial"/>
          <w:sz w:val="20"/>
          <w:szCs w:val="20"/>
        </w:rPr>
        <w:tab/>
        <w:t>Such other method that is acceptable to Funding Lender.</w:t>
      </w:r>
    </w:p>
    <w:p w14:paraId="627CD7FB" w14:textId="77777777" w:rsidR="00C86A28" w:rsidRPr="00981A66" w:rsidRDefault="00C86A28" w:rsidP="00A20CBC">
      <w:pPr>
        <w:spacing w:after="0"/>
        <w:jc w:val="left"/>
        <w:rPr>
          <w:rFonts w:ascii="Arial" w:hAnsi="Arial" w:cs="Arial"/>
          <w:sz w:val="20"/>
          <w:szCs w:val="20"/>
        </w:rPr>
      </w:pPr>
    </w:p>
    <w:p w14:paraId="627CD7FC" w14:textId="5D3B2297" w:rsidR="00C86A28" w:rsidRPr="00981A66" w:rsidRDefault="00C872A1" w:rsidP="00A20CBC">
      <w:pPr>
        <w:pStyle w:val="NormalHangingIndent2"/>
        <w:keepNext/>
        <w:spacing w:after="0"/>
        <w:jc w:val="left"/>
        <w:rPr>
          <w:rFonts w:ascii="Arial" w:hAnsi="Arial" w:cs="Arial"/>
          <w:bCs/>
          <w:sz w:val="20"/>
          <w:szCs w:val="20"/>
        </w:rPr>
      </w:pPr>
      <w:r w:rsidRPr="00981A66">
        <w:rPr>
          <w:rFonts w:ascii="Arial" w:hAnsi="Arial" w:cs="Arial"/>
          <w:bCs/>
          <w:sz w:val="20"/>
          <w:szCs w:val="20"/>
        </w:rPr>
        <w:t>(b)</w:t>
      </w:r>
      <w:r w:rsidRPr="00981A66">
        <w:rPr>
          <w:rFonts w:ascii="Arial" w:hAnsi="Arial" w:cs="Arial"/>
          <w:bCs/>
          <w:sz w:val="20"/>
          <w:szCs w:val="20"/>
        </w:rPr>
        <w:tab/>
      </w:r>
      <w:r w:rsidRPr="00981A66">
        <w:rPr>
          <w:rFonts w:ascii="Arial" w:hAnsi="Arial" w:cs="Arial"/>
          <w:bCs/>
          <w:sz w:val="20"/>
          <w:szCs w:val="20"/>
          <w:u w:val="single"/>
        </w:rPr>
        <w:t>Delivery of Statement of Income and Expenses; Rent Schedule and Other Statements</w:t>
      </w:r>
      <w:r w:rsidRPr="00981A66">
        <w:rPr>
          <w:rFonts w:ascii="Arial" w:hAnsi="Arial" w:cs="Arial"/>
          <w:bCs/>
          <w:sz w:val="20"/>
          <w:szCs w:val="20"/>
        </w:rPr>
        <w:t>. Borrower will furnish to Funding Lender each of the following:</w:t>
      </w:r>
    </w:p>
    <w:p w14:paraId="627CD7FD" w14:textId="77777777" w:rsidR="00CC68D4" w:rsidRPr="00981A66" w:rsidRDefault="00CC68D4" w:rsidP="00A20CBC">
      <w:pPr>
        <w:pStyle w:val="NormalHangingIndent2"/>
        <w:keepNext/>
        <w:spacing w:after="0"/>
        <w:jc w:val="left"/>
        <w:rPr>
          <w:rFonts w:ascii="Arial" w:hAnsi="Arial" w:cs="Arial"/>
          <w:bCs/>
          <w:sz w:val="20"/>
          <w:szCs w:val="20"/>
        </w:rPr>
      </w:pPr>
    </w:p>
    <w:p w14:paraId="627CD7FE" w14:textId="53748B75" w:rsidR="00C872A1" w:rsidRPr="00981A66" w:rsidRDefault="00CC68D4" w:rsidP="00A20CBC">
      <w:pPr>
        <w:pStyle w:val="NormalHangingIndent2"/>
        <w:keepNext/>
        <w:spacing w:after="0"/>
        <w:ind w:left="2160" w:hanging="748"/>
        <w:jc w:val="left"/>
        <w:rPr>
          <w:rFonts w:ascii="Arial" w:hAnsi="Arial" w:cs="Arial"/>
          <w:bCs/>
          <w:sz w:val="20"/>
          <w:szCs w:val="20"/>
        </w:rPr>
      </w:pPr>
      <w:r w:rsidRPr="00981A66">
        <w:rPr>
          <w:rFonts w:ascii="Arial" w:hAnsi="Arial" w:cs="Arial"/>
          <w:bCs/>
          <w:sz w:val="20"/>
          <w:szCs w:val="20"/>
        </w:rPr>
        <w:t>(</w:t>
      </w:r>
      <w:proofErr w:type="spellStart"/>
      <w:r w:rsidRPr="00981A66">
        <w:rPr>
          <w:rFonts w:ascii="Arial" w:hAnsi="Arial" w:cs="Arial"/>
          <w:bCs/>
          <w:sz w:val="20"/>
          <w:szCs w:val="20"/>
        </w:rPr>
        <w:t>i</w:t>
      </w:r>
      <w:proofErr w:type="spellEnd"/>
      <w:r w:rsidRPr="00981A66">
        <w:rPr>
          <w:rFonts w:ascii="Arial" w:hAnsi="Arial" w:cs="Arial"/>
          <w:bCs/>
          <w:sz w:val="20"/>
          <w:szCs w:val="20"/>
        </w:rPr>
        <w:t>)</w:t>
      </w:r>
      <w:r w:rsidRPr="00981A66">
        <w:rPr>
          <w:rFonts w:ascii="Arial" w:hAnsi="Arial" w:cs="Arial"/>
          <w:bCs/>
          <w:sz w:val="20"/>
          <w:szCs w:val="20"/>
        </w:rPr>
        <w:tab/>
        <w:t>Within 25 days after the end of each calendar quarter prior to Securitization and within 35 days after each calendar quarter after Securitization, each of the following:</w:t>
      </w:r>
    </w:p>
    <w:p w14:paraId="627CD7FF" w14:textId="77777777" w:rsidR="00C86A28" w:rsidRPr="00981A66" w:rsidRDefault="00C86A28" w:rsidP="00A20CBC">
      <w:pPr>
        <w:spacing w:after="0"/>
        <w:jc w:val="left"/>
        <w:rPr>
          <w:rFonts w:ascii="Arial" w:hAnsi="Arial" w:cs="Arial"/>
          <w:sz w:val="20"/>
          <w:szCs w:val="20"/>
        </w:rPr>
      </w:pPr>
    </w:p>
    <w:p w14:paraId="627CD800" w14:textId="3916E876" w:rsidR="00663537" w:rsidRPr="00981A66" w:rsidRDefault="00663537" w:rsidP="00A20CBC">
      <w:pPr>
        <w:pStyle w:val="NormalHangingIndent3"/>
        <w:spacing w:after="0"/>
        <w:ind w:left="2880"/>
        <w:jc w:val="left"/>
        <w:rPr>
          <w:rFonts w:ascii="Arial" w:hAnsi="Arial" w:cs="Arial"/>
          <w:bCs/>
          <w:sz w:val="20"/>
          <w:szCs w:val="20"/>
        </w:rPr>
      </w:pPr>
      <w:r w:rsidRPr="00981A66">
        <w:rPr>
          <w:rFonts w:ascii="Arial" w:hAnsi="Arial" w:cs="Arial"/>
          <w:bCs/>
          <w:sz w:val="20"/>
          <w:szCs w:val="20"/>
        </w:rPr>
        <w:t>(A)</w:t>
      </w:r>
      <w:r w:rsidRPr="00981A66">
        <w:rPr>
          <w:rFonts w:ascii="Arial" w:hAnsi="Arial" w:cs="Arial"/>
          <w:bCs/>
          <w:sz w:val="20"/>
          <w:szCs w:val="20"/>
        </w:rPr>
        <w:tab/>
        <w:t>A Rent Schedule dated no earlier than the date that is 5 days prior to the end of such quarter.</w:t>
      </w:r>
    </w:p>
    <w:p w14:paraId="627CD801" w14:textId="77777777" w:rsidR="00C86A28" w:rsidRPr="00981A66" w:rsidRDefault="00C86A28" w:rsidP="00A20CBC">
      <w:pPr>
        <w:spacing w:after="0"/>
        <w:jc w:val="left"/>
        <w:rPr>
          <w:rFonts w:ascii="Arial" w:hAnsi="Arial" w:cs="Arial"/>
          <w:sz w:val="20"/>
          <w:szCs w:val="20"/>
        </w:rPr>
      </w:pPr>
    </w:p>
    <w:p w14:paraId="627CD802" w14:textId="77777777" w:rsidR="00C86A28" w:rsidRPr="00981A66" w:rsidRDefault="00C872A1" w:rsidP="00A20CBC">
      <w:pPr>
        <w:pStyle w:val="NormalHangingIndent3"/>
        <w:spacing w:after="0"/>
        <w:ind w:left="2880"/>
        <w:jc w:val="left"/>
        <w:rPr>
          <w:rFonts w:ascii="Arial" w:hAnsi="Arial" w:cs="Arial"/>
          <w:bCs/>
          <w:sz w:val="20"/>
          <w:szCs w:val="20"/>
        </w:rPr>
      </w:pPr>
      <w:r w:rsidRPr="00981A66">
        <w:rPr>
          <w:rFonts w:ascii="Arial" w:hAnsi="Arial" w:cs="Arial"/>
          <w:bCs/>
          <w:sz w:val="20"/>
          <w:szCs w:val="20"/>
        </w:rPr>
        <w:t>(B)</w:t>
      </w:r>
      <w:r w:rsidRPr="00981A66">
        <w:rPr>
          <w:rFonts w:ascii="Arial" w:hAnsi="Arial" w:cs="Arial"/>
          <w:bCs/>
          <w:sz w:val="20"/>
          <w:szCs w:val="20"/>
        </w:rPr>
        <w:tab/>
        <w:t>A statement of income and expenses for Borrower that is either of the following:</w:t>
      </w:r>
    </w:p>
    <w:p w14:paraId="627CD803" w14:textId="77777777" w:rsidR="00663537" w:rsidRPr="00981A66" w:rsidRDefault="00663537" w:rsidP="00A20CBC">
      <w:pPr>
        <w:pStyle w:val="NormalHangingIndent3"/>
        <w:spacing w:after="0"/>
        <w:ind w:left="2880"/>
        <w:jc w:val="left"/>
        <w:rPr>
          <w:rFonts w:ascii="Arial" w:hAnsi="Arial" w:cs="Arial"/>
          <w:bCs/>
          <w:sz w:val="20"/>
          <w:szCs w:val="20"/>
        </w:rPr>
      </w:pPr>
    </w:p>
    <w:p w14:paraId="627CD804" w14:textId="77777777" w:rsidR="00C872A1" w:rsidRPr="00981A66" w:rsidRDefault="00663537" w:rsidP="00A20CBC">
      <w:pPr>
        <w:pStyle w:val="NormalHangingIndent3"/>
        <w:spacing w:after="0"/>
        <w:ind w:left="3600" w:hanging="748"/>
        <w:jc w:val="left"/>
        <w:rPr>
          <w:rFonts w:ascii="Arial" w:hAnsi="Arial" w:cs="Arial"/>
          <w:bCs/>
          <w:sz w:val="20"/>
          <w:szCs w:val="20"/>
        </w:rPr>
      </w:pPr>
      <w:r w:rsidRPr="00981A66">
        <w:rPr>
          <w:rFonts w:ascii="Arial" w:hAnsi="Arial" w:cs="Arial"/>
          <w:bCs/>
          <w:sz w:val="20"/>
          <w:szCs w:val="20"/>
        </w:rPr>
        <w:t>(1)</w:t>
      </w:r>
      <w:r w:rsidRPr="00981A66">
        <w:rPr>
          <w:rFonts w:ascii="Arial" w:hAnsi="Arial" w:cs="Arial"/>
          <w:bCs/>
          <w:sz w:val="20"/>
          <w:szCs w:val="20"/>
        </w:rPr>
        <w:tab/>
        <w:t>For the 12-month period ending on the last day of such quarter.</w:t>
      </w:r>
    </w:p>
    <w:p w14:paraId="627CD805" w14:textId="77777777" w:rsidR="00C86A28" w:rsidRPr="00981A66" w:rsidRDefault="00C86A28" w:rsidP="00A20CBC">
      <w:pPr>
        <w:spacing w:after="0"/>
        <w:jc w:val="left"/>
        <w:rPr>
          <w:rFonts w:ascii="Arial" w:hAnsi="Arial" w:cs="Arial"/>
          <w:sz w:val="20"/>
          <w:szCs w:val="20"/>
        </w:rPr>
      </w:pPr>
    </w:p>
    <w:p w14:paraId="627CD806" w14:textId="5BAF5D91" w:rsidR="00C86A28" w:rsidRPr="00981A66" w:rsidRDefault="00C872A1" w:rsidP="00A20CBC">
      <w:pPr>
        <w:pStyle w:val="NormalHangingIndent3"/>
        <w:spacing w:after="0"/>
        <w:ind w:left="3600" w:hanging="748"/>
        <w:jc w:val="left"/>
        <w:rPr>
          <w:rFonts w:ascii="Arial" w:hAnsi="Arial" w:cs="Arial"/>
          <w:bCs/>
          <w:sz w:val="20"/>
          <w:szCs w:val="20"/>
        </w:rPr>
      </w:pPr>
      <w:r w:rsidRPr="00981A66">
        <w:rPr>
          <w:rFonts w:ascii="Arial" w:hAnsi="Arial" w:cs="Arial"/>
          <w:bCs/>
          <w:sz w:val="20"/>
          <w:szCs w:val="20"/>
        </w:rPr>
        <w:t>(2)</w:t>
      </w:r>
      <w:r w:rsidRPr="00981A66">
        <w:rPr>
          <w:rFonts w:ascii="Arial" w:hAnsi="Arial" w:cs="Arial"/>
          <w:bCs/>
          <w:sz w:val="20"/>
          <w:szCs w:val="20"/>
        </w:rPr>
        <w:tab/>
        <w:t>If at the end of such quarter Borrower or any Affiliate of Borrower has owned the Mortgaged Property for less than 12 months, for the period commencing with the acquisition of the Mortgaged Property by Borrower or its Affiliate and ending on the last day of such quarter.</w:t>
      </w:r>
    </w:p>
    <w:p w14:paraId="627CD807" w14:textId="77777777" w:rsidR="00C872A1" w:rsidRPr="00981A66" w:rsidRDefault="00C872A1" w:rsidP="00A20CBC">
      <w:pPr>
        <w:pStyle w:val="NormalHangingIndent3"/>
        <w:spacing w:after="0"/>
        <w:ind w:left="3600" w:hanging="748"/>
        <w:jc w:val="left"/>
        <w:rPr>
          <w:rFonts w:ascii="Arial" w:hAnsi="Arial" w:cs="Arial"/>
          <w:bCs/>
          <w:sz w:val="20"/>
          <w:szCs w:val="20"/>
        </w:rPr>
      </w:pPr>
    </w:p>
    <w:p w14:paraId="627CD808" w14:textId="40AADA34" w:rsidR="00F2052C" w:rsidRPr="00981A66" w:rsidRDefault="00F2052C" w:rsidP="00A20CBC">
      <w:pPr>
        <w:spacing w:after="0"/>
        <w:ind w:left="2880" w:hanging="720"/>
        <w:jc w:val="left"/>
        <w:rPr>
          <w:rFonts w:ascii="Arial" w:hAnsi="Arial" w:cs="Arial"/>
          <w:sz w:val="20"/>
          <w:szCs w:val="20"/>
        </w:rPr>
      </w:pPr>
      <w:r w:rsidRPr="00981A66">
        <w:rPr>
          <w:rFonts w:ascii="Arial" w:hAnsi="Arial" w:cs="Arial"/>
          <w:sz w:val="20"/>
          <w:szCs w:val="20"/>
        </w:rPr>
        <w:t>(C)</w:t>
      </w:r>
      <w:r w:rsidRPr="00981A66">
        <w:rPr>
          <w:rFonts w:ascii="Arial" w:hAnsi="Arial" w:cs="Arial"/>
          <w:sz w:val="20"/>
          <w:szCs w:val="20"/>
        </w:rPr>
        <w:tab/>
        <w:t>When requested by Funding Lender, a balance sheet showing all assets and liabilities of Borrower as of the end of that fiscal quarter.</w:t>
      </w:r>
    </w:p>
    <w:p w14:paraId="627CD809" w14:textId="77777777" w:rsidR="00C86A28" w:rsidRPr="00981A66" w:rsidRDefault="00C86A28" w:rsidP="00A20CBC">
      <w:pPr>
        <w:spacing w:after="0"/>
        <w:jc w:val="left"/>
        <w:rPr>
          <w:rFonts w:ascii="Arial" w:hAnsi="Arial" w:cs="Arial"/>
          <w:sz w:val="20"/>
          <w:szCs w:val="20"/>
        </w:rPr>
      </w:pPr>
    </w:p>
    <w:p w14:paraId="627CD80A" w14:textId="51F2BE94" w:rsidR="00C872A1" w:rsidRPr="00981A66" w:rsidRDefault="00F344CB" w:rsidP="00A20CBC">
      <w:pPr>
        <w:pStyle w:val="NormalHangingIndent3"/>
        <w:spacing w:after="0"/>
        <w:jc w:val="left"/>
        <w:rPr>
          <w:rFonts w:ascii="Arial" w:hAnsi="Arial" w:cs="Arial"/>
          <w:bCs/>
          <w:sz w:val="20"/>
          <w:szCs w:val="20"/>
        </w:rPr>
      </w:pPr>
      <w:r w:rsidRPr="00981A66">
        <w:rPr>
          <w:rFonts w:ascii="Arial" w:hAnsi="Arial" w:cs="Arial"/>
          <w:bCs/>
          <w:sz w:val="20"/>
          <w:szCs w:val="20"/>
        </w:rPr>
        <w:t>(ii)</w:t>
      </w:r>
      <w:r w:rsidRPr="00981A66">
        <w:rPr>
          <w:rFonts w:ascii="Arial" w:hAnsi="Arial" w:cs="Arial"/>
          <w:bCs/>
          <w:sz w:val="20"/>
          <w:szCs w:val="20"/>
        </w:rPr>
        <w:tab/>
        <w:t>Within 90 days after the end of each fiscal year of Borrower, all the following:</w:t>
      </w:r>
    </w:p>
    <w:p w14:paraId="627CD80B" w14:textId="77777777" w:rsidR="00C86A28" w:rsidRPr="00981A66" w:rsidRDefault="00C86A28" w:rsidP="00A20CBC">
      <w:pPr>
        <w:spacing w:after="0"/>
        <w:ind w:left="2160"/>
        <w:jc w:val="left"/>
        <w:rPr>
          <w:rFonts w:ascii="Arial" w:hAnsi="Arial" w:cs="Arial"/>
          <w:sz w:val="20"/>
          <w:szCs w:val="20"/>
        </w:rPr>
      </w:pPr>
    </w:p>
    <w:p w14:paraId="627CD80C" w14:textId="77777777" w:rsidR="00C872A1" w:rsidRPr="00981A66" w:rsidRDefault="00C872A1" w:rsidP="00A20CBC">
      <w:pPr>
        <w:spacing w:after="0"/>
        <w:ind w:left="2160"/>
        <w:jc w:val="left"/>
        <w:rPr>
          <w:rFonts w:ascii="Arial" w:hAnsi="Arial" w:cs="Arial"/>
          <w:bCs/>
          <w:sz w:val="20"/>
          <w:szCs w:val="20"/>
        </w:rPr>
      </w:pPr>
      <w:r w:rsidRPr="00981A66">
        <w:rPr>
          <w:rFonts w:ascii="Arial" w:hAnsi="Arial" w:cs="Arial"/>
          <w:sz w:val="20"/>
          <w:szCs w:val="20"/>
        </w:rPr>
        <w:t>(A)</w:t>
      </w:r>
      <w:r w:rsidRPr="00981A66">
        <w:rPr>
          <w:rFonts w:ascii="Arial" w:hAnsi="Arial" w:cs="Arial"/>
          <w:sz w:val="20"/>
          <w:szCs w:val="20"/>
        </w:rPr>
        <w:tab/>
      </w:r>
      <w:r w:rsidRPr="00981A66">
        <w:rPr>
          <w:rFonts w:ascii="Arial" w:hAnsi="Arial" w:cs="Arial"/>
          <w:bCs/>
          <w:sz w:val="20"/>
          <w:szCs w:val="20"/>
        </w:rPr>
        <w:t>An annual statement of income and expenses for Borrower for that fiscal year.</w:t>
      </w:r>
    </w:p>
    <w:p w14:paraId="627CD80D" w14:textId="77777777" w:rsidR="00C86A28" w:rsidRPr="00981A66" w:rsidRDefault="00C86A28" w:rsidP="00A20CBC">
      <w:pPr>
        <w:spacing w:after="0"/>
        <w:ind w:left="2160"/>
        <w:jc w:val="left"/>
        <w:rPr>
          <w:rFonts w:ascii="Arial" w:hAnsi="Arial" w:cs="Arial"/>
          <w:bCs/>
          <w:sz w:val="20"/>
          <w:szCs w:val="20"/>
        </w:rPr>
      </w:pPr>
    </w:p>
    <w:p w14:paraId="627CD80E" w14:textId="77777777" w:rsidR="00C872A1" w:rsidRPr="00981A66" w:rsidRDefault="00C872A1" w:rsidP="00A20CBC">
      <w:pPr>
        <w:spacing w:after="0"/>
        <w:ind w:left="2880" w:hanging="720"/>
        <w:jc w:val="left"/>
        <w:rPr>
          <w:rFonts w:ascii="Arial" w:hAnsi="Arial" w:cs="Arial"/>
          <w:bCs/>
          <w:sz w:val="20"/>
          <w:szCs w:val="20"/>
        </w:rPr>
      </w:pPr>
      <w:r w:rsidRPr="00981A66">
        <w:rPr>
          <w:rFonts w:ascii="Arial" w:hAnsi="Arial" w:cs="Arial"/>
          <w:sz w:val="20"/>
          <w:szCs w:val="20"/>
        </w:rPr>
        <w:t>(B)</w:t>
      </w:r>
      <w:r w:rsidRPr="00981A66">
        <w:rPr>
          <w:rFonts w:ascii="Arial" w:hAnsi="Arial" w:cs="Arial"/>
          <w:sz w:val="20"/>
          <w:szCs w:val="20"/>
        </w:rPr>
        <w:tab/>
      </w:r>
      <w:r w:rsidRPr="00981A66">
        <w:rPr>
          <w:rFonts w:ascii="Arial" w:hAnsi="Arial" w:cs="Arial"/>
          <w:bCs/>
          <w:sz w:val="20"/>
          <w:szCs w:val="20"/>
        </w:rPr>
        <w:t>A balance sheet showing all assets and liabilities of Borrower as of the end of that fiscal year.</w:t>
      </w:r>
    </w:p>
    <w:p w14:paraId="627CD80F" w14:textId="77777777" w:rsidR="00C86A28" w:rsidRPr="00981A66" w:rsidRDefault="00C86A28" w:rsidP="00A20CBC">
      <w:pPr>
        <w:spacing w:after="0"/>
        <w:ind w:left="2160"/>
        <w:jc w:val="left"/>
        <w:rPr>
          <w:rFonts w:ascii="Arial" w:hAnsi="Arial" w:cs="Arial"/>
          <w:bCs/>
          <w:sz w:val="20"/>
          <w:szCs w:val="20"/>
        </w:rPr>
      </w:pPr>
    </w:p>
    <w:p w14:paraId="627CD810" w14:textId="7581C8DD" w:rsidR="00C872A1" w:rsidRPr="00981A66" w:rsidRDefault="00C872A1" w:rsidP="00A20CBC">
      <w:pPr>
        <w:spacing w:after="0"/>
        <w:ind w:left="2880" w:hanging="720"/>
        <w:jc w:val="left"/>
        <w:rPr>
          <w:rFonts w:ascii="Arial" w:hAnsi="Arial" w:cs="Arial"/>
          <w:bCs/>
          <w:sz w:val="20"/>
          <w:szCs w:val="20"/>
        </w:rPr>
      </w:pPr>
      <w:r w:rsidRPr="00981A66">
        <w:rPr>
          <w:rFonts w:ascii="Arial" w:hAnsi="Arial" w:cs="Arial"/>
          <w:sz w:val="20"/>
          <w:szCs w:val="20"/>
        </w:rPr>
        <w:t>(C)</w:t>
      </w:r>
      <w:r w:rsidRPr="00981A66">
        <w:rPr>
          <w:rFonts w:ascii="Arial" w:hAnsi="Arial" w:cs="Arial"/>
          <w:sz w:val="20"/>
          <w:szCs w:val="20"/>
        </w:rPr>
        <w:tab/>
      </w:r>
      <w:r w:rsidRPr="00981A66">
        <w:rPr>
          <w:rFonts w:ascii="Arial" w:hAnsi="Arial" w:cs="Arial"/>
          <w:bCs/>
          <w:sz w:val="20"/>
          <w:szCs w:val="20"/>
        </w:rPr>
        <w:t>An accounting of all security deposits held pursuant to all Leases, including the name of the institution (if any) and the names and identification numbers of the accounts (if any) in which such security deposits are held and the name of the person to contact at such financial institution, along with any authority or release necessary for Funding Lender to access information regarding such accounts.</w:t>
      </w:r>
    </w:p>
    <w:p w14:paraId="627CD811" w14:textId="77777777" w:rsidR="00C86A28" w:rsidRPr="00981A66" w:rsidRDefault="00C86A28" w:rsidP="00A20CBC">
      <w:pPr>
        <w:spacing w:after="0"/>
        <w:jc w:val="left"/>
        <w:rPr>
          <w:rFonts w:ascii="Arial" w:hAnsi="Arial" w:cs="Arial"/>
          <w:bCs/>
          <w:sz w:val="20"/>
          <w:szCs w:val="20"/>
        </w:rPr>
      </w:pPr>
    </w:p>
    <w:p w14:paraId="627CD812" w14:textId="68862594" w:rsidR="00C86A28" w:rsidRPr="00981A66" w:rsidRDefault="00C872A1" w:rsidP="00A20CBC">
      <w:pPr>
        <w:pStyle w:val="NormalHangingIndent3"/>
        <w:spacing w:after="0"/>
        <w:jc w:val="left"/>
        <w:rPr>
          <w:rFonts w:ascii="Arial" w:hAnsi="Arial" w:cs="Arial"/>
          <w:bCs/>
          <w:sz w:val="20"/>
          <w:szCs w:val="20"/>
        </w:rPr>
      </w:pPr>
      <w:r w:rsidRPr="00981A66">
        <w:rPr>
          <w:rFonts w:ascii="Arial" w:hAnsi="Arial" w:cs="Arial"/>
          <w:bCs/>
          <w:sz w:val="20"/>
          <w:szCs w:val="20"/>
        </w:rPr>
        <w:t>(iii)</w:t>
      </w:r>
      <w:r w:rsidRPr="00981A66">
        <w:rPr>
          <w:rFonts w:ascii="Arial" w:hAnsi="Arial" w:cs="Arial"/>
          <w:bCs/>
          <w:sz w:val="20"/>
          <w:szCs w:val="20"/>
        </w:rPr>
        <w:tab/>
        <w:t>Within 30 days after the date of filing, copies of all tax returns filed by Borrower.</w:t>
      </w:r>
    </w:p>
    <w:p w14:paraId="627CD813" w14:textId="77777777" w:rsidR="00C872A1" w:rsidRPr="00981A66" w:rsidRDefault="00C872A1" w:rsidP="00A20CBC">
      <w:pPr>
        <w:pStyle w:val="NormalHangingIndent3"/>
        <w:spacing w:after="0"/>
        <w:jc w:val="left"/>
        <w:rPr>
          <w:rFonts w:ascii="Arial" w:hAnsi="Arial" w:cs="Arial"/>
          <w:bCs/>
          <w:sz w:val="20"/>
          <w:szCs w:val="20"/>
        </w:rPr>
      </w:pPr>
    </w:p>
    <w:p w14:paraId="627CD814" w14:textId="0F03CD89" w:rsidR="00093EDE" w:rsidRPr="00981A66" w:rsidRDefault="00C872A1" w:rsidP="00A20CBC">
      <w:pPr>
        <w:pStyle w:val="NormalHangingIndent2"/>
        <w:spacing w:after="0"/>
        <w:jc w:val="left"/>
        <w:rPr>
          <w:rFonts w:ascii="Arial" w:hAnsi="Arial" w:cs="Arial"/>
          <w:bCs/>
          <w:sz w:val="20"/>
          <w:szCs w:val="20"/>
        </w:rPr>
      </w:pPr>
      <w:r w:rsidRPr="00981A66">
        <w:rPr>
          <w:rFonts w:ascii="Arial" w:hAnsi="Arial" w:cs="Arial"/>
          <w:bCs/>
          <w:sz w:val="20"/>
          <w:szCs w:val="20"/>
        </w:rPr>
        <w:t>(c)</w:t>
      </w:r>
      <w:r w:rsidRPr="00981A66">
        <w:rPr>
          <w:rFonts w:ascii="Arial" w:hAnsi="Arial" w:cs="Arial"/>
          <w:bCs/>
          <w:sz w:val="20"/>
          <w:szCs w:val="20"/>
        </w:rPr>
        <w:tab/>
      </w:r>
      <w:r w:rsidRPr="00981A66">
        <w:rPr>
          <w:rFonts w:ascii="Arial" w:hAnsi="Arial" w:cs="Arial"/>
          <w:bCs/>
          <w:sz w:val="20"/>
          <w:szCs w:val="20"/>
          <w:u w:val="single"/>
        </w:rPr>
        <w:t>Additional Reporting Requirements Upon Request</w:t>
      </w:r>
      <w:r w:rsidRPr="00981A66">
        <w:rPr>
          <w:rFonts w:ascii="Arial" w:hAnsi="Arial" w:cs="Arial"/>
          <w:bCs/>
          <w:sz w:val="20"/>
          <w:szCs w:val="20"/>
        </w:rPr>
        <w:t>. Borrower will furnish to Funding Lender each of the following:</w:t>
      </w:r>
    </w:p>
    <w:p w14:paraId="627CD815" w14:textId="77777777" w:rsidR="00C86A28" w:rsidRPr="00981A66" w:rsidRDefault="00C86A28" w:rsidP="00A20CBC">
      <w:pPr>
        <w:spacing w:after="0"/>
        <w:ind w:left="1440"/>
        <w:jc w:val="left"/>
        <w:rPr>
          <w:rFonts w:ascii="Arial" w:hAnsi="Arial" w:cs="Arial"/>
          <w:sz w:val="20"/>
          <w:szCs w:val="20"/>
        </w:rPr>
      </w:pPr>
    </w:p>
    <w:p w14:paraId="627CD816" w14:textId="60206F3A" w:rsidR="00C86A28" w:rsidRPr="00981A66" w:rsidRDefault="00093EDE" w:rsidP="00A20CBC">
      <w:pPr>
        <w:spacing w:after="0"/>
        <w:ind w:left="2160" w:hanging="720"/>
        <w:jc w:val="left"/>
        <w:rPr>
          <w:rFonts w:ascii="Arial" w:hAnsi="Arial" w:cs="Arial"/>
          <w:bCs/>
          <w:sz w:val="20"/>
          <w:szCs w:val="20"/>
        </w:rPr>
      </w:pPr>
      <w:r w:rsidRPr="00981A66">
        <w:rPr>
          <w:rFonts w:ascii="Arial" w:hAnsi="Arial" w:cs="Arial"/>
          <w:bCs/>
          <w:sz w:val="20"/>
          <w:szCs w:val="20"/>
        </w:rPr>
        <w:t>(</w:t>
      </w:r>
      <w:proofErr w:type="spellStart"/>
      <w:r w:rsidRPr="00981A66">
        <w:rPr>
          <w:rFonts w:ascii="Arial" w:hAnsi="Arial" w:cs="Arial"/>
          <w:bCs/>
          <w:sz w:val="20"/>
          <w:szCs w:val="20"/>
        </w:rPr>
        <w:t>i</w:t>
      </w:r>
      <w:proofErr w:type="spellEnd"/>
      <w:r w:rsidRPr="00981A66">
        <w:rPr>
          <w:rFonts w:ascii="Arial" w:hAnsi="Arial" w:cs="Arial"/>
          <w:bCs/>
          <w:sz w:val="20"/>
          <w:szCs w:val="20"/>
        </w:rPr>
        <w:t>)</w:t>
      </w:r>
      <w:r w:rsidRPr="00981A66">
        <w:rPr>
          <w:rFonts w:ascii="Arial" w:hAnsi="Arial" w:cs="Arial"/>
          <w:bCs/>
          <w:sz w:val="20"/>
          <w:szCs w:val="20"/>
        </w:rPr>
        <w:tab/>
        <w:t>Upon Funding Lender</w:t>
      </w:r>
      <w:r w:rsidR="00661D80" w:rsidRPr="00981A66">
        <w:rPr>
          <w:rFonts w:ascii="Arial" w:hAnsi="Arial" w:cs="Arial"/>
          <w:bCs/>
          <w:sz w:val="20"/>
          <w:szCs w:val="20"/>
        </w:rPr>
        <w:t>’</w:t>
      </w:r>
      <w:r w:rsidRPr="00981A66">
        <w:rPr>
          <w:rFonts w:ascii="Arial" w:hAnsi="Arial" w:cs="Arial"/>
          <w:bCs/>
          <w:sz w:val="20"/>
          <w:szCs w:val="20"/>
        </w:rPr>
        <w:t>s request, in Funding Lender</w:t>
      </w:r>
      <w:r w:rsidR="00661D80" w:rsidRPr="00981A66">
        <w:rPr>
          <w:rFonts w:ascii="Arial" w:hAnsi="Arial" w:cs="Arial"/>
          <w:bCs/>
          <w:sz w:val="20"/>
          <w:szCs w:val="20"/>
        </w:rPr>
        <w:t>’</w:t>
      </w:r>
      <w:r w:rsidRPr="00981A66">
        <w:rPr>
          <w:rFonts w:ascii="Arial" w:hAnsi="Arial" w:cs="Arial"/>
          <w:bCs/>
          <w:sz w:val="20"/>
          <w:szCs w:val="20"/>
        </w:rPr>
        <w:t>s sole and absolute discretion prior to a Securitization, and thereafter upon Funding Lender</w:t>
      </w:r>
      <w:r w:rsidR="00661D80" w:rsidRPr="00981A66">
        <w:rPr>
          <w:rFonts w:ascii="Arial" w:hAnsi="Arial" w:cs="Arial"/>
          <w:bCs/>
          <w:sz w:val="20"/>
          <w:szCs w:val="20"/>
        </w:rPr>
        <w:t>’</w:t>
      </w:r>
      <w:r w:rsidRPr="00981A66">
        <w:rPr>
          <w:rFonts w:ascii="Arial" w:hAnsi="Arial" w:cs="Arial"/>
          <w:bCs/>
          <w:sz w:val="20"/>
          <w:szCs w:val="20"/>
        </w:rPr>
        <w:t>s request in Funding Lender</w:t>
      </w:r>
      <w:r w:rsidR="00661D80" w:rsidRPr="00981A66">
        <w:rPr>
          <w:rFonts w:ascii="Arial" w:hAnsi="Arial" w:cs="Arial"/>
          <w:bCs/>
          <w:sz w:val="20"/>
          <w:szCs w:val="20"/>
        </w:rPr>
        <w:t>’</w:t>
      </w:r>
      <w:r w:rsidRPr="00981A66">
        <w:rPr>
          <w:rFonts w:ascii="Arial" w:hAnsi="Arial" w:cs="Arial"/>
          <w:bCs/>
          <w:sz w:val="20"/>
          <w:szCs w:val="20"/>
        </w:rPr>
        <w:t xml:space="preserve">s Discretion, a monthly Rent </w:t>
      </w:r>
      <w:r w:rsidRPr="00981A66">
        <w:rPr>
          <w:rFonts w:ascii="Arial" w:hAnsi="Arial" w:cs="Arial"/>
          <w:sz w:val="20"/>
          <w:szCs w:val="20"/>
        </w:rPr>
        <w:t>Schedule</w:t>
      </w:r>
      <w:r w:rsidRPr="00981A66">
        <w:rPr>
          <w:rFonts w:ascii="Arial" w:hAnsi="Arial" w:cs="Arial"/>
          <w:bCs/>
          <w:sz w:val="20"/>
          <w:szCs w:val="20"/>
        </w:rPr>
        <w:t xml:space="preserve"> and a monthly statement of income and expenses for Borrower, in each case within 25 days after the end of each month.</w:t>
      </w:r>
    </w:p>
    <w:p w14:paraId="627CD817" w14:textId="77777777" w:rsidR="00093EDE" w:rsidRPr="00981A66" w:rsidRDefault="00093EDE" w:rsidP="00A20CBC">
      <w:pPr>
        <w:spacing w:after="0"/>
        <w:ind w:left="1440"/>
        <w:jc w:val="left"/>
        <w:rPr>
          <w:rFonts w:ascii="Arial" w:hAnsi="Arial" w:cs="Arial"/>
          <w:bCs/>
          <w:sz w:val="20"/>
          <w:szCs w:val="20"/>
        </w:rPr>
      </w:pPr>
    </w:p>
    <w:p w14:paraId="627CD818" w14:textId="1A45B6B0" w:rsidR="002461C0" w:rsidRPr="00981A66" w:rsidRDefault="00093EDE" w:rsidP="00A20CBC">
      <w:pPr>
        <w:spacing w:after="0"/>
        <w:ind w:left="2160" w:hanging="720"/>
        <w:jc w:val="left"/>
        <w:rPr>
          <w:rFonts w:ascii="Arial" w:hAnsi="Arial" w:cs="Arial"/>
          <w:bCs/>
          <w:sz w:val="20"/>
          <w:szCs w:val="20"/>
        </w:rPr>
      </w:pPr>
      <w:r w:rsidRPr="00981A66">
        <w:rPr>
          <w:rFonts w:ascii="Arial" w:hAnsi="Arial" w:cs="Arial"/>
          <w:bCs/>
          <w:sz w:val="20"/>
          <w:szCs w:val="20"/>
        </w:rPr>
        <w:t>(ii)</w:t>
      </w:r>
      <w:r w:rsidRPr="00981A66">
        <w:rPr>
          <w:rFonts w:ascii="Arial" w:hAnsi="Arial" w:cs="Arial"/>
          <w:bCs/>
          <w:sz w:val="20"/>
          <w:szCs w:val="20"/>
        </w:rPr>
        <w:tab/>
        <w:t>Upon Funding Lender</w:t>
      </w:r>
      <w:r w:rsidR="00661D80" w:rsidRPr="00981A66">
        <w:rPr>
          <w:rFonts w:ascii="Arial" w:hAnsi="Arial" w:cs="Arial"/>
          <w:bCs/>
          <w:sz w:val="20"/>
          <w:szCs w:val="20"/>
        </w:rPr>
        <w:t>’</w:t>
      </w:r>
      <w:r w:rsidRPr="00981A66">
        <w:rPr>
          <w:rFonts w:ascii="Arial" w:hAnsi="Arial" w:cs="Arial"/>
          <w:bCs/>
          <w:sz w:val="20"/>
          <w:szCs w:val="20"/>
        </w:rPr>
        <w:t>s request in Funding Lender</w:t>
      </w:r>
      <w:r w:rsidR="00661D80" w:rsidRPr="00981A66">
        <w:rPr>
          <w:rFonts w:ascii="Arial" w:hAnsi="Arial" w:cs="Arial"/>
          <w:bCs/>
          <w:sz w:val="20"/>
          <w:szCs w:val="20"/>
        </w:rPr>
        <w:t>’</w:t>
      </w:r>
      <w:r w:rsidRPr="00981A66">
        <w:rPr>
          <w:rFonts w:ascii="Arial" w:hAnsi="Arial" w:cs="Arial"/>
          <w:bCs/>
          <w:sz w:val="20"/>
          <w:szCs w:val="20"/>
        </w:rPr>
        <w:t>s sole and absolute discretion prior to a Securitization, and thereafter upon Funding Lender</w:t>
      </w:r>
      <w:r w:rsidR="00661D80" w:rsidRPr="00981A66">
        <w:rPr>
          <w:rFonts w:ascii="Arial" w:hAnsi="Arial" w:cs="Arial"/>
          <w:bCs/>
          <w:sz w:val="20"/>
          <w:szCs w:val="20"/>
        </w:rPr>
        <w:t>’</w:t>
      </w:r>
      <w:r w:rsidRPr="00981A66">
        <w:rPr>
          <w:rFonts w:ascii="Arial" w:hAnsi="Arial" w:cs="Arial"/>
          <w:bCs/>
          <w:sz w:val="20"/>
          <w:szCs w:val="20"/>
        </w:rPr>
        <w:t>s request in Funding Lender</w:t>
      </w:r>
      <w:r w:rsidR="00661D80" w:rsidRPr="00981A66">
        <w:rPr>
          <w:rFonts w:ascii="Arial" w:hAnsi="Arial" w:cs="Arial"/>
          <w:bCs/>
          <w:sz w:val="20"/>
          <w:szCs w:val="20"/>
        </w:rPr>
        <w:t>’</w:t>
      </w:r>
      <w:r w:rsidRPr="00981A66">
        <w:rPr>
          <w:rFonts w:ascii="Arial" w:hAnsi="Arial" w:cs="Arial"/>
          <w:bCs/>
          <w:sz w:val="20"/>
          <w:szCs w:val="20"/>
        </w:rPr>
        <w:t>s Discretion, within 10 days after such a request from Funding Lender, an organizational chart that identifies all the following:</w:t>
      </w:r>
    </w:p>
    <w:p w14:paraId="627CD819" w14:textId="77777777" w:rsidR="002461C0" w:rsidRPr="00981A66" w:rsidRDefault="002461C0" w:rsidP="00A20CBC">
      <w:pPr>
        <w:spacing w:after="0"/>
        <w:jc w:val="left"/>
        <w:rPr>
          <w:rFonts w:ascii="Arial" w:hAnsi="Arial" w:cs="Arial"/>
          <w:bCs/>
          <w:sz w:val="20"/>
          <w:szCs w:val="20"/>
        </w:rPr>
      </w:pPr>
    </w:p>
    <w:p w14:paraId="627CD81A" w14:textId="77777777" w:rsidR="00F724EE" w:rsidRPr="00981A66" w:rsidRDefault="00F724EE" w:rsidP="00A20CBC">
      <w:pPr>
        <w:spacing w:after="0"/>
        <w:ind w:left="2880" w:hanging="720"/>
        <w:jc w:val="left"/>
        <w:rPr>
          <w:rFonts w:ascii="Arial" w:hAnsi="Arial" w:cs="Arial"/>
          <w:bCs/>
          <w:sz w:val="20"/>
          <w:szCs w:val="20"/>
        </w:rPr>
      </w:pPr>
      <w:r w:rsidRPr="00981A66">
        <w:rPr>
          <w:rFonts w:ascii="Arial" w:hAnsi="Arial" w:cs="Arial"/>
          <w:bCs/>
          <w:sz w:val="20"/>
          <w:szCs w:val="20"/>
        </w:rPr>
        <w:t>(A)</w:t>
      </w:r>
      <w:r w:rsidRPr="00981A66">
        <w:rPr>
          <w:rFonts w:ascii="Arial" w:hAnsi="Arial" w:cs="Arial"/>
          <w:bCs/>
          <w:sz w:val="20"/>
          <w:szCs w:val="20"/>
        </w:rPr>
        <w:tab/>
        <w:t>Persons that directly or indirectly Control Borrower and any Designated Entity for Transfers and the interest held by each.</w:t>
      </w:r>
    </w:p>
    <w:p w14:paraId="627CD81B" w14:textId="77777777" w:rsidR="00F724EE" w:rsidRPr="00981A66" w:rsidRDefault="00F724EE" w:rsidP="00A20CBC">
      <w:pPr>
        <w:spacing w:after="0"/>
        <w:ind w:left="2160"/>
        <w:jc w:val="left"/>
        <w:rPr>
          <w:rFonts w:ascii="Arial" w:hAnsi="Arial" w:cs="Arial"/>
          <w:bCs/>
          <w:sz w:val="20"/>
          <w:szCs w:val="20"/>
        </w:rPr>
      </w:pPr>
    </w:p>
    <w:p w14:paraId="627CD81C" w14:textId="0AEDE892" w:rsidR="00F724EE" w:rsidRPr="00981A66" w:rsidRDefault="00F724EE" w:rsidP="00A20CBC">
      <w:pPr>
        <w:spacing w:after="0"/>
        <w:ind w:left="2880" w:hanging="720"/>
        <w:jc w:val="left"/>
        <w:rPr>
          <w:rFonts w:ascii="Arial" w:hAnsi="Arial" w:cs="Arial"/>
          <w:bCs/>
          <w:sz w:val="20"/>
          <w:szCs w:val="20"/>
        </w:rPr>
      </w:pPr>
      <w:r w:rsidRPr="00981A66">
        <w:rPr>
          <w:rFonts w:ascii="Arial" w:hAnsi="Arial" w:cs="Arial"/>
          <w:bCs/>
          <w:sz w:val="20"/>
          <w:szCs w:val="20"/>
        </w:rPr>
        <w:t>(B)</w:t>
      </w:r>
      <w:r w:rsidRPr="00981A66">
        <w:rPr>
          <w:rFonts w:ascii="Arial" w:hAnsi="Arial" w:cs="Arial"/>
          <w:bCs/>
          <w:sz w:val="20"/>
          <w:szCs w:val="20"/>
        </w:rPr>
        <w:tab/>
        <w:t xml:space="preserve">Persons with a collective equity interest (whether direct or indirect) of 25% or more in Borrower if not already identified pursuant to Section 6.07(c)(ii)(A). </w:t>
      </w:r>
    </w:p>
    <w:p w14:paraId="627CD81D" w14:textId="77777777" w:rsidR="00F724EE" w:rsidRPr="00981A66" w:rsidRDefault="00F724EE" w:rsidP="00A20CBC">
      <w:pPr>
        <w:spacing w:after="0"/>
        <w:ind w:left="2160"/>
        <w:jc w:val="left"/>
        <w:rPr>
          <w:rFonts w:ascii="Arial" w:hAnsi="Arial" w:cs="Arial"/>
          <w:bCs/>
          <w:sz w:val="20"/>
          <w:szCs w:val="20"/>
        </w:rPr>
      </w:pPr>
    </w:p>
    <w:p w14:paraId="627CD81E" w14:textId="77777777" w:rsidR="00F724EE" w:rsidRPr="00981A66" w:rsidRDefault="00F724EE" w:rsidP="00A20CBC">
      <w:pPr>
        <w:spacing w:after="0"/>
        <w:ind w:left="2160"/>
        <w:jc w:val="left"/>
        <w:rPr>
          <w:rFonts w:ascii="Arial" w:hAnsi="Arial" w:cs="Arial"/>
          <w:bCs/>
          <w:sz w:val="20"/>
          <w:szCs w:val="20"/>
        </w:rPr>
      </w:pPr>
      <w:r w:rsidRPr="00981A66">
        <w:rPr>
          <w:rFonts w:ascii="Arial" w:hAnsi="Arial" w:cs="Arial"/>
          <w:bCs/>
          <w:sz w:val="20"/>
          <w:szCs w:val="20"/>
        </w:rPr>
        <w:t>(C)</w:t>
      </w:r>
      <w:r w:rsidRPr="00981A66">
        <w:rPr>
          <w:rFonts w:ascii="Arial" w:hAnsi="Arial" w:cs="Arial"/>
          <w:bCs/>
          <w:sz w:val="20"/>
          <w:szCs w:val="20"/>
        </w:rPr>
        <w:tab/>
        <w:t>All Non-U.S. Equity Holders.</w:t>
      </w:r>
    </w:p>
    <w:p w14:paraId="627CD81F" w14:textId="77777777" w:rsidR="00F724EE" w:rsidRPr="00981A66" w:rsidRDefault="00F724EE" w:rsidP="00A20CBC">
      <w:pPr>
        <w:spacing w:after="0"/>
        <w:jc w:val="left"/>
        <w:rPr>
          <w:rFonts w:ascii="Arial" w:hAnsi="Arial" w:cs="Arial"/>
          <w:bCs/>
          <w:sz w:val="20"/>
          <w:szCs w:val="20"/>
        </w:rPr>
      </w:pPr>
    </w:p>
    <w:p w14:paraId="627CD820" w14:textId="77777777" w:rsidR="00F724EE" w:rsidRPr="00981A66" w:rsidRDefault="00F724EE" w:rsidP="00A20CBC">
      <w:pPr>
        <w:spacing w:after="0"/>
        <w:ind w:left="2160"/>
        <w:jc w:val="left"/>
        <w:rPr>
          <w:rFonts w:ascii="Arial" w:hAnsi="Arial" w:cs="Arial"/>
          <w:bCs/>
          <w:sz w:val="20"/>
          <w:szCs w:val="20"/>
        </w:rPr>
      </w:pPr>
      <w:r w:rsidRPr="00981A66">
        <w:rPr>
          <w:rFonts w:ascii="Arial" w:hAnsi="Arial" w:cs="Arial"/>
          <w:bCs/>
          <w:sz w:val="20"/>
          <w:szCs w:val="20"/>
        </w:rPr>
        <w:t>If any Designated Entity for Transfers is a Public Company, the organizational chart will not be required to show the ownership of such Public Company, unless such Public Company exercises control over the purchase and sale of its publicly traded equity securities to a particular Person or shareholder.</w:t>
      </w:r>
    </w:p>
    <w:p w14:paraId="627CD821" w14:textId="77777777" w:rsidR="00093EDE" w:rsidRPr="00981A66" w:rsidRDefault="00F724EE" w:rsidP="00A20CBC">
      <w:pPr>
        <w:spacing w:after="0"/>
        <w:ind w:left="2160"/>
        <w:jc w:val="left"/>
        <w:rPr>
          <w:rFonts w:ascii="Arial" w:hAnsi="Arial" w:cs="Arial"/>
          <w:bCs/>
          <w:sz w:val="20"/>
          <w:szCs w:val="20"/>
        </w:rPr>
      </w:pPr>
      <w:r w:rsidRPr="00981A66">
        <w:rPr>
          <w:rFonts w:ascii="Arial" w:hAnsi="Arial" w:cs="Arial"/>
          <w:bCs/>
          <w:sz w:val="20"/>
          <w:szCs w:val="20"/>
        </w:rPr>
        <w:t xml:space="preserve"> </w:t>
      </w:r>
    </w:p>
    <w:p w14:paraId="627CD822" w14:textId="26FCB244" w:rsidR="00093EDE" w:rsidRPr="00981A66" w:rsidRDefault="00093EDE" w:rsidP="00A20CBC">
      <w:pPr>
        <w:spacing w:after="0"/>
        <w:ind w:left="2160" w:hanging="720"/>
        <w:jc w:val="left"/>
        <w:rPr>
          <w:rFonts w:ascii="Arial" w:hAnsi="Arial" w:cs="Arial"/>
          <w:bCs/>
          <w:sz w:val="20"/>
          <w:szCs w:val="20"/>
        </w:rPr>
      </w:pPr>
      <w:r w:rsidRPr="00981A66">
        <w:rPr>
          <w:rFonts w:ascii="Arial" w:hAnsi="Arial" w:cs="Arial"/>
          <w:bCs/>
          <w:sz w:val="20"/>
          <w:szCs w:val="20"/>
        </w:rPr>
        <w:t>(iii)</w:t>
      </w:r>
      <w:r w:rsidRPr="00981A66">
        <w:rPr>
          <w:rFonts w:ascii="Arial" w:hAnsi="Arial" w:cs="Arial"/>
          <w:bCs/>
          <w:sz w:val="20"/>
          <w:szCs w:val="20"/>
        </w:rPr>
        <w:tab/>
        <w:t>Upon Funding Lender</w:t>
      </w:r>
      <w:r w:rsidR="00661D80" w:rsidRPr="00981A66">
        <w:rPr>
          <w:rFonts w:ascii="Arial" w:hAnsi="Arial" w:cs="Arial"/>
          <w:bCs/>
          <w:sz w:val="20"/>
          <w:szCs w:val="20"/>
        </w:rPr>
        <w:t>’</w:t>
      </w:r>
      <w:r w:rsidRPr="00981A66">
        <w:rPr>
          <w:rFonts w:ascii="Arial" w:hAnsi="Arial" w:cs="Arial"/>
          <w:bCs/>
          <w:sz w:val="20"/>
          <w:szCs w:val="20"/>
        </w:rPr>
        <w:t>s request in Funding Lender</w:t>
      </w:r>
      <w:r w:rsidR="00661D80" w:rsidRPr="00981A66">
        <w:rPr>
          <w:rFonts w:ascii="Arial" w:hAnsi="Arial" w:cs="Arial"/>
          <w:bCs/>
          <w:sz w:val="20"/>
          <w:szCs w:val="20"/>
        </w:rPr>
        <w:t>’</w:t>
      </w:r>
      <w:r w:rsidRPr="00981A66">
        <w:rPr>
          <w:rFonts w:ascii="Arial" w:hAnsi="Arial" w:cs="Arial"/>
          <w:bCs/>
          <w:sz w:val="20"/>
          <w:szCs w:val="20"/>
        </w:rPr>
        <w:t xml:space="preserve">s Discretion, such other financial information or property management information (including information on tenants under Leases to the extent such information is available to Borrower, copies of bank account statements from </w:t>
      </w:r>
      <w:r w:rsidRPr="00981A66">
        <w:rPr>
          <w:rFonts w:ascii="Arial" w:hAnsi="Arial" w:cs="Arial"/>
          <w:sz w:val="20"/>
          <w:szCs w:val="20"/>
        </w:rPr>
        <w:t>financial</w:t>
      </w:r>
      <w:r w:rsidRPr="00981A66">
        <w:rPr>
          <w:rFonts w:ascii="Arial" w:hAnsi="Arial" w:cs="Arial"/>
          <w:bCs/>
          <w:sz w:val="20"/>
          <w:szCs w:val="20"/>
        </w:rPr>
        <w:t xml:space="preserve"> institutions where funds owned or controlled by Borrower are maintained, and an accounting of security deposits) as may be required by Funding Lender from time to time, in each case within 30 days after such request.</w:t>
      </w:r>
    </w:p>
    <w:p w14:paraId="627CD823" w14:textId="77777777" w:rsidR="00C86A28" w:rsidRPr="00981A66" w:rsidRDefault="00C86A28" w:rsidP="00A20CBC">
      <w:pPr>
        <w:spacing w:after="0"/>
        <w:ind w:left="1440"/>
        <w:jc w:val="left"/>
        <w:rPr>
          <w:rFonts w:ascii="Arial" w:hAnsi="Arial" w:cs="Arial"/>
          <w:bCs/>
          <w:sz w:val="20"/>
          <w:szCs w:val="20"/>
        </w:rPr>
      </w:pPr>
    </w:p>
    <w:p w14:paraId="627CD824" w14:textId="2F169A90" w:rsidR="00C872A1" w:rsidRDefault="00093EDE" w:rsidP="00A20CBC">
      <w:pPr>
        <w:spacing w:after="0"/>
        <w:ind w:left="2160" w:hanging="720"/>
        <w:jc w:val="left"/>
        <w:rPr>
          <w:rFonts w:ascii="Arial" w:hAnsi="Arial" w:cs="Arial"/>
          <w:bCs/>
          <w:sz w:val="20"/>
          <w:szCs w:val="20"/>
        </w:rPr>
      </w:pPr>
      <w:r w:rsidRPr="00981A66">
        <w:rPr>
          <w:rFonts w:ascii="Arial" w:hAnsi="Arial" w:cs="Arial"/>
          <w:bCs/>
          <w:sz w:val="20"/>
          <w:szCs w:val="20"/>
        </w:rPr>
        <w:t>(iv)</w:t>
      </w:r>
      <w:r w:rsidRPr="00981A66">
        <w:rPr>
          <w:rFonts w:ascii="Arial" w:hAnsi="Arial" w:cs="Arial"/>
          <w:bCs/>
          <w:sz w:val="20"/>
          <w:szCs w:val="20"/>
        </w:rPr>
        <w:tab/>
        <w:t>Upon Funding Lender</w:t>
      </w:r>
      <w:r w:rsidR="00661D80" w:rsidRPr="00981A66">
        <w:rPr>
          <w:rFonts w:ascii="Arial" w:hAnsi="Arial" w:cs="Arial"/>
          <w:bCs/>
          <w:sz w:val="20"/>
          <w:szCs w:val="20"/>
        </w:rPr>
        <w:t>’</w:t>
      </w:r>
      <w:r w:rsidRPr="00981A66">
        <w:rPr>
          <w:rFonts w:ascii="Arial" w:hAnsi="Arial" w:cs="Arial"/>
          <w:bCs/>
          <w:sz w:val="20"/>
          <w:szCs w:val="20"/>
        </w:rPr>
        <w:t>s request in Funding Lender</w:t>
      </w:r>
      <w:r w:rsidR="00661D80" w:rsidRPr="00981A66">
        <w:rPr>
          <w:rFonts w:ascii="Arial" w:hAnsi="Arial" w:cs="Arial"/>
          <w:bCs/>
          <w:sz w:val="20"/>
          <w:szCs w:val="20"/>
        </w:rPr>
        <w:t>’</w:t>
      </w:r>
      <w:r w:rsidRPr="00981A66">
        <w:rPr>
          <w:rFonts w:ascii="Arial" w:hAnsi="Arial" w:cs="Arial"/>
          <w:bCs/>
          <w:sz w:val="20"/>
          <w:szCs w:val="20"/>
        </w:rPr>
        <w:t>s Discretion, a monthly property management report for the Mortgaged Property, showing the number of inquiries made and rental applications received from tenants or prospective tenants and deposits received from tenants and any other information requested by Funding Lender within 30 days after such request. However, Funding Lender will not require the foregoing more frequently than quarterly except when there has been an Event of Default and such Event of Default is continuing, in which case Funding Lender may require Borrower to furnish the foregoing more frequently.</w:t>
      </w:r>
    </w:p>
    <w:p w14:paraId="66937EFF" w14:textId="77777777" w:rsidR="0006628F" w:rsidRDefault="0006628F" w:rsidP="00A20CBC">
      <w:pPr>
        <w:spacing w:after="0"/>
        <w:ind w:left="2160" w:hanging="720"/>
        <w:jc w:val="left"/>
        <w:rPr>
          <w:rFonts w:ascii="Arial" w:hAnsi="Arial" w:cs="Arial"/>
          <w:sz w:val="20"/>
          <w:szCs w:val="20"/>
        </w:rPr>
      </w:pPr>
    </w:p>
    <w:p w14:paraId="113448A1" w14:textId="248A730E" w:rsidR="0006628F" w:rsidRPr="00981A66" w:rsidRDefault="0006628F" w:rsidP="00A20CBC">
      <w:pPr>
        <w:spacing w:after="0"/>
        <w:ind w:left="2160" w:hanging="720"/>
        <w:jc w:val="left"/>
        <w:rPr>
          <w:rFonts w:ascii="Arial" w:hAnsi="Arial" w:cs="Arial"/>
          <w:bCs/>
          <w:sz w:val="20"/>
          <w:szCs w:val="20"/>
        </w:rPr>
      </w:pPr>
      <w:r w:rsidRPr="00D147D5">
        <w:rPr>
          <w:rFonts w:ascii="Arial" w:hAnsi="Arial" w:cs="Arial"/>
          <w:sz w:val="20"/>
          <w:szCs w:val="20"/>
        </w:rPr>
        <w:t>(v)</w:t>
      </w:r>
      <w:r w:rsidRPr="00D147D5">
        <w:rPr>
          <w:rFonts w:ascii="Arial" w:hAnsi="Arial" w:cs="Arial"/>
          <w:sz w:val="20"/>
          <w:szCs w:val="20"/>
        </w:rPr>
        <w:tab/>
        <w:t xml:space="preserve">Upon </w:t>
      </w:r>
      <w:r>
        <w:rPr>
          <w:rFonts w:ascii="Arial" w:hAnsi="Arial" w:cs="Arial"/>
          <w:sz w:val="20"/>
          <w:szCs w:val="20"/>
        </w:rPr>
        <w:t xml:space="preserve">Funding </w:t>
      </w:r>
      <w:r w:rsidRPr="00D147D5">
        <w:rPr>
          <w:rFonts w:ascii="Arial" w:hAnsi="Arial" w:cs="Arial"/>
          <w:sz w:val="20"/>
          <w:szCs w:val="20"/>
        </w:rPr>
        <w:t xml:space="preserve">Lender’s request in </w:t>
      </w:r>
      <w:r>
        <w:rPr>
          <w:rFonts w:ascii="Arial" w:hAnsi="Arial" w:cs="Arial"/>
          <w:sz w:val="20"/>
          <w:szCs w:val="20"/>
        </w:rPr>
        <w:t xml:space="preserve">Funding </w:t>
      </w:r>
      <w:r w:rsidRPr="00D147D5">
        <w:rPr>
          <w:rFonts w:ascii="Arial" w:hAnsi="Arial" w:cs="Arial"/>
          <w:sz w:val="20"/>
          <w:szCs w:val="20"/>
        </w:rPr>
        <w:t>Lender’s Discretion</w:t>
      </w:r>
      <w:r w:rsidRPr="00C82D5E">
        <w:rPr>
          <w:rFonts w:ascii="Arial" w:hAnsi="Arial" w:cs="Arial"/>
          <w:sz w:val="20"/>
          <w:szCs w:val="20"/>
        </w:rPr>
        <w:t xml:space="preserve">, </w:t>
      </w:r>
      <w:r w:rsidRPr="00A427B9">
        <w:rPr>
          <w:rFonts w:ascii="Arial" w:hAnsi="Arial" w:cs="Arial"/>
          <w:sz w:val="20"/>
          <w:szCs w:val="20"/>
        </w:rPr>
        <w:t xml:space="preserve">the results of </w:t>
      </w:r>
      <w:r w:rsidRPr="00D147D5">
        <w:rPr>
          <w:rFonts w:ascii="Arial" w:hAnsi="Arial" w:cs="Arial"/>
          <w:sz w:val="20"/>
          <w:szCs w:val="20"/>
        </w:rPr>
        <w:t xml:space="preserve">any assessment or inspection of the property condition of the Mortgaged Property that has </w:t>
      </w:r>
      <w:r w:rsidRPr="00D147D5">
        <w:rPr>
          <w:rFonts w:ascii="Arial" w:hAnsi="Arial" w:cs="Arial"/>
          <w:sz w:val="20"/>
          <w:szCs w:val="20"/>
        </w:rPr>
        <w:lastRenderedPageBreak/>
        <w:t xml:space="preserve">been conducted by, on behalf of, or at the direction of, any Governmental Authority, including copies of any related report, assessment, or other written information that </w:t>
      </w:r>
      <w:r>
        <w:rPr>
          <w:rFonts w:ascii="Arial" w:hAnsi="Arial" w:cs="Arial"/>
          <w:sz w:val="20"/>
          <w:szCs w:val="20"/>
        </w:rPr>
        <w:t xml:space="preserve">has </w:t>
      </w:r>
      <w:r w:rsidRPr="00D147D5">
        <w:rPr>
          <w:rFonts w:ascii="Arial" w:hAnsi="Arial" w:cs="Arial"/>
          <w:sz w:val="20"/>
          <w:szCs w:val="20"/>
        </w:rPr>
        <w:t>been either (A) prepared by, on behalf of, or at the direction of any Governmental Authority, to the extent Borrower has received a copy or has the right to request a copy, or (B) furnished by or on behalf of Borrower to any Governmental Authority.</w:t>
      </w:r>
    </w:p>
    <w:p w14:paraId="627CD825" w14:textId="77777777" w:rsidR="00C86A28" w:rsidRPr="00981A66" w:rsidRDefault="00C86A28" w:rsidP="00A20CBC">
      <w:pPr>
        <w:spacing w:after="0"/>
        <w:jc w:val="left"/>
        <w:rPr>
          <w:rFonts w:ascii="Arial" w:hAnsi="Arial" w:cs="Arial"/>
          <w:sz w:val="20"/>
          <w:szCs w:val="20"/>
        </w:rPr>
      </w:pPr>
    </w:p>
    <w:p w14:paraId="627CD826" w14:textId="49E13F7A" w:rsidR="00C872A1" w:rsidRPr="00981A66" w:rsidRDefault="00C872A1" w:rsidP="00A20CBC">
      <w:pPr>
        <w:pStyle w:val="NormalHangingIndent2"/>
        <w:spacing w:after="0"/>
        <w:jc w:val="left"/>
        <w:rPr>
          <w:rFonts w:ascii="Arial" w:hAnsi="Arial" w:cs="Arial"/>
          <w:bCs/>
          <w:sz w:val="20"/>
          <w:szCs w:val="20"/>
        </w:rPr>
      </w:pPr>
      <w:r w:rsidRPr="00981A66">
        <w:rPr>
          <w:rFonts w:ascii="Arial" w:hAnsi="Arial" w:cs="Arial"/>
          <w:bCs/>
          <w:sz w:val="20"/>
          <w:szCs w:val="20"/>
        </w:rPr>
        <w:t>(d)</w:t>
      </w:r>
      <w:r w:rsidRPr="00981A66">
        <w:rPr>
          <w:rFonts w:ascii="Arial" w:hAnsi="Arial" w:cs="Arial"/>
          <w:bCs/>
          <w:sz w:val="20"/>
          <w:szCs w:val="20"/>
        </w:rPr>
        <w:tab/>
      </w:r>
      <w:r w:rsidRPr="00981A66">
        <w:rPr>
          <w:rFonts w:ascii="Arial" w:hAnsi="Arial" w:cs="Arial"/>
          <w:bCs/>
          <w:sz w:val="20"/>
          <w:szCs w:val="20"/>
          <w:u w:val="single"/>
        </w:rPr>
        <w:t xml:space="preserve">Form of </w:t>
      </w:r>
      <w:proofErr w:type="gramStart"/>
      <w:r w:rsidRPr="00981A66">
        <w:rPr>
          <w:rFonts w:ascii="Arial" w:hAnsi="Arial" w:cs="Arial"/>
          <w:bCs/>
          <w:sz w:val="20"/>
          <w:szCs w:val="20"/>
          <w:u w:val="single"/>
        </w:rPr>
        <w:t>Statements;</w:t>
      </w:r>
      <w:proofErr w:type="gramEnd"/>
      <w:r w:rsidRPr="00981A66">
        <w:rPr>
          <w:rFonts w:ascii="Arial" w:hAnsi="Arial" w:cs="Arial"/>
          <w:bCs/>
          <w:sz w:val="20"/>
          <w:szCs w:val="20"/>
          <w:u w:val="single"/>
        </w:rPr>
        <w:t xml:space="preserve"> Audited Financials</w:t>
      </w:r>
      <w:r w:rsidRPr="00981A66">
        <w:rPr>
          <w:rFonts w:ascii="Arial" w:hAnsi="Arial" w:cs="Arial"/>
          <w:bCs/>
          <w:sz w:val="20"/>
          <w:szCs w:val="20"/>
        </w:rPr>
        <w:t>. A natural person having authority to bind Borrower (or SPE Equity Owner or Guarantor, as applicable), acting in his or her capacity as a manager, general partner or an officer of Borrower, SPE Equity Owner, or Guarantor and not in his or her individual capacity, will certify each of the statements, schedules and reports required by Sections 6.07(b), 6.07(c) and 6.07(f) to be complete and accurate. Each of the statements, schedules and reports required by Sections 6.07(b), 6.07(c) and 6.07(f) will be in such form and contain such detail as Funding Lender may reasonably require. Funding Lender also may require that any of the statements, schedules or reports listed in Sections 6.07(b), 6.07(c) and 6.07(f) be audited at Borrower</w:t>
      </w:r>
      <w:r w:rsidR="00661D80" w:rsidRPr="00981A66">
        <w:rPr>
          <w:rFonts w:ascii="Arial" w:hAnsi="Arial" w:cs="Arial"/>
          <w:bCs/>
          <w:sz w:val="20"/>
          <w:szCs w:val="20"/>
        </w:rPr>
        <w:t>’</w:t>
      </w:r>
      <w:r w:rsidRPr="00981A66">
        <w:rPr>
          <w:rFonts w:ascii="Arial" w:hAnsi="Arial" w:cs="Arial"/>
          <w:bCs/>
          <w:sz w:val="20"/>
          <w:szCs w:val="20"/>
        </w:rPr>
        <w:t>s expense by independent certified public accountants acceptable to Funding Lender, at any time when an Event of Default has occurred and is continuing or at any time that Funding Lender, in its reasonable judgment, determines that audited financial statements are required for an accurate assessment of the financial condition of Borrower or of the Mortgaged Property.</w:t>
      </w:r>
    </w:p>
    <w:p w14:paraId="627CD827" w14:textId="77777777" w:rsidR="00C86A28" w:rsidRPr="00981A66" w:rsidRDefault="00C86A28" w:rsidP="00A20CBC">
      <w:pPr>
        <w:spacing w:after="0"/>
        <w:jc w:val="left"/>
        <w:rPr>
          <w:rFonts w:ascii="Arial" w:hAnsi="Arial" w:cs="Arial"/>
          <w:sz w:val="20"/>
          <w:szCs w:val="20"/>
        </w:rPr>
      </w:pPr>
    </w:p>
    <w:p w14:paraId="627CD828" w14:textId="70540F9C" w:rsidR="00C86A28" w:rsidRPr="00981A66" w:rsidRDefault="00C872A1" w:rsidP="00A20CBC">
      <w:pPr>
        <w:pStyle w:val="NormalHangingIndent2"/>
        <w:spacing w:after="0"/>
        <w:jc w:val="left"/>
        <w:rPr>
          <w:rFonts w:ascii="Arial" w:hAnsi="Arial" w:cs="Arial"/>
          <w:bCs/>
          <w:sz w:val="20"/>
          <w:szCs w:val="20"/>
        </w:rPr>
      </w:pPr>
      <w:r w:rsidRPr="00981A66">
        <w:rPr>
          <w:rFonts w:ascii="Arial" w:hAnsi="Arial" w:cs="Arial"/>
          <w:bCs/>
          <w:sz w:val="20"/>
          <w:szCs w:val="20"/>
        </w:rPr>
        <w:t>(e)</w:t>
      </w:r>
      <w:r w:rsidRPr="00981A66">
        <w:rPr>
          <w:rFonts w:ascii="Arial" w:hAnsi="Arial" w:cs="Arial"/>
          <w:bCs/>
          <w:sz w:val="20"/>
          <w:szCs w:val="20"/>
        </w:rPr>
        <w:tab/>
      </w:r>
      <w:r w:rsidRPr="00981A66">
        <w:rPr>
          <w:rFonts w:ascii="Arial" w:hAnsi="Arial" w:cs="Arial"/>
          <w:bCs/>
          <w:sz w:val="20"/>
          <w:szCs w:val="20"/>
          <w:u w:val="single"/>
        </w:rPr>
        <w:t>Failure to Timely Provide Financial Statements or Additional Reporting</w:t>
      </w:r>
      <w:r w:rsidRPr="00981A66">
        <w:rPr>
          <w:rFonts w:ascii="Arial" w:hAnsi="Arial" w:cs="Arial"/>
          <w:bCs/>
          <w:sz w:val="20"/>
          <w:szCs w:val="20"/>
        </w:rPr>
        <w:t xml:space="preserve">. If Borrower fails to provide in a timely manner the statements, schedules and reports required by Sections 6.07(b), 6.07(c) and 6.07(f), Funding Lender will give Notice to Borrower specifying the statements, schedules and reports required by Sections 6.07(b), 6.07(c) and 6.07(f) that Borrower has failed to provide. If Borrower has not provided the required statements, schedules and reports within 10 Business Days following such Notice, then </w:t>
      </w:r>
      <w:r w:rsidRPr="00981A66">
        <w:rPr>
          <w:rFonts w:ascii="Arial" w:hAnsi="Arial" w:cs="Arial"/>
          <w:sz w:val="20"/>
          <w:szCs w:val="20"/>
        </w:rPr>
        <w:t>(</w:t>
      </w:r>
      <w:proofErr w:type="spellStart"/>
      <w:r w:rsidRPr="00981A66">
        <w:rPr>
          <w:rFonts w:ascii="Arial" w:hAnsi="Arial" w:cs="Arial"/>
          <w:sz w:val="20"/>
          <w:szCs w:val="20"/>
        </w:rPr>
        <w:t>i</w:t>
      </w:r>
      <w:proofErr w:type="spellEnd"/>
      <w:r w:rsidRPr="00981A66">
        <w:rPr>
          <w:rFonts w:ascii="Arial" w:hAnsi="Arial" w:cs="Arial"/>
          <w:sz w:val="20"/>
          <w:szCs w:val="20"/>
        </w:rPr>
        <w:t xml:space="preserve">) Borrower will pay a late fee of $500 for each late statement, schedule or report, plus an additional $500 per month that any such statement, schedule or report continues to be late, and (ii) </w:t>
      </w:r>
      <w:r w:rsidRPr="00981A66">
        <w:rPr>
          <w:rFonts w:ascii="Arial" w:hAnsi="Arial" w:cs="Arial"/>
          <w:bCs/>
          <w:sz w:val="20"/>
          <w:szCs w:val="20"/>
        </w:rPr>
        <w:t>Funding Lender will have the right to have Borrower</w:t>
      </w:r>
      <w:r w:rsidR="00661D80" w:rsidRPr="00981A66">
        <w:rPr>
          <w:rFonts w:ascii="Arial" w:hAnsi="Arial" w:cs="Arial"/>
          <w:bCs/>
          <w:sz w:val="20"/>
          <w:szCs w:val="20"/>
        </w:rPr>
        <w:t>’</w:t>
      </w:r>
      <w:r w:rsidRPr="00981A66">
        <w:rPr>
          <w:rFonts w:ascii="Arial" w:hAnsi="Arial" w:cs="Arial"/>
          <w:bCs/>
          <w:sz w:val="20"/>
          <w:szCs w:val="20"/>
        </w:rPr>
        <w:t>s books and records audited, at Borrower</w:t>
      </w:r>
      <w:r w:rsidR="00661D80" w:rsidRPr="00981A66">
        <w:rPr>
          <w:rFonts w:ascii="Arial" w:hAnsi="Arial" w:cs="Arial"/>
          <w:bCs/>
          <w:sz w:val="20"/>
          <w:szCs w:val="20"/>
        </w:rPr>
        <w:t>’</w:t>
      </w:r>
      <w:r w:rsidRPr="00981A66">
        <w:rPr>
          <w:rFonts w:ascii="Arial" w:hAnsi="Arial" w:cs="Arial"/>
          <w:bCs/>
          <w:sz w:val="20"/>
          <w:szCs w:val="20"/>
        </w:rPr>
        <w:t>s expense, by independent certified public accountants selected by Funding Lender in order to obtain such statements, schedules and reports, and all related costs and expenses of Funding Lender will become immediately due and payable and will become an additional part of the Indebtedness as provided in Section 9.02. Notice to Borrower of Funding Lender</w:t>
      </w:r>
      <w:r w:rsidR="00661D80" w:rsidRPr="00981A66">
        <w:rPr>
          <w:rFonts w:ascii="Arial" w:hAnsi="Arial" w:cs="Arial"/>
          <w:bCs/>
          <w:sz w:val="20"/>
          <w:szCs w:val="20"/>
        </w:rPr>
        <w:t>’</w:t>
      </w:r>
      <w:r w:rsidRPr="00981A66">
        <w:rPr>
          <w:rFonts w:ascii="Arial" w:hAnsi="Arial" w:cs="Arial"/>
          <w:bCs/>
          <w:sz w:val="20"/>
          <w:szCs w:val="20"/>
        </w:rPr>
        <w:t>s exercise of its rights to require an audit will not be required in the case of an emergency, as determined in Funding Lender</w:t>
      </w:r>
      <w:r w:rsidR="00661D80" w:rsidRPr="00981A66">
        <w:rPr>
          <w:rFonts w:ascii="Arial" w:hAnsi="Arial" w:cs="Arial"/>
          <w:bCs/>
          <w:sz w:val="20"/>
          <w:szCs w:val="20"/>
        </w:rPr>
        <w:t>’</w:t>
      </w:r>
      <w:r w:rsidRPr="00981A66">
        <w:rPr>
          <w:rFonts w:ascii="Arial" w:hAnsi="Arial" w:cs="Arial"/>
          <w:bCs/>
          <w:sz w:val="20"/>
          <w:szCs w:val="20"/>
        </w:rPr>
        <w:t>s Discretion, or when an Event of Default has occurred and is continuing.</w:t>
      </w:r>
    </w:p>
    <w:p w14:paraId="627CD829" w14:textId="77777777" w:rsidR="00C872A1" w:rsidRPr="00981A66" w:rsidRDefault="00C872A1" w:rsidP="00A20CBC">
      <w:pPr>
        <w:pStyle w:val="NormalHangingIndent2"/>
        <w:spacing w:after="0"/>
        <w:jc w:val="left"/>
        <w:rPr>
          <w:rFonts w:ascii="Arial" w:hAnsi="Arial" w:cs="Arial"/>
          <w:bCs/>
          <w:sz w:val="20"/>
          <w:szCs w:val="20"/>
        </w:rPr>
      </w:pPr>
    </w:p>
    <w:p w14:paraId="627CD82A" w14:textId="50506331" w:rsidR="00AF5062" w:rsidRPr="00981A66" w:rsidRDefault="00AF5062" w:rsidP="00A20CBC">
      <w:pPr>
        <w:pStyle w:val="NormalHangingIndent2"/>
        <w:spacing w:after="0"/>
        <w:jc w:val="left"/>
        <w:rPr>
          <w:rFonts w:ascii="Arial" w:hAnsi="Arial" w:cs="Arial"/>
          <w:sz w:val="20"/>
          <w:szCs w:val="20"/>
        </w:rPr>
      </w:pPr>
      <w:r w:rsidRPr="00981A66">
        <w:rPr>
          <w:rFonts w:ascii="Arial" w:hAnsi="Arial" w:cs="Arial"/>
          <w:sz w:val="20"/>
          <w:szCs w:val="20"/>
        </w:rPr>
        <w:t>(f)</w:t>
      </w:r>
      <w:r w:rsidRPr="00981A66">
        <w:rPr>
          <w:rFonts w:ascii="Arial" w:hAnsi="Arial" w:cs="Arial"/>
          <w:sz w:val="20"/>
          <w:szCs w:val="20"/>
        </w:rPr>
        <w:tab/>
      </w:r>
      <w:r w:rsidRPr="00981A66">
        <w:rPr>
          <w:rFonts w:ascii="Arial" w:hAnsi="Arial" w:cs="Arial"/>
          <w:sz w:val="20"/>
          <w:szCs w:val="20"/>
          <w:u w:val="single"/>
        </w:rPr>
        <w:t>Delivery of Guarantor and SPE Equity Owner Financial Statements</w:t>
      </w:r>
      <w:r w:rsidRPr="00981A66">
        <w:rPr>
          <w:rFonts w:ascii="Arial" w:hAnsi="Arial" w:cs="Arial"/>
          <w:sz w:val="20"/>
          <w:szCs w:val="20"/>
        </w:rPr>
        <w:t>. Borrower will cause Guarantor and/or SPE Equity Owner to deliver each of the following to Funding Lender within 10 Business Days following Funding Lender</w:t>
      </w:r>
      <w:r w:rsidR="00661D80" w:rsidRPr="00981A66">
        <w:rPr>
          <w:rFonts w:ascii="Arial" w:hAnsi="Arial" w:cs="Arial"/>
          <w:sz w:val="20"/>
          <w:szCs w:val="20"/>
        </w:rPr>
        <w:t>’</w:t>
      </w:r>
      <w:r w:rsidRPr="00981A66">
        <w:rPr>
          <w:rFonts w:ascii="Arial" w:hAnsi="Arial" w:cs="Arial"/>
          <w:sz w:val="20"/>
          <w:szCs w:val="20"/>
        </w:rPr>
        <w:t>s request:</w:t>
      </w:r>
    </w:p>
    <w:p w14:paraId="627CD82B" w14:textId="77777777" w:rsidR="00AF5062" w:rsidRPr="00981A66" w:rsidRDefault="00AF5062" w:rsidP="00A20CBC">
      <w:pPr>
        <w:pStyle w:val="NormalHangingIndent2"/>
        <w:spacing w:after="0"/>
        <w:jc w:val="left"/>
        <w:rPr>
          <w:rFonts w:ascii="Arial" w:hAnsi="Arial" w:cs="Arial"/>
          <w:sz w:val="20"/>
          <w:szCs w:val="20"/>
        </w:rPr>
      </w:pPr>
    </w:p>
    <w:p w14:paraId="627CD82C" w14:textId="70957BDA" w:rsidR="00AF5062" w:rsidRPr="00981A66" w:rsidRDefault="00AF5062" w:rsidP="00A20CBC">
      <w:pPr>
        <w:pStyle w:val="NormalHangingIndent2"/>
        <w:spacing w:after="0"/>
        <w:ind w:left="2160"/>
        <w:jc w:val="left"/>
        <w:rPr>
          <w:rFonts w:ascii="Arial" w:hAnsi="Arial" w:cs="Arial"/>
          <w:sz w:val="20"/>
          <w:szCs w:val="20"/>
        </w:rPr>
      </w:pPr>
      <w:r w:rsidRPr="00981A66">
        <w:rPr>
          <w:rFonts w:ascii="Arial" w:hAnsi="Arial" w:cs="Arial"/>
          <w:sz w:val="20"/>
          <w:szCs w:val="20"/>
        </w:rPr>
        <w:t>(</w:t>
      </w:r>
      <w:proofErr w:type="spellStart"/>
      <w:r w:rsidRPr="00981A66">
        <w:rPr>
          <w:rFonts w:ascii="Arial" w:hAnsi="Arial" w:cs="Arial"/>
          <w:sz w:val="20"/>
          <w:szCs w:val="20"/>
        </w:rPr>
        <w:t>i</w:t>
      </w:r>
      <w:proofErr w:type="spellEnd"/>
      <w:r w:rsidRPr="00981A66">
        <w:rPr>
          <w:rFonts w:ascii="Arial" w:hAnsi="Arial" w:cs="Arial"/>
          <w:sz w:val="20"/>
          <w:szCs w:val="20"/>
        </w:rPr>
        <w:t>)</w:t>
      </w:r>
      <w:r w:rsidRPr="00981A66">
        <w:rPr>
          <w:rFonts w:ascii="Arial" w:hAnsi="Arial" w:cs="Arial"/>
          <w:sz w:val="20"/>
          <w:szCs w:val="20"/>
        </w:rPr>
        <w:tab/>
        <w:t>Guarantor</w:t>
      </w:r>
      <w:r w:rsidR="00661D80" w:rsidRPr="00981A66">
        <w:rPr>
          <w:rFonts w:ascii="Arial" w:hAnsi="Arial" w:cs="Arial"/>
          <w:sz w:val="20"/>
          <w:szCs w:val="20"/>
        </w:rPr>
        <w:t>’</w:t>
      </w:r>
      <w:r w:rsidRPr="00981A66">
        <w:rPr>
          <w:rFonts w:ascii="Arial" w:hAnsi="Arial" w:cs="Arial"/>
          <w:sz w:val="20"/>
          <w:szCs w:val="20"/>
        </w:rPr>
        <w:t>s or SPE Equity Owner</w:t>
      </w:r>
      <w:r w:rsidR="00661D80" w:rsidRPr="00981A66">
        <w:rPr>
          <w:rFonts w:ascii="Arial" w:hAnsi="Arial" w:cs="Arial"/>
          <w:sz w:val="20"/>
          <w:szCs w:val="20"/>
        </w:rPr>
        <w:t>’</w:t>
      </w:r>
      <w:r w:rsidRPr="00981A66">
        <w:rPr>
          <w:rFonts w:ascii="Arial" w:hAnsi="Arial" w:cs="Arial"/>
          <w:sz w:val="20"/>
          <w:szCs w:val="20"/>
        </w:rPr>
        <w:t>s (as applicable) balance sheet and profit and loss statement (or if such party is a natural person, such party</w:t>
      </w:r>
      <w:r w:rsidR="00661D80" w:rsidRPr="00981A66">
        <w:rPr>
          <w:rFonts w:ascii="Arial" w:hAnsi="Arial" w:cs="Arial"/>
          <w:sz w:val="20"/>
          <w:szCs w:val="20"/>
        </w:rPr>
        <w:t>’</w:t>
      </w:r>
      <w:r w:rsidRPr="00981A66">
        <w:rPr>
          <w:rFonts w:ascii="Arial" w:hAnsi="Arial" w:cs="Arial"/>
          <w:sz w:val="20"/>
          <w:szCs w:val="20"/>
        </w:rPr>
        <w:t>s personal financial statements) as of the end of (A) the quarter that ended at least 30 days prior to the due date of the requested items, and/or (B) the fiscal year that ended at least 90 days prior to the due date of the requested items.</w:t>
      </w:r>
    </w:p>
    <w:p w14:paraId="627CD82D" w14:textId="77777777" w:rsidR="00AF5062" w:rsidRPr="00981A66" w:rsidRDefault="00AF5062" w:rsidP="00A20CBC">
      <w:pPr>
        <w:pStyle w:val="NormalHangingIndent2"/>
        <w:spacing w:after="0"/>
        <w:jc w:val="left"/>
        <w:rPr>
          <w:rFonts w:ascii="Arial" w:hAnsi="Arial" w:cs="Arial"/>
          <w:sz w:val="20"/>
          <w:szCs w:val="20"/>
        </w:rPr>
      </w:pPr>
    </w:p>
    <w:p w14:paraId="627CD82E" w14:textId="761B3495" w:rsidR="00AF5062" w:rsidRPr="00981A66" w:rsidRDefault="00AF5062" w:rsidP="00A20CBC">
      <w:pPr>
        <w:pStyle w:val="NormalHangingIndent2"/>
        <w:spacing w:after="0"/>
        <w:ind w:left="2160"/>
        <w:jc w:val="left"/>
        <w:rPr>
          <w:rFonts w:ascii="Arial" w:hAnsi="Arial" w:cs="Arial"/>
          <w:sz w:val="20"/>
          <w:szCs w:val="20"/>
        </w:rPr>
      </w:pPr>
      <w:r w:rsidRPr="00981A66">
        <w:rPr>
          <w:rFonts w:ascii="Arial" w:hAnsi="Arial" w:cs="Arial"/>
          <w:sz w:val="20"/>
          <w:szCs w:val="20"/>
        </w:rPr>
        <w:t>(ii)</w:t>
      </w:r>
      <w:r w:rsidRPr="00981A66">
        <w:rPr>
          <w:rFonts w:ascii="Arial" w:hAnsi="Arial" w:cs="Arial"/>
          <w:sz w:val="20"/>
          <w:szCs w:val="20"/>
        </w:rPr>
        <w:tab/>
        <w:t>Other Guarantor or SPE Equity Owner (as applicable) financial statements as Funding Lender may reasonably require.</w:t>
      </w:r>
    </w:p>
    <w:p w14:paraId="627CD82F" w14:textId="77777777" w:rsidR="00AF5062" w:rsidRPr="00981A66" w:rsidRDefault="00AF5062" w:rsidP="00A20CBC">
      <w:pPr>
        <w:pStyle w:val="NormalHangingIndent2"/>
        <w:spacing w:after="0"/>
        <w:jc w:val="left"/>
        <w:rPr>
          <w:rFonts w:ascii="Arial" w:hAnsi="Arial" w:cs="Arial"/>
          <w:sz w:val="20"/>
          <w:szCs w:val="20"/>
        </w:rPr>
      </w:pPr>
    </w:p>
    <w:p w14:paraId="627CD830" w14:textId="0CBD3A6F" w:rsidR="00AF5062" w:rsidRPr="00981A66" w:rsidRDefault="00AF5062" w:rsidP="00A20CBC">
      <w:pPr>
        <w:pStyle w:val="NormalHangingIndent2"/>
        <w:spacing w:after="0"/>
        <w:ind w:left="2160"/>
        <w:jc w:val="left"/>
        <w:rPr>
          <w:rFonts w:ascii="Arial" w:hAnsi="Arial" w:cs="Arial"/>
          <w:sz w:val="20"/>
          <w:szCs w:val="20"/>
        </w:rPr>
      </w:pPr>
      <w:r w:rsidRPr="00981A66">
        <w:rPr>
          <w:rFonts w:ascii="Arial" w:hAnsi="Arial" w:cs="Arial"/>
          <w:sz w:val="20"/>
          <w:szCs w:val="20"/>
        </w:rPr>
        <w:t>(iii)</w:t>
      </w:r>
      <w:r w:rsidRPr="00981A66">
        <w:rPr>
          <w:rFonts w:ascii="Arial" w:hAnsi="Arial" w:cs="Arial"/>
          <w:sz w:val="20"/>
          <w:szCs w:val="20"/>
        </w:rPr>
        <w:tab/>
        <w:t xml:space="preserve">Written updates on the status of all litigation proceedings that Guarantor or SPE Equity Owner (as applicable) disclosed or should have disclosed to Funding Lender as of the Effective Date. </w:t>
      </w:r>
    </w:p>
    <w:p w14:paraId="627CD831" w14:textId="77777777" w:rsidR="00AF5062" w:rsidRPr="00981A66" w:rsidRDefault="00AF5062" w:rsidP="00A20CBC">
      <w:pPr>
        <w:pStyle w:val="NormalHangingIndent2"/>
        <w:spacing w:after="0"/>
        <w:jc w:val="left"/>
        <w:rPr>
          <w:rFonts w:ascii="Arial" w:hAnsi="Arial" w:cs="Arial"/>
          <w:sz w:val="20"/>
          <w:szCs w:val="20"/>
        </w:rPr>
      </w:pPr>
    </w:p>
    <w:p w14:paraId="627CD832" w14:textId="5CE5AB0F" w:rsidR="00AF5062" w:rsidRPr="00981A66" w:rsidRDefault="00AF5062" w:rsidP="00A20CBC">
      <w:pPr>
        <w:pStyle w:val="NormalHangingIndent2"/>
        <w:spacing w:after="0"/>
        <w:ind w:left="2160"/>
        <w:jc w:val="left"/>
        <w:rPr>
          <w:rFonts w:ascii="Arial" w:hAnsi="Arial" w:cs="Arial"/>
          <w:sz w:val="20"/>
          <w:szCs w:val="20"/>
        </w:rPr>
      </w:pPr>
      <w:r w:rsidRPr="00981A66">
        <w:rPr>
          <w:rFonts w:ascii="Arial" w:hAnsi="Arial" w:cs="Arial"/>
          <w:sz w:val="20"/>
          <w:szCs w:val="20"/>
        </w:rPr>
        <w:t>(iv)</w:t>
      </w:r>
      <w:r w:rsidRPr="00981A66">
        <w:rPr>
          <w:rFonts w:ascii="Arial" w:hAnsi="Arial" w:cs="Arial"/>
          <w:sz w:val="20"/>
          <w:szCs w:val="20"/>
        </w:rPr>
        <w:tab/>
        <w:t>If an Event of Default has occurred and is continuing, copies of Guarantor</w:t>
      </w:r>
      <w:r w:rsidR="00661D80" w:rsidRPr="00981A66">
        <w:rPr>
          <w:rFonts w:ascii="Arial" w:hAnsi="Arial" w:cs="Arial"/>
          <w:sz w:val="20"/>
          <w:szCs w:val="20"/>
        </w:rPr>
        <w:t>’</w:t>
      </w:r>
      <w:r w:rsidRPr="00981A66">
        <w:rPr>
          <w:rFonts w:ascii="Arial" w:hAnsi="Arial" w:cs="Arial"/>
          <w:sz w:val="20"/>
          <w:szCs w:val="20"/>
        </w:rPr>
        <w:t>s or SPE Equity Owner</w:t>
      </w:r>
      <w:r w:rsidR="00661D80" w:rsidRPr="00981A66">
        <w:rPr>
          <w:rFonts w:ascii="Arial" w:hAnsi="Arial" w:cs="Arial"/>
          <w:sz w:val="20"/>
          <w:szCs w:val="20"/>
        </w:rPr>
        <w:t>’</w:t>
      </w:r>
      <w:r w:rsidRPr="00981A66">
        <w:rPr>
          <w:rFonts w:ascii="Arial" w:hAnsi="Arial" w:cs="Arial"/>
          <w:sz w:val="20"/>
          <w:szCs w:val="20"/>
        </w:rPr>
        <w:t xml:space="preserve">s (as applicable) most recent filed state and federal tax returns, including any current tax return extensions. </w:t>
      </w:r>
    </w:p>
    <w:p w14:paraId="627CD833" w14:textId="77777777" w:rsidR="00522D24" w:rsidRPr="00981A66" w:rsidRDefault="00AF5062" w:rsidP="00A20CBC">
      <w:pPr>
        <w:spacing w:after="0"/>
        <w:jc w:val="left"/>
        <w:rPr>
          <w:rFonts w:ascii="Arial" w:hAnsi="Arial" w:cs="Arial"/>
          <w:sz w:val="20"/>
          <w:szCs w:val="20"/>
        </w:rPr>
      </w:pPr>
      <w:r w:rsidRPr="00981A66">
        <w:rPr>
          <w:rFonts w:ascii="Arial" w:hAnsi="Arial" w:cs="Arial"/>
          <w:bCs/>
          <w:sz w:val="20"/>
          <w:szCs w:val="20"/>
        </w:rPr>
        <w:t xml:space="preserve"> </w:t>
      </w:r>
    </w:p>
    <w:p w14:paraId="627CD834" w14:textId="52776301" w:rsidR="00C872A1" w:rsidRPr="00981A66" w:rsidRDefault="00C872A1" w:rsidP="00A20CBC">
      <w:pPr>
        <w:pStyle w:val="NormalHangingIndent2"/>
        <w:spacing w:after="0"/>
        <w:jc w:val="left"/>
        <w:rPr>
          <w:rFonts w:ascii="Arial" w:hAnsi="Arial" w:cs="Arial"/>
          <w:bCs/>
          <w:sz w:val="20"/>
          <w:szCs w:val="20"/>
        </w:rPr>
      </w:pPr>
      <w:r w:rsidRPr="00981A66">
        <w:rPr>
          <w:rFonts w:ascii="Arial" w:hAnsi="Arial" w:cs="Arial"/>
          <w:bCs/>
          <w:sz w:val="20"/>
          <w:szCs w:val="20"/>
        </w:rPr>
        <w:lastRenderedPageBreak/>
        <w:t>(g)</w:t>
      </w:r>
      <w:r w:rsidRPr="00981A66">
        <w:rPr>
          <w:rFonts w:ascii="Arial" w:hAnsi="Arial" w:cs="Arial"/>
          <w:bCs/>
          <w:sz w:val="20"/>
          <w:szCs w:val="20"/>
        </w:rPr>
        <w:tab/>
      </w:r>
      <w:r w:rsidRPr="00981A66">
        <w:rPr>
          <w:rFonts w:ascii="Arial" w:hAnsi="Arial" w:cs="Arial"/>
          <w:bCs/>
          <w:sz w:val="20"/>
          <w:szCs w:val="20"/>
          <w:u w:val="single"/>
        </w:rPr>
        <w:t>Reporting Upon Event of Default</w:t>
      </w:r>
      <w:r w:rsidRPr="00981A66">
        <w:rPr>
          <w:rFonts w:ascii="Arial" w:hAnsi="Arial" w:cs="Arial"/>
          <w:bCs/>
          <w:sz w:val="20"/>
          <w:szCs w:val="20"/>
        </w:rPr>
        <w:t>. If an Event of Default has occurred and is continuing, Borrower will deliver to Funding Lender upon written demand all books and records relating to the Mortgaged Property or its operation.</w:t>
      </w:r>
    </w:p>
    <w:p w14:paraId="627CD835" w14:textId="77777777" w:rsidR="00522D24" w:rsidRPr="00981A66" w:rsidRDefault="00522D24" w:rsidP="00A20CBC">
      <w:pPr>
        <w:spacing w:after="0"/>
        <w:jc w:val="left"/>
        <w:rPr>
          <w:rFonts w:ascii="Arial" w:hAnsi="Arial" w:cs="Arial"/>
          <w:sz w:val="20"/>
          <w:szCs w:val="20"/>
        </w:rPr>
      </w:pPr>
    </w:p>
    <w:p w14:paraId="627CD836" w14:textId="491DFD6C" w:rsidR="00C872A1" w:rsidRPr="00981A66" w:rsidRDefault="00C872A1" w:rsidP="00A20CBC">
      <w:pPr>
        <w:pStyle w:val="NormalHangingIndent2"/>
        <w:spacing w:after="0"/>
        <w:jc w:val="left"/>
        <w:rPr>
          <w:rFonts w:ascii="Arial" w:hAnsi="Arial" w:cs="Arial"/>
          <w:bCs/>
          <w:sz w:val="20"/>
          <w:szCs w:val="20"/>
        </w:rPr>
      </w:pPr>
      <w:r w:rsidRPr="00981A66">
        <w:rPr>
          <w:rFonts w:ascii="Arial" w:hAnsi="Arial" w:cs="Arial"/>
          <w:bCs/>
          <w:sz w:val="20"/>
          <w:szCs w:val="20"/>
        </w:rPr>
        <w:t>(h)</w:t>
      </w:r>
      <w:r w:rsidRPr="00981A66">
        <w:rPr>
          <w:rFonts w:ascii="Arial" w:hAnsi="Arial" w:cs="Arial"/>
          <w:bCs/>
          <w:sz w:val="20"/>
          <w:szCs w:val="20"/>
        </w:rPr>
        <w:tab/>
      </w:r>
      <w:r w:rsidRPr="00981A66">
        <w:rPr>
          <w:rFonts w:ascii="Arial" w:hAnsi="Arial" w:cs="Arial"/>
          <w:bCs/>
          <w:sz w:val="20"/>
          <w:szCs w:val="20"/>
          <w:u w:val="single"/>
        </w:rPr>
        <w:t>Credit Reports</w:t>
      </w:r>
      <w:r w:rsidRPr="00981A66">
        <w:rPr>
          <w:rFonts w:ascii="Arial" w:hAnsi="Arial" w:cs="Arial"/>
          <w:bCs/>
          <w:sz w:val="20"/>
          <w:szCs w:val="20"/>
        </w:rPr>
        <w:t>. Borrower authorizes Funding Lender to obtain a credit report on Borrower at any time.</w:t>
      </w:r>
    </w:p>
    <w:p w14:paraId="627CD837" w14:textId="77777777" w:rsidR="00522D24" w:rsidRPr="00981A66" w:rsidRDefault="00522D24" w:rsidP="00A20CBC">
      <w:pPr>
        <w:spacing w:after="0"/>
        <w:jc w:val="left"/>
        <w:rPr>
          <w:rFonts w:ascii="Arial" w:hAnsi="Arial" w:cs="Arial"/>
          <w:sz w:val="20"/>
          <w:szCs w:val="20"/>
        </w:rPr>
      </w:pPr>
    </w:p>
    <w:p w14:paraId="7039DAC8" w14:textId="0FA79ACE" w:rsidR="003538B6" w:rsidRPr="00981A66" w:rsidRDefault="00E66E7D" w:rsidP="00A20CBC">
      <w:pPr>
        <w:spacing w:after="0"/>
        <w:ind w:left="1440" w:hanging="720"/>
        <w:jc w:val="left"/>
        <w:rPr>
          <w:rFonts w:ascii="Arial" w:hAnsi="Arial" w:cs="Arial"/>
          <w:sz w:val="20"/>
          <w:szCs w:val="20"/>
        </w:rPr>
      </w:pPr>
      <w:r w:rsidRPr="00981A66">
        <w:rPr>
          <w:rFonts w:ascii="Arial" w:hAnsi="Arial" w:cs="Arial"/>
          <w:sz w:val="20"/>
          <w:szCs w:val="20"/>
        </w:rPr>
        <w:t>(</w:t>
      </w:r>
      <w:proofErr w:type="spellStart"/>
      <w:r w:rsidRPr="00981A66">
        <w:rPr>
          <w:rFonts w:ascii="Arial" w:hAnsi="Arial" w:cs="Arial"/>
          <w:sz w:val="20"/>
          <w:szCs w:val="20"/>
        </w:rPr>
        <w:t>i</w:t>
      </w:r>
      <w:proofErr w:type="spellEnd"/>
      <w:r w:rsidRPr="00981A66">
        <w:rPr>
          <w:rFonts w:ascii="Arial" w:hAnsi="Arial" w:cs="Arial"/>
          <w:sz w:val="20"/>
          <w:szCs w:val="20"/>
        </w:rPr>
        <w:t>)</w:t>
      </w:r>
      <w:r w:rsidRPr="00981A66">
        <w:rPr>
          <w:rFonts w:ascii="Arial" w:hAnsi="Arial" w:cs="Arial"/>
          <w:sz w:val="20"/>
          <w:szCs w:val="20"/>
        </w:rPr>
        <w:tab/>
        <w:t>through (k) are reserved.</w:t>
      </w:r>
    </w:p>
    <w:p w14:paraId="2BEA81C4" w14:textId="472EB45E" w:rsidR="008E78AB" w:rsidRPr="00981A66" w:rsidRDefault="008E78AB" w:rsidP="00A20CBC">
      <w:pPr>
        <w:spacing w:after="0"/>
        <w:ind w:left="1440" w:hanging="720"/>
        <w:jc w:val="left"/>
        <w:rPr>
          <w:rFonts w:ascii="Arial" w:hAnsi="Arial" w:cs="Arial"/>
          <w:sz w:val="20"/>
          <w:szCs w:val="20"/>
        </w:rPr>
      </w:pPr>
    </w:p>
    <w:p w14:paraId="65CA5243" w14:textId="444364E1" w:rsidR="008E78AB" w:rsidRPr="00981A66" w:rsidRDefault="008E78AB" w:rsidP="00A20CBC">
      <w:pPr>
        <w:spacing w:after="0"/>
        <w:ind w:left="1440" w:hanging="720"/>
        <w:jc w:val="left"/>
        <w:rPr>
          <w:rFonts w:ascii="Arial" w:hAnsi="Arial" w:cs="Arial"/>
          <w:sz w:val="20"/>
          <w:szCs w:val="20"/>
        </w:rPr>
      </w:pPr>
      <w:r w:rsidRPr="00981A66">
        <w:rPr>
          <w:rFonts w:ascii="Arial" w:hAnsi="Arial" w:cs="Arial"/>
          <w:sz w:val="20"/>
          <w:szCs w:val="20"/>
        </w:rPr>
        <w:t>(l)</w:t>
      </w:r>
      <w:r w:rsidRPr="00981A66">
        <w:rPr>
          <w:rFonts w:ascii="Arial" w:hAnsi="Arial" w:cs="Arial"/>
          <w:sz w:val="20"/>
          <w:szCs w:val="20"/>
        </w:rPr>
        <w:tab/>
      </w:r>
      <w:r w:rsidR="0055118D" w:rsidRPr="00981A66">
        <w:rPr>
          <w:rFonts w:ascii="Arial" w:hAnsi="Arial" w:cs="Arial"/>
          <w:sz w:val="20"/>
          <w:szCs w:val="20"/>
          <w:u w:val="single"/>
        </w:rPr>
        <w:t>TEL Regulatory Agreement</w:t>
      </w:r>
      <w:r w:rsidRPr="00981A66">
        <w:rPr>
          <w:rFonts w:ascii="Arial" w:hAnsi="Arial" w:cs="Arial"/>
          <w:sz w:val="20"/>
          <w:szCs w:val="20"/>
          <w:u w:val="single"/>
        </w:rPr>
        <w:t xml:space="preserve"> Reporting</w:t>
      </w:r>
      <w:r w:rsidRPr="00981A66">
        <w:rPr>
          <w:rFonts w:ascii="Arial" w:hAnsi="Arial" w:cs="Arial"/>
          <w:sz w:val="20"/>
          <w:szCs w:val="20"/>
        </w:rPr>
        <w:t>. Within 120 days after the end of each calendar year, and at any other time upon Funding Lender</w:t>
      </w:r>
      <w:r w:rsidR="00661D80" w:rsidRPr="00981A66">
        <w:rPr>
          <w:rFonts w:ascii="Arial" w:hAnsi="Arial" w:cs="Arial"/>
          <w:sz w:val="20"/>
          <w:szCs w:val="20"/>
        </w:rPr>
        <w:t>’</w:t>
      </w:r>
      <w:r w:rsidRPr="00981A66">
        <w:rPr>
          <w:rFonts w:ascii="Arial" w:hAnsi="Arial" w:cs="Arial"/>
          <w:sz w:val="20"/>
          <w:szCs w:val="20"/>
        </w:rPr>
        <w:t xml:space="preserve">s request, Borrower will furnish to Funding Lender a certificate from Borrower that the Mortgaged Property </w:t>
      </w:r>
      <w:proofErr w:type="gramStart"/>
      <w:r w:rsidRPr="00981A66">
        <w:rPr>
          <w:rFonts w:ascii="Arial" w:hAnsi="Arial" w:cs="Arial"/>
          <w:sz w:val="20"/>
          <w:szCs w:val="20"/>
        </w:rPr>
        <w:t>is in compliance with</w:t>
      </w:r>
      <w:proofErr w:type="gramEnd"/>
      <w:r w:rsidRPr="00981A66">
        <w:rPr>
          <w:rFonts w:ascii="Arial" w:hAnsi="Arial" w:cs="Arial"/>
          <w:sz w:val="20"/>
          <w:szCs w:val="20"/>
        </w:rPr>
        <w:t xml:space="preserve"> the </w:t>
      </w:r>
      <w:r w:rsidR="0055118D" w:rsidRPr="00981A66">
        <w:rPr>
          <w:rFonts w:ascii="Arial" w:hAnsi="Arial" w:cs="Arial"/>
          <w:sz w:val="20"/>
          <w:szCs w:val="20"/>
        </w:rPr>
        <w:t>TEL Regulatory Agreement</w:t>
      </w:r>
      <w:r w:rsidRPr="00981A66">
        <w:rPr>
          <w:rFonts w:ascii="Arial" w:hAnsi="Arial" w:cs="Arial"/>
          <w:sz w:val="20"/>
          <w:szCs w:val="20"/>
        </w:rPr>
        <w:t>, together with the most current certificates of compliance or other evidence of current compliance issued by the applicable Governmental Authority.</w:t>
      </w:r>
    </w:p>
    <w:p w14:paraId="4F520135" w14:textId="77777777" w:rsidR="003538B6" w:rsidRPr="00981A66" w:rsidRDefault="003538B6" w:rsidP="00A20CBC">
      <w:pPr>
        <w:spacing w:after="0"/>
        <w:ind w:left="1440" w:hanging="720"/>
        <w:jc w:val="left"/>
        <w:rPr>
          <w:rFonts w:ascii="Arial" w:hAnsi="Arial" w:cs="Arial"/>
          <w:sz w:val="20"/>
          <w:szCs w:val="20"/>
        </w:rPr>
      </w:pPr>
    </w:p>
    <w:p w14:paraId="627CD83A" w14:textId="77777777" w:rsidR="00522D24" w:rsidRPr="00981A66" w:rsidRDefault="00C872A1" w:rsidP="00A20CBC">
      <w:pPr>
        <w:pStyle w:val="NormalHangingIndent1"/>
        <w:keepNext/>
        <w:spacing w:after="0"/>
        <w:jc w:val="left"/>
        <w:rPr>
          <w:rFonts w:ascii="Arial" w:hAnsi="Arial" w:cs="Arial"/>
          <w:b/>
          <w:sz w:val="20"/>
          <w:szCs w:val="20"/>
        </w:rPr>
      </w:pPr>
      <w:r w:rsidRPr="00981A66">
        <w:rPr>
          <w:rFonts w:ascii="Arial" w:hAnsi="Arial" w:cs="Arial"/>
          <w:b/>
          <w:sz w:val="20"/>
          <w:szCs w:val="20"/>
        </w:rPr>
        <w:t>6.08</w:t>
      </w:r>
      <w:r w:rsidRPr="00981A66">
        <w:rPr>
          <w:rFonts w:ascii="Arial" w:hAnsi="Arial" w:cs="Arial"/>
          <w:b/>
          <w:sz w:val="20"/>
          <w:szCs w:val="20"/>
        </w:rPr>
        <w:tab/>
        <w:t>Taxes; Operating Expenses; Ground Rents</w:t>
      </w:r>
      <w:r w:rsidRPr="00981A66">
        <w:rPr>
          <w:rFonts w:ascii="Arial" w:hAnsi="Arial" w:cs="Arial"/>
          <w:bCs/>
          <w:sz w:val="20"/>
          <w:szCs w:val="20"/>
        </w:rPr>
        <w:t>.</w:t>
      </w:r>
    </w:p>
    <w:p w14:paraId="627CD83B" w14:textId="77777777" w:rsidR="00C872A1" w:rsidRPr="00981A66" w:rsidRDefault="00C872A1" w:rsidP="00A20CBC">
      <w:pPr>
        <w:pStyle w:val="NormalHangingIndent1"/>
        <w:keepNext/>
        <w:spacing w:after="0"/>
        <w:jc w:val="left"/>
        <w:rPr>
          <w:rFonts w:ascii="Arial" w:hAnsi="Arial" w:cs="Arial"/>
          <w:b/>
          <w:sz w:val="20"/>
          <w:szCs w:val="20"/>
        </w:rPr>
      </w:pPr>
    </w:p>
    <w:p w14:paraId="627CD83C" w14:textId="5A513070" w:rsidR="00C872A1" w:rsidRPr="00981A66" w:rsidRDefault="00C872A1" w:rsidP="00A20CBC">
      <w:pPr>
        <w:pStyle w:val="NormalHangingIndent2"/>
        <w:spacing w:after="0"/>
        <w:jc w:val="left"/>
        <w:rPr>
          <w:rFonts w:ascii="Arial" w:hAnsi="Arial" w:cs="Arial"/>
          <w:sz w:val="20"/>
          <w:szCs w:val="20"/>
        </w:rPr>
      </w:pPr>
      <w:r w:rsidRPr="00981A66">
        <w:rPr>
          <w:rFonts w:ascii="Arial" w:hAnsi="Arial" w:cs="Arial"/>
          <w:sz w:val="20"/>
          <w:szCs w:val="20"/>
        </w:rPr>
        <w:t>(a)</w:t>
      </w:r>
      <w:r w:rsidRPr="00981A66">
        <w:rPr>
          <w:rFonts w:ascii="Arial" w:hAnsi="Arial" w:cs="Arial"/>
          <w:sz w:val="20"/>
          <w:szCs w:val="20"/>
        </w:rPr>
        <w:tab/>
      </w:r>
      <w:r w:rsidRPr="00981A66">
        <w:rPr>
          <w:rFonts w:ascii="Arial" w:hAnsi="Arial" w:cs="Arial"/>
          <w:sz w:val="20"/>
          <w:szCs w:val="20"/>
          <w:u w:val="single"/>
        </w:rPr>
        <w:t>Payment of Taxes and Ground Rent</w:t>
      </w:r>
      <w:r w:rsidRPr="00981A66">
        <w:rPr>
          <w:rFonts w:ascii="Arial" w:hAnsi="Arial" w:cs="Arial"/>
          <w:sz w:val="20"/>
          <w:szCs w:val="20"/>
        </w:rPr>
        <w:t>. Subject to the provisions of Sections 6.08(c) and (d), Borrower will pay or cause to be paid (</w:t>
      </w:r>
      <w:proofErr w:type="spellStart"/>
      <w:r w:rsidRPr="00981A66">
        <w:rPr>
          <w:rFonts w:ascii="Arial" w:hAnsi="Arial" w:cs="Arial"/>
          <w:sz w:val="20"/>
          <w:szCs w:val="20"/>
        </w:rPr>
        <w:t>i</w:t>
      </w:r>
      <w:proofErr w:type="spellEnd"/>
      <w:r w:rsidRPr="00981A66">
        <w:rPr>
          <w:rFonts w:ascii="Arial" w:hAnsi="Arial" w:cs="Arial"/>
          <w:sz w:val="20"/>
          <w:szCs w:val="20"/>
        </w:rPr>
        <w:t>) all Taxes when due and before the addition of any interest, fine, penalty or cost for nonpayment, and (ii) if Borrower</w:t>
      </w:r>
      <w:r w:rsidR="00661D80" w:rsidRPr="00981A66">
        <w:rPr>
          <w:rFonts w:ascii="Arial" w:hAnsi="Arial" w:cs="Arial"/>
          <w:sz w:val="20"/>
          <w:szCs w:val="20"/>
        </w:rPr>
        <w:t>’</w:t>
      </w:r>
      <w:r w:rsidRPr="00981A66">
        <w:rPr>
          <w:rFonts w:ascii="Arial" w:hAnsi="Arial" w:cs="Arial"/>
          <w:sz w:val="20"/>
          <w:szCs w:val="20"/>
        </w:rPr>
        <w:t>s interest in the Mortgaged Property is as a Ground Lessee, then the monthly or other periodic installments of Ground Rent before the last date upon which each such installment may be made without penalty or interest charges being added.</w:t>
      </w:r>
    </w:p>
    <w:p w14:paraId="627CD83D" w14:textId="77777777" w:rsidR="00522D24" w:rsidRPr="00981A66" w:rsidRDefault="00522D24" w:rsidP="00A20CBC">
      <w:pPr>
        <w:spacing w:after="0"/>
        <w:jc w:val="left"/>
        <w:rPr>
          <w:rFonts w:ascii="Arial" w:hAnsi="Arial" w:cs="Arial"/>
          <w:sz w:val="20"/>
          <w:szCs w:val="20"/>
        </w:rPr>
      </w:pPr>
    </w:p>
    <w:p w14:paraId="627CD83E" w14:textId="127D5DA1" w:rsidR="00C872A1" w:rsidRPr="00981A66" w:rsidRDefault="00C872A1" w:rsidP="00A20CBC">
      <w:pPr>
        <w:pStyle w:val="NormalHangingIndent2"/>
        <w:spacing w:after="0"/>
        <w:jc w:val="left"/>
        <w:rPr>
          <w:rFonts w:ascii="Arial" w:hAnsi="Arial" w:cs="Arial"/>
          <w:sz w:val="20"/>
          <w:szCs w:val="20"/>
        </w:rPr>
      </w:pPr>
      <w:r w:rsidRPr="00981A66">
        <w:rPr>
          <w:rFonts w:ascii="Arial" w:hAnsi="Arial" w:cs="Arial"/>
          <w:sz w:val="20"/>
          <w:szCs w:val="20"/>
        </w:rPr>
        <w:t>(b)</w:t>
      </w:r>
      <w:r w:rsidRPr="00981A66">
        <w:rPr>
          <w:rFonts w:ascii="Arial" w:hAnsi="Arial" w:cs="Arial"/>
          <w:sz w:val="20"/>
          <w:szCs w:val="20"/>
        </w:rPr>
        <w:tab/>
      </w:r>
      <w:r w:rsidRPr="00981A66">
        <w:rPr>
          <w:rFonts w:ascii="Arial" w:hAnsi="Arial" w:cs="Arial"/>
          <w:sz w:val="20"/>
          <w:szCs w:val="20"/>
          <w:u w:val="single"/>
        </w:rPr>
        <w:t>Payment of Operating Expenses</w:t>
      </w:r>
      <w:r w:rsidRPr="00981A66">
        <w:rPr>
          <w:rFonts w:ascii="Arial" w:hAnsi="Arial" w:cs="Arial"/>
          <w:sz w:val="20"/>
          <w:szCs w:val="20"/>
        </w:rPr>
        <w:t>. Subject to the provisions of Section 6.08(c), Borrower will (</w:t>
      </w:r>
      <w:proofErr w:type="spellStart"/>
      <w:r w:rsidRPr="00981A66">
        <w:rPr>
          <w:rFonts w:ascii="Arial" w:hAnsi="Arial" w:cs="Arial"/>
          <w:sz w:val="20"/>
          <w:szCs w:val="20"/>
        </w:rPr>
        <w:t>i</w:t>
      </w:r>
      <w:proofErr w:type="spellEnd"/>
      <w:r w:rsidRPr="00981A66">
        <w:rPr>
          <w:rFonts w:ascii="Arial" w:hAnsi="Arial" w:cs="Arial"/>
          <w:sz w:val="20"/>
          <w:szCs w:val="20"/>
        </w:rPr>
        <w:t>) pay the expenses of operating, managing, maintaining and repairing the Mortgaged Property (including utilities, Rehabilitation and Capital Replacements) before the last date upon which each such payment may be made without any penalty or interest charge being added, and (ii) pay Insurance premiums prior to the expiration date of each policy of Insurance, unless applicable law specifies some lesser period.</w:t>
      </w:r>
    </w:p>
    <w:p w14:paraId="627CD83F" w14:textId="77777777" w:rsidR="00522D24" w:rsidRPr="00981A66" w:rsidRDefault="00522D24" w:rsidP="00A20CBC">
      <w:pPr>
        <w:spacing w:after="0"/>
        <w:jc w:val="left"/>
        <w:rPr>
          <w:rFonts w:ascii="Arial" w:hAnsi="Arial" w:cs="Arial"/>
          <w:sz w:val="20"/>
          <w:szCs w:val="20"/>
        </w:rPr>
      </w:pPr>
    </w:p>
    <w:p w14:paraId="627CD840" w14:textId="739D4652" w:rsidR="00C872A1" w:rsidRPr="00981A66" w:rsidRDefault="00C872A1" w:rsidP="00A20CBC">
      <w:pPr>
        <w:pStyle w:val="NormalHangingIndent2"/>
        <w:spacing w:after="0"/>
        <w:jc w:val="left"/>
        <w:rPr>
          <w:rFonts w:ascii="Arial" w:hAnsi="Arial" w:cs="Arial"/>
          <w:sz w:val="20"/>
          <w:szCs w:val="20"/>
        </w:rPr>
      </w:pPr>
      <w:r w:rsidRPr="00981A66">
        <w:rPr>
          <w:rFonts w:ascii="Arial" w:hAnsi="Arial" w:cs="Arial"/>
          <w:sz w:val="20"/>
          <w:szCs w:val="20"/>
        </w:rPr>
        <w:t>(c)</w:t>
      </w:r>
      <w:r w:rsidRPr="00981A66">
        <w:rPr>
          <w:rFonts w:ascii="Arial" w:hAnsi="Arial" w:cs="Arial"/>
          <w:sz w:val="20"/>
          <w:szCs w:val="20"/>
        </w:rPr>
        <w:tab/>
      </w:r>
      <w:r w:rsidRPr="00981A66">
        <w:rPr>
          <w:rFonts w:ascii="Arial" w:hAnsi="Arial" w:cs="Arial"/>
          <w:sz w:val="20"/>
          <w:szCs w:val="20"/>
          <w:u w:val="single"/>
        </w:rPr>
        <w:t>Payment of Impositions and Reserve Funds</w:t>
      </w:r>
      <w:r w:rsidRPr="00981A66">
        <w:rPr>
          <w:rFonts w:ascii="Arial" w:hAnsi="Arial" w:cs="Arial"/>
          <w:sz w:val="20"/>
          <w:szCs w:val="20"/>
        </w:rPr>
        <w:t>. If Funding Lender is collecting Imposition Reserve Deposits pursuant to Article IV, then so long as no Event of Default exists, Borrower will not be obligated to pay any Imposition for which Imposition Reserve Deposits are being collected, whether Taxes, Insurance premiums, Ground Rent (if applicable) or any other individual Impositions, but only if sufficient Imposition Reserve Deposits are held by Funding Lender for the purpose of paying that specific Imposition and Borrower has timely delivered to Funding Lender any bills or premium notices that it has received with respect to that specific Imposition (other than Ground Rent). Funding Lender will have no liability to Borrower for failing to pay any Impositions to the extent that:</w:t>
      </w:r>
      <w:r w:rsidR="008C184C" w:rsidRPr="00981A66">
        <w:rPr>
          <w:rFonts w:ascii="Arial" w:hAnsi="Arial" w:cs="Arial"/>
          <w:sz w:val="20"/>
          <w:szCs w:val="20"/>
        </w:rPr>
        <w:t xml:space="preserve"> </w:t>
      </w:r>
      <w:r w:rsidRPr="00981A66">
        <w:rPr>
          <w:rFonts w:ascii="Arial" w:hAnsi="Arial" w:cs="Arial"/>
          <w:sz w:val="20"/>
          <w:szCs w:val="20"/>
        </w:rPr>
        <w:t>(</w:t>
      </w:r>
      <w:proofErr w:type="spellStart"/>
      <w:r w:rsidRPr="00981A66">
        <w:rPr>
          <w:rFonts w:ascii="Arial" w:hAnsi="Arial" w:cs="Arial"/>
          <w:sz w:val="20"/>
          <w:szCs w:val="20"/>
        </w:rPr>
        <w:t>i</w:t>
      </w:r>
      <w:proofErr w:type="spellEnd"/>
      <w:r w:rsidRPr="00981A66">
        <w:rPr>
          <w:rFonts w:ascii="Arial" w:hAnsi="Arial" w:cs="Arial"/>
          <w:sz w:val="20"/>
          <w:szCs w:val="20"/>
        </w:rPr>
        <w:t>) any Event of Default has occurred and is continuing, (ii) insufficient Imposition Reserve Deposits are held by Funding Lender at the time an Imposition becomes due and payable, or (iii) Borrower has failed to provide Funding Lender with bills and premium notices as provided in this Section 6.08(c).</w:t>
      </w:r>
    </w:p>
    <w:p w14:paraId="627CD841" w14:textId="77777777" w:rsidR="00522D24" w:rsidRPr="00981A66" w:rsidRDefault="00522D24" w:rsidP="00A20CBC">
      <w:pPr>
        <w:spacing w:after="0"/>
        <w:jc w:val="left"/>
        <w:rPr>
          <w:rFonts w:ascii="Arial" w:hAnsi="Arial" w:cs="Arial"/>
          <w:sz w:val="20"/>
          <w:szCs w:val="20"/>
        </w:rPr>
      </w:pPr>
    </w:p>
    <w:p w14:paraId="627CD842" w14:textId="739F9CDD" w:rsidR="00C872A1" w:rsidRPr="00981A66" w:rsidRDefault="00C872A1" w:rsidP="00A20CBC">
      <w:pPr>
        <w:pStyle w:val="NormalHangingIndent2"/>
        <w:spacing w:after="0"/>
        <w:jc w:val="left"/>
        <w:rPr>
          <w:rFonts w:ascii="Arial" w:hAnsi="Arial" w:cs="Arial"/>
          <w:sz w:val="20"/>
          <w:szCs w:val="20"/>
        </w:rPr>
      </w:pPr>
      <w:r w:rsidRPr="00981A66">
        <w:rPr>
          <w:rFonts w:ascii="Arial" w:hAnsi="Arial" w:cs="Arial"/>
          <w:sz w:val="20"/>
          <w:szCs w:val="20"/>
        </w:rPr>
        <w:t>(d)</w:t>
      </w:r>
      <w:r w:rsidRPr="00981A66">
        <w:rPr>
          <w:rFonts w:ascii="Arial" w:hAnsi="Arial" w:cs="Arial"/>
          <w:sz w:val="20"/>
          <w:szCs w:val="20"/>
        </w:rPr>
        <w:tab/>
      </w:r>
      <w:r w:rsidRPr="00981A66">
        <w:rPr>
          <w:rFonts w:ascii="Arial" w:hAnsi="Arial" w:cs="Arial"/>
          <w:sz w:val="20"/>
          <w:szCs w:val="20"/>
          <w:u w:val="single"/>
        </w:rPr>
        <w:t>Right to Contest</w:t>
      </w:r>
      <w:r w:rsidRPr="00981A66">
        <w:rPr>
          <w:rFonts w:ascii="Arial" w:hAnsi="Arial" w:cs="Arial"/>
          <w:sz w:val="20"/>
          <w:szCs w:val="20"/>
        </w:rPr>
        <w:t>. Borrower, at its own expense, may contest by appropriate legal proceedings, conducted diligently and in good faith, the amount or validity of any Imposition other than Insurance premiums and Ground Rent (if applicable), if:</w:t>
      </w:r>
      <w:r w:rsidR="008C184C" w:rsidRPr="00981A66">
        <w:rPr>
          <w:rFonts w:ascii="Arial" w:hAnsi="Arial" w:cs="Arial"/>
          <w:sz w:val="20"/>
          <w:szCs w:val="20"/>
        </w:rPr>
        <w:t xml:space="preserve"> </w:t>
      </w:r>
      <w:r w:rsidRPr="00981A66">
        <w:rPr>
          <w:rFonts w:ascii="Arial" w:hAnsi="Arial" w:cs="Arial"/>
          <w:sz w:val="20"/>
          <w:szCs w:val="20"/>
        </w:rPr>
        <w:t>(</w:t>
      </w:r>
      <w:proofErr w:type="spellStart"/>
      <w:r w:rsidRPr="00981A66">
        <w:rPr>
          <w:rFonts w:ascii="Arial" w:hAnsi="Arial" w:cs="Arial"/>
          <w:sz w:val="20"/>
          <w:szCs w:val="20"/>
        </w:rPr>
        <w:t>i</w:t>
      </w:r>
      <w:proofErr w:type="spellEnd"/>
      <w:r w:rsidRPr="00981A66">
        <w:rPr>
          <w:rFonts w:ascii="Arial" w:hAnsi="Arial" w:cs="Arial"/>
          <w:sz w:val="20"/>
          <w:szCs w:val="20"/>
        </w:rPr>
        <w:t>) Borrower notifies Funding Lender of the commencement or expected commencement of such proceedings, (ii) the Mortgaged Property is not in danger of being sold or forfeited, (iii) if Borrower has not already paid the Imposition, Borrower deposits with Funding Lender reserves sufficient to pay the contested Imposition, if requested by Funding Lender, and (iv) Borrower furnishes whatever additional security is required in the proceedings or is reasonably requested by Funding Lender, which may include the delivery to Funding Lender of reserves established by Borrower to pay the contested Imposition.</w:t>
      </w:r>
    </w:p>
    <w:p w14:paraId="627CD843" w14:textId="77777777" w:rsidR="00522D24" w:rsidRPr="00981A66" w:rsidRDefault="00522D24" w:rsidP="00A20CBC">
      <w:pPr>
        <w:spacing w:after="0"/>
        <w:jc w:val="left"/>
        <w:rPr>
          <w:rFonts w:ascii="Arial" w:hAnsi="Arial" w:cs="Arial"/>
          <w:sz w:val="20"/>
          <w:szCs w:val="20"/>
        </w:rPr>
      </w:pPr>
    </w:p>
    <w:p w14:paraId="627CD844" w14:textId="77777777" w:rsidR="00522D24" w:rsidRPr="00981A66" w:rsidRDefault="00C872A1" w:rsidP="00A20CBC">
      <w:pPr>
        <w:pStyle w:val="NormalHangingIndent1"/>
        <w:keepNext/>
        <w:spacing w:after="0"/>
        <w:jc w:val="left"/>
        <w:rPr>
          <w:rFonts w:ascii="Arial" w:hAnsi="Arial" w:cs="Arial"/>
          <w:b/>
          <w:sz w:val="20"/>
          <w:szCs w:val="20"/>
        </w:rPr>
      </w:pPr>
      <w:r w:rsidRPr="00981A66">
        <w:rPr>
          <w:rFonts w:ascii="Arial" w:hAnsi="Arial" w:cs="Arial"/>
          <w:b/>
          <w:sz w:val="20"/>
          <w:szCs w:val="20"/>
        </w:rPr>
        <w:lastRenderedPageBreak/>
        <w:t>6.09</w:t>
      </w:r>
      <w:r w:rsidRPr="00981A66">
        <w:rPr>
          <w:rFonts w:ascii="Arial" w:hAnsi="Arial" w:cs="Arial"/>
          <w:b/>
          <w:sz w:val="20"/>
          <w:szCs w:val="20"/>
        </w:rPr>
        <w:tab/>
        <w:t>Preservation, Management and Maintenance of Mortgaged Property</w:t>
      </w:r>
      <w:r w:rsidRPr="00981A66">
        <w:rPr>
          <w:rFonts w:ascii="Arial" w:hAnsi="Arial" w:cs="Arial"/>
          <w:bCs/>
          <w:sz w:val="20"/>
          <w:szCs w:val="20"/>
        </w:rPr>
        <w:t>.</w:t>
      </w:r>
    </w:p>
    <w:p w14:paraId="627CD845" w14:textId="77777777" w:rsidR="00C872A1" w:rsidRPr="00981A66" w:rsidRDefault="00C872A1" w:rsidP="00A20CBC">
      <w:pPr>
        <w:pStyle w:val="NormalHangingIndent1"/>
        <w:keepNext/>
        <w:spacing w:after="0"/>
        <w:jc w:val="left"/>
        <w:rPr>
          <w:rFonts w:ascii="Arial" w:hAnsi="Arial" w:cs="Arial"/>
          <w:b/>
          <w:sz w:val="20"/>
          <w:szCs w:val="20"/>
        </w:rPr>
      </w:pPr>
    </w:p>
    <w:p w14:paraId="627CD846" w14:textId="77777777" w:rsidR="001B6315" w:rsidRPr="00981A66" w:rsidRDefault="001B6315" w:rsidP="00A20CBC">
      <w:pPr>
        <w:pStyle w:val="NormalHangingIndent2"/>
        <w:spacing w:after="0"/>
        <w:jc w:val="left"/>
        <w:rPr>
          <w:rFonts w:ascii="Arial" w:hAnsi="Arial" w:cs="Arial"/>
          <w:sz w:val="20"/>
          <w:szCs w:val="20"/>
        </w:rPr>
      </w:pPr>
      <w:r w:rsidRPr="00981A66">
        <w:rPr>
          <w:rFonts w:ascii="Arial" w:hAnsi="Arial" w:cs="Arial"/>
          <w:sz w:val="20"/>
          <w:szCs w:val="20"/>
        </w:rPr>
        <w:t>(a)</w:t>
      </w:r>
      <w:r w:rsidRPr="00981A66">
        <w:rPr>
          <w:rFonts w:ascii="Arial" w:hAnsi="Arial" w:cs="Arial"/>
          <w:sz w:val="20"/>
          <w:szCs w:val="20"/>
        </w:rPr>
        <w:tab/>
      </w:r>
      <w:r w:rsidRPr="00981A66">
        <w:rPr>
          <w:rFonts w:ascii="Arial" w:hAnsi="Arial" w:cs="Arial"/>
          <w:sz w:val="20"/>
          <w:szCs w:val="20"/>
          <w:u w:val="single"/>
        </w:rPr>
        <w:t>Maintenance of Mortgaged Property; No Waste</w:t>
      </w:r>
      <w:r w:rsidRPr="00981A66">
        <w:rPr>
          <w:rFonts w:ascii="Arial" w:hAnsi="Arial" w:cs="Arial"/>
          <w:sz w:val="20"/>
          <w:szCs w:val="20"/>
        </w:rPr>
        <w:t xml:space="preserve">. Borrower will keep the Mortgaged Property in good repair, including the replacement of </w:t>
      </w:r>
      <w:proofErr w:type="spellStart"/>
      <w:r w:rsidRPr="00981A66">
        <w:rPr>
          <w:rFonts w:ascii="Arial" w:hAnsi="Arial" w:cs="Arial"/>
          <w:sz w:val="20"/>
          <w:szCs w:val="20"/>
        </w:rPr>
        <w:t>Personalty</w:t>
      </w:r>
      <w:proofErr w:type="spellEnd"/>
      <w:r w:rsidRPr="00981A66">
        <w:rPr>
          <w:rFonts w:ascii="Arial" w:hAnsi="Arial" w:cs="Arial"/>
          <w:sz w:val="20"/>
          <w:szCs w:val="20"/>
        </w:rPr>
        <w:t xml:space="preserve"> and Fixtures with items of equal or better function and quality. Borrower will not commit waste or permit impairment or deterioration of the Mortgaged Property.</w:t>
      </w:r>
    </w:p>
    <w:p w14:paraId="627CD847" w14:textId="77777777" w:rsidR="00522D24" w:rsidRPr="00981A66" w:rsidRDefault="00522D24" w:rsidP="00A20CBC">
      <w:pPr>
        <w:spacing w:after="0"/>
        <w:jc w:val="left"/>
        <w:rPr>
          <w:rFonts w:ascii="Arial" w:hAnsi="Arial" w:cs="Arial"/>
          <w:sz w:val="20"/>
          <w:szCs w:val="20"/>
        </w:rPr>
      </w:pPr>
    </w:p>
    <w:p w14:paraId="627CD848" w14:textId="77777777" w:rsidR="00C872A1" w:rsidRPr="00981A66" w:rsidRDefault="00C872A1" w:rsidP="00A20CBC">
      <w:pPr>
        <w:pStyle w:val="NormalHangingIndent2"/>
        <w:spacing w:after="0"/>
        <w:jc w:val="left"/>
        <w:rPr>
          <w:rFonts w:ascii="Arial" w:hAnsi="Arial" w:cs="Arial"/>
          <w:sz w:val="20"/>
          <w:szCs w:val="20"/>
        </w:rPr>
      </w:pPr>
      <w:r w:rsidRPr="00981A66">
        <w:rPr>
          <w:rFonts w:ascii="Arial" w:hAnsi="Arial" w:cs="Arial"/>
          <w:sz w:val="20"/>
          <w:szCs w:val="20"/>
        </w:rPr>
        <w:t>(b)</w:t>
      </w:r>
      <w:r w:rsidRPr="00981A66">
        <w:rPr>
          <w:rFonts w:ascii="Arial" w:hAnsi="Arial" w:cs="Arial"/>
          <w:sz w:val="20"/>
          <w:szCs w:val="20"/>
        </w:rPr>
        <w:tab/>
      </w:r>
      <w:r w:rsidRPr="00981A66">
        <w:rPr>
          <w:rFonts w:ascii="Arial" w:hAnsi="Arial" w:cs="Arial"/>
          <w:sz w:val="20"/>
          <w:szCs w:val="20"/>
          <w:u w:val="single"/>
        </w:rPr>
        <w:t>Abandonment of Mortgaged Property</w:t>
      </w:r>
      <w:r w:rsidRPr="00981A66">
        <w:rPr>
          <w:rFonts w:ascii="Arial" w:hAnsi="Arial" w:cs="Arial"/>
          <w:sz w:val="20"/>
          <w:szCs w:val="20"/>
        </w:rPr>
        <w:t>. Borrower will not abandon the Mortgaged Property.</w:t>
      </w:r>
    </w:p>
    <w:p w14:paraId="627CD849" w14:textId="77777777" w:rsidR="00522D24" w:rsidRPr="00981A66" w:rsidRDefault="00522D24" w:rsidP="00A20CBC">
      <w:pPr>
        <w:spacing w:after="0"/>
        <w:jc w:val="left"/>
        <w:rPr>
          <w:rFonts w:ascii="Arial" w:hAnsi="Arial" w:cs="Arial"/>
          <w:sz w:val="20"/>
          <w:szCs w:val="20"/>
        </w:rPr>
      </w:pPr>
    </w:p>
    <w:p w14:paraId="627CD84A" w14:textId="77777777" w:rsidR="003D63BD" w:rsidRPr="00981A66" w:rsidRDefault="00C872A1" w:rsidP="00A20CBC">
      <w:pPr>
        <w:pStyle w:val="NormalHangingIndent2"/>
        <w:spacing w:after="0"/>
        <w:jc w:val="left"/>
        <w:rPr>
          <w:rFonts w:ascii="Arial" w:hAnsi="Arial" w:cs="Arial"/>
          <w:sz w:val="20"/>
          <w:szCs w:val="20"/>
        </w:rPr>
      </w:pPr>
      <w:r w:rsidRPr="00981A66">
        <w:rPr>
          <w:rFonts w:ascii="Arial" w:hAnsi="Arial" w:cs="Arial"/>
          <w:sz w:val="20"/>
          <w:szCs w:val="20"/>
        </w:rPr>
        <w:t>(c)</w:t>
      </w:r>
      <w:r w:rsidRPr="00981A66">
        <w:rPr>
          <w:rFonts w:ascii="Arial" w:hAnsi="Arial" w:cs="Arial"/>
          <w:sz w:val="20"/>
          <w:szCs w:val="20"/>
        </w:rPr>
        <w:tab/>
      </w:r>
      <w:r w:rsidRPr="00981A66">
        <w:rPr>
          <w:rFonts w:ascii="Arial" w:hAnsi="Arial" w:cs="Arial"/>
          <w:sz w:val="20"/>
          <w:szCs w:val="20"/>
          <w:u w:val="single"/>
        </w:rPr>
        <w:t>Preservation of Mortgaged Property</w:t>
      </w:r>
      <w:r w:rsidRPr="00981A66">
        <w:rPr>
          <w:rFonts w:ascii="Arial" w:hAnsi="Arial" w:cs="Arial"/>
          <w:sz w:val="20"/>
          <w:szCs w:val="20"/>
        </w:rPr>
        <w:t xml:space="preserve">. </w:t>
      </w:r>
    </w:p>
    <w:p w14:paraId="627CD84B" w14:textId="77777777" w:rsidR="003D63BD" w:rsidRPr="00981A66" w:rsidRDefault="003D63BD" w:rsidP="00A20CBC">
      <w:pPr>
        <w:pStyle w:val="NormalHangingIndent2"/>
        <w:spacing w:after="0"/>
        <w:jc w:val="left"/>
        <w:rPr>
          <w:rFonts w:ascii="Arial" w:hAnsi="Arial" w:cs="Arial"/>
          <w:sz w:val="20"/>
          <w:szCs w:val="20"/>
        </w:rPr>
      </w:pPr>
    </w:p>
    <w:p w14:paraId="627CD84C" w14:textId="6BB016D8" w:rsidR="00C872A1" w:rsidRPr="00981A66" w:rsidRDefault="003D63BD" w:rsidP="00A20CBC">
      <w:pPr>
        <w:pStyle w:val="NormalHangingIndent2"/>
        <w:spacing w:after="0"/>
        <w:ind w:left="2160"/>
        <w:jc w:val="left"/>
        <w:rPr>
          <w:rFonts w:ascii="Arial" w:hAnsi="Arial" w:cs="Arial"/>
          <w:sz w:val="20"/>
          <w:szCs w:val="20"/>
        </w:rPr>
      </w:pPr>
      <w:r w:rsidRPr="00981A66">
        <w:rPr>
          <w:rFonts w:ascii="Arial" w:hAnsi="Arial" w:cs="Arial"/>
          <w:sz w:val="20"/>
          <w:szCs w:val="20"/>
        </w:rPr>
        <w:t>(</w:t>
      </w:r>
      <w:proofErr w:type="spellStart"/>
      <w:r w:rsidRPr="00981A66">
        <w:rPr>
          <w:rFonts w:ascii="Arial" w:hAnsi="Arial" w:cs="Arial"/>
          <w:sz w:val="20"/>
          <w:szCs w:val="20"/>
        </w:rPr>
        <w:t>i</w:t>
      </w:r>
      <w:proofErr w:type="spellEnd"/>
      <w:r w:rsidRPr="00981A66">
        <w:rPr>
          <w:rFonts w:ascii="Arial" w:hAnsi="Arial" w:cs="Arial"/>
          <w:sz w:val="20"/>
          <w:szCs w:val="20"/>
        </w:rPr>
        <w:t>)</w:t>
      </w:r>
      <w:r w:rsidRPr="00981A66">
        <w:rPr>
          <w:rFonts w:ascii="Arial" w:hAnsi="Arial" w:cs="Arial"/>
          <w:sz w:val="20"/>
          <w:szCs w:val="20"/>
        </w:rPr>
        <w:tab/>
        <w:t>Borrower will restore or repair promptly, in a good and workmanlike manner, any damaged part of the Mortgaged Property to the equivalent of its original condition, or such other condition as Funding Lender may approve in writing, whether or not Insurance proceeds or Condemnation awards are available to cover any costs of such Restoration or repair; provided, however, that Borrower will not be obligated to perform such Restoration or repair if (A) no Event of Default has occurred and is continuing, and (B) Funding Lender has elected to apply any available Insurance proceeds and/or Condemnation awards to the payment of Indebtedness pursuant to Sections 6.10(l), 6.11(b), or 6.11(d).</w:t>
      </w:r>
    </w:p>
    <w:p w14:paraId="627CD84D" w14:textId="77777777" w:rsidR="003D63BD" w:rsidRPr="00981A66" w:rsidRDefault="003D63BD" w:rsidP="00A20CBC">
      <w:pPr>
        <w:spacing w:after="0"/>
        <w:jc w:val="left"/>
        <w:rPr>
          <w:rFonts w:ascii="Arial" w:hAnsi="Arial" w:cs="Arial"/>
          <w:sz w:val="20"/>
          <w:szCs w:val="20"/>
        </w:rPr>
      </w:pPr>
    </w:p>
    <w:p w14:paraId="627CD84E" w14:textId="20CE2F06" w:rsidR="003D63BD" w:rsidRPr="00981A66" w:rsidRDefault="003D63BD" w:rsidP="00A20CBC">
      <w:pPr>
        <w:spacing w:after="0"/>
        <w:ind w:left="2160" w:hanging="720"/>
        <w:jc w:val="left"/>
        <w:rPr>
          <w:rFonts w:ascii="Arial" w:hAnsi="Arial" w:cs="Arial"/>
          <w:sz w:val="20"/>
          <w:szCs w:val="20"/>
        </w:rPr>
      </w:pPr>
      <w:r w:rsidRPr="00981A66">
        <w:rPr>
          <w:rFonts w:ascii="Arial" w:hAnsi="Arial" w:cs="Arial"/>
          <w:sz w:val="20"/>
          <w:szCs w:val="20"/>
        </w:rPr>
        <w:t>(ii)</w:t>
      </w:r>
      <w:r w:rsidRPr="00981A66">
        <w:rPr>
          <w:rFonts w:ascii="Arial" w:hAnsi="Arial" w:cs="Arial"/>
          <w:sz w:val="20"/>
          <w:szCs w:val="20"/>
        </w:rPr>
        <w:tab/>
        <w:t>Borrower will give Notice to Funding Lender of and, unless otherwise directed in writing by Funding Lender, will appear in and defend any action or proceeding purporting to affect the Mortgaged Property, Funding Lender</w:t>
      </w:r>
      <w:r w:rsidR="00661D80" w:rsidRPr="00981A66">
        <w:rPr>
          <w:rFonts w:ascii="Arial" w:hAnsi="Arial" w:cs="Arial"/>
          <w:sz w:val="20"/>
          <w:szCs w:val="20"/>
        </w:rPr>
        <w:t>’</w:t>
      </w:r>
      <w:r w:rsidRPr="00981A66">
        <w:rPr>
          <w:rFonts w:ascii="Arial" w:hAnsi="Arial" w:cs="Arial"/>
          <w:sz w:val="20"/>
          <w:szCs w:val="20"/>
        </w:rPr>
        <w:t>s security or Funding Lender</w:t>
      </w:r>
      <w:r w:rsidR="00661D80" w:rsidRPr="00981A66">
        <w:rPr>
          <w:rFonts w:ascii="Arial" w:hAnsi="Arial" w:cs="Arial"/>
          <w:sz w:val="20"/>
          <w:szCs w:val="20"/>
        </w:rPr>
        <w:t>’</w:t>
      </w:r>
      <w:r w:rsidRPr="00981A66">
        <w:rPr>
          <w:rFonts w:ascii="Arial" w:hAnsi="Arial" w:cs="Arial"/>
          <w:sz w:val="20"/>
          <w:szCs w:val="20"/>
        </w:rPr>
        <w:t>s rights under this Continuing Covenant Agreement.</w:t>
      </w:r>
    </w:p>
    <w:p w14:paraId="7FA7EFAB" w14:textId="68A26336" w:rsidR="00414591" w:rsidRPr="00981A66" w:rsidRDefault="00414591" w:rsidP="00A20CBC">
      <w:pPr>
        <w:spacing w:after="0"/>
        <w:jc w:val="left"/>
        <w:rPr>
          <w:rFonts w:ascii="Arial" w:hAnsi="Arial" w:cs="Arial"/>
          <w:sz w:val="20"/>
          <w:szCs w:val="20"/>
        </w:rPr>
      </w:pPr>
    </w:p>
    <w:p w14:paraId="231B2465" w14:textId="05E3EDD7" w:rsidR="00D76AF4" w:rsidRPr="00981A66" w:rsidRDefault="00414591" w:rsidP="00A20CBC">
      <w:pPr>
        <w:spacing w:after="0"/>
        <w:ind w:left="720" w:firstLine="720"/>
        <w:jc w:val="left"/>
        <w:rPr>
          <w:rFonts w:ascii="Arial" w:hAnsi="Arial" w:cs="Arial"/>
          <w:sz w:val="20"/>
          <w:szCs w:val="20"/>
        </w:rPr>
      </w:pPr>
      <w:r w:rsidRPr="00981A66">
        <w:rPr>
          <w:rFonts w:ascii="Arial" w:hAnsi="Arial" w:cs="Arial"/>
          <w:sz w:val="20"/>
          <w:szCs w:val="20"/>
        </w:rPr>
        <w:t>(iii)</w:t>
      </w:r>
      <w:r w:rsidRPr="00981A66">
        <w:rPr>
          <w:rFonts w:ascii="Arial" w:hAnsi="Arial" w:cs="Arial"/>
          <w:sz w:val="20"/>
          <w:szCs w:val="20"/>
        </w:rPr>
        <w:tab/>
        <w:t>through (v) are reserved.</w:t>
      </w:r>
    </w:p>
    <w:p w14:paraId="627CD84F" w14:textId="77777777" w:rsidR="00522D24" w:rsidRPr="00981A66" w:rsidRDefault="00522D24" w:rsidP="00A20CBC">
      <w:pPr>
        <w:spacing w:after="0"/>
        <w:jc w:val="left"/>
        <w:rPr>
          <w:rFonts w:ascii="Arial" w:hAnsi="Arial" w:cs="Arial"/>
          <w:sz w:val="20"/>
          <w:szCs w:val="20"/>
        </w:rPr>
      </w:pPr>
    </w:p>
    <w:p w14:paraId="627CD850" w14:textId="0070AE8D" w:rsidR="00522D24" w:rsidRPr="00981A66" w:rsidRDefault="00C872A1" w:rsidP="00A20CBC">
      <w:pPr>
        <w:pStyle w:val="NormalHangingIndent2"/>
        <w:spacing w:after="0"/>
        <w:jc w:val="left"/>
        <w:rPr>
          <w:rFonts w:ascii="Arial" w:hAnsi="Arial" w:cs="Arial"/>
          <w:bCs/>
          <w:sz w:val="20"/>
          <w:szCs w:val="20"/>
        </w:rPr>
      </w:pPr>
      <w:r w:rsidRPr="00981A66">
        <w:rPr>
          <w:rFonts w:ascii="Arial" w:hAnsi="Arial" w:cs="Arial"/>
          <w:bCs/>
          <w:sz w:val="20"/>
          <w:szCs w:val="20"/>
        </w:rPr>
        <w:t>(d)</w:t>
      </w:r>
      <w:r w:rsidRPr="00981A66">
        <w:rPr>
          <w:rFonts w:ascii="Arial" w:hAnsi="Arial" w:cs="Arial"/>
          <w:bCs/>
          <w:sz w:val="20"/>
          <w:szCs w:val="20"/>
        </w:rPr>
        <w:tab/>
      </w:r>
      <w:r w:rsidRPr="00981A66">
        <w:rPr>
          <w:rFonts w:ascii="Arial" w:hAnsi="Arial" w:cs="Arial"/>
          <w:bCs/>
          <w:sz w:val="20"/>
          <w:szCs w:val="20"/>
          <w:u w:val="single"/>
        </w:rPr>
        <w:t>Property Management</w:t>
      </w:r>
      <w:r w:rsidRPr="00981A66">
        <w:rPr>
          <w:rFonts w:ascii="Arial" w:hAnsi="Arial" w:cs="Arial"/>
          <w:bCs/>
          <w:sz w:val="20"/>
          <w:szCs w:val="20"/>
        </w:rPr>
        <w:t>. Borrower will provide for professional management of the Mortgaged Property by the Property Manager at all times under a property management agreement approved by Funding Lender in writing. Without the consent of Funding Lender in Funding Lender</w:t>
      </w:r>
      <w:r w:rsidR="00661D80" w:rsidRPr="00981A66">
        <w:rPr>
          <w:rFonts w:ascii="Arial" w:hAnsi="Arial" w:cs="Arial"/>
          <w:bCs/>
          <w:sz w:val="20"/>
          <w:szCs w:val="20"/>
        </w:rPr>
        <w:t>’</w:t>
      </w:r>
      <w:r w:rsidRPr="00981A66">
        <w:rPr>
          <w:rFonts w:ascii="Arial" w:hAnsi="Arial" w:cs="Arial"/>
          <w:bCs/>
          <w:sz w:val="20"/>
          <w:szCs w:val="20"/>
        </w:rPr>
        <w:t>s Discretion Borrower will not surrender, terminate, cancel, modify, renew or extend its property management agreement, or enter into any other agreement relating to the management or operation of the Mortgaged Property with Property Manager or any other Person, or consent to (</w:t>
      </w:r>
      <w:proofErr w:type="spellStart"/>
      <w:r w:rsidRPr="00981A66">
        <w:rPr>
          <w:rFonts w:ascii="Arial" w:hAnsi="Arial" w:cs="Arial"/>
          <w:bCs/>
          <w:sz w:val="20"/>
          <w:szCs w:val="20"/>
        </w:rPr>
        <w:t>i</w:t>
      </w:r>
      <w:proofErr w:type="spellEnd"/>
      <w:r w:rsidRPr="00981A66">
        <w:rPr>
          <w:rFonts w:ascii="Arial" w:hAnsi="Arial" w:cs="Arial"/>
          <w:bCs/>
          <w:sz w:val="20"/>
          <w:szCs w:val="20"/>
        </w:rPr>
        <w:t>) the assignment by the Property Manager of its interest under such property management agreement or (ii) the transfer of a Controlling Interest in the Property Manager if the Property Manager is an Affiliate of Borrower.</w:t>
      </w:r>
    </w:p>
    <w:p w14:paraId="627CD851" w14:textId="77777777" w:rsidR="005E404F" w:rsidRPr="00981A66" w:rsidRDefault="005E404F" w:rsidP="00A20CBC">
      <w:pPr>
        <w:pStyle w:val="NormalHangingIndent2"/>
        <w:spacing w:after="0"/>
        <w:jc w:val="left"/>
        <w:rPr>
          <w:rFonts w:ascii="Arial" w:hAnsi="Arial" w:cs="Arial"/>
          <w:bCs/>
          <w:sz w:val="20"/>
          <w:szCs w:val="20"/>
        </w:rPr>
      </w:pPr>
    </w:p>
    <w:p w14:paraId="627CD852" w14:textId="56374DF1" w:rsidR="00522D24" w:rsidRPr="00981A66" w:rsidRDefault="005E404F" w:rsidP="00A20CBC">
      <w:pPr>
        <w:pStyle w:val="NormalHangingIndent2"/>
        <w:spacing w:after="0"/>
        <w:ind w:left="2160"/>
        <w:jc w:val="left"/>
        <w:rPr>
          <w:rFonts w:ascii="Arial" w:hAnsi="Arial" w:cs="Arial"/>
          <w:bCs/>
          <w:sz w:val="20"/>
          <w:szCs w:val="20"/>
        </w:rPr>
      </w:pPr>
      <w:r w:rsidRPr="00981A66">
        <w:rPr>
          <w:rFonts w:ascii="Arial" w:hAnsi="Arial" w:cs="Arial"/>
          <w:bCs/>
          <w:sz w:val="20"/>
          <w:szCs w:val="20"/>
        </w:rPr>
        <w:t>(</w:t>
      </w:r>
      <w:proofErr w:type="spellStart"/>
      <w:r w:rsidRPr="00981A66">
        <w:rPr>
          <w:rFonts w:ascii="Arial" w:hAnsi="Arial" w:cs="Arial"/>
          <w:bCs/>
          <w:sz w:val="20"/>
          <w:szCs w:val="20"/>
        </w:rPr>
        <w:t>i</w:t>
      </w:r>
      <w:proofErr w:type="spellEnd"/>
      <w:r w:rsidRPr="00981A66">
        <w:rPr>
          <w:rFonts w:ascii="Arial" w:hAnsi="Arial" w:cs="Arial"/>
          <w:bCs/>
          <w:sz w:val="20"/>
          <w:szCs w:val="20"/>
        </w:rPr>
        <w:t>)</w:t>
      </w:r>
      <w:r w:rsidRPr="00981A66">
        <w:rPr>
          <w:rFonts w:ascii="Arial" w:hAnsi="Arial" w:cs="Arial"/>
          <w:bCs/>
          <w:sz w:val="20"/>
          <w:szCs w:val="20"/>
        </w:rPr>
        <w:tab/>
        <w:t>If at any time Funding Lender consents to the appointment of a new Property Manager, such new Property Manager and Borrower will, as a condition of Funding Lender</w:t>
      </w:r>
      <w:r w:rsidR="00661D80" w:rsidRPr="00981A66">
        <w:rPr>
          <w:rFonts w:ascii="Arial" w:hAnsi="Arial" w:cs="Arial"/>
          <w:bCs/>
          <w:sz w:val="20"/>
          <w:szCs w:val="20"/>
        </w:rPr>
        <w:t>’</w:t>
      </w:r>
      <w:r w:rsidRPr="00981A66">
        <w:rPr>
          <w:rFonts w:ascii="Arial" w:hAnsi="Arial" w:cs="Arial"/>
          <w:bCs/>
          <w:sz w:val="20"/>
          <w:szCs w:val="20"/>
        </w:rPr>
        <w:t>s consent, execute an Assignment of Management Agreement in a form acceptable to Funding Lender.</w:t>
      </w:r>
    </w:p>
    <w:p w14:paraId="627CD853" w14:textId="77777777" w:rsidR="005E404F" w:rsidRPr="00981A66" w:rsidRDefault="005E404F" w:rsidP="00A20CBC">
      <w:pPr>
        <w:pStyle w:val="NormalHangingIndent2"/>
        <w:spacing w:after="0"/>
        <w:ind w:left="2160"/>
        <w:jc w:val="left"/>
        <w:rPr>
          <w:rFonts w:ascii="Arial" w:hAnsi="Arial" w:cs="Arial"/>
          <w:bCs/>
          <w:sz w:val="20"/>
          <w:szCs w:val="20"/>
        </w:rPr>
      </w:pPr>
    </w:p>
    <w:p w14:paraId="627CD854" w14:textId="61F4202E" w:rsidR="00C872A1" w:rsidRPr="00981A66" w:rsidRDefault="005E404F" w:rsidP="00A20CBC">
      <w:pPr>
        <w:pStyle w:val="NormalHangingIndent2"/>
        <w:spacing w:after="0"/>
        <w:ind w:left="2160"/>
        <w:jc w:val="left"/>
        <w:rPr>
          <w:rFonts w:ascii="Arial" w:hAnsi="Arial" w:cs="Arial"/>
          <w:bCs/>
          <w:sz w:val="20"/>
          <w:szCs w:val="20"/>
        </w:rPr>
      </w:pPr>
      <w:r w:rsidRPr="00981A66">
        <w:rPr>
          <w:rFonts w:ascii="Arial" w:hAnsi="Arial" w:cs="Arial"/>
          <w:bCs/>
          <w:sz w:val="20"/>
          <w:szCs w:val="20"/>
        </w:rPr>
        <w:t>(ii)</w:t>
      </w:r>
      <w:r w:rsidRPr="00981A66">
        <w:rPr>
          <w:rFonts w:ascii="Arial" w:hAnsi="Arial" w:cs="Arial"/>
          <w:bCs/>
          <w:sz w:val="20"/>
          <w:szCs w:val="20"/>
        </w:rPr>
        <w:tab/>
        <w:t>Reserved.</w:t>
      </w:r>
    </w:p>
    <w:p w14:paraId="71F1563D" w14:textId="77777777" w:rsidR="00963827" w:rsidRPr="00981A66" w:rsidRDefault="00963827" w:rsidP="00A20CBC">
      <w:pPr>
        <w:spacing w:after="0"/>
        <w:jc w:val="left"/>
        <w:rPr>
          <w:rFonts w:ascii="Arial" w:hAnsi="Arial" w:cs="Arial"/>
          <w:sz w:val="20"/>
          <w:szCs w:val="20"/>
        </w:rPr>
      </w:pPr>
    </w:p>
    <w:p w14:paraId="084BB4A3" w14:textId="208B3F52" w:rsidR="00963827" w:rsidRPr="00981A66" w:rsidRDefault="00963827" w:rsidP="00A20CBC">
      <w:pPr>
        <w:spacing w:after="0"/>
        <w:jc w:val="left"/>
        <w:rPr>
          <w:rFonts w:ascii="Arial" w:hAnsi="Arial" w:cs="Arial"/>
          <w:sz w:val="20"/>
          <w:szCs w:val="20"/>
        </w:rPr>
      </w:pPr>
      <w:r w:rsidRPr="00981A66">
        <w:rPr>
          <w:rFonts w:ascii="Arial" w:hAnsi="Arial" w:cs="Arial"/>
          <w:sz w:val="20"/>
          <w:szCs w:val="20"/>
        </w:rPr>
        <w:tab/>
      </w:r>
      <w:r w:rsidRPr="00981A66">
        <w:rPr>
          <w:rFonts w:ascii="Arial" w:hAnsi="Arial" w:cs="Arial"/>
          <w:sz w:val="20"/>
          <w:szCs w:val="20"/>
        </w:rPr>
        <w:tab/>
        <w:t>(iii)</w:t>
      </w:r>
      <w:r w:rsidRPr="00981A66">
        <w:rPr>
          <w:rFonts w:ascii="Arial" w:hAnsi="Arial" w:cs="Arial"/>
          <w:sz w:val="20"/>
          <w:szCs w:val="20"/>
        </w:rPr>
        <w:tab/>
        <w:t>Reserved.</w:t>
      </w:r>
    </w:p>
    <w:p w14:paraId="627CD855" w14:textId="77777777" w:rsidR="00522D24" w:rsidRPr="00981A66" w:rsidRDefault="00522D24" w:rsidP="00A20CBC">
      <w:pPr>
        <w:spacing w:after="0"/>
        <w:jc w:val="left"/>
        <w:rPr>
          <w:rFonts w:ascii="Arial" w:hAnsi="Arial" w:cs="Arial"/>
          <w:sz w:val="20"/>
          <w:szCs w:val="20"/>
        </w:rPr>
      </w:pPr>
    </w:p>
    <w:p w14:paraId="627CD858" w14:textId="77777777" w:rsidR="00BB49A8" w:rsidRPr="00981A66" w:rsidRDefault="00BB49A8" w:rsidP="00A20CBC">
      <w:pPr>
        <w:pStyle w:val="NormalHangingIndent2"/>
        <w:spacing w:after="0"/>
        <w:jc w:val="left"/>
        <w:rPr>
          <w:rFonts w:ascii="Arial" w:hAnsi="Arial" w:cs="Arial"/>
          <w:sz w:val="20"/>
          <w:szCs w:val="20"/>
        </w:rPr>
      </w:pPr>
      <w:r w:rsidRPr="00981A66">
        <w:rPr>
          <w:rFonts w:ascii="Arial" w:hAnsi="Arial" w:cs="Arial"/>
          <w:sz w:val="20"/>
          <w:szCs w:val="20"/>
        </w:rPr>
        <w:t>(e)</w:t>
      </w:r>
      <w:r w:rsidRPr="00981A66">
        <w:rPr>
          <w:rFonts w:ascii="Arial" w:hAnsi="Arial" w:cs="Arial"/>
          <w:sz w:val="20"/>
          <w:szCs w:val="20"/>
        </w:rPr>
        <w:tab/>
      </w:r>
      <w:r w:rsidRPr="00981A66">
        <w:rPr>
          <w:rFonts w:ascii="Arial" w:hAnsi="Arial" w:cs="Arial"/>
          <w:sz w:val="20"/>
          <w:szCs w:val="20"/>
          <w:u w:val="single"/>
        </w:rPr>
        <w:t>Alteration of Mortgaged Property</w:t>
      </w:r>
      <w:r w:rsidRPr="00981A66">
        <w:rPr>
          <w:rFonts w:ascii="Arial" w:hAnsi="Arial" w:cs="Arial"/>
          <w:sz w:val="20"/>
          <w:szCs w:val="20"/>
        </w:rPr>
        <w:t xml:space="preserve">. Borrower will not (and will not permit any tenant or other Person to) remove, demolish or alter the Mortgaged Property or any part of the Mortgaged Property, including any removal, demolition or alteration occurring in connection with a rehabilitation of all or part of the Mortgaged Property, except that each of the following is permitted: </w:t>
      </w:r>
    </w:p>
    <w:p w14:paraId="627CD859" w14:textId="77777777" w:rsidR="00BB49A8" w:rsidRPr="00981A66" w:rsidRDefault="00BB49A8" w:rsidP="00A20CBC">
      <w:pPr>
        <w:spacing w:after="0"/>
        <w:jc w:val="left"/>
        <w:rPr>
          <w:rFonts w:ascii="Arial" w:hAnsi="Arial" w:cs="Arial"/>
          <w:sz w:val="20"/>
          <w:szCs w:val="20"/>
        </w:rPr>
      </w:pPr>
    </w:p>
    <w:p w14:paraId="627CD85A" w14:textId="3EC981C6" w:rsidR="00BB49A8" w:rsidRPr="00981A66" w:rsidRDefault="00BB49A8" w:rsidP="00A20CBC">
      <w:pPr>
        <w:pStyle w:val="NormalHangingIndent2"/>
        <w:spacing w:after="0"/>
        <w:ind w:left="2160"/>
        <w:jc w:val="left"/>
        <w:rPr>
          <w:rFonts w:ascii="Arial" w:hAnsi="Arial" w:cs="Arial"/>
          <w:sz w:val="20"/>
          <w:szCs w:val="20"/>
        </w:rPr>
      </w:pPr>
      <w:r w:rsidRPr="00981A66">
        <w:rPr>
          <w:rFonts w:ascii="Arial" w:hAnsi="Arial" w:cs="Arial"/>
          <w:sz w:val="20"/>
          <w:szCs w:val="20"/>
        </w:rPr>
        <w:t>(</w:t>
      </w:r>
      <w:proofErr w:type="spellStart"/>
      <w:r w:rsidRPr="00981A66">
        <w:rPr>
          <w:rFonts w:ascii="Arial" w:hAnsi="Arial" w:cs="Arial"/>
          <w:sz w:val="20"/>
          <w:szCs w:val="20"/>
        </w:rPr>
        <w:t>i</w:t>
      </w:r>
      <w:proofErr w:type="spellEnd"/>
      <w:r w:rsidRPr="00981A66">
        <w:rPr>
          <w:rFonts w:ascii="Arial" w:hAnsi="Arial" w:cs="Arial"/>
          <w:sz w:val="20"/>
          <w:szCs w:val="20"/>
        </w:rPr>
        <w:t>)</w:t>
      </w:r>
      <w:r w:rsidRPr="00981A66">
        <w:rPr>
          <w:rFonts w:ascii="Arial" w:hAnsi="Arial" w:cs="Arial"/>
          <w:sz w:val="20"/>
          <w:szCs w:val="20"/>
        </w:rPr>
        <w:tab/>
        <w:t xml:space="preserve">Rehabilitation or Capital Replacements in accordance with the terms and conditions of this Continuing Covenant Agreement. </w:t>
      </w:r>
    </w:p>
    <w:p w14:paraId="627CD85B" w14:textId="77777777" w:rsidR="00BB49A8" w:rsidRPr="00981A66" w:rsidRDefault="00BB49A8" w:rsidP="00A20CBC">
      <w:pPr>
        <w:spacing w:after="0"/>
        <w:jc w:val="left"/>
        <w:rPr>
          <w:rFonts w:ascii="Arial" w:hAnsi="Arial" w:cs="Arial"/>
          <w:sz w:val="20"/>
          <w:szCs w:val="20"/>
        </w:rPr>
      </w:pPr>
    </w:p>
    <w:p w14:paraId="627CD85C" w14:textId="77777777" w:rsidR="00BB49A8" w:rsidRPr="00981A66" w:rsidRDefault="00BB49A8" w:rsidP="00A20CBC">
      <w:pPr>
        <w:pStyle w:val="NormalHangingIndent2"/>
        <w:spacing w:after="0"/>
        <w:ind w:left="2160"/>
        <w:jc w:val="left"/>
        <w:rPr>
          <w:rFonts w:ascii="Arial" w:hAnsi="Arial" w:cs="Arial"/>
          <w:sz w:val="20"/>
          <w:szCs w:val="20"/>
        </w:rPr>
      </w:pPr>
      <w:r w:rsidRPr="00981A66">
        <w:rPr>
          <w:rFonts w:ascii="Arial" w:hAnsi="Arial" w:cs="Arial"/>
          <w:sz w:val="20"/>
          <w:szCs w:val="20"/>
        </w:rPr>
        <w:lastRenderedPageBreak/>
        <w:t>(ii)</w:t>
      </w:r>
      <w:r w:rsidRPr="00981A66">
        <w:rPr>
          <w:rFonts w:ascii="Arial" w:hAnsi="Arial" w:cs="Arial"/>
          <w:sz w:val="20"/>
          <w:szCs w:val="20"/>
        </w:rPr>
        <w:tab/>
        <w:t xml:space="preserve">Any repairs or replacements made in connection with the replacement of tangible </w:t>
      </w:r>
      <w:proofErr w:type="spellStart"/>
      <w:r w:rsidRPr="00981A66">
        <w:rPr>
          <w:rFonts w:ascii="Arial" w:hAnsi="Arial" w:cs="Arial"/>
          <w:sz w:val="20"/>
          <w:szCs w:val="20"/>
        </w:rPr>
        <w:t>Personalty</w:t>
      </w:r>
      <w:proofErr w:type="spellEnd"/>
      <w:r w:rsidRPr="00981A66">
        <w:rPr>
          <w:rFonts w:ascii="Arial" w:hAnsi="Arial" w:cs="Arial"/>
          <w:sz w:val="20"/>
          <w:szCs w:val="20"/>
        </w:rPr>
        <w:t xml:space="preserve">. </w:t>
      </w:r>
    </w:p>
    <w:p w14:paraId="627CD85D" w14:textId="77777777" w:rsidR="00BB49A8" w:rsidRPr="00981A66" w:rsidRDefault="00BB49A8" w:rsidP="00A20CBC">
      <w:pPr>
        <w:spacing w:after="0"/>
        <w:jc w:val="left"/>
        <w:rPr>
          <w:rFonts w:ascii="Arial" w:hAnsi="Arial" w:cs="Arial"/>
          <w:sz w:val="20"/>
          <w:szCs w:val="20"/>
        </w:rPr>
      </w:pPr>
    </w:p>
    <w:p w14:paraId="627CD85E" w14:textId="4D27C83B" w:rsidR="00BB49A8" w:rsidRPr="00981A66" w:rsidRDefault="00BB49A8" w:rsidP="00A20CBC">
      <w:pPr>
        <w:pStyle w:val="NormalHangingIndent2"/>
        <w:spacing w:after="0"/>
        <w:ind w:left="2160"/>
        <w:jc w:val="left"/>
        <w:rPr>
          <w:rFonts w:ascii="Arial" w:hAnsi="Arial" w:cs="Arial"/>
          <w:sz w:val="20"/>
          <w:szCs w:val="20"/>
        </w:rPr>
      </w:pPr>
      <w:r w:rsidRPr="00981A66">
        <w:rPr>
          <w:rFonts w:ascii="Arial" w:hAnsi="Arial" w:cs="Arial"/>
          <w:sz w:val="20"/>
          <w:szCs w:val="20"/>
        </w:rPr>
        <w:t>(iii)</w:t>
      </w:r>
      <w:r w:rsidRPr="00981A66">
        <w:rPr>
          <w:rFonts w:ascii="Arial" w:hAnsi="Arial" w:cs="Arial"/>
          <w:sz w:val="20"/>
          <w:szCs w:val="20"/>
        </w:rPr>
        <w:tab/>
      </w:r>
      <w:r w:rsidR="00492205" w:rsidRPr="00981A66">
        <w:rPr>
          <w:rFonts w:ascii="Arial" w:hAnsi="Arial" w:cs="Arial"/>
          <w:sz w:val="20"/>
          <w:szCs w:val="20"/>
        </w:rPr>
        <w:t>Reserved</w:t>
      </w:r>
      <w:r w:rsidRPr="00981A66">
        <w:rPr>
          <w:rFonts w:ascii="Arial" w:hAnsi="Arial" w:cs="Arial"/>
          <w:sz w:val="20"/>
          <w:szCs w:val="20"/>
        </w:rPr>
        <w:t xml:space="preserve">. </w:t>
      </w:r>
    </w:p>
    <w:p w14:paraId="627CD85F" w14:textId="77777777" w:rsidR="00BB49A8" w:rsidRPr="00981A66" w:rsidRDefault="00BB49A8" w:rsidP="00A20CBC">
      <w:pPr>
        <w:spacing w:after="0"/>
        <w:jc w:val="left"/>
        <w:rPr>
          <w:rFonts w:ascii="Arial" w:hAnsi="Arial" w:cs="Arial"/>
          <w:sz w:val="20"/>
          <w:szCs w:val="20"/>
        </w:rPr>
      </w:pPr>
    </w:p>
    <w:p w14:paraId="627CD860" w14:textId="77777777" w:rsidR="00BB49A8" w:rsidRPr="00981A66" w:rsidRDefault="00BB49A8" w:rsidP="00A20CBC">
      <w:pPr>
        <w:pStyle w:val="NormalHangingIndent2"/>
        <w:spacing w:after="0"/>
        <w:ind w:left="2160"/>
        <w:jc w:val="left"/>
        <w:rPr>
          <w:rFonts w:ascii="Arial" w:hAnsi="Arial" w:cs="Arial"/>
          <w:sz w:val="20"/>
          <w:szCs w:val="20"/>
        </w:rPr>
      </w:pPr>
      <w:r w:rsidRPr="00981A66">
        <w:rPr>
          <w:rFonts w:ascii="Arial" w:hAnsi="Arial" w:cs="Arial"/>
          <w:sz w:val="20"/>
          <w:szCs w:val="20"/>
        </w:rPr>
        <w:t>(iv) </w:t>
      </w:r>
      <w:r w:rsidRPr="00981A66">
        <w:rPr>
          <w:rFonts w:ascii="Arial" w:hAnsi="Arial" w:cs="Arial"/>
          <w:sz w:val="20"/>
          <w:szCs w:val="20"/>
        </w:rPr>
        <w:tab/>
        <w:t>Any repairs or</w:t>
      </w:r>
      <w:r w:rsidRPr="00981A66">
        <w:rPr>
          <w:rFonts w:ascii="Arial" w:hAnsi="Arial" w:cs="Arial"/>
          <w:color w:val="FF0000"/>
          <w:sz w:val="20"/>
          <w:szCs w:val="20"/>
        </w:rPr>
        <w:t xml:space="preserve"> </w:t>
      </w:r>
      <w:r w:rsidRPr="00981A66">
        <w:rPr>
          <w:rFonts w:ascii="Arial" w:hAnsi="Arial" w:cs="Arial"/>
          <w:sz w:val="20"/>
          <w:szCs w:val="20"/>
        </w:rPr>
        <w:t xml:space="preserve">replacements in connection with making an individual unit ready for a new occupant or pursuant to Sections 6.09(a) and (c). </w:t>
      </w:r>
    </w:p>
    <w:p w14:paraId="627CD861" w14:textId="77777777" w:rsidR="00BB49A8" w:rsidRPr="00981A66" w:rsidRDefault="00BB49A8" w:rsidP="00A20CBC">
      <w:pPr>
        <w:spacing w:after="0"/>
        <w:jc w:val="left"/>
        <w:rPr>
          <w:rFonts w:ascii="Arial" w:hAnsi="Arial" w:cs="Arial"/>
          <w:sz w:val="20"/>
          <w:szCs w:val="20"/>
        </w:rPr>
      </w:pPr>
    </w:p>
    <w:p w14:paraId="627CD898" w14:textId="4CDD9653" w:rsidR="00BB49A8" w:rsidRPr="00981A66" w:rsidRDefault="00BB49A8" w:rsidP="00A20CBC">
      <w:pPr>
        <w:spacing w:after="0"/>
        <w:ind w:left="2160" w:hanging="720"/>
        <w:jc w:val="left"/>
        <w:rPr>
          <w:rFonts w:ascii="Arial" w:hAnsi="Arial" w:cs="Arial"/>
          <w:b/>
          <w:sz w:val="20"/>
          <w:szCs w:val="20"/>
        </w:rPr>
      </w:pPr>
      <w:r w:rsidRPr="00981A66">
        <w:rPr>
          <w:rFonts w:ascii="Arial" w:hAnsi="Arial" w:cs="Arial"/>
          <w:sz w:val="20"/>
          <w:szCs w:val="20"/>
        </w:rPr>
        <w:t>(v)</w:t>
      </w:r>
      <w:r w:rsidRPr="00981A66">
        <w:rPr>
          <w:rFonts w:ascii="Arial" w:hAnsi="Arial" w:cs="Arial"/>
          <w:sz w:val="20"/>
          <w:szCs w:val="20"/>
        </w:rPr>
        <w:tab/>
        <w:t>Reserved.</w:t>
      </w:r>
    </w:p>
    <w:p w14:paraId="627CD899" w14:textId="77777777" w:rsidR="00A260A0" w:rsidRPr="00981A66" w:rsidRDefault="00A260A0" w:rsidP="00A20CBC">
      <w:pPr>
        <w:tabs>
          <w:tab w:val="left" w:pos="720"/>
          <w:tab w:val="left" w:pos="1440"/>
          <w:tab w:val="left" w:pos="2160"/>
        </w:tabs>
        <w:spacing w:after="0"/>
        <w:ind w:left="2160" w:hanging="1440"/>
        <w:jc w:val="left"/>
        <w:rPr>
          <w:rFonts w:ascii="Arial" w:hAnsi="Arial" w:cs="Arial"/>
          <w:sz w:val="20"/>
          <w:szCs w:val="20"/>
        </w:rPr>
      </w:pPr>
    </w:p>
    <w:p w14:paraId="627CD89E" w14:textId="56122ED6" w:rsidR="00C81FF6" w:rsidRPr="00981A66" w:rsidRDefault="00D25EE9" w:rsidP="00A20CBC">
      <w:pPr>
        <w:spacing w:after="0"/>
        <w:ind w:left="2160" w:hanging="720"/>
        <w:jc w:val="left"/>
        <w:outlineLvl w:val="3"/>
        <w:rPr>
          <w:rFonts w:ascii="Arial" w:hAnsi="Arial" w:cs="Arial"/>
          <w:bCs/>
          <w:sz w:val="20"/>
          <w:szCs w:val="20"/>
        </w:rPr>
      </w:pPr>
      <w:r w:rsidRPr="00981A66">
        <w:rPr>
          <w:rFonts w:ascii="Arial" w:eastAsia="Calibri" w:hAnsi="Arial" w:cs="Arial"/>
          <w:sz w:val="20"/>
          <w:szCs w:val="20"/>
        </w:rPr>
        <w:t>(vi)</w:t>
      </w:r>
      <w:r w:rsidRPr="00981A66">
        <w:rPr>
          <w:rFonts w:ascii="Arial" w:eastAsia="Calibri" w:hAnsi="Arial" w:cs="Arial"/>
          <w:sz w:val="20"/>
          <w:szCs w:val="20"/>
        </w:rPr>
        <w:tab/>
        <w:t>through (viii) are reserved.</w:t>
      </w:r>
    </w:p>
    <w:p w14:paraId="627CD89F" w14:textId="77777777" w:rsidR="00D25EE9" w:rsidRPr="00981A66" w:rsidRDefault="00D25EE9" w:rsidP="00A20CBC">
      <w:pPr>
        <w:pStyle w:val="NormalHangingIndent2"/>
        <w:spacing w:after="0"/>
        <w:jc w:val="left"/>
        <w:rPr>
          <w:rFonts w:ascii="Arial" w:hAnsi="Arial" w:cs="Arial"/>
          <w:sz w:val="20"/>
          <w:szCs w:val="20"/>
        </w:rPr>
      </w:pPr>
    </w:p>
    <w:p w14:paraId="627CD8A0" w14:textId="4D525E28" w:rsidR="00C872A1" w:rsidRPr="00981A66" w:rsidRDefault="00C872A1" w:rsidP="00A20CBC">
      <w:pPr>
        <w:pStyle w:val="NormalHangingIndent2"/>
        <w:spacing w:after="0"/>
        <w:jc w:val="left"/>
        <w:rPr>
          <w:rFonts w:ascii="Arial" w:hAnsi="Arial" w:cs="Arial"/>
          <w:sz w:val="20"/>
          <w:szCs w:val="20"/>
        </w:rPr>
      </w:pPr>
      <w:r w:rsidRPr="00981A66">
        <w:rPr>
          <w:rFonts w:ascii="Arial" w:hAnsi="Arial" w:cs="Arial"/>
          <w:sz w:val="20"/>
          <w:szCs w:val="20"/>
        </w:rPr>
        <w:t>(f)</w:t>
      </w:r>
      <w:r w:rsidRPr="00981A66">
        <w:rPr>
          <w:rFonts w:ascii="Arial" w:hAnsi="Arial" w:cs="Arial"/>
          <w:sz w:val="20"/>
          <w:szCs w:val="20"/>
        </w:rPr>
        <w:tab/>
      </w:r>
      <w:r w:rsidRPr="00981A66">
        <w:rPr>
          <w:rFonts w:ascii="Arial" w:hAnsi="Arial" w:cs="Arial"/>
          <w:sz w:val="20"/>
          <w:szCs w:val="20"/>
          <w:u w:val="single"/>
        </w:rPr>
        <w:t>Establishment of MMP</w:t>
      </w:r>
      <w:r w:rsidRPr="00981A66">
        <w:rPr>
          <w:rFonts w:ascii="Arial" w:hAnsi="Arial" w:cs="Arial"/>
          <w:sz w:val="20"/>
          <w:szCs w:val="20"/>
        </w:rPr>
        <w:t xml:space="preserve">. If indicated in Section 1.04, Borrower will have </w:t>
      </w:r>
      <w:r w:rsidR="00BC797D">
        <w:rPr>
          <w:rFonts w:ascii="Arial" w:hAnsi="Arial" w:cs="Arial"/>
          <w:sz w:val="20"/>
          <w:szCs w:val="20"/>
        </w:rPr>
        <w:t>or establish and adhere to a written moisture management plan to control water intrusion and prevent the development of Mold or moisture at the Mortgaged Property (“</w:t>
      </w:r>
      <w:r w:rsidR="00BC797D" w:rsidRPr="00C27DF1">
        <w:rPr>
          <w:rFonts w:ascii="Arial" w:hAnsi="Arial" w:cs="Arial"/>
          <w:b/>
          <w:bCs/>
          <w:sz w:val="20"/>
          <w:szCs w:val="20"/>
        </w:rPr>
        <w:t>MMP</w:t>
      </w:r>
      <w:r w:rsidR="00BC797D" w:rsidRPr="00D23430">
        <w:rPr>
          <w:rFonts w:ascii="Arial" w:hAnsi="Arial" w:cs="Arial"/>
          <w:sz w:val="20"/>
          <w:szCs w:val="20"/>
        </w:rPr>
        <w:t>”)</w:t>
      </w:r>
      <w:r w:rsidR="00BC797D">
        <w:rPr>
          <w:rFonts w:ascii="Arial" w:hAnsi="Arial" w:cs="Arial"/>
          <w:sz w:val="20"/>
          <w:szCs w:val="20"/>
        </w:rPr>
        <w:t xml:space="preserve">. If Borrower is required to have an MMP, Borrower will keep copies of all MMP documentation at the Mortgaged Property or at the Property Manager’s office and make such documentation </w:t>
      </w:r>
      <w:r w:rsidRPr="00981A66">
        <w:rPr>
          <w:rFonts w:ascii="Arial" w:hAnsi="Arial" w:cs="Arial"/>
          <w:sz w:val="20"/>
          <w:szCs w:val="20"/>
        </w:rPr>
        <w:t>available for review by Funding Lender or Loan Servicer during any annual assessment or other inspection of the Mortgaged Property that is required by Funding Lender. At a minimum, the MMP must contain a provision for: (</w:t>
      </w:r>
      <w:proofErr w:type="spellStart"/>
      <w:r w:rsidRPr="00981A66">
        <w:rPr>
          <w:rFonts w:ascii="Arial" w:hAnsi="Arial" w:cs="Arial"/>
          <w:sz w:val="20"/>
          <w:szCs w:val="20"/>
        </w:rPr>
        <w:t>i</w:t>
      </w:r>
      <w:proofErr w:type="spellEnd"/>
      <w:r w:rsidRPr="00981A66">
        <w:rPr>
          <w:rFonts w:ascii="Arial" w:hAnsi="Arial" w:cs="Arial"/>
          <w:sz w:val="20"/>
          <w:szCs w:val="20"/>
        </w:rPr>
        <w:t>) staff training, (ii) information to be provided to tenants, (iii) documentation of the plan, (iv) the appropriate protocol for incident response and remediation, and (v) routine, scheduled inspections of common space and unit interiors.</w:t>
      </w:r>
    </w:p>
    <w:p w14:paraId="627CD8A1" w14:textId="77777777" w:rsidR="00522D24" w:rsidRPr="00981A66" w:rsidRDefault="00522D24" w:rsidP="00A20CBC">
      <w:pPr>
        <w:spacing w:after="0"/>
        <w:jc w:val="left"/>
        <w:rPr>
          <w:rFonts w:ascii="Arial" w:hAnsi="Arial" w:cs="Arial"/>
          <w:sz w:val="20"/>
          <w:szCs w:val="20"/>
        </w:rPr>
      </w:pPr>
    </w:p>
    <w:p w14:paraId="20FF075B" w14:textId="550025A7" w:rsidR="006009B7" w:rsidRPr="00981A66" w:rsidRDefault="00C424E0" w:rsidP="00A20CBC">
      <w:pPr>
        <w:spacing w:after="0"/>
        <w:ind w:left="1440" w:hanging="720"/>
        <w:jc w:val="left"/>
        <w:rPr>
          <w:rFonts w:ascii="Arial" w:hAnsi="Arial" w:cs="Arial"/>
          <w:color w:val="000000"/>
          <w:sz w:val="20"/>
          <w:szCs w:val="20"/>
        </w:rPr>
      </w:pPr>
      <w:r w:rsidRPr="00981A66">
        <w:rPr>
          <w:rFonts w:ascii="Arial" w:hAnsi="Arial" w:cs="Arial"/>
          <w:sz w:val="20"/>
          <w:szCs w:val="20"/>
        </w:rPr>
        <w:t>(</w:t>
      </w:r>
      <w:r w:rsidR="00492205" w:rsidRPr="00981A66">
        <w:rPr>
          <w:rFonts w:ascii="Arial" w:hAnsi="Arial" w:cs="Arial"/>
          <w:sz w:val="20"/>
          <w:szCs w:val="20"/>
        </w:rPr>
        <w:t>g</w:t>
      </w:r>
      <w:r w:rsidRPr="00981A66">
        <w:rPr>
          <w:rFonts w:ascii="Arial" w:hAnsi="Arial" w:cs="Arial"/>
          <w:sz w:val="20"/>
          <w:szCs w:val="20"/>
        </w:rPr>
        <w:t>)</w:t>
      </w:r>
      <w:r w:rsidRPr="00981A66">
        <w:rPr>
          <w:rFonts w:ascii="Arial" w:hAnsi="Arial" w:cs="Arial"/>
          <w:sz w:val="20"/>
          <w:szCs w:val="20"/>
        </w:rPr>
        <w:tab/>
      </w:r>
      <w:bookmarkStart w:id="77" w:name="_Hlk83724957"/>
      <w:r w:rsidRPr="00981A66">
        <w:rPr>
          <w:rFonts w:ascii="Arial" w:hAnsi="Arial" w:cs="Arial"/>
          <w:sz w:val="20"/>
          <w:szCs w:val="20"/>
        </w:rPr>
        <w:t>through (j) are reserved.</w:t>
      </w:r>
      <w:bookmarkEnd w:id="77"/>
      <w:r w:rsidRPr="00981A66">
        <w:rPr>
          <w:rFonts w:ascii="Arial" w:hAnsi="Arial" w:cs="Arial"/>
          <w:color w:val="000000"/>
          <w:sz w:val="20"/>
          <w:szCs w:val="20"/>
        </w:rPr>
        <w:t xml:space="preserve"> </w:t>
      </w:r>
    </w:p>
    <w:p w14:paraId="6BA655BC" w14:textId="67340B8D" w:rsidR="006009B7" w:rsidRPr="00981A66" w:rsidRDefault="006009B7" w:rsidP="00A20CBC">
      <w:pPr>
        <w:spacing w:after="0"/>
        <w:ind w:left="1440" w:hanging="720"/>
        <w:jc w:val="left"/>
        <w:rPr>
          <w:rFonts w:ascii="Arial" w:hAnsi="Arial" w:cs="Arial"/>
          <w:color w:val="000000"/>
          <w:sz w:val="20"/>
          <w:szCs w:val="20"/>
        </w:rPr>
      </w:pPr>
    </w:p>
    <w:p w14:paraId="627CD8A6" w14:textId="29BD39C7" w:rsidR="004D30AB" w:rsidRPr="00981A66" w:rsidRDefault="004D30AB" w:rsidP="00A20CBC">
      <w:pPr>
        <w:spacing w:after="0"/>
        <w:ind w:left="1440" w:hanging="720"/>
        <w:jc w:val="left"/>
        <w:rPr>
          <w:rFonts w:ascii="Arial" w:hAnsi="Arial" w:cs="Arial"/>
          <w:color w:val="000000"/>
          <w:sz w:val="20"/>
          <w:szCs w:val="20"/>
        </w:rPr>
      </w:pPr>
      <w:r w:rsidRPr="00981A66">
        <w:rPr>
          <w:rFonts w:ascii="Arial" w:hAnsi="Arial" w:cs="Arial"/>
          <w:color w:val="000000"/>
          <w:sz w:val="20"/>
          <w:szCs w:val="20"/>
        </w:rPr>
        <w:t>(k)</w:t>
      </w:r>
      <w:r w:rsidRPr="00981A66">
        <w:rPr>
          <w:rFonts w:ascii="Arial" w:hAnsi="Arial" w:cs="Arial"/>
          <w:color w:val="000000"/>
          <w:sz w:val="20"/>
          <w:szCs w:val="20"/>
        </w:rPr>
        <w:tab/>
      </w:r>
      <w:r w:rsidRPr="00981A66">
        <w:rPr>
          <w:rFonts w:ascii="Arial" w:hAnsi="Arial" w:cs="Arial"/>
          <w:color w:val="000000"/>
          <w:sz w:val="20"/>
          <w:szCs w:val="20"/>
          <w:u w:val="single"/>
        </w:rPr>
        <w:t>Mechanic</w:t>
      </w:r>
      <w:r w:rsidR="00661D80" w:rsidRPr="00981A66">
        <w:rPr>
          <w:rFonts w:ascii="Arial" w:hAnsi="Arial" w:cs="Arial"/>
          <w:color w:val="000000"/>
          <w:sz w:val="20"/>
          <w:szCs w:val="20"/>
          <w:u w:val="single"/>
        </w:rPr>
        <w:t>’</w:t>
      </w:r>
      <w:r w:rsidRPr="00981A66">
        <w:rPr>
          <w:rFonts w:ascii="Arial" w:hAnsi="Arial" w:cs="Arial"/>
          <w:color w:val="000000"/>
          <w:sz w:val="20"/>
          <w:szCs w:val="20"/>
          <w:u w:val="single"/>
        </w:rPr>
        <w:t>s, Materialmen</w:t>
      </w:r>
      <w:r w:rsidR="00661D80" w:rsidRPr="00981A66">
        <w:rPr>
          <w:rFonts w:ascii="Arial" w:hAnsi="Arial" w:cs="Arial"/>
          <w:color w:val="000000"/>
          <w:sz w:val="20"/>
          <w:szCs w:val="20"/>
          <w:u w:val="single"/>
        </w:rPr>
        <w:t>’</w:t>
      </w:r>
      <w:r w:rsidRPr="00981A66">
        <w:rPr>
          <w:rFonts w:ascii="Arial" w:hAnsi="Arial" w:cs="Arial"/>
          <w:color w:val="000000"/>
          <w:sz w:val="20"/>
          <w:szCs w:val="20"/>
          <w:u w:val="single"/>
        </w:rPr>
        <w:t>s and Judgment Liens</w:t>
      </w:r>
      <w:r w:rsidRPr="00981A66">
        <w:rPr>
          <w:rFonts w:ascii="Arial" w:hAnsi="Arial" w:cs="Arial"/>
          <w:color w:val="000000"/>
          <w:sz w:val="20"/>
          <w:szCs w:val="20"/>
        </w:rPr>
        <w:t>. If a mechanic</w:t>
      </w:r>
      <w:r w:rsidR="00661D80" w:rsidRPr="00981A66">
        <w:rPr>
          <w:rFonts w:ascii="Arial" w:hAnsi="Arial" w:cs="Arial"/>
          <w:color w:val="000000"/>
          <w:sz w:val="20"/>
          <w:szCs w:val="20"/>
        </w:rPr>
        <w:t>’</w:t>
      </w:r>
      <w:r w:rsidRPr="00981A66">
        <w:rPr>
          <w:rFonts w:ascii="Arial" w:hAnsi="Arial" w:cs="Arial"/>
          <w:color w:val="000000"/>
          <w:sz w:val="20"/>
          <w:szCs w:val="20"/>
        </w:rPr>
        <w:t xml:space="preserve">s, </w:t>
      </w:r>
      <w:proofErr w:type="gramStart"/>
      <w:r w:rsidRPr="00981A66">
        <w:rPr>
          <w:rFonts w:ascii="Arial" w:hAnsi="Arial" w:cs="Arial"/>
          <w:color w:val="000000"/>
          <w:sz w:val="20"/>
          <w:szCs w:val="20"/>
        </w:rPr>
        <w:t>materialmen</w:t>
      </w:r>
      <w:r w:rsidR="00661D80" w:rsidRPr="00981A66">
        <w:rPr>
          <w:rFonts w:ascii="Arial" w:hAnsi="Arial" w:cs="Arial"/>
          <w:color w:val="000000"/>
          <w:sz w:val="20"/>
          <w:szCs w:val="20"/>
        </w:rPr>
        <w:t>’</w:t>
      </w:r>
      <w:r w:rsidRPr="00981A66">
        <w:rPr>
          <w:rFonts w:ascii="Arial" w:hAnsi="Arial" w:cs="Arial"/>
          <w:color w:val="000000"/>
          <w:sz w:val="20"/>
          <w:szCs w:val="20"/>
        </w:rPr>
        <w:t>s</w:t>
      </w:r>
      <w:proofErr w:type="gramEnd"/>
      <w:r w:rsidRPr="00981A66">
        <w:rPr>
          <w:rFonts w:ascii="Arial" w:hAnsi="Arial" w:cs="Arial"/>
          <w:color w:val="000000"/>
          <w:sz w:val="20"/>
          <w:szCs w:val="20"/>
        </w:rPr>
        <w:t xml:space="preserve"> or judgment Lien is filed against the Mortgaged Property, Borrower must cause the Lien to be released of record, bonded off, or otherwise remedied to Funding Lender</w:t>
      </w:r>
      <w:r w:rsidR="00661D80" w:rsidRPr="00981A66">
        <w:rPr>
          <w:rFonts w:ascii="Arial" w:hAnsi="Arial" w:cs="Arial"/>
          <w:color w:val="000000"/>
          <w:sz w:val="20"/>
          <w:szCs w:val="20"/>
        </w:rPr>
        <w:t>’</w:t>
      </w:r>
      <w:r w:rsidRPr="00981A66">
        <w:rPr>
          <w:rFonts w:ascii="Arial" w:hAnsi="Arial" w:cs="Arial"/>
          <w:color w:val="000000"/>
          <w:sz w:val="20"/>
          <w:szCs w:val="20"/>
        </w:rPr>
        <w:t>s satisfaction within 60 days after the date of creation of the Lien. However, if Borrower is diligently prosecuting such release or other remedy and advises Funding Lender that such release or remedy cannot be consummated within such 60-day period, Borrower will have an additional period (not exceeding 120 days from the date of creation of the Lien or such earlier time as may be required by applicable law in which the lienor must act to enforce the Lien) within which to obtain such release of record or consummate such other remedy.</w:t>
      </w:r>
    </w:p>
    <w:p w14:paraId="705ADAF1" w14:textId="77777777" w:rsidR="000F6428" w:rsidRPr="00981A66" w:rsidRDefault="000F6428" w:rsidP="00A20CBC">
      <w:pPr>
        <w:spacing w:after="0"/>
        <w:ind w:left="1440" w:hanging="720"/>
        <w:jc w:val="left"/>
        <w:rPr>
          <w:rFonts w:ascii="Arial" w:hAnsi="Arial" w:cs="Arial"/>
          <w:color w:val="000000"/>
          <w:sz w:val="20"/>
          <w:szCs w:val="20"/>
        </w:rPr>
      </w:pPr>
    </w:p>
    <w:p w14:paraId="5183666C" w14:textId="61D69D37" w:rsidR="00276988" w:rsidRPr="00981A66" w:rsidRDefault="000F6428" w:rsidP="00A20CBC">
      <w:pPr>
        <w:spacing w:after="0"/>
        <w:ind w:left="1440" w:hanging="720"/>
        <w:jc w:val="left"/>
        <w:rPr>
          <w:rFonts w:ascii="Arial" w:hAnsi="Arial" w:cs="Arial"/>
          <w:color w:val="000000"/>
          <w:sz w:val="20"/>
          <w:szCs w:val="20"/>
        </w:rPr>
      </w:pPr>
      <w:r w:rsidRPr="00981A66">
        <w:rPr>
          <w:rFonts w:ascii="Arial" w:hAnsi="Arial" w:cs="Arial"/>
          <w:color w:val="000000"/>
          <w:sz w:val="20"/>
          <w:szCs w:val="20"/>
        </w:rPr>
        <w:t>(l)</w:t>
      </w:r>
      <w:r w:rsidRPr="00981A66">
        <w:rPr>
          <w:rFonts w:ascii="Arial" w:hAnsi="Arial" w:cs="Arial"/>
          <w:color w:val="000000"/>
          <w:sz w:val="20"/>
          <w:szCs w:val="20"/>
        </w:rPr>
        <w:tab/>
        <w:t>and (m) are reserved.</w:t>
      </w:r>
    </w:p>
    <w:p w14:paraId="627CD8A7" w14:textId="77777777" w:rsidR="004D30AB" w:rsidRPr="00981A66" w:rsidRDefault="004D30AB" w:rsidP="00A20CBC">
      <w:pPr>
        <w:spacing w:after="0"/>
        <w:ind w:left="1440" w:hanging="720"/>
        <w:jc w:val="left"/>
        <w:rPr>
          <w:rFonts w:ascii="Arial" w:hAnsi="Arial" w:cs="Arial"/>
          <w:sz w:val="20"/>
          <w:szCs w:val="20"/>
        </w:rPr>
      </w:pPr>
    </w:p>
    <w:p w14:paraId="627CD8A8" w14:textId="2ADD8D7A" w:rsidR="00EB6F52" w:rsidRPr="00981A66" w:rsidRDefault="00EB6F52" w:rsidP="00A20CBC">
      <w:pPr>
        <w:spacing w:after="0"/>
        <w:ind w:left="720" w:hanging="720"/>
        <w:jc w:val="left"/>
        <w:rPr>
          <w:rFonts w:ascii="Arial" w:hAnsi="Arial" w:cs="Arial"/>
          <w:b/>
          <w:sz w:val="20"/>
          <w:szCs w:val="20"/>
        </w:rPr>
      </w:pPr>
      <w:r w:rsidRPr="00981A66">
        <w:rPr>
          <w:rFonts w:ascii="Arial" w:hAnsi="Arial" w:cs="Arial"/>
          <w:b/>
          <w:sz w:val="20"/>
          <w:szCs w:val="20"/>
        </w:rPr>
        <w:t>6.10</w:t>
      </w:r>
      <w:r w:rsidRPr="00981A66">
        <w:rPr>
          <w:rFonts w:ascii="Arial" w:hAnsi="Arial" w:cs="Arial"/>
          <w:b/>
          <w:sz w:val="20"/>
          <w:szCs w:val="20"/>
        </w:rPr>
        <w:tab/>
        <w:t>Insurance</w:t>
      </w:r>
      <w:r w:rsidRPr="00981A66">
        <w:rPr>
          <w:rFonts w:ascii="Arial" w:hAnsi="Arial" w:cs="Arial"/>
          <w:bCs/>
          <w:sz w:val="20"/>
          <w:szCs w:val="20"/>
        </w:rPr>
        <w:t>. At all times during the term of this Continuing Covenant Agreement, Borrower will maintain at its sole cost and expense, for the mutual benefit of Borrower, Fiscal Agent and Funding Lender, all of the Insurance specified in this Section 6.10, as required by Funding Lender and applicable law, and in such amounts and with such maximum deductibles as Funding Lender may require, as those requirements may change:</w:t>
      </w:r>
    </w:p>
    <w:p w14:paraId="3C0E707C" w14:textId="77777777" w:rsidR="00892B32" w:rsidRDefault="00892B32" w:rsidP="00A20CBC">
      <w:pPr>
        <w:pStyle w:val="NormalHangingIndent2"/>
        <w:spacing w:after="0"/>
        <w:jc w:val="left"/>
        <w:rPr>
          <w:rFonts w:ascii="Arial" w:hAnsi="Arial" w:cs="Arial"/>
          <w:bCs/>
          <w:sz w:val="20"/>
          <w:szCs w:val="20"/>
        </w:rPr>
      </w:pPr>
    </w:p>
    <w:p w14:paraId="627CD8A9" w14:textId="69B0BB4D" w:rsidR="00EB6F52" w:rsidRPr="00981A66" w:rsidRDefault="00EB6F52" w:rsidP="00A20CBC">
      <w:pPr>
        <w:pStyle w:val="NormalHangingIndent2"/>
        <w:spacing w:after="0"/>
        <w:jc w:val="left"/>
        <w:rPr>
          <w:rFonts w:ascii="Arial" w:hAnsi="Arial" w:cs="Arial"/>
          <w:sz w:val="20"/>
          <w:szCs w:val="20"/>
        </w:rPr>
      </w:pPr>
      <w:r w:rsidRPr="00981A66">
        <w:rPr>
          <w:rFonts w:ascii="Arial" w:hAnsi="Arial" w:cs="Arial"/>
          <w:bCs/>
          <w:sz w:val="20"/>
          <w:szCs w:val="20"/>
        </w:rPr>
        <w:t>(a)</w:t>
      </w:r>
      <w:r w:rsidRPr="00981A66">
        <w:rPr>
          <w:rFonts w:ascii="Arial" w:hAnsi="Arial" w:cs="Arial"/>
          <w:bCs/>
          <w:sz w:val="20"/>
          <w:szCs w:val="20"/>
        </w:rPr>
        <w:tab/>
      </w:r>
      <w:r w:rsidRPr="00981A66">
        <w:rPr>
          <w:rFonts w:ascii="Arial" w:hAnsi="Arial" w:cs="Arial"/>
          <w:bCs/>
          <w:sz w:val="20"/>
          <w:szCs w:val="20"/>
          <w:u w:val="single"/>
        </w:rPr>
        <w:t>Property Insurance</w:t>
      </w:r>
      <w:r w:rsidRPr="00981A66">
        <w:rPr>
          <w:rFonts w:ascii="Arial" w:hAnsi="Arial" w:cs="Arial"/>
          <w:bCs/>
          <w:sz w:val="20"/>
          <w:szCs w:val="20"/>
        </w:rPr>
        <w:t xml:space="preserve">. </w:t>
      </w:r>
      <w:r w:rsidRPr="00981A66">
        <w:rPr>
          <w:rFonts w:ascii="Arial" w:hAnsi="Arial" w:cs="Arial"/>
          <w:sz w:val="20"/>
          <w:szCs w:val="20"/>
        </w:rPr>
        <w:t>Borrower will keep the Improvements insured at all times against relevant physical hazards that may cause damage to the Mortgaged Property as Funding Lender may require (</w:t>
      </w:r>
      <w:r w:rsidR="00661D80" w:rsidRPr="00981A66">
        <w:rPr>
          <w:rFonts w:ascii="Arial" w:hAnsi="Arial" w:cs="Arial"/>
          <w:sz w:val="20"/>
          <w:szCs w:val="20"/>
        </w:rPr>
        <w:t>“</w:t>
      </w:r>
      <w:r w:rsidRPr="00981A66">
        <w:rPr>
          <w:rFonts w:ascii="Arial" w:hAnsi="Arial" w:cs="Arial"/>
          <w:b/>
          <w:sz w:val="20"/>
          <w:szCs w:val="20"/>
        </w:rPr>
        <w:t>Property Insurance</w:t>
      </w:r>
      <w:r w:rsidR="00661D80" w:rsidRPr="00981A66">
        <w:rPr>
          <w:rFonts w:ascii="Arial" w:hAnsi="Arial" w:cs="Arial"/>
          <w:sz w:val="20"/>
          <w:szCs w:val="20"/>
        </w:rPr>
        <w:t>”</w:t>
      </w:r>
      <w:r w:rsidRPr="00981A66">
        <w:rPr>
          <w:rFonts w:ascii="Arial" w:hAnsi="Arial" w:cs="Arial"/>
          <w:sz w:val="20"/>
          <w:szCs w:val="20"/>
        </w:rPr>
        <w:t>). Required Property Insurance coverage may include any or all of the following:</w:t>
      </w:r>
    </w:p>
    <w:p w14:paraId="627CD8AA" w14:textId="77777777" w:rsidR="00EB6F52" w:rsidRPr="00981A66" w:rsidRDefault="00EB6F52" w:rsidP="00A20CBC">
      <w:pPr>
        <w:spacing w:after="0"/>
        <w:jc w:val="left"/>
        <w:rPr>
          <w:rFonts w:ascii="Arial" w:hAnsi="Arial" w:cs="Arial"/>
          <w:sz w:val="20"/>
          <w:szCs w:val="20"/>
        </w:rPr>
      </w:pPr>
    </w:p>
    <w:p w14:paraId="627CD8AB" w14:textId="2B828D44" w:rsidR="00EB6F52" w:rsidRPr="00981A66" w:rsidRDefault="00EB6F52" w:rsidP="00A20CBC">
      <w:pPr>
        <w:spacing w:after="0"/>
        <w:ind w:left="2160" w:hanging="720"/>
        <w:jc w:val="left"/>
        <w:rPr>
          <w:rFonts w:ascii="Arial" w:hAnsi="Arial" w:cs="Arial"/>
          <w:sz w:val="20"/>
          <w:szCs w:val="20"/>
        </w:rPr>
      </w:pPr>
      <w:r w:rsidRPr="00981A66">
        <w:rPr>
          <w:rFonts w:ascii="Arial" w:hAnsi="Arial" w:cs="Arial"/>
          <w:sz w:val="20"/>
          <w:szCs w:val="20"/>
        </w:rPr>
        <w:t>(</w:t>
      </w:r>
      <w:proofErr w:type="spellStart"/>
      <w:r w:rsidRPr="00981A66">
        <w:rPr>
          <w:rFonts w:ascii="Arial" w:hAnsi="Arial" w:cs="Arial"/>
          <w:sz w:val="20"/>
          <w:szCs w:val="20"/>
        </w:rPr>
        <w:t>i</w:t>
      </w:r>
      <w:proofErr w:type="spellEnd"/>
      <w:r w:rsidRPr="00981A66">
        <w:rPr>
          <w:rFonts w:ascii="Arial" w:hAnsi="Arial" w:cs="Arial"/>
          <w:sz w:val="20"/>
          <w:szCs w:val="20"/>
        </w:rPr>
        <w:t>)</w:t>
      </w:r>
      <w:r w:rsidRPr="00981A66">
        <w:rPr>
          <w:rFonts w:ascii="Arial" w:hAnsi="Arial" w:cs="Arial"/>
          <w:sz w:val="20"/>
          <w:szCs w:val="20"/>
        </w:rPr>
        <w:tab/>
      </w:r>
      <w:r w:rsidRPr="00981A66">
        <w:rPr>
          <w:rFonts w:ascii="Arial" w:hAnsi="Arial" w:cs="Arial"/>
          <w:sz w:val="20"/>
          <w:szCs w:val="20"/>
          <w:u w:val="single"/>
        </w:rPr>
        <w:t>All Risks of Physical Loss</w:t>
      </w:r>
      <w:r w:rsidRPr="00981A66">
        <w:rPr>
          <w:rFonts w:ascii="Arial" w:hAnsi="Arial" w:cs="Arial"/>
          <w:sz w:val="20"/>
          <w:szCs w:val="20"/>
        </w:rPr>
        <w:t>. Insurance against</w:t>
      </w:r>
      <w:r w:rsidRPr="00981A66">
        <w:rPr>
          <w:rFonts w:ascii="Arial" w:hAnsi="Arial" w:cs="Arial"/>
          <w:bCs/>
          <w:sz w:val="20"/>
          <w:szCs w:val="20"/>
        </w:rPr>
        <w:t xml:space="preserve"> </w:t>
      </w:r>
      <w:r w:rsidRPr="00981A66">
        <w:rPr>
          <w:rFonts w:ascii="Arial" w:hAnsi="Arial" w:cs="Arial"/>
          <w:sz w:val="20"/>
          <w:szCs w:val="20"/>
        </w:rPr>
        <w:t xml:space="preserve">loss or damage from fire, wind, hail, and other related perils within the scope of a </w:t>
      </w:r>
      <w:r w:rsidR="00661D80" w:rsidRPr="00981A66">
        <w:rPr>
          <w:rFonts w:ascii="Arial" w:hAnsi="Arial" w:cs="Arial"/>
          <w:sz w:val="20"/>
          <w:szCs w:val="20"/>
        </w:rPr>
        <w:t>“</w:t>
      </w:r>
      <w:r w:rsidRPr="00981A66">
        <w:rPr>
          <w:rFonts w:ascii="Arial" w:hAnsi="Arial" w:cs="Arial"/>
          <w:sz w:val="20"/>
          <w:szCs w:val="20"/>
        </w:rPr>
        <w:t>Causes of Loss – Special Form</w:t>
      </w:r>
      <w:r w:rsidR="00661D80" w:rsidRPr="00981A66">
        <w:rPr>
          <w:rFonts w:ascii="Arial" w:hAnsi="Arial" w:cs="Arial"/>
          <w:sz w:val="20"/>
          <w:szCs w:val="20"/>
        </w:rPr>
        <w:t>”</w:t>
      </w:r>
      <w:r w:rsidRPr="00981A66">
        <w:rPr>
          <w:rFonts w:ascii="Arial" w:hAnsi="Arial" w:cs="Arial"/>
          <w:sz w:val="20"/>
          <w:szCs w:val="20"/>
        </w:rPr>
        <w:t xml:space="preserve"> or </w:t>
      </w:r>
      <w:r w:rsidR="00661D80" w:rsidRPr="00981A66">
        <w:rPr>
          <w:rFonts w:ascii="Arial" w:hAnsi="Arial" w:cs="Arial"/>
          <w:sz w:val="20"/>
          <w:szCs w:val="20"/>
        </w:rPr>
        <w:t>“</w:t>
      </w:r>
      <w:r w:rsidRPr="00981A66">
        <w:rPr>
          <w:rFonts w:ascii="Arial" w:hAnsi="Arial" w:cs="Arial"/>
          <w:sz w:val="20"/>
          <w:szCs w:val="20"/>
        </w:rPr>
        <w:t>All Risk</w:t>
      </w:r>
      <w:r w:rsidR="00661D80" w:rsidRPr="00981A66">
        <w:rPr>
          <w:rFonts w:ascii="Arial" w:hAnsi="Arial" w:cs="Arial"/>
          <w:sz w:val="20"/>
          <w:szCs w:val="20"/>
        </w:rPr>
        <w:t>”</w:t>
      </w:r>
      <w:r w:rsidRPr="00981A66">
        <w:rPr>
          <w:rFonts w:ascii="Arial" w:hAnsi="Arial" w:cs="Arial"/>
          <w:sz w:val="20"/>
          <w:szCs w:val="20"/>
        </w:rPr>
        <w:t xml:space="preserve"> policy, in an amount not less than the Replacement Cost of the Mortgaged Property.</w:t>
      </w:r>
    </w:p>
    <w:p w14:paraId="0DFFA178" w14:textId="77777777" w:rsidR="00892B32" w:rsidRDefault="00892B32" w:rsidP="00A20CBC">
      <w:pPr>
        <w:spacing w:after="0"/>
        <w:ind w:left="2160" w:hanging="720"/>
        <w:jc w:val="left"/>
        <w:rPr>
          <w:rFonts w:ascii="Arial" w:hAnsi="Arial" w:cs="Arial"/>
          <w:sz w:val="20"/>
          <w:szCs w:val="20"/>
        </w:rPr>
      </w:pPr>
    </w:p>
    <w:p w14:paraId="627CD8AC" w14:textId="0DEE675A" w:rsidR="00EB6F52" w:rsidRPr="00981A66" w:rsidRDefault="00EB6F52" w:rsidP="00A20CBC">
      <w:pPr>
        <w:spacing w:after="0"/>
        <w:ind w:left="2160" w:hanging="720"/>
        <w:jc w:val="left"/>
        <w:rPr>
          <w:rFonts w:ascii="Arial" w:hAnsi="Arial" w:cs="Arial"/>
          <w:sz w:val="20"/>
          <w:szCs w:val="20"/>
        </w:rPr>
      </w:pPr>
      <w:r w:rsidRPr="00981A66">
        <w:rPr>
          <w:rFonts w:ascii="Arial" w:hAnsi="Arial" w:cs="Arial"/>
          <w:sz w:val="20"/>
          <w:szCs w:val="20"/>
        </w:rPr>
        <w:t>(ii)</w:t>
      </w:r>
      <w:r w:rsidRPr="00981A66">
        <w:rPr>
          <w:rFonts w:ascii="Arial" w:hAnsi="Arial" w:cs="Arial"/>
          <w:sz w:val="20"/>
          <w:szCs w:val="20"/>
        </w:rPr>
        <w:tab/>
      </w:r>
      <w:r w:rsidRPr="00981A66">
        <w:rPr>
          <w:rFonts w:ascii="Arial" w:hAnsi="Arial" w:cs="Arial"/>
          <w:sz w:val="20"/>
          <w:szCs w:val="20"/>
          <w:u w:val="single"/>
        </w:rPr>
        <w:t>Ordinance and Law</w:t>
      </w:r>
      <w:r w:rsidRPr="00981A66">
        <w:rPr>
          <w:rFonts w:ascii="Arial" w:hAnsi="Arial" w:cs="Arial"/>
          <w:sz w:val="20"/>
          <w:szCs w:val="20"/>
        </w:rPr>
        <w:t xml:space="preserve">. If any part of the Mortgaged Property is legal non-conforming under current building, zoning or land use laws or ordinances, then </w:t>
      </w:r>
      <w:r w:rsidR="00661D80" w:rsidRPr="00981A66">
        <w:rPr>
          <w:rFonts w:ascii="Arial" w:hAnsi="Arial" w:cs="Arial"/>
          <w:sz w:val="20"/>
          <w:szCs w:val="20"/>
        </w:rPr>
        <w:t>“</w:t>
      </w:r>
      <w:r w:rsidRPr="00981A66">
        <w:rPr>
          <w:rFonts w:ascii="Arial" w:hAnsi="Arial" w:cs="Arial"/>
          <w:sz w:val="20"/>
          <w:szCs w:val="20"/>
        </w:rPr>
        <w:t>Ordinance and Law Coverage</w:t>
      </w:r>
      <w:r w:rsidR="00661D80" w:rsidRPr="00981A66">
        <w:rPr>
          <w:rFonts w:ascii="Arial" w:hAnsi="Arial" w:cs="Arial"/>
          <w:sz w:val="20"/>
          <w:szCs w:val="20"/>
        </w:rPr>
        <w:t>”</w:t>
      </w:r>
      <w:r w:rsidRPr="00981A66">
        <w:rPr>
          <w:rFonts w:ascii="Arial" w:hAnsi="Arial" w:cs="Arial"/>
          <w:sz w:val="20"/>
          <w:szCs w:val="20"/>
        </w:rPr>
        <w:t xml:space="preserve"> in the amount required by Funding Lender.</w:t>
      </w:r>
    </w:p>
    <w:p w14:paraId="1CFE1AD9" w14:textId="77777777" w:rsidR="00892B32" w:rsidRDefault="00892B32" w:rsidP="00A20CBC">
      <w:pPr>
        <w:spacing w:after="0"/>
        <w:ind w:left="2160" w:hanging="720"/>
        <w:jc w:val="left"/>
        <w:rPr>
          <w:rFonts w:ascii="Arial" w:hAnsi="Arial" w:cs="Arial"/>
          <w:sz w:val="20"/>
          <w:szCs w:val="20"/>
        </w:rPr>
      </w:pPr>
    </w:p>
    <w:p w14:paraId="627CD8AD" w14:textId="3A09974C" w:rsidR="00EB6F52" w:rsidRPr="00981A66" w:rsidRDefault="00EB6F52" w:rsidP="00A20CBC">
      <w:pPr>
        <w:spacing w:after="0"/>
        <w:ind w:left="2160" w:hanging="720"/>
        <w:jc w:val="left"/>
        <w:rPr>
          <w:rFonts w:ascii="Arial" w:hAnsi="Arial" w:cs="Arial"/>
          <w:sz w:val="20"/>
          <w:szCs w:val="20"/>
        </w:rPr>
      </w:pPr>
      <w:r w:rsidRPr="00981A66">
        <w:rPr>
          <w:rFonts w:ascii="Arial" w:hAnsi="Arial" w:cs="Arial"/>
          <w:sz w:val="20"/>
          <w:szCs w:val="20"/>
        </w:rPr>
        <w:lastRenderedPageBreak/>
        <w:t>(iii)</w:t>
      </w:r>
      <w:r w:rsidRPr="00981A66">
        <w:rPr>
          <w:rFonts w:ascii="Arial" w:hAnsi="Arial" w:cs="Arial"/>
          <w:sz w:val="20"/>
          <w:szCs w:val="20"/>
        </w:rPr>
        <w:tab/>
      </w:r>
      <w:r w:rsidRPr="00981A66">
        <w:rPr>
          <w:rFonts w:ascii="Arial" w:hAnsi="Arial" w:cs="Arial"/>
          <w:sz w:val="20"/>
          <w:szCs w:val="20"/>
          <w:u w:val="single"/>
        </w:rPr>
        <w:t>Flood</w:t>
      </w:r>
      <w:r w:rsidRPr="00981A66">
        <w:rPr>
          <w:rFonts w:ascii="Arial" w:hAnsi="Arial" w:cs="Arial"/>
          <w:sz w:val="20"/>
          <w:szCs w:val="20"/>
        </w:rPr>
        <w:t xml:space="preserve">. If any of the Improvements are located in an area identified by the Federal Emergency Management Agency (or any successor to that agency) as a </w:t>
      </w:r>
      <w:r w:rsidR="00661D80" w:rsidRPr="00981A66">
        <w:rPr>
          <w:rFonts w:ascii="Arial" w:hAnsi="Arial" w:cs="Arial"/>
          <w:sz w:val="20"/>
          <w:szCs w:val="20"/>
        </w:rPr>
        <w:t>“</w:t>
      </w:r>
      <w:r w:rsidRPr="00981A66">
        <w:rPr>
          <w:rFonts w:ascii="Arial" w:hAnsi="Arial" w:cs="Arial"/>
          <w:sz w:val="20"/>
          <w:szCs w:val="20"/>
        </w:rPr>
        <w:t>Special Flood Hazard Area,</w:t>
      </w:r>
      <w:r w:rsidR="00661D80" w:rsidRPr="00981A66">
        <w:rPr>
          <w:rFonts w:ascii="Arial" w:hAnsi="Arial" w:cs="Arial"/>
          <w:sz w:val="20"/>
          <w:szCs w:val="20"/>
        </w:rPr>
        <w:t>”</w:t>
      </w:r>
      <w:r w:rsidRPr="00981A66">
        <w:rPr>
          <w:rFonts w:ascii="Arial" w:hAnsi="Arial" w:cs="Arial"/>
          <w:sz w:val="20"/>
          <w:szCs w:val="20"/>
        </w:rPr>
        <w:t xml:space="preserve"> then flood Insurance in the amount required by Funding Lender.</w:t>
      </w:r>
    </w:p>
    <w:p w14:paraId="0F841795" w14:textId="77777777" w:rsidR="00892B32" w:rsidRDefault="00892B32" w:rsidP="00A20CBC">
      <w:pPr>
        <w:spacing w:after="0"/>
        <w:ind w:left="2160" w:hanging="720"/>
        <w:jc w:val="left"/>
        <w:rPr>
          <w:rFonts w:ascii="Arial" w:hAnsi="Arial" w:cs="Arial"/>
          <w:sz w:val="20"/>
          <w:szCs w:val="20"/>
        </w:rPr>
      </w:pPr>
    </w:p>
    <w:p w14:paraId="627CD8AE" w14:textId="60FAC5D3" w:rsidR="00EB6F52" w:rsidRPr="00981A66" w:rsidRDefault="00EB6F52" w:rsidP="00A20CBC">
      <w:pPr>
        <w:spacing w:after="0"/>
        <w:ind w:left="2160" w:hanging="720"/>
        <w:jc w:val="left"/>
        <w:rPr>
          <w:rFonts w:ascii="Arial" w:hAnsi="Arial" w:cs="Arial"/>
          <w:sz w:val="20"/>
          <w:szCs w:val="20"/>
        </w:rPr>
      </w:pPr>
      <w:r w:rsidRPr="00981A66">
        <w:rPr>
          <w:rFonts w:ascii="Arial" w:hAnsi="Arial" w:cs="Arial"/>
          <w:sz w:val="20"/>
          <w:szCs w:val="20"/>
        </w:rPr>
        <w:t>(iv)</w:t>
      </w:r>
      <w:r w:rsidRPr="00981A66">
        <w:rPr>
          <w:rFonts w:ascii="Arial" w:hAnsi="Arial" w:cs="Arial"/>
          <w:sz w:val="20"/>
          <w:szCs w:val="20"/>
        </w:rPr>
        <w:tab/>
      </w:r>
      <w:r w:rsidRPr="00981A66">
        <w:rPr>
          <w:rFonts w:ascii="Arial" w:hAnsi="Arial" w:cs="Arial"/>
          <w:sz w:val="20"/>
          <w:szCs w:val="20"/>
          <w:u w:val="single"/>
        </w:rPr>
        <w:t>Windstorm</w:t>
      </w:r>
      <w:r w:rsidRPr="00981A66">
        <w:rPr>
          <w:rFonts w:ascii="Arial" w:hAnsi="Arial" w:cs="Arial"/>
          <w:sz w:val="20"/>
          <w:szCs w:val="20"/>
        </w:rPr>
        <w:t xml:space="preserve">. If windstorm and/or windstorm related perils and/or </w:t>
      </w:r>
      <w:r w:rsidR="00661D80" w:rsidRPr="00981A66">
        <w:rPr>
          <w:rFonts w:ascii="Arial" w:hAnsi="Arial" w:cs="Arial"/>
          <w:sz w:val="20"/>
          <w:szCs w:val="20"/>
        </w:rPr>
        <w:t>“</w:t>
      </w:r>
      <w:r w:rsidRPr="00981A66">
        <w:rPr>
          <w:rFonts w:ascii="Arial" w:hAnsi="Arial" w:cs="Arial"/>
          <w:sz w:val="20"/>
          <w:szCs w:val="20"/>
        </w:rPr>
        <w:t>named storm</w:t>
      </w:r>
      <w:r w:rsidR="00661D80" w:rsidRPr="00981A66">
        <w:rPr>
          <w:rFonts w:ascii="Arial" w:hAnsi="Arial" w:cs="Arial"/>
          <w:sz w:val="20"/>
          <w:szCs w:val="20"/>
        </w:rPr>
        <w:t>”</w:t>
      </w:r>
      <w:r w:rsidRPr="00981A66">
        <w:rPr>
          <w:rFonts w:ascii="Arial" w:hAnsi="Arial" w:cs="Arial"/>
          <w:sz w:val="20"/>
          <w:szCs w:val="20"/>
        </w:rPr>
        <w:t xml:space="preserve"> (collectively, </w:t>
      </w:r>
      <w:r w:rsidR="00661D80" w:rsidRPr="00981A66">
        <w:rPr>
          <w:rFonts w:ascii="Arial" w:hAnsi="Arial" w:cs="Arial"/>
          <w:sz w:val="20"/>
          <w:szCs w:val="20"/>
        </w:rPr>
        <w:t>“</w:t>
      </w:r>
      <w:r w:rsidRPr="00981A66">
        <w:rPr>
          <w:rFonts w:ascii="Arial" w:hAnsi="Arial" w:cs="Arial"/>
          <w:b/>
          <w:sz w:val="20"/>
          <w:szCs w:val="20"/>
        </w:rPr>
        <w:t>Windstorm Coverage</w:t>
      </w:r>
      <w:r w:rsidR="00661D80" w:rsidRPr="00981A66">
        <w:rPr>
          <w:rFonts w:ascii="Arial" w:hAnsi="Arial" w:cs="Arial"/>
          <w:sz w:val="20"/>
          <w:szCs w:val="20"/>
        </w:rPr>
        <w:t>”</w:t>
      </w:r>
      <w:r w:rsidRPr="00981A66">
        <w:rPr>
          <w:rFonts w:ascii="Arial" w:hAnsi="Arial" w:cs="Arial"/>
          <w:sz w:val="20"/>
          <w:szCs w:val="20"/>
        </w:rPr>
        <w:t xml:space="preserve">), are excluded from the </w:t>
      </w:r>
      <w:r w:rsidR="00661D80" w:rsidRPr="00981A66">
        <w:rPr>
          <w:rFonts w:ascii="Arial" w:hAnsi="Arial" w:cs="Arial"/>
          <w:sz w:val="20"/>
          <w:szCs w:val="20"/>
        </w:rPr>
        <w:t>“</w:t>
      </w:r>
      <w:r w:rsidRPr="00981A66">
        <w:rPr>
          <w:rFonts w:ascii="Arial" w:hAnsi="Arial" w:cs="Arial"/>
          <w:sz w:val="20"/>
          <w:szCs w:val="20"/>
        </w:rPr>
        <w:t>Causes of Loss – Special Form</w:t>
      </w:r>
      <w:r w:rsidR="00661D80" w:rsidRPr="00981A66">
        <w:rPr>
          <w:rFonts w:ascii="Arial" w:hAnsi="Arial" w:cs="Arial"/>
          <w:sz w:val="20"/>
          <w:szCs w:val="20"/>
        </w:rPr>
        <w:t>”</w:t>
      </w:r>
      <w:r w:rsidRPr="00981A66">
        <w:rPr>
          <w:rFonts w:ascii="Arial" w:hAnsi="Arial" w:cs="Arial"/>
          <w:sz w:val="20"/>
          <w:szCs w:val="20"/>
        </w:rPr>
        <w:t xml:space="preserve"> policy required under Section 6.10(a)(</w:t>
      </w:r>
      <w:proofErr w:type="spellStart"/>
      <w:r w:rsidRPr="00981A66">
        <w:rPr>
          <w:rFonts w:ascii="Arial" w:hAnsi="Arial" w:cs="Arial"/>
          <w:sz w:val="20"/>
          <w:szCs w:val="20"/>
        </w:rPr>
        <w:t>i</w:t>
      </w:r>
      <w:proofErr w:type="spellEnd"/>
      <w:r w:rsidRPr="00981A66">
        <w:rPr>
          <w:rFonts w:ascii="Arial" w:hAnsi="Arial" w:cs="Arial"/>
          <w:sz w:val="20"/>
          <w:szCs w:val="20"/>
        </w:rPr>
        <w:t>), then separate coverage for such risks, either through an endorsement or a separate policy. Windstorm Coverage will be written in an amount not less than the Replacement Cost of the Mortgaged Property.</w:t>
      </w:r>
    </w:p>
    <w:p w14:paraId="3F08DF21" w14:textId="77777777" w:rsidR="00892B32" w:rsidRDefault="00892B32" w:rsidP="00A20CBC">
      <w:pPr>
        <w:spacing w:after="0"/>
        <w:ind w:left="2160" w:hanging="720"/>
        <w:jc w:val="left"/>
        <w:rPr>
          <w:rFonts w:ascii="Arial" w:hAnsi="Arial" w:cs="Arial"/>
          <w:sz w:val="20"/>
          <w:szCs w:val="20"/>
        </w:rPr>
      </w:pPr>
    </w:p>
    <w:p w14:paraId="627CD8AF" w14:textId="5A4FB613" w:rsidR="00EB6F52" w:rsidRPr="00981A66" w:rsidRDefault="00EB6F52" w:rsidP="00A20CBC">
      <w:pPr>
        <w:spacing w:after="0"/>
        <w:ind w:left="2160" w:hanging="720"/>
        <w:jc w:val="left"/>
        <w:rPr>
          <w:rFonts w:ascii="Arial" w:hAnsi="Arial" w:cs="Arial"/>
          <w:sz w:val="20"/>
          <w:szCs w:val="20"/>
        </w:rPr>
      </w:pPr>
      <w:r w:rsidRPr="00981A66">
        <w:rPr>
          <w:rFonts w:ascii="Arial" w:hAnsi="Arial" w:cs="Arial"/>
          <w:sz w:val="20"/>
          <w:szCs w:val="20"/>
        </w:rPr>
        <w:t>(v)</w:t>
      </w:r>
      <w:r w:rsidRPr="00981A66">
        <w:rPr>
          <w:rFonts w:ascii="Arial" w:hAnsi="Arial" w:cs="Arial"/>
          <w:sz w:val="20"/>
          <w:szCs w:val="20"/>
        </w:rPr>
        <w:tab/>
      </w:r>
      <w:r w:rsidRPr="00981A66">
        <w:rPr>
          <w:rFonts w:ascii="Arial" w:hAnsi="Arial" w:cs="Arial"/>
          <w:sz w:val="20"/>
          <w:szCs w:val="20"/>
          <w:u w:val="single"/>
        </w:rPr>
        <w:t>Boiler and Machinery/Equipment Breakdown</w:t>
      </w:r>
      <w:r w:rsidRPr="00981A66">
        <w:rPr>
          <w:rFonts w:ascii="Arial" w:hAnsi="Arial" w:cs="Arial"/>
          <w:sz w:val="20"/>
          <w:szCs w:val="20"/>
        </w:rPr>
        <w:t>. If the Mortgaged Property contains a central heating, ventilation and cooling system (</w:t>
      </w:r>
      <w:r w:rsidR="00661D80" w:rsidRPr="00981A66">
        <w:rPr>
          <w:rFonts w:ascii="Arial" w:hAnsi="Arial" w:cs="Arial"/>
          <w:sz w:val="20"/>
          <w:szCs w:val="20"/>
        </w:rPr>
        <w:t>“</w:t>
      </w:r>
      <w:r w:rsidRPr="00981A66">
        <w:rPr>
          <w:rFonts w:ascii="Arial" w:hAnsi="Arial" w:cs="Arial"/>
          <w:b/>
          <w:sz w:val="20"/>
          <w:szCs w:val="20"/>
        </w:rPr>
        <w:t>HVAC System</w:t>
      </w:r>
      <w:r w:rsidR="00661D80" w:rsidRPr="00981A66">
        <w:rPr>
          <w:rFonts w:ascii="Arial" w:hAnsi="Arial" w:cs="Arial"/>
          <w:sz w:val="20"/>
          <w:szCs w:val="20"/>
        </w:rPr>
        <w:t>”</w:t>
      </w:r>
      <w:r w:rsidRPr="00981A66">
        <w:rPr>
          <w:rFonts w:ascii="Arial" w:hAnsi="Arial" w:cs="Arial"/>
          <w:sz w:val="20"/>
          <w:szCs w:val="20"/>
        </w:rPr>
        <w:t>) where steam boilers and/or other pressurized systems are in operation and are regulated by the Property Jurisdiction, Insurance providing coverage in the amount required by Funding Lender.</w:t>
      </w:r>
    </w:p>
    <w:p w14:paraId="4C159497" w14:textId="77777777" w:rsidR="00892B32" w:rsidRDefault="00892B32" w:rsidP="00A20CBC">
      <w:pPr>
        <w:spacing w:after="0"/>
        <w:ind w:left="2160" w:hanging="720"/>
        <w:jc w:val="left"/>
        <w:rPr>
          <w:rFonts w:ascii="Arial" w:hAnsi="Arial" w:cs="Arial"/>
          <w:sz w:val="20"/>
          <w:szCs w:val="20"/>
        </w:rPr>
      </w:pPr>
    </w:p>
    <w:p w14:paraId="627CD8B0" w14:textId="01B9B306" w:rsidR="00EB6F52" w:rsidRPr="00981A66" w:rsidRDefault="00EB6F52" w:rsidP="00A20CBC">
      <w:pPr>
        <w:spacing w:after="0"/>
        <w:ind w:left="2160" w:hanging="720"/>
        <w:jc w:val="left"/>
        <w:rPr>
          <w:rFonts w:ascii="Arial" w:hAnsi="Arial" w:cs="Arial"/>
          <w:sz w:val="20"/>
          <w:szCs w:val="20"/>
        </w:rPr>
      </w:pPr>
      <w:r w:rsidRPr="00981A66">
        <w:rPr>
          <w:rFonts w:ascii="Arial" w:hAnsi="Arial" w:cs="Arial"/>
          <w:sz w:val="20"/>
          <w:szCs w:val="20"/>
        </w:rPr>
        <w:t>(vi)</w:t>
      </w:r>
      <w:r w:rsidRPr="00981A66">
        <w:rPr>
          <w:rFonts w:ascii="Arial" w:hAnsi="Arial" w:cs="Arial"/>
          <w:sz w:val="20"/>
          <w:szCs w:val="20"/>
        </w:rPr>
        <w:tab/>
      </w:r>
      <w:r w:rsidRPr="00981A66">
        <w:rPr>
          <w:rFonts w:ascii="Arial" w:hAnsi="Arial" w:cs="Arial"/>
          <w:sz w:val="20"/>
          <w:szCs w:val="20"/>
          <w:u w:val="single"/>
        </w:rPr>
        <w:t>Builder</w:t>
      </w:r>
      <w:r w:rsidR="00661D80" w:rsidRPr="00981A66">
        <w:rPr>
          <w:rFonts w:ascii="Arial" w:hAnsi="Arial" w:cs="Arial"/>
          <w:sz w:val="20"/>
          <w:szCs w:val="20"/>
          <w:u w:val="single"/>
        </w:rPr>
        <w:t>’</w:t>
      </w:r>
      <w:r w:rsidRPr="00981A66">
        <w:rPr>
          <w:rFonts w:ascii="Arial" w:hAnsi="Arial" w:cs="Arial"/>
          <w:sz w:val="20"/>
          <w:szCs w:val="20"/>
          <w:u w:val="single"/>
        </w:rPr>
        <w:t>s Risk</w:t>
      </w:r>
      <w:r w:rsidRPr="00981A66">
        <w:rPr>
          <w:rFonts w:ascii="Arial" w:hAnsi="Arial" w:cs="Arial"/>
          <w:sz w:val="20"/>
          <w:szCs w:val="20"/>
        </w:rPr>
        <w:t>. During any period of construction or Restoration, builder</w:t>
      </w:r>
      <w:r w:rsidR="00661D80" w:rsidRPr="00981A66">
        <w:rPr>
          <w:rFonts w:ascii="Arial" w:hAnsi="Arial" w:cs="Arial"/>
          <w:sz w:val="20"/>
          <w:szCs w:val="20"/>
        </w:rPr>
        <w:t>’</w:t>
      </w:r>
      <w:r w:rsidRPr="00981A66">
        <w:rPr>
          <w:rFonts w:ascii="Arial" w:hAnsi="Arial" w:cs="Arial"/>
          <w:sz w:val="20"/>
          <w:szCs w:val="20"/>
        </w:rPr>
        <w:t xml:space="preserve">s risk Insurance (including fire and other perils within the scope of a policy known as </w:t>
      </w:r>
      <w:r w:rsidR="00661D80" w:rsidRPr="00981A66">
        <w:rPr>
          <w:rFonts w:ascii="Arial" w:hAnsi="Arial" w:cs="Arial"/>
          <w:sz w:val="20"/>
          <w:szCs w:val="20"/>
        </w:rPr>
        <w:t>“</w:t>
      </w:r>
      <w:r w:rsidRPr="00981A66">
        <w:rPr>
          <w:rFonts w:ascii="Arial" w:hAnsi="Arial" w:cs="Arial"/>
          <w:sz w:val="20"/>
          <w:szCs w:val="20"/>
        </w:rPr>
        <w:t>Causes of Loss – Special Form</w:t>
      </w:r>
      <w:r w:rsidR="00661D80" w:rsidRPr="00981A66">
        <w:rPr>
          <w:rFonts w:ascii="Arial" w:hAnsi="Arial" w:cs="Arial"/>
          <w:sz w:val="20"/>
          <w:szCs w:val="20"/>
        </w:rPr>
        <w:t>”</w:t>
      </w:r>
      <w:r w:rsidRPr="00981A66">
        <w:rPr>
          <w:rFonts w:ascii="Arial" w:hAnsi="Arial" w:cs="Arial"/>
          <w:sz w:val="20"/>
          <w:szCs w:val="20"/>
        </w:rPr>
        <w:t xml:space="preserve"> or </w:t>
      </w:r>
      <w:r w:rsidR="00661D80" w:rsidRPr="00981A66">
        <w:rPr>
          <w:rFonts w:ascii="Arial" w:hAnsi="Arial" w:cs="Arial"/>
          <w:sz w:val="20"/>
          <w:szCs w:val="20"/>
        </w:rPr>
        <w:t>“</w:t>
      </w:r>
      <w:r w:rsidRPr="00981A66">
        <w:rPr>
          <w:rFonts w:ascii="Arial" w:hAnsi="Arial" w:cs="Arial"/>
          <w:sz w:val="20"/>
          <w:szCs w:val="20"/>
        </w:rPr>
        <w:t>All Risk</w:t>
      </w:r>
      <w:r w:rsidR="00661D80" w:rsidRPr="00981A66">
        <w:rPr>
          <w:rFonts w:ascii="Arial" w:hAnsi="Arial" w:cs="Arial"/>
          <w:sz w:val="20"/>
          <w:szCs w:val="20"/>
        </w:rPr>
        <w:t>”</w:t>
      </w:r>
      <w:r w:rsidRPr="00981A66">
        <w:rPr>
          <w:rFonts w:ascii="Arial" w:hAnsi="Arial" w:cs="Arial"/>
          <w:sz w:val="20"/>
          <w:szCs w:val="20"/>
        </w:rPr>
        <w:t xml:space="preserve"> policy) in an amount not less than the sum of the related contractual arrangements.</w:t>
      </w:r>
    </w:p>
    <w:p w14:paraId="2CAC913D" w14:textId="77777777" w:rsidR="00892B32" w:rsidRDefault="00892B32" w:rsidP="00A20CBC">
      <w:pPr>
        <w:spacing w:after="0"/>
        <w:ind w:left="2160" w:hanging="720"/>
        <w:jc w:val="left"/>
        <w:rPr>
          <w:rFonts w:ascii="Arial" w:hAnsi="Arial" w:cs="Arial"/>
          <w:sz w:val="20"/>
          <w:szCs w:val="20"/>
        </w:rPr>
      </w:pPr>
    </w:p>
    <w:p w14:paraId="627CD8B1" w14:textId="751473D4" w:rsidR="00EB6F52" w:rsidRPr="00981A66" w:rsidRDefault="00EB6F52" w:rsidP="00A20CBC">
      <w:pPr>
        <w:spacing w:after="0"/>
        <w:ind w:left="2160" w:hanging="720"/>
        <w:jc w:val="left"/>
        <w:rPr>
          <w:rFonts w:ascii="Arial" w:hAnsi="Arial" w:cs="Arial"/>
          <w:sz w:val="20"/>
          <w:szCs w:val="20"/>
        </w:rPr>
      </w:pPr>
      <w:r w:rsidRPr="00981A66">
        <w:rPr>
          <w:rFonts w:ascii="Arial" w:hAnsi="Arial" w:cs="Arial"/>
          <w:sz w:val="20"/>
          <w:szCs w:val="20"/>
        </w:rPr>
        <w:t>(vii)</w:t>
      </w:r>
      <w:r w:rsidRPr="00981A66">
        <w:rPr>
          <w:rFonts w:ascii="Arial" w:hAnsi="Arial" w:cs="Arial"/>
          <w:sz w:val="20"/>
          <w:szCs w:val="20"/>
        </w:rPr>
        <w:tab/>
      </w:r>
      <w:r w:rsidRPr="00981A66">
        <w:rPr>
          <w:rFonts w:ascii="Arial" w:hAnsi="Arial" w:cs="Arial"/>
          <w:sz w:val="20"/>
          <w:szCs w:val="20"/>
          <w:u w:val="single"/>
        </w:rPr>
        <w:t>Other</w:t>
      </w:r>
      <w:r w:rsidRPr="00981A66">
        <w:rPr>
          <w:rFonts w:ascii="Arial" w:hAnsi="Arial" w:cs="Arial"/>
          <w:sz w:val="20"/>
          <w:szCs w:val="20"/>
        </w:rPr>
        <w:t>. Insurance for other physical perils applicable to the Mortgaged Property as may be required by Funding Lender including earthquake, sinkhole, mine subsidence, avalanche, mudslides, and volcanic eruption. If Funding Lender reasonably requires any updated reports or other documentation to determine whether additional Insurance is necessary or prudent, Borrower will pay for the updated reports or other documentation at its sole cost and expense.</w:t>
      </w:r>
    </w:p>
    <w:p w14:paraId="0C77705E" w14:textId="77777777" w:rsidR="00892B32" w:rsidRDefault="00892B32" w:rsidP="00A20CBC">
      <w:pPr>
        <w:autoSpaceDE w:val="0"/>
        <w:autoSpaceDN w:val="0"/>
        <w:adjustRightInd w:val="0"/>
        <w:spacing w:after="0"/>
        <w:ind w:left="2160" w:hanging="720"/>
        <w:jc w:val="left"/>
        <w:rPr>
          <w:rFonts w:ascii="Arial" w:hAnsi="Arial" w:cs="Arial"/>
          <w:sz w:val="20"/>
          <w:szCs w:val="20"/>
        </w:rPr>
      </w:pPr>
    </w:p>
    <w:p w14:paraId="627CD8B4" w14:textId="020ECA67" w:rsidR="006B22F7" w:rsidRPr="00981A66" w:rsidRDefault="00EB6F52" w:rsidP="00A20CBC">
      <w:pPr>
        <w:autoSpaceDE w:val="0"/>
        <w:autoSpaceDN w:val="0"/>
        <w:adjustRightInd w:val="0"/>
        <w:spacing w:after="0"/>
        <w:ind w:left="2160" w:hanging="720"/>
        <w:jc w:val="left"/>
        <w:rPr>
          <w:rFonts w:ascii="Arial" w:eastAsia="Calibri" w:hAnsi="Arial" w:cs="Arial"/>
          <w:sz w:val="20"/>
          <w:szCs w:val="20"/>
        </w:rPr>
      </w:pPr>
      <w:r w:rsidRPr="00981A66">
        <w:rPr>
          <w:rFonts w:ascii="Arial" w:hAnsi="Arial" w:cs="Arial"/>
          <w:sz w:val="20"/>
          <w:szCs w:val="20"/>
        </w:rPr>
        <w:t>(viii)</w:t>
      </w:r>
      <w:r w:rsidRPr="00981A66">
        <w:rPr>
          <w:rFonts w:ascii="Arial" w:hAnsi="Arial" w:cs="Arial"/>
          <w:sz w:val="20"/>
          <w:szCs w:val="20"/>
        </w:rPr>
        <w:tab/>
        <w:t>through (x) are reserved.</w:t>
      </w:r>
    </w:p>
    <w:p w14:paraId="54A653D2" w14:textId="77777777" w:rsidR="00892B32" w:rsidRDefault="00892B32" w:rsidP="00A20CBC">
      <w:pPr>
        <w:spacing w:after="0"/>
        <w:ind w:left="1440" w:hanging="720"/>
        <w:jc w:val="left"/>
        <w:rPr>
          <w:rFonts w:ascii="Arial" w:hAnsi="Arial" w:cs="Arial"/>
          <w:sz w:val="20"/>
          <w:szCs w:val="20"/>
        </w:rPr>
      </w:pPr>
    </w:p>
    <w:p w14:paraId="627CD8B5" w14:textId="2C4B025C" w:rsidR="00EB6F52" w:rsidRPr="00981A66" w:rsidRDefault="00EB6F52" w:rsidP="00A20CBC">
      <w:pPr>
        <w:spacing w:after="0"/>
        <w:ind w:left="1440" w:hanging="720"/>
        <w:jc w:val="left"/>
        <w:rPr>
          <w:rFonts w:ascii="Arial" w:hAnsi="Arial" w:cs="Arial"/>
          <w:sz w:val="20"/>
          <w:szCs w:val="20"/>
        </w:rPr>
      </w:pPr>
      <w:r w:rsidRPr="00981A66">
        <w:rPr>
          <w:rFonts w:ascii="Arial" w:hAnsi="Arial" w:cs="Arial"/>
          <w:sz w:val="20"/>
          <w:szCs w:val="20"/>
        </w:rPr>
        <w:t>(b)</w:t>
      </w:r>
      <w:r w:rsidRPr="00981A66">
        <w:rPr>
          <w:rFonts w:ascii="Arial" w:hAnsi="Arial" w:cs="Arial"/>
          <w:sz w:val="20"/>
          <w:szCs w:val="20"/>
        </w:rPr>
        <w:tab/>
      </w:r>
      <w:r w:rsidRPr="00981A66">
        <w:rPr>
          <w:rFonts w:ascii="Arial" w:hAnsi="Arial" w:cs="Arial"/>
          <w:sz w:val="20"/>
          <w:szCs w:val="20"/>
          <w:u w:val="single"/>
        </w:rPr>
        <w:t>Business Income/Rental Value</w:t>
      </w:r>
      <w:r w:rsidRPr="00981A66">
        <w:rPr>
          <w:rFonts w:ascii="Arial" w:hAnsi="Arial" w:cs="Arial"/>
          <w:sz w:val="20"/>
          <w:szCs w:val="20"/>
        </w:rPr>
        <w:t>. Business income/rental value Insurance for all relevant perils to be covered in the amount required by Funding Lender, but in no case less than the effective gross income attributable to the Mortgaged Property for the preceding 12 months, as determined by Funding Lender in Funding Lender</w:t>
      </w:r>
      <w:r w:rsidR="00661D80" w:rsidRPr="00981A66">
        <w:rPr>
          <w:rFonts w:ascii="Arial" w:hAnsi="Arial" w:cs="Arial"/>
          <w:sz w:val="20"/>
          <w:szCs w:val="20"/>
        </w:rPr>
        <w:t>’</w:t>
      </w:r>
      <w:r w:rsidRPr="00981A66">
        <w:rPr>
          <w:rFonts w:ascii="Arial" w:hAnsi="Arial" w:cs="Arial"/>
          <w:sz w:val="20"/>
          <w:szCs w:val="20"/>
        </w:rPr>
        <w:t xml:space="preserve">s Discretion. </w:t>
      </w:r>
    </w:p>
    <w:p w14:paraId="23FF7EB7" w14:textId="77777777" w:rsidR="00892B32" w:rsidRDefault="00892B32" w:rsidP="00A20CBC">
      <w:pPr>
        <w:pStyle w:val="NormalHangingIndent2"/>
        <w:spacing w:after="0"/>
        <w:jc w:val="left"/>
        <w:rPr>
          <w:rFonts w:ascii="Arial" w:hAnsi="Arial" w:cs="Arial"/>
          <w:sz w:val="20"/>
          <w:szCs w:val="20"/>
        </w:rPr>
      </w:pPr>
    </w:p>
    <w:p w14:paraId="627CD8B6" w14:textId="7B19B346" w:rsidR="00EB6F52" w:rsidRPr="00981A66" w:rsidRDefault="00EB6F52" w:rsidP="00A20CBC">
      <w:pPr>
        <w:pStyle w:val="NormalHangingIndent2"/>
        <w:spacing w:after="0"/>
        <w:jc w:val="left"/>
        <w:rPr>
          <w:rFonts w:ascii="Arial" w:hAnsi="Arial" w:cs="Arial"/>
          <w:sz w:val="20"/>
          <w:szCs w:val="20"/>
        </w:rPr>
      </w:pPr>
      <w:r w:rsidRPr="00981A66">
        <w:rPr>
          <w:rFonts w:ascii="Arial" w:hAnsi="Arial" w:cs="Arial"/>
          <w:sz w:val="20"/>
          <w:szCs w:val="20"/>
        </w:rPr>
        <w:t>(c)</w:t>
      </w:r>
      <w:r w:rsidRPr="00981A66">
        <w:rPr>
          <w:rFonts w:ascii="Arial" w:hAnsi="Arial" w:cs="Arial"/>
          <w:sz w:val="20"/>
          <w:szCs w:val="20"/>
        </w:rPr>
        <w:tab/>
      </w:r>
      <w:r w:rsidRPr="00981A66">
        <w:rPr>
          <w:rFonts w:ascii="Arial" w:hAnsi="Arial" w:cs="Arial"/>
          <w:sz w:val="20"/>
          <w:szCs w:val="20"/>
          <w:u w:val="single"/>
        </w:rPr>
        <w:t>Commercial General Liability Insurance</w:t>
      </w:r>
      <w:r w:rsidRPr="00981A66">
        <w:rPr>
          <w:rFonts w:ascii="Arial" w:hAnsi="Arial" w:cs="Arial"/>
          <w:sz w:val="20"/>
          <w:szCs w:val="20"/>
        </w:rPr>
        <w:t xml:space="preserve">. Commercial general liability Insurance against legal liability claims for personal and bodily injury, property damage and contractual liability </w:t>
      </w:r>
      <w:r w:rsidRPr="00981A66">
        <w:rPr>
          <w:rFonts w:ascii="Arial" w:hAnsi="Arial" w:cs="Arial"/>
          <w:bCs/>
          <w:sz w:val="20"/>
          <w:szCs w:val="20"/>
        </w:rPr>
        <w:t>in such amounts and with such maximum deductibles as Funding Lender may require, but not less than $1,000,000 per occurrence and $2,000,000 in the general aggregate on a per-location basis, plus excess and/or umbrella liability coverage in such amounts as Funding Lender may require.</w:t>
      </w:r>
    </w:p>
    <w:p w14:paraId="627CD8B7" w14:textId="77777777" w:rsidR="00EB6F52" w:rsidRPr="00981A66" w:rsidRDefault="00EB6F52" w:rsidP="00A20CBC">
      <w:pPr>
        <w:pStyle w:val="NormalHangingIndent2"/>
        <w:spacing w:after="0"/>
        <w:jc w:val="left"/>
        <w:rPr>
          <w:rFonts w:ascii="Arial" w:hAnsi="Arial" w:cs="Arial"/>
          <w:sz w:val="20"/>
          <w:szCs w:val="20"/>
        </w:rPr>
      </w:pPr>
    </w:p>
    <w:p w14:paraId="627CD8B8" w14:textId="436AA175" w:rsidR="00EB6F52" w:rsidRPr="00981A66" w:rsidRDefault="00EB6F52" w:rsidP="00A20CBC">
      <w:pPr>
        <w:pStyle w:val="NormalHangingIndent2"/>
        <w:spacing w:after="0"/>
        <w:jc w:val="left"/>
        <w:rPr>
          <w:rFonts w:ascii="Arial" w:hAnsi="Arial" w:cs="Arial"/>
          <w:sz w:val="20"/>
          <w:szCs w:val="20"/>
        </w:rPr>
      </w:pPr>
      <w:r w:rsidRPr="00981A66">
        <w:rPr>
          <w:rFonts w:ascii="Arial" w:hAnsi="Arial" w:cs="Arial"/>
          <w:sz w:val="20"/>
          <w:szCs w:val="20"/>
        </w:rPr>
        <w:t>(d)</w:t>
      </w:r>
      <w:r w:rsidRPr="00981A66">
        <w:rPr>
          <w:rFonts w:ascii="Arial" w:hAnsi="Arial" w:cs="Arial"/>
          <w:sz w:val="20"/>
          <w:szCs w:val="20"/>
        </w:rPr>
        <w:tab/>
      </w:r>
      <w:r w:rsidRPr="00981A66">
        <w:rPr>
          <w:rFonts w:ascii="Arial" w:hAnsi="Arial" w:cs="Arial"/>
          <w:sz w:val="20"/>
          <w:szCs w:val="20"/>
          <w:u w:val="single"/>
        </w:rPr>
        <w:t>Terrorism Insurance</w:t>
      </w:r>
      <w:r w:rsidRPr="00981A66">
        <w:rPr>
          <w:rFonts w:ascii="Arial" w:hAnsi="Arial" w:cs="Arial"/>
          <w:sz w:val="20"/>
          <w:szCs w:val="20"/>
        </w:rPr>
        <w:t>. Insurance required under Section 6.10(a), Section 6.10(b), and Section 6.10(c) will provide coverage for acts of terrorism. Terrorism coverage may be provided through one or more separate policies, which will be on terms (including amounts) consistent with those required under Section 6.10(a)(</w:t>
      </w:r>
      <w:proofErr w:type="spellStart"/>
      <w:r w:rsidRPr="00981A66">
        <w:rPr>
          <w:rFonts w:ascii="Arial" w:hAnsi="Arial" w:cs="Arial"/>
          <w:sz w:val="20"/>
          <w:szCs w:val="20"/>
        </w:rPr>
        <w:t>i</w:t>
      </w:r>
      <w:proofErr w:type="spellEnd"/>
      <w:r w:rsidRPr="00981A66">
        <w:rPr>
          <w:rFonts w:ascii="Arial" w:hAnsi="Arial" w:cs="Arial"/>
          <w:sz w:val="20"/>
          <w:szCs w:val="20"/>
        </w:rPr>
        <w:t xml:space="preserve">) and (ii) and Section 6.10(b). </w:t>
      </w:r>
      <w:r w:rsidRPr="00981A66">
        <w:rPr>
          <w:rFonts w:ascii="Arial" w:hAnsi="Arial" w:cs="Arial"/>
          <w:bCs/>
          <w:sz w:val="20"/>
          <w:szCs w:val="20"/>
        </w:rPr>
        <w:t>If Insurance against acts of terrorism is not available at commercially reasonable rates and if the related hazards are not at the time commonly insured against for properties similar to the Mortgaged Property and located in or around the region in which the Mortgaged Property is located, then Funding Lender may opt to temporarily suspend, cap or otherwise limit the requirement to have such terrorism insurance for a period not to exceed one year, unless such suspension or cap is renewed by Funding Lender for additional one year increments.</w:t>
      </w:r>
    </w:p>
    <w:p w14:paraId="627CD8B9" w14:textId="77777777" w:rsidR="00EB6F52" w:rsidRPr="00981A66" w:rsidRDefault="00EB6F52" w:rsidP="00A20CBC">
      <w:pPr>
        <w:pStyle w:val="NormalHangingIndent2"/>
        <w:spacing w:after="0"/>
        <w:jc w:val="left"/>
        <w:rPr>
          <w:rFonts w:ascii="Arial" w:hAnsi="Arial" w:cs="Arial"/>
          <w:sz w:val="20"/>
          <w:szCs w:val="20"/>
          <w:u w:val="single"/>
        </w:rPr>
      </w:pPr>
    </w:p>
    <w:p w14:paraId="627CD8BA" w14:textId="6CC0E5DC" w:rsidR="00EB6F52" w:rsidRPr="00981A66" w:rsidRDefault="00EB6F52" w:rsidP="00A20CBC">
      <w:pPr>
        <w:pStyle w:val="NormalHangingIndent2"/>
        <w:spacing w:after="0"/>
        <w:jc w:val="left"/>
        <w:rPr>
          <w:rFonts w:ascii="Arial" w:hAnsi="Arial" w:cs="Arial"/>
          <w:sz w:val="20"/>
          <w:szCs w:val="20"/>
        </w:rPr>
      </w:pPr>
      <w:r w:rsidRPr="00981A66">
        <w:rPr>
          <w:rFonts w:ascii="Arial" w:hAnsi="Arial" w:cs="Arial"/>
          <w:sz w:val="20"/>
          <w:szCs w:val="20"/>
        </w:rPr>
        <w:t>(e)</w:t>
      </w:r>
      <w:r w:rsidRPr="00981A66">
        <w:rPr>
          <w:rFonts w:ascii="Arial" w:hAnsi="Arial" w:cs="Arial"/>
          <w:sz w:val="20"/>
          <w:szCs w:val="20"/>
        </w:rPr>
        <w:tab/>
      </w:r>
      <w:r w:rsidRPr="00981A66">
        <w:rPr>
          <w:rFonts w:ascii="Arial" w:hAnsi="Arial" w:cs="Arial"/>
          <w:sz w:val="20"/>
          <w:szCs w:val="20"/>
          <w:u w:val="single"/>
        </w:rPr>
        <w:t>Payment of Premiums</w:t>
      </w:r>
      <w:r w:rsidRPr="00981A66">
        <w:rPr>
          <w:rFonts w:ascii="Arial" w:hAnsi="Arial" w:cs="Arial"/>
          <w:sz w:val="20"/>
          <w:szCs w:val="20"/>
        </w:rPr>
        <w:t>. All Property Insurance premiums and premiums for other Insurance required under this Section 6.10 will be paid in the manner provided in Article IV, unless Funding Lender has designated in writing another method of payment.</w:t>
      </w:r>
    </w:p>
    <w:p w14:paraId="627CD8BB" w14:textId="77777777" w:rsidR="00EB6F52" w:rsidRPr="00981A66" w:rsidRDefault="00EB6F52" w:rsidP="00A20CBC">
      <w:pPr>
        <w:spacing w:after="0"/>
        <w:jc w:val="left"/>
        <w:rPr>
          <w:rFonts w:ascii="Arial" w:hAnsi="Arial" w:cs="Arial"/>
          <w:sz w:val="20"/>
          <w:szCs w:val="20"/>
        </w:rPr>
      </w:pPr>
    </w:p>
    <w:p w14:paraId="627CD8BC" w14:textId="4A46A634" w:rsidR="00EB6F52" w:rsidRPr="00981A66" w:rsidRDefault="00EB6F52" w:rsidP="00A20CBC">
      <w:pPr>
        <w:pStyle w:val="NormalHangingIndent2"/>
        <w:spacing w:after="0"/>
        <w:jc w:val="left"/>
        <w:rPr>
          <w:rFonts w:ascii="Arial" w:hAnsi="Arial" w:cs="Arial"/>
          <w:sz w:val="20"/>
          <w:szCs w:val="20"/>
        </w:rPr>
      </w:pPr>
      <w:r w:rsidRPr="00981A66">
        <w:rPr>
          <w:rFonts w:ascii="Arial" w:hAnsi="Arial" w:cs="Arial"/>
          <w:sz w:val="20"/>
          <w:szCs w:val="20"/>
        </w:rPr>
        <w:lastRenderedPageBreak/>
        <w:t>(f)</w:t>
      </w:r>
      <w:r w:rsidRPr="00981A66">
        <w:rPr>
          <w:rFonts w:ascii="Arial" w:hAnsi="Arial" w:cs="Arial"/>
          <w:sz w:val="20"/>
          <w:szCs w:val="20"/>
        </w:rPr>
        <w:tab/>
      </w:r>
      <w:r w:rsidRPr="00981A66">
        <w:rPr>
          <w:rFonts w:ascii="Arial" w:hAnsi="Arial" w:cs="Arial"/>
          <w:sz w:val="20"/>
          <w:szCs w:val="20"/>
          <w:u w:val="single"/>
        </w:rPr>
        <w:t>Policy Requirements</w:t>
      </w:r>
      <w:r w:rsidRPr="00981A66">
        <w:rPr>
          <w:rFonts w:ascii="Arial" w:hAnsi="Arial" w:cs="Arial"/>
          <w:sz w:val="20"/>
          <w:szCs w:val="20"/>
        </w:rPr>
        <w:t>. The following requirements apply with respect to all Insurance required by this Section 6.10:</w:t>
      </w:r>
    </w:p>
    <w:p w14:paraId="627CD8BD" w14:textId="77777777" w:rsidR="00EB6F52" w:rsidRPr="00981A66" w:rsidRDefault="00EB6F52" w:rsidP="00A20CBC">
      <w:pPr>
        <w:pStyle w:val="NormalHangingIndent2"/>
        <w:spacing w:after="0"/>
        <w:jc w:val="left"/>
        <w:rPr>
          <w:rFonts w:ascii="Arial" w:hAnsi="Arial" w:cs="Arial"/>
          <w:sz w:val="20"/>
          <w:szCs w:val="20"/>
        </w:rPr>
      </w:pPr>
    </w:p>
    <w:p w14:paraId="627CD8BE" w14:textId="3F3F1964" w:rsidR="00EB6F52" w:rsidRPr="00981A66" w:rsidRDefault="00EB6F52" w:rsidP="00A20CBC">
      <w:pPr>
        <w:spacing w:after="0"/>
        <w:ind w:left="2160" w:hanging="720"/>
        <w:jc w:val="left"/>
        <w:rPr>
          <w:rFonts w:ascii="Arial" w:hAnsi="Arial" w:cs="Arial"/>
          <w:sz w:val="20"/>
          <w:szCs w:val="20"/>
        </w:rPr>
      </w:pPr>
      <w:r w:rsidRPr="00981A66">
        <w:rPr>
          <w:rFonts w:ascii="Arial" w:hAnsi="Arial" w:cs="Arial"/>
          <w:sz w:val="20"/>
          <w:szCs w:val="20"/>
        </w:rPr>
        <w:t>(</w:t>
      </w:r>
      <w:proofErr w:type="spellStart"/>
      <w:r w:rsidRPr="00981A66">
        <w:rPr>
          <w:rFonts w:ascii="Arial" w:hAnsi="Arial" w:cs="Arial"/>
          <w:sz w:val="20"/>
          <w:szCs w:val="20"/>
        </w:rPr>
        <w:t>i</w:t>
      </w:r>
      <w:proofErr w:type="spellEnd"/>
      <w:r w:rsidRPr="00981A66">
        <w:rPr>
          <w:rFonts w:ascii="Arial" w:hAnsi="Arial" w:cs="Arial"/>
          <w:sz w:val="20"/>
          <w:szCs w:val="20"/>
        </w:rPr>
        <w:t>)</w:t>
      </w:r>
      <w:r w:rsidRPr="00981A66">
        <w:rPr>
          <w:rFonts w:ascii="Arial" w:hAnsi="Arial" w:cs="Arial"/>
          <w:sz w:val="20"/>
          <w:szCs w:val="20"/>
        </w:rPr>
        <w:tab/>
        <w:t>All Insurance policies will be in a form approved by Funding Lender.</w:t>
      </w:r>
      <w:r w:rsidRPr="00981A66">
        <w:rPr>
          <w:rFonts w:ascii="Arial" w:hAnsi="Arial" w:cs="Arial"/>
          <w:bCs/>
          <w:sz w:val="20"/>
          <w:szCs w:val="20"/>
        </w:rPr>
        <w:t xml:space="preserve"> </w:t>
      </w:r>
    </w:p>
    <w:p w14:paraId="5344AE21" w14:textId="77777777" w:rsidR="00892B32" w:rsidRDefault="00892B32" w:rsidP="00A20CBC">
      <w:pPr>
        <w:spacing w:after="0"/>
        <w:ind w:left="2160" w:hanging="720"/>
        <w:jc w:val="left"/>
        <w:rPr>
          <w:rFonts w:ascii="Arial" w:hAnsi="Arial" w:cs="Arial"/>
          <w:bCs/>
          <w:sz w:val="20"/>
          <w:szCs w:val="20"/>
        </w:rPr>
      </w:pPr>
    </w:p>
    <w:p w14:paraId="627CD8BF" w14:textId="532F28FF" w:rsidR="00EB6F52" w:rsidRPr="00981A66" w:rsidRDefault="00EB6F52" w:rsidP="00A20CBC">
      <w:pPr>
        <w:spacing w:after="0"/>
        <w:ind w:left="2160" w:hanging="720"/>
        <w:jc w:val="left"/>
        <w:rPr>
          <w:rFonts w:ascii="Arial" w:hAnsi="Arial" w:cs="Arial"/>
          <w:sz w:val="20"/>
          <w:szCs w:val="20"/>
        </w:rPr>
      </w:pPr>
      <w:r w:rsidRPr="00981A66">
        <w:rPr>
          <w:rFonts w:ascii="Arial" w:hAnsi="Arial" w:cs="Arial"/>
          <w:bCs/>
          <w:sz w:val="20"/>
          <w:szCs w:val="20"/>
        </w:rPr>
        <w:t>(ii)</w:t>
      </w:r>
      <w:r w:rsidRPr="00981A66">
        <w:rPr>
          <w:rFonts w:ascii="Arial" w:hAnsi="Arial" w:cs="Arial"/>
          <w:bCs/>
          <w:sz w:val="20"/>
          <w:szCs w:val="20"/>
        </w:rPr>
        <w:tab/>
        <w:t xml:space="preserve">All Insurance </w:t>
      </w:r>
      <w:r w:rsidRPr="00981A66">
        <w:rPr>
          <w:rFonts w:ascii="Arial" w:hAnsi="Arial" w:cs="Arial"/>
          <w:sz w:val="20"/>
          <w:szCs w:val="20"/>
        </w:rPr>
        <w:t>policies will be issued by Insurance companies authorized to do business in the Property Jurisdiction and/or acting as eligible surplus insurers in the Property Jurisdiction, which have a general policyholder</w:t>
      </w:r>
      <w:r w:rsidR="00661D80" w:rsidRPr="00981A66">
        <w:rPr>
          <w:rFonts w:ascii="Arial" w:hAnsi="Arial" w:cs="Arial"/>
          <w:sz w:val="20"/>
          <w:szCs w:val="20"/>
        </w:rPr>
        <w:t>’</w:t>
      </w:r>
      <w:r w:rsidRPr="00981A66">
        <w:rPr>
          <w:rFonts w:ascii="Arial" w:hAnsi="Arial" w:cs="Arial"/>
          <w:sz w:val="20"/>
          <w:szCs w:val="20"/>
        </w:rPr>
        <w:t>s rating satisfactory to Funding Lender.</w:t>
      </w:r>
    </w:p>
    <w:p w14:paraId="627CD8C0" w14:textId="77777777" w:rsidR="00EB6F52" w:rsidRPr="00981A66" w:rsidRDefault="00EB6F52" w:rsidP="00A20CBC">
      <w:pPr>
        <w:pStyle w:val="NormalHangingIndent2"/>
        <w:spacing w:after="0"/>
        <w:ind w:left="2160"/>
        <w:jc w:val="left"/>
        <w:rPr>
          <w:rFonts w:ascii="Arial" w:hAnsi="Arial" w:cs="Arial"/>
          <w:sz w:val="20"/>
          <w:szCs w:val="20"/>
        </w:rPr>
      </w:pPr>
    </w:p>
    <w:p w14:paraId="627CD8C1" w14:textId="37381C7A" w:rsidR="00EB6F52" w:rsidRPr="00981A66" w:rsidRDefault="00EB6F52" w:rsidP="00A20CBC">
      <w:pPr>
        <w:spacing w:after="0"/>
        <w:ind w:left="2160" w:hanging="720"/>
        <w:jc w:val="left"/>
        <w:rPr>
          <w:rFonts w:ascii="Arial" w:hAnsi="Arial" w:cs="Arial"/>
          <w:sz w:val="20"/>
          <w:szCs w:val="20"/>
        </w:rPr>
      </w:pPr>
      <w:r w:rsidRPr="00981A66">
        <w:rPr>
          <w:rFonts w:ascii="Arial" w:hAnsi="Arial" w:cs="Arial"/>
          <w:sz w:val="20"/>
          <w:szCs w:val="20"/>
        </w:rPr>
        <w:t>(iii)</w:t>
      </w:r>
      <w:r w:rsidRPr="00981A66">
        <w:rPr>
          <w:rFonts w:ascii="Arial" w:hAnsi="Arial" w:cs="Arial"/>
          <w:sz w:val="20"/>
          <w:szCs w:val="20"/>
        </w:rPr>
        <w:tab/>
        <w:t>All Property Insurance policies will contain a standard mortgagee or mortgage holder</w:t>
      </w:r>
      <w:r w:rsidR="00661D80" w:rsidRPr="00981A66">
        <w:rPr>
          <w:rFonts w:ascii="Arial" w:hAnsi="Arial" w:cs="Arial"/>
          <w:sz w:val="20"/>
          <w:szCs w:val="20"/>
        </w:rPr>
        <w:t>’</w:t>
      </w:r>
      <w:r w:rsidRPr="00981A66">
        <w:rPr>
          <w:rFonts w:ascii="Arial" w:hAnsi="Arial" w:cs="Arial"/>
          <w:sz w:val="20"/>
          <w:szCs w:val="20"/>
        </w:rPr>
        <w:t>s clause and a loss payable clause, in favor of, and in a form approved by, Funding Lender and Fiscal Agent.</w:t>
      </w:r>
    </w:p>
    <w:p w14:paraId="627CD8C2" w14:textId="77777777" w:rsidR="00EB6F52" w:rsidRPr="00981A66" w:rsidRDefault="00EB6F52" w:rsidP="00A20CBC">
      <w:pPr>
        <w:pStyle w:val="NormalHangingIndent2"/>
        <w:spacing w:after="0"/>
        <w:ind w:left="2160"/>
        <w:jc w:val="left"/>
        <w:rPr>
          <w:rFonts w:ascii="Arial" w:hAnsi="Arial" w:cs="Arial"/>
          <w:sz w:val="20"/>
          <w:szCs w:val="20"/>
        </w:rPr>
      </w:pPr>
    </w:p>
    <w:p w14:paraId="627CD8C3" w14:textId="77777777" w:rsidR="00EB6F52" w:rsidRPr="00981A66" w:rsidRDefault="00EB6F52" w:rsidP="00A20CBC">
      <w:pPr>
        <w:spacing w:after="0"/>
        <w:ind w:left="2160" w:hanging="720"/>
        <w:jc w:val="left"/>
        <w:rPr>
          <w:rFonts w:ascii="Arial" w:hAnsi="Arial" w:cs="Arial"/>
          <w:bCs/>
          <w:sz w:val="20"/>
          <w:szCs w:val="20"/>
        </w:rPr>
      </w:pPr>
      <w:r w:rsidRPr="00981A66">
        <w:rPr>
          <w:rFonts w:ascii="Arial" w:hAnsi="Arial" w:cs="Arial"/>
          <w:sz w:val="20"/>
          <w:szCs w:val="20"/>
        </w:rPr>
        <w:t>(iv)</w:t>
      </w:r>
      <w:r w:rsidRPr="00981A66">
        <w:rPr>
          <w:rFonts w:ascii="Arial" w:hAnsi="Arial" w:cs="Arial"/>
          <w:sz w:val="20"/>
          <w:szCs w:val="20"/>
        </w:rPr>
        <w:tab/>
        <w:t>If any</w:t>
      </w:r>
      <w:r w:rsidRPr="00981A66">
        <w:rPr>
          <w:rFonts w:ascii="Arial" w:hAnsi="Arial" w:cs="Arial"/>
          <w:bCs/>
          <w:sz w:val="20"/>
          <w:szCs w:val="20"/>
        </w:rPr>
        <w:t xml:space="preserve"> Insurance policy contains a coinsurance clause, the coinsurance clause will be offset by an agreed amount endorsement in an amount not less than the Replacement Cost. </w:t>
      </w:r>
    </w:p>
    <w:p w14:paraId="627CD8C4" w14:textId="77777777" w:rsidR="00EB6F52" w:rsidRPr="00981A66" w:rsidRDefault="00EB6F52" w:rsidP="00A20CBC">
      <w:pPr>
        <w:spacing w:after="0"/>
        <w:ind w:left="2160" w:hanging="720"/>
        <w:jc w:val="left"/>
        <w:rPr>
          <w:rFonts w:ascii="Arial" w:hAnsi="Arial" w:cs="Arial"/>
          <w:sz w:val="20"/>
          <w:szCs w:val="20"/>
        </w:rPr>
      </w:pPr>
    </w:p>
    <w:p w14:paraId="627CD8C5" w14:textId="03895C85" w:rsidR="00EB6F52" w:rsidRPr="00981A66" w:rsidRDefault="00EB6F52" w:rsidP="00A20CBC">
      <w:pPr>
        <w:pStyle w:val="NormalHangingIndent2"/>
        <w:spacing w:after="0"/>
        <w:ind w:left="2160"/>
        <w:jc w:val="left"/>
        <w:rPr>
          <w:rFonts w:ascii="Arial" w:hAnsi="Arial" w:cs="Arial"/>
          <w:sz w:val="20"/>
          <w:szCs w:val="20"/>
        </w:rPr>
      </w:pPr>
      <w:r w:rsidRPr="00981A66">
        <w:rPr>
          <w:rFonts w:ascii="Arial" w:hAnsi="Arial" w:cs="Arial"/>
          <w:sz w:val="20"/>
          <w:szCs w:val="20"/>
        </w:rPr>
        <w:t>(v)</w:t>
      </w:r>
      <w:r w:rsidRPr="00981A66">
        <w:rPr>
          <w:rFonts w:ascii="Arial" w:hAnsi="Arial" w:cs="Arial"/>
          <w:sz w:val="20"/>
          <w:szCs w:val="20"/>
        </w:rPr>
        <w:tab/>
        <w:t>All commercial general liability and excess/umbrella liability policies will name Funding Lender and Fiscal Agent, together with their respective successors and/or assigns, as additional insureds.</w:t>
      </w:r>
    </w:p>
    <w:p w14:paraId="627CD8C6" w14:textId="77777777" w:rsidR="00EB6F52" w:rsidRPr="00981A66" w:rsidRDefault="00EB6F52" w:rsidP="00A20CBC">
      <w:pPr>
        <w:pStyle w:val="ListParagraph"/>
        <w:spacing w:after="0"/>
        <w:ind w:left="2160" w:hanging="720"/>
        <w:jc w:val="left"/>
        <w:rPr>
          <w:rFonts w:ascii="Arial" w:hAnsi="Arial" w:cs="Arial"/>
          <w:sz w:val="20"/>
          <w:szCs w:val="20"/>
        </w:rPr>
      </w:pPr>
    </w:p>
    <w:p w14:paraId="627CD8C7" w14:textId="235A6348" w:rsidR="00EB6F52" w:rsidRPr="00981A66" w:rsidRDefault="00EB6F52" w:rsidP="00A20CBC">
      <w:pPr>
        <w:pStyle w:val="ListParagraph"/>
        <w:spacing w:after="0"/>
        <w:ind w:left="2160" w:hanging="720"/>
        <w:jc w:val="left"/>
        <w:rPr>
          <w:rFonts w:ascii="Arial" w:hAnsi="Arial" w:cs="Arial"/>
          <w:sz w:val="20"/>
          <w:szCs w:val="20"/>
        </w:rPr>
      </w:pPr>
      <w:r w:rsidRPr="00981A66">
        <w:rPr>
          <w:rFonts w:ascii="Arial" w:hAnsi="Arial" w:cs="Arial"/>
          <w:sz w:val="20"/>
          <w:szCs w:val="20"/>
        </w:rPr>
        <w:t>(vi)</w:t>
      </w:r>
      <w:r w:rsidRPr="00981A66">
        <w:rPr>
          <w:rFonts w:ascii="Arial" w:hAnsi="Arial" w:cs="Arial"/>
          <w:sz w:val="20"/>
          <w:szCs w:val="20"/>
        </w:rPr>
        <w:tab/>
        <w:t>Professional liability policies will not include Funding Lender or Fiscal Agent, or their respective successors and/or assigns, as additional insureds.</w:t>
      </w:r>
    </w:p>
    <w:p w14:paraId="627CD8C8" w14:textId="77777777" w:rsidR="00EB6F52" w:rsidRPr="00981A66" w:rsidRDefault="00EB6F52" w:rsidP="00A20CBC">
      <w:pPr>
        <w:pStyle w:val="ListParagraph"/>
        <w:spacing w:after="0"/>
        <w:ind w:left="2160" w:hanging="720"/>
        <w:jc w:val="left"/>
        <w:rPr>
          <w:rFonts w:ascii="Arial" w:hAnsi="Arial" w:cs="Arial"/>
          <w:sz w:val="20"/>
          <w:szCs w:val="20"/>
        </w:rPr>
      </w:pPr>
    </w:p>
    <w:p w14:paraId="627CD8C9" w14:textId="5D9F7814" w:rsidR="00EB6F52" w:rsidRPr="00981A66" w:rsidRDefault="00EB6F52" w:rsidP="00A20CBC">
      <w:pPr>
        <w:pStyle w:val="ListParagraph"/>
        <w:spacing w:after="0"/>
        <w:ind w:left="2160" w:hanging="720"/>
        <w:jc w:val="left"/>
        <w:rPr>
          <w:rFonts w:ascii="Arial" w:hAnsi="Arial" w:cs="Arial"/>
          <w:sz w:val="20"/>
          <w:szCs w:val="20"/>
        </w:rPr>
      </w:pPr>
      <w:r w:rsidRPr="00981A66">
        <w:rPr>
          <w:rFonts w:ascii="Arial" w:hAnsi="Arial" w:cs="Arial"/>
          <w:sz w:val="20"/>
          <w:szCs w:val="20"/>
        </w:rPr>
        <w:t>(vii)</w:t>
      </w:r>
      <w:r w:rsidRPr="00981A66">
        <w:rPr>
          <w:rFonts w:ascii="Arial" w:hAnsi="Arial" w:cs="Arial"/>
          <w:sz w:val="20"/>
          <w:szCs w:val="20"/>
        </w:rPr>
        <w:tab/>
        <w:t>All Insurance policies (with the exception of commercial general liability Insurance policies) will provide</w:t>
      </w:r>
      <w:r w:rsidRPr="00981A66">
        <w:rPr>
          <w:rFonts w:ascii="Arial" w:hAnsi="Arial" w:cs="Arial"/>
          <w:bCs/>
          <w:sz w:val="20"/>
          <w:szCs w:val="20"/>
        </w:rPr>
        <w:t xml:space="preserve"> that the insurer will notify Funding Lender and Fiscal Agent in writing of cancelation of policies at least 10 days before the cancelation of the policy by the insurer for nonpayment of the premium or nonrenewal and at least 30 days before cancelation by the insurer for any other reason.</w:t>
      </w:r>
    </w:p>
    <w:p w14:paraId="627CD8CA" w14:textId="77777777" w:rsidR="00EB6F52" w:rsidRPr="00981A66" w:rsidRDefault="00EB6F52" w:rsidP="00A20CBC">
      <w:pPr>
        <w:pStyle w:val="NormalHangingIndent2"/>
        <w:spacing w:after="0"/>
        <w:ind w:left="2160"/>
        <w:jc w:val="left"/>
        <w:rPr>
          <w:rFonts w:ascii="Arial" w:hAnsi="Arial" w:cs="Arial"/>
          <w:sz w:val="20"/>
          <w:szCs w:val="20"/>
        </w:rPr>
      </w:pPr>
    </w:p>
    <w:p w14:paraId="627CD8CB" w14:textId="3C627805" w:rsidR="00EB6F52" w:rsidRPr="00981A66" w:rsidRDefault="00EB6F52" w:rsidP="00A20CBC">
      <w:pPr>
        <w:pStyle w:val="NormalHangingIndent2"/>
        <w:spacing w:after="0"/>
        <w:jc w:val="left"/>
        <w:rPr>
          <w:rFonts w:ascii="Arial" w:hAnsi="Arial" w:cs="Arial"/>
          <w:sz w:val="20"/>
          <w:szCs w:val="20"/>
        </w:rPr>
      </w:pPr>
      <w:r w:rsidRPr="00981A66">
        <w:rPr>
          <w:rFonts w:ascii="Arial" w:hAnsi="Arial" w:cs="Arial"/>
          <w:sz w:val="20"/>
          <w:szCs w:val="20"/>
        </w:rPr>
        <w:t>(g)</w:t>
      </w:r>
      <w:r w:rsidRPr="00981A66">
        <w:rPr>
          <w:rFonts w:ascii="Arial" w:hAnsi="Arial" w:cs="Arial"/>
          <w:sz w:val="20"/>
          <w:szCs w:val="20"/>
        </w:rPr>
        <w:tab/>
      </w:r>
      <w:r w:rsidRPr="00981A66">
        <w:rPr>
          <w:rFonts w:ascii="Arial" w:hAnsi="Arial" w:cs="Arial"/>
          <w:sz w:val="20"/>
          <w:szCs w:val="20"/>
          <w:u w:val="single"/>
        </w:rPr>
        <w:t>Evidence of Insurance; Insurance Policy Renewals</w:t>
      </w:r>
      <w:r w:rsidRPr="00981A66">
        <w:rPr>
          <w:rFonts w:ascii="Arial" w:hAnsi="Arial" w:cs="Arial"/>
          <w:sz w:val="20"/>
          <w:szCs w:val="20"/>
        </w:rPr>
        <w:t>. Borrower will deliver to Funding Lender a legible copy of each Insurance policy, and Borrower will promptly deliver to Funding Lender a copy of all renewal and other notices received by Borrower with respect to the policies. Borrower will ensure that the Mortgaged Property is continuously covered by the required Insurance. Prior to the expiration date of each Insurance policy, Borrower will deliver to Funding Lender evidence acceptable to Funding Lender in Funding Lender</w:t>
      </w:r>
      <w:r w:rsidR="00661D80" w:rsidRPr="00981A66">
        <w:rPr>
          <w:rFonts w:ascii="Arial" w:hAnsi="Arial" w:cs="Arial"/>
          <w:sz w:val="20"/>
          <w:szCs w:val="20"/>
        </w:rPr>
        <w:t>’</w:t>
      </w:r>
      <w:r w:rsidRPr="00981A66">
        <w:rPr>
          <w:rFonts w:ascii="Arial" w:hAnsi="Arial" w:cs="Arial"/>
          <w:sz w:val="20"/>
          <w:szCs w:val="20"/>
        </w:rPr>
        <w:t>s Discretion that each policy has been renewed. If the evidence of a renewal does not include a legible copy of the renewal policy, Borrower will deliver a legible copy of such renewal policy no later than the earlier of the following:</w:t>
      </w:r>
    </w:p>
    <w:p w14:paraId="627CD8CC" w14:textId="77777777" w:rsidR="00EB6F52" w:rsidRPr="00981A66" w:rsidRDefault="00EB6F52" w:rsidP="00A20CBC">
      <w:pPr>
        <w:pStyle w:val="NormalHangingIndent2"/>
        <w:spacing w:after="0"/>
        <w:jc w:val="left"/>
        <w:rPr>
          <w:rFonts w:ascii="Arial" w:hAnsi="Arial" w:cs="Arial"/>
          <w:sz w:val="20"/>
          <w:szCs w:val="20"/>
        </w:rPr>
      </w:pPr>
    </w:p>
    <w:p w14:paraId="627CD8CD" w14:textId="2831EFBF" w:rsidR="00EB6F52" w:rsidRPr="00981A66" w:rsidRDefault="00EB6F52" w:rsidP="00A20CBC">
      <w:pPr>
        <w:pStyle w:val="NormalHangingIndent2"/>
        <w:spacing w:after="0"/>
        <w:ind w:firstLine="0"/>
        <w:jc w:val="left"/>
        <w:rPr>
          <w:rFonts w:ascii="Arial" w:hAnsi="Arial" w:cs="Arial"/>
          <w:sz w:val="20"/>
          <w:szCs w:val="20"/>
        </w:rPr>
      </w:pPr>
      <w:r w:rsidRPr="00981A66">
        <w:rPr>
          <w:rFonts w:ascii="Arial" w:hAnsi="Arial" w:cs="Arial"/>
          <w:sz w:val="20"/>
          <w:szCs w:val="20"/>
        </w:rPr>
        <w:t>(</w:t>
      </w:r>
      <w:proofErr w:type="spellStart"/>
      <w:r w:rsidRPr="00981A66">
        <w:rPr>
          <w:rFonts w:ascii="Arial" w:hAnsi="Arial" w:cs="Arial"/>
          <w:sz w:val="20"/>
          <w:szCs w:val="20"/>
        </w:rPr>
        <w:t>i</w:t>
      </w:r>
      <w:proofErr w:type="spellEnd"/>
      <w:r w:rsidRPr="00981A66">
        <w:rPr>
          <w:rFonts w:ascii="Arial" w:hAnsi="Arial" w:cs="Arial"/>
          <w:sz w:val="20"/>
          <w:szCs w:val="20"/>
        </w:rPr>
        <w:t>) </w:t>
      </w:r>
      <w:r w:rsidRPr="00981A66">
        <w:rPr>
          <w:rFonts w:ascii="Arial" w:hAnsi="Arial" w:cs="Arial"/>
          <w:sz w:val="20"/>
          <w:szCs w:val="20"/>
        </w:rPr>
        <w:tab/>
        <w:t>60 days after the expiration date of the original policy.</w:t>
      </w:r>
    </w:p>
    <w:p w14:paraId="627CD8CE" w14:textId="77777777" w:rsidR="00EB6F52" w:rsidRPr="00981A66" w:rsidRDefault="00EB6F52" w:rsidP="00A20CBC">
      <w:pPr>
        <w:pStyle w:val="NormalHangingIndent2"/>
        <w:spacing w:after="0"/>
        <w:ind w:firstLine="0"/>
        <w:jc w:val="left"/>
        <w:rPr>
          <w:rFonts w:ascii="Arial" w:hAnsi="Arial" w:cs="Arial"/>
          <w:sz w:val="20"/>
          <w:szCs w:val="20"/>
        </w:rPr>
      </w:pPr>
    </w:p>
    <w:p w14:paraId="627CD8CF" w14:textId="2D0D932C" w:rsidR="00EB6F52" w:rsidRPr="00981A66" w:rsidRDefault="00EB6F52" w:rsidP="00A20CBC">
      <w:pPr>
        <w:pStyle w:val="NormalHangingIndent2"/>
        <w:spacing w:after="0"/>
        <w:ind w:left="2160"/>
        <w:jc w:val="left"/>
        <w:rPr>
          <w:rFonts w:ascii="Arial" w:hAnsi="Arial" w:cs="Arial"/>
          <w:sz w:val="20"/>
          <w:szCs w:val="20"/>
        </w:rPr>
      </w:pPr>
      <w:r w:rsidRPr="00981A66">
        <w:rPr>
          <w:rFonts w:ascii="Arial" w:hAnsi="Arial" w:cs="Arial"/>
          <w:sz w:val="20"/>
          <w:szCs w:val="20"/>
        </w:rPr>
        <w:t>(ii)</w:t>
      </w:r>
      <w:r w:rsidRPr="00981A66">
        <w:rPr>
          <w:rFonts w:ascii="Arial" w:hAnsi="Arial" w:cs="Arial"/>
          <w:sz w:val="20"/>
          <w:szCs w:val="20"/>
        </w:rPr>
        <w:tab/>
        <w:t>The date of any Notice of an insured loss given to Funding Lender under Section 6.10(</w:t>
      </w:r>
      <w:proofErr w:type="spellStart"/>
      <w:r w:rsidRPr="00981A66">
        <w:rPr>
          <w:rFonts w:ascii="Arial" w:hAnsi="Arial" w:cs="Arial"/>
          <w:sz w:val="20"/>
          <w:szCs w:val="20"/>
        </w:rPr>
        <w:t>i</w:t>
      </w:r>
      <w:proofErr w:type="spellEnd"/>
      <w:r w:rsidRPr="00981A66">
        <w:rPr>
          <w:rFonts w:ascii="Arial" w:hAnsi="Arial" w:cs="Arial"/>
          <w:sz w:val="20"/>
          <w:szCs w:val="20"/>
        </w:rPr>
        <w:t>).</w:t>
      </w:r>
    </w:p>
    <w:p w14:paraId="627CD8D0" w14:textId="77777777" w:rsidR="00EB6F52" w:rsidRPr="00981A66" w:rsidRDefault="00EB6F52" w:rsidP="00A20CBC">
      <w:pPr>
        <w:spacing w:after="0"/>
        <w:jc w:val="left"/>
        <w:rPr>
          <w:rFonts w:ascii="Arial" w:hAnsi="Arial" w:cs="Arial"/>
          <w:sz w:val="20"/>
          <w:szCs w:val="20"/>
        </w:rPr>
      </w:pPr>
    </w:p>
    <w:p w14:paraId="627CD8D1" w14:textId="7CD3CF27" w:rsidR="00EB6F52" w:rsidRPr="00981A66" w:rsidRDefault="00EB6F52" w:rsidP="00A20CBC">
      <w:pPr>
        <w:pStyle w:val="NormalHangingIndent2"/>
        <w:spacing w:after="0"/>
        <w:jc w:val="left"/>
        <w:rPr>
          <w:rFonts w:ascii="Arial" w:hAnsi="Arial" w:cs="Arial"/>
          <w:sz w:val="20"/>
          <w:szCs w:val="20"/>
        </w:rPr>
      </w:pPr>
      <w:r w:rsidRPr="00981A66">
        <w:rPr>
          <w:rFonts w:ascii="Arial" w:hAnsi="Arial" w:cs="Arial"/>
          <w:sz w:val="20"/>
          <w:szCs w:val="20"/>
        </w:rPr>
        <w:t>(h)</w:t>
      </w:r>
      <w:r w:rsidRPr="00981A66">
        <w:rPr>
          <w:rFonts w:ascii="Arial" w:hAnsi="Arial" w:cs="Arial"/>
          <w:sz w:val="20"/>
          <w:szCs w:val="20"/>
        </w:rPr>
        <w:tab/>
      </w:r>
      <w:r w:rsidRPr="00981A66">
        <w:rPr>
          <w:rFonts w:ascii="Arial" w:hAnsi="Arial" w:cs="Arial"/>
          <w:sz w:val="20"/>
          <w:szCs w:val="20"/>
          <w:u w:val="single"/>
        </w:rPr>
        <w:t>Compliance With Insurance Requirements</w:t>
      </w:r>
      <w:r w:rsidRPr="00981A66">
        <w:rPr>
          <w:rFonts w:ascii="Arial" w:hAnsi="Arial" w:cs="Arial"/>
          <w:sz w:val="20"/>
          <w:szCs w:val="20"/>
        </w:rPr>
        <w:t>. Borrower will comply with all Insurance requirements and will not permit any condition to exist on the Mortgaged Property that would invalidate any part of any Insurance coverage required under this Continuing Covenant Agreement.</w:t>
      </w:r>
    </w:p>
    <w:p w14:paraId="627CD8D2" w14:textId="77777777" w:rsidR="00EB6F52" w:rsidRPr="00981A66" w:rsidRDefault="00EB6F52" w:rsidP="00A20CBC">
      <w:pPr>
        <w:spacing w:after="0"/>
        <w:jc w:val="left"/>
        <w:rPr>
          <w:rFonts w:ascii="Arial" w:hAnsi="Arial" w:cs="Arial"/>
          <w:sz w:val="20"/>
          <w:szCs w:val="20"/>
        </w:rPr>
      </w:pPr>
    </w:p>
    <w:p w14:paraId="627CD8D3" w14:textId="77777777" w:rsidR="00EB6F52" w:rsidRPr="00981A66" w:rsidRDefault="00EB6F52" w:rsidP="00A20CBC">
      <w:pPr>
        <w:pStyle w:val="NormalHangingIndent2"/>
        <w:spacing w:after="0"/>
        <w:jc w:val="left"/>
        <w:rPr>
          <w:rFonts w:ascii="Arial" w:hAnsi="Arial" w:cs="Arial"/>
          <w:sz w:val="20"/>
          <w:szCs w:val="20"/>
        </w:rPr>
      </w:pPr>
      <w:r w:rsidRPr="00981A66">
        <w:rPr>
          <w:rFonts w:ascii="Arial" w:hAnsi="Arial" w:cs="Arial"/>
          <w:sz w:val="20"/>
          <w:szCs w:val="20"/>
        </w:rPr>
        <w:t>(</w:t>
      </w:r>
      <w:proofErr w:type="spellStart"/>
      <w:r w:rsidRPr="00981A66">
        <w:rPr>
          <w:rFonts w:ascii="Arial" w:hAnsi="Arial" w:cs="Arial"/>
          <w:sz w:val="20"/>
          <w:szCs w:val="20"/>
        </w:rPr>
        <w:t>i</w:t>
      </w:r>
      <w:proofErr w:type="spellEnd"/>
      <w:r w:rsidRPr="00981A66">
        <w:rPr>
          <w:rFonts w:ascii="Arial" w:hAnsi="Arial" w:cs="Arial"/>
          <w:sz w:val="20"/>
          <w:szCs w:val="20"/>
        </w:rPr>
        <w:t>)</w:t>
      </w:r>
      <w:r w:rsidRPr="00981A66">
        <w:rPr>
          <w:rFonts w:ascii="Arial" w:hAnsi="Arial" w:cs="Arial"/>
          <w:sz w:val="20"/>
          <w:szCs w:val="20"/>
        </w:rPr>
        <w:tab/>
      </w:r>
      <w:r w:rsidRPr="00981A66">
        <w:rPr>
          <w:rFonts w:ascii="Arial" w:hAnsi="Arial" w:cs="Arial"/>
          <w:sz w:val="20"/>
          <w:szCs w:val="20"/>
          <w:u w:val="single"/>
        </w:rPr>
        <w:t>Obligations Upon Casualty; Proof of Loss</w:t>
      </w:r>
      <w:r w:rsidRPr="00981A66">
        <w:rPr>
          <w:rFonts w:ascii="Arial" w:hAnsi="Arial" w:cs="Arial"/>
          <w:sz w:val="20"/>
          <w:szCs w:val="20"/>
        </w:rPr>
        <w:t xml:space="preserve">. </w:t>
      </w:r>
    </w:p>
    <w:p w14:paraId="627CD8D4" w14:textId="77777777" w:rsidR="00EB6F52" w:rsidRPr="00981A66" w:rsidRDefault="00EB6F52" w:rsidP="00A20CBC">
      <w:pPr>
        <w:spacing w:after="0"/>
        <w:jc w:val="left"/>
        <w:rPr>
          <w:rFonts w:ascii="Arial" w:hAnsi="Arial" w:cs="Arial"/>
          <w:sz w:val="20"/>
          <w:szCs w:val="20"/>
        </w:rPr>
      </w:pPr>
    </w:p>
    <w:p w14:paraId="627CD8D5" w14:textId="64BF1901" w:rsidR="00EB6F52" w:rsidRPr="00981A66" w:rsidRDefault="00EB6F52" w:rsidP="00A20CBC">
      <w:pPr>
        <w:pStyle w:val="NormalHangingIndent2"/>
        <w:spacing w:after="0"/>
        <w:ind w:left="2160"/>
        <w:jc w:val="left"/>
        <w:rPr>
          <w:rFonts w:ascii="Arial" w:hAnsi="Arial" w:cs="Arial"/>
          <w:sz w:val="20"/>
          <w:szCs w:val="20"/>
        </w:rPr>
      </w:pPr>
      <w:r w:rsidRPr="00981A66">
        <w:rPr>
          <w:rFonts w:ascii="Arial" w:hAnsi="Arial" w:cs="Arial"/>
          <w:sz w:val="20"/>
          <w:szCs w:val="20"/>
        </w:rPr>
        <w:t>(</w:t>
      </w:r>
      <w:proofErr w:type="spellStart"/>
      <w:r w:rsidRPr="00981A66">
        <w:rPr>
          <w:rFonts w:ascii="Arial" w:hAnsi="Arial" w:cs="Arial"/>
          <w:sz w:val="20"/>
          <w:szCs w:val="20"/>
        </w:rPr>
        <w:t>i</w:t>
      </w:r>
      <w:proofErr w:type="spellEnd"/>
      <w:r w:rsidRPr="00981A66">
        <w:rPr>
          <w:rFonts w:ascii="Arial" w:hAnsi="Arial" w:cs="Arial"/>
          <w:sz w:val="20"/>
          <w:szCs w:val="20"/>
        </w:rPr>
        <w:t>)</w:t>
      </w:r>
      <w:r w:rsidRPr="00981A66">
        <w:rPr>
          <w:rFonts w:ascii="Arial" w:hAnsi="Arial" w:cs="Arial"/>
          <w:sz w:val="20"/>
          <w:szCs w:val="20"/>
        </w:rPr>
        <w:tab/>
        <w:t xml:space="preserve">If an insured loss occurs, then Borrower will give immediate written notice to the Insurance carrier and to Funding Lender. </w:t>
      </w:r>
    </w:p>
    <w:p w14:paraId="627CD8D6" w14:textId="77777777" w:rsidR="00EB6F52" w:rsidRPr="00981A66" w:rsidRDefault="00EB6F52" w:rsidP="00A20CBC">
      <w:pPr>
        <w:spacing w:after="0"/>
        <w:jc w:val="left"/>
        <w:rPr>
          <w:rFonts w:ascii="Arial" w:hAnsi="Arial" w:cs="Arial"/>
          <w:sz w:val="20"/>
          <w:szCs w:val="20"/>
        </w:rPr>
      </w:pPr>
    </w:p>
    <w:p w14:paraId="627CD8D7" w14:textId="18334604" w:rsidR="00EB6F52" w:rsidRPr="00981A66" w:rsidRDefault="00EB6F52" w:rsidP="00A20CBC">
      <w:pPr>
        <w:pStyle w:val="NormalHangingIndent2"/>
        <w:spacing w:after="0"/>
        <w:ind w:left="2160"/>
        <w:jc w:val="left"/>
        <w:rPr>
          <w:rFonts w:ascii="Arial" w:hAnsi="Arial" w:cs="Arial"/>
          <w:sz w:val="20"/>
          <w:szCs w:val="20"/>
        </w:rPr>
      </w:pPr>
      <w:r w:rsidRPr="00981A66">
        <w:rPr>
          <w:rFonts w:ascii="Arial" w:hAnsi="Arial" w:cs="Arial"/>
          <w:sz w:val="20"/>
          <w:szCs w:val="20"/>
        </w:rPr>
        <w:t>(ii)</w:t>
      </w:r>
      <w:r w:rsidRPr="00981A66">
        <w:rPr>
          <w:rFonts w:ascii="Arial" w:hAnsi="Arial" w:cs="Arial"/>
          <w:sz w:val="20"/>
          <w:szCs w:val="20"/>
        </w:rPr>
        <w:tab/>
        <w:t xml:space="preserve">Borrower authorizes and appoints Funding Lender as attorney-in-fact for Borrower to make proof of loss, to adjust and compromise any claims under policies of Property Insurance, to appear in and prosecute any action arising from such Property Insurance policies, to collect and receive the proceeds of Property Insurance, to hold the proceeds </w:t>
      </w:r>
      <w:r w:rsidRPr="00981A66">
        <w:rPr>
          <w:rFonts w:ascii="Arial" w:hAnsi="Arial" w:cs="Arial"/>
          <w:sz w:val="20"/>
          <w:szCs w:val="20"/>
        </w:rPr>
        <w:lastRenderedPageBreak/>
        <w:t>of Property Insurance, and to deduct from such proceeds Funding Lender</w:t>
      </w:r>
      <w:r w:rsidR="00661D80" w:rsidRPr="00981A66">
        <w:rPr>
          <w:rFonts w:ascii="Arial" w:hAnsi="Arial" w:cs="Arial"/>
          <w:sz w:val="20"/>
          <w:szCs w:val="20"/>
        </w:rPr>
        <w:t>’</w:t>
      </w:r>
      <w:r w:rsidRPr="00981A66">
        <w:rPr>
          <w:rFonts w:ascii="Arial" w:hAnsi="Arial" w:cs="Arial"/>
          <w:sz w:val="20"/>
          <w:szCs w:val="20"/>
        </w:rPr>
        <w:t xml:space="preserve">s expenses incurred in the collection of such proceeds. </w:t>
      </w:r>
      <w:bookmarkStart w:id="78" w:name="_Hlk98152095"/>
      <w:r w:rsidRPr="00981A66">
        <w:rPr>
          <w:rFonts w:ascii="Arial" w:hAnsi="Arial" w:cs="Arial"/>
          <w:sz w:val="20"/>
          <w:szCs w:val="20"/>
        </w:rPr>
        <w:t>This power of attorney is coupled with an interest and therefore is irrevocable.</w:t>
      </w:r>
      <w:bookmarkEnd w:id="78"/>
      <w:r w:rsidRPr="00981A66">
        <w:rPr>
          <w:rFonts w:ascii="Arial" w:hAnsi="Arial" w:cs="Arial"/>
          <w:sz w:val="20"/>
          <w:szCs w:val="20"/>
        </w:rPr>
        <w:t xml:space="preserve"> However, nothing contained in this Section 6.10 will require Funding Lender to incur any expense or take any action. </w:t>
      </w:r>
    </w:p>
    <w:p w14:paraId="627CD8D8" w14:textId="77777777" w:rsidR="00EB6F52" w:rsidRPr="00981A66" w:rsidRDefault="00EB6F52" w:rsidP="00A20CBC">
      <w:pPr>
        <w:pStyle w:val="NormalHangingIndent2"/>
        <w:spacing w:after="0"/>
        <w:ind w:left="2160"/>
        <w:jc w:val="left"/>
        <w:rPr>
          <w:rFonts w:ascii="Arial" w:hAnsi="Arial" w:cs="Arial"/>
          <w:sz w:val="20"/>
          <w:szCs w:val="20"/>
        </w:rPr>
      </w:pPr>
    </w:p>
    <w:p w14:paraId="627CD8D9" w14:textId="2EABE46C" w:rsidR="00EB6F52" w:rsidRPr="00981A66" w:rsidRDefault="00EB6F52" w:rsidP="00A20CBC">
      <w:pPr>
        <w:pStyle w:val="NormalHangingIndent2"/>
        <w:spacing w:after="0"/>
        <w:jc w:val="left"/>
        <w:rPr>
          <w:rFonts w:ascii="Arial" w:hAnsi="Arial" w:cs="Arial"/>
          <w:sz w:val="20"/>
          <w:szCs w:val="20"/>
        </w:rPr>
      </w:pPr>
      <w:r w:rsidRPr="00981A66">
        <w:rPr>
          <w:rFonts w:ascii="Arial" w:hAnsi="Arial" w:cs="Arial"/>
          <w:sz w:val="20"/>
          <w:szCs w:val="20"/>
        </w:rPr>
        <w:t>(j)</w:t>
      </w:r>
      <w:r w:rsidRPr="00981A66">
        <w:rPr>
          <w:rFonts w:ascii="Arial" w:hAnsi="Arial" w:cs="Arial"/>
          <w:sz w:val="20"/>
          <w:szCs w:val="20"/>
        </w:rPr>
        <w:tab/>
      </w:r>
      <w:r w:rsidRPr="00981A66">
        <w:rPr>
          <w:rFonts w:ascii="Arial" w:hAnsi="Arial" w:cs="Arial"/>
          <w:sz w:val="20"/>
          <w:szCs w:val="20"/>
          <w:u w:val="single"/>
        </w:rPr>
        <w:t>Funding Lender</w:t>
      </w:r>
      <w:r w:rsidR="00661D80" w:rsidRPr="00981A66">
        <w:rPr>
          <w:rFonts w:ascii="Arial" w:hAnsi="Arial" w:cs="Arial"/>
          <w:sz w:val="20"/>
          <w:szCs w:val="20"/>
          <w:u w:val="single"/>
        </w:rPr>
        <w:t>’</w:t>
      </w:r>
      <w:r w:rsidRPr="00981A66">
        <w:rPr>
          <w:rFonts w:ascii="Arial" w:hAnsi="Arial" w:cs="Arial"/>
          <w:sz w:val="20"/>
          <w:szCs w:val="20"/>
          <w:u w:val="single"/>
        </w:rPr>
        <w:t>s Options Following a Casualty</w:t>
      </w:r>
      <w:r w:rsidRPr="00981A66">
        <w:rPr>
          <w:rFonts w:ascii="Arial" w:hAnsi="Arial" w:cs="Arial"/>
          <w:sz w:val="20"/>
          <w:szCs w:val="20"/>
        </w:rPr>
        <w:t>. Subject to Sections 6.10(k) and (l), Funding Lender may, at Funding Lender</w:t>
      </w:r>
      <w:r w:rsidR="00661D80" w:rsidRPr="00981A66">
        <w:rPr>
          <w:rFonts w:ascii="Arial" w:hAnsi="Arial" w:cs="Arial"/>
          <w:sz w:val="20"/>
          <w:szCs w:val="20"/>
        </w:rPr>
        <w:t>’</w:t>
      </w:r>
      <w:r w:rsidRPr="00981A66">
        <w:rPr>
          <w:rFonts w:ascii="Arial" w:hAnsi="Arial" w:cs="Arial"/>
          <w:sz w:val="20"/>
          <w:szCs w:val="20"/>
        </w:rPr>
        <w:t>s option, take one of the following actions:</w:t>
      </w:r>
    </w:p>
    <w:p w14:paraId="627CD8DA" w14:textId="77777777" w:rsidR="00EB6F52" w:rsidRPr="00981A66" w:rsidRDefault="00EB6F52" w:rsidP="00A20CBC">
      <w:pPr>
        <w:spacing w:after="0"/>
        <w:jc w:val="left"/>
        <w:rPr>
          <w:rFonts w:ascii="Arial" w:hAnsi="Arial" w:cs="Arial"/>
          <w:sz w:val="20"/>
          <w:szCs w:val="20"/>
        </w:rPr>
      </w:pPr>
    </w:p>
    <w:p w14:paraId="627CD8DB" w14:textId="502ABF0E" w:rsidR="00645D14" w:rsidRPr="00981A66" w:rsidRDefault="00EB6F52" w:rsidP="00A20CBC">
      <w:pPr>
        <w:spacing w:after="0"/>
        <w:ind w:left="2160" w:hanging="720"/>
        <w:jc w:val="left"/>
        <w:rPr>
          <w:rFonts w:ascii="Arial" w:hAnsi="Arial" w:cs="Arial"/>
          <w:sz w:val="20"/>
          <w:szCs w:val="20"/>
        </w:rPr>
      </w:pPr>
      <w:r w:rsidRPr="00981A66">
        <w:rPr>
          <w:rFonts w:ascii="Arial" w:hAnsi="Arial" w:cs="Arial"/>
          <w:sz w:val="20"/>
          <w:szCs w:val="20"/>
        </w:rPr>
        <w:t>(</w:t>
      </w:r>
      <w:proofErr w:type="spellStart"/>
      <w:r w:rsidRPr="00981A66">
        <w:rPr>
          <w:rFonts w:ascii="Arial" w:hAnsi="Arial" w:cs="Arial"/>
          <w:sz w:val="20"/>
          <w:szCs w:val="20"/>
        </w:rPr>
        <w:t>i</w:t>
      </w:r>
      <w:proofErr w:type="spellEnd"/>
      <w:r w:rsidRPr="00981A66">
        <w:rPr>
          <w:rFonts w:ascii="Arial" w:hAnsi="Arial" w:cs="Arial"/>
          <w:sz w:val="20"/>
          <w:szCs w:val="20"/>
        </w:rPr>
        <w:t>)</w:t>
      </w:r>
      <w:r w:rsidRPr="00981A66">
        <w:rPr>
          <w:rFonts w:ascii="Arial" w:hAnsi="Arial" w:cs="Arial"/>
          <w:sz w:val="20"/>
          <w:szCs w:val="20"/>
        </w:rPr>
        <w:tab/>
        <w:t xml:space="preserve">Require a </w:t>
      </w:r>
      <w:r w:rsidR="00661D80" w:rsidRPr="00981A66">
        <w:rPr>
          <w:rFonts w:ascii="Arial" w:hAnsi="Arial" w:cs="Arial"/>
          <w:sz w:val="20"/>
          <w:szCs w:val="20"/>
        </w:rPr>
        <w:t>“</w:t>
      </w:r>
      <w:r w:rsidRPr="00981A66">
        <w:rPr>
          <w:rFonts w:ascii="Arial" w:hAnsi="Arial" w:cs="Arial"/>
          <w:sz w:val="20"/>
          <w:szCs w:val="20"/>
        </w:rPr>
        <w:t>repair or replacement</w:t>
      </w:r>
      <w:r w:rsidR="00661D80" w:rsidRPr="00981A66">
        <w:rPr>
          <w:rFonts w:ascii="Arial" w:hAnsi="Arial" w:cs="Arial"/>
          <w:sz w:val="20"/>
          <w:szCs w:val="20"/>
        </w:rPr>
        <w:t>”</w:t>
      </w:r>
      <w:r w:rsidRPr="00981A66">
        <w:rPr>
          <w:rFonts w:ascii="Arial" w:hAnsi="Arial" w:cs="Arial"/>
          <w:sz w:val="20"/>
          <w:szCs w:val="20"/>
        </w:rPr>
        <w:t xml:space="preserve"> settlement, in which case the proceeds will be used to reimburse Borrower for the cost of restoring and repairing the Mortgaged Property to the equivalent of its original condition or to a condition approved by Funding Lender (</w:t>
      </w:r>
      <w:r w:rsidR="00661D80" w:rsidRPr="00981A66">
        <w:rPr>
          <w:rFonts w:ascii="Arial" w:hAnsi="Arial" w:cs="Arial"/>
          <w:sz w:val="20"/>
          <w:szCs w:val="20"/>
        </w:rPr>
        <w:t>“</w:t>
      </w:r>
      <w:r w:rsidRPr="00981A66">
        <w:rPr>
          <w:rFonts w:ascii="Arial" w:hAnsi="Arial" w:cs="Arial"/>
          <w:b/>
          <w:bCs/>
          <w:sz w:val="20"/>
          <w:szCs w:val="20"/>
        </w:rPr>
        <w:t>Restoration</w:t>
      </w:r>
      <w:r w:rsidR="00661D80" w:rsidRPr="00981A66">
        <w:rPr>
          <w:rFonts w:ascii="Arial" w:hAnsi="Arial" w:cs="Arial"/>
          <w:sz w:val="20"/>
          <w:szCs w:val="20"/>
        </w:rPr>
        <w:t>”</w:t>
      </w:r>
      <w:r w:rsidRPr="00981A66">
        <w:rPr>
          <w:rFonts w:ascii="Arial" w:hAnsi="Arial" w:cs="Arial"/>
          <w:sz w:val="20"/>
          <w:szCs w:val="20"/>
        </w:rPr>
        <w:t>). If Funding Lender determines to require a repair or replacement settlement and to apply Insurance proceeds to Restoration, Funding Lender will apply the proceeds in accordance with Funding Lender</w:t>
      </w:r>
      <w:r w:rsidR="00661D80" w:rsidRPr="00981A66">
        <w:rPr>
          <w:rFonts w:ascii="Arial" w:hAnsi="Arial" w:cs="Arial"/>
          <w:sz w:val="20"/>
          <w:szCs w:val="20"/>
        </w:rPr>
        <w:t>’</w:t>
      </w:r>
      <w:r w:rsidRPr="00981A66">
        <w:rPr>
          <w:rFonts w:ascii="Arial" w:hAnsi="Arial" w:cs="Arial"/>
          <w:sz w:val="20"/>
          <w:szCs w:val="20"/>
        </w:rPr>
        <w:t>s then-current policies relating to the Restoration of casualty damage on similar multifamily properties. If Funding Lender in Funding Lender</w:t>
      </w:r>
      <w:r w:rsidR="00661D80" w:rsidRPr="00981A66">
        <w:rPr>
          <w:rFonts w:ascii="Arial" w:hAnsi="Arial" w:cs="Arial"/>
          <w:sz w:val="20"/>
          <w:szCs w:val="20"/>
        </w:rPr>
        <w:t>’</w:t>
      </w:r>
      <w:r w:rsidRPr="00981A66">
        <w:rPr>
          <w:rFonts w:ascii="Arial" w:hAnsi="Arial" w:cs="Arial"/>
          <w:sz w:val="20"/>
          <w:szCs w:val="20"/>
        </w:rPr>
        <w:t>s Discretion retains a professional inspection engineer or other qualified third-party to inspect any Restoration items, Funding Lender may charge Borrower an amount sufficient to pay all reasonable costs and expenses charged by such third-party inspector.</w:t>
      </w:r>
    </w:p>
    <w:p w14:paraId="43548FB7" w14:textId="77777777" w:rsidR="00892B32" w:rsidRDefault="00892B32" w:rsidP="00A20CBC">
      <w:pPr>
        <w:pStyle w:val="NormalHangingIndent2"/>
        <w:spacing w:after="0"/>
        <w:ind w:left="2160"/>
        <w:jc w:val="left"/>
        <w:rPr>
          <w:rFonts w:ascii="Arial" w:hAnsi="Arial" w:cs="Arial"/>
          <w:sz w:val="20"/>
          <w:szCs w:val="20"/>
        </w:rPr>
      </w:pPr>
    </w:p>
    <w:p w14:paraId="627CD8DC" w14:textId="34A89B24" w:rsidR="00EB6F52" w:rsidRPr="00981A66" w:rsidRDefault="00EB6F52" w:rsidP="00A20CBC">
      <w:pPr>
        <w:pStyle w:val="NormalHangingIndent2"/>
        <w:spacing w:after="0"/>
        <w:ind w:left="2160"/>
        <w:jc w:val="left"/>
        <w:rPr>
          <w:rFonts w:ascii="Arial" w:hAnsi="Arial" w:cs="Arial"/>
          <w:sz w:val="20"/>
          <w:szCs w:val="20"/>
        </w:rPr>
      </w:pPr>
      <w:r w:rsidRPr="00981A66">
        <w:rPr>
          <w:rFonts w:ascii="Arial" w:hAnsi="Arial" w:cs="Arial"/>
          <w:sz w:val="20"/>
          <w:szCs w:val="20"/>
        </w:rPr>
        <w:t>(ii)</w:t>
      </w:r>
      <w:r w:rsidRPr="00981A66">
        <w:rPr>
          <w:rFonts w:ascii="Arial" w:hAnsi="Arial" w:cs="Arial"/>
          <w:sz w:val="20"/>
          <w:szCs w:val="20"/>
        </w:rPr>
        <w:tab/>
        <w:t xml:space="preserve">Require an </w:t>
      </w:r>
      <w:r w:rsidR="00661D80" w:rsidRPr="00981A66">
        <w:rPr>
          <w:rFonts w:ascii="Arial" w:hAnsi="Arial" w:cs="Arial"/>
          <w:sz w:val="20"/>
          <w:szCs w:val="20"/>
        </w:rPr>
        <w:t>“</w:t>
      </w:r>
      <w:r w:rsidRPr="00981A66">
        <w:rPr>
          <w:rFonts w:ascii="Arial" w:hAnsi="Arial" w:cs="Arial"/>
          <w:sz w:val="20"/>
          <w:szCs w:val="20"/>
        </w:rPr>
        <w:t>actual cash value</w:t>
      </w:r>
      <w:r w:rsidR="00661D80" w:rsidRPr="00981A66">
        <w:rPr>
          <w:rFonts w:ascii="Arial" w:hAnsi="Arial" w:cs="Arial"/>
          <w:sz w:val="20"/>
          <w:szCs w:val="20"/>
        </w:rPr>
        <w:t>”</w:t>
      </w:r>
      <w:r w:rsidRPr="00981A66">
        <w:rPr>
          <w:rFonts w:ascii="Arial" w:hAnsi="Arial" w:cs="Arial"/>
          <w:sz w:val="20"/>
          <w:szCs w:val="20"/>
        </w:rPr>
        <w:t xml:space="preserve"> settlement in which case the proceeds may be applied to the payment of the Indebtedness, whether or not then due. </w:t>
      </w:r>
    </w:p>
    <w:p w14:paraId="627CD8DD" w14:textId="77777777" w:rsidR="00EB6F52" w:rsidRPr="00981A66" w:rsidRDefault="00EB6F52" w:rsidP="00A20CBC">
      <w:pPr>
        <w:spacing w:after="0"/>
        <w:jc w:val="left"/>
        <w:rPr>
          <w:rFonts w:ascii="Arial" w:hAnsi="Arial" w:cs="Arial"/>
          <w:sz w:val="20"/>
          <w:szCs w:val="20"/>
        </w:rPr>
      </w:pPr>
    </w:p>
    <w:p w14:paraId="627CD8DE" w14:textId="2BFD15AA" w:rsidR="00EB6F52" w:rsidRPr="00981A66" w:rsidRDefault="00EB6F52" w:rsidP="00A20CBC">
      <w:pPr>
        <w:pStyle w:val="NormalHangingIndent2"/>
        <w:spacing w:after="0"/>
        <w:jc w:val="left"/>
        <w:rPr>
          <w:rFonts w:ascii="Arial" w:hAnsi="Arial" w:cs="Arial"/>
          <w:sz w:val="20"/>
          <w:szCs w:val="20"/>
        </w:rPr>
      </w:pPr>
      <w:r w:rsidRPr="00981A66">
        <w:rPr>
          <w:rFonts w:ascii="Arial" w:hAnsi="Arial" w:cs="Arial"/>
          <w:sz w:val="20"/>
          <w:szCs w:val="20"/>
        </w:rPr>
        <w:t>(k)</w:t>
      </w:r>
      <w:r w:rsidRPr="00981A66">
        <w:rPr>
          <w:rFonts w:ascii="Arial" w:hAnsi="Arial" w:cs="Arial"/>
          <w:sz w:val="20"/>
          <w:szCs w:val="20"/>
        </w:rPr>
        <w:tab/>
      </w:r>
      <w:r w:rsidRPr="00981A66">
        <w:rPr>
          <w:rFonts w:ascii="Arial" w:hAnsi="Arial" w:cs="Arial"/>
          <w:sz w:val="20"/>
          <w:szCs w:val="20"/>
          <w:u w:val="single"/>
        </w:rPr>
        <w:t>Borrower</w:t>
      </w:r>
      <w:r w:rsidR="00661D80" w:rsidRPr="00981A66">
        <w:rPr>
          <w:rFonts w:ascii="Arial" w:hAnsi="Arial" w:cs="Arial"/>
          <w:sz w:val="20"/>
          <w:szCs w:val="20"/>
          <w:u w:val="single"/>
        </w:rPr>
        <w:t>’</w:t>
      </w:r>
      <w:r w:rsidRPr="00981A66">
        <w:rPr>
          <w:rFonts w:ascii="Arial" w:hAnsi="Arial" w:cs="Arial"/>
          <w:sz w:val="20"/>
          <w:szCs w:val="20"/>
          <w:u w:val="single"/>
        </w:rPr>
        <w:t>s Options Following a Casualty</w:t>
      </w:r>
      <w:r w:rsidRPr="00981A66">
        <w:rPr>
          <w:rFonts w:ascii="Arial" w:hAnsi="Arial" w:cs="Arial"/>
          <w:sz w:val="20"/>
          <w:szCs w:val="20"/>
        </w:rPr>
        <w:t>. Subject to Section 6.10(l), Borrower may take the following actions:</w:t>
      </w:r>
    </w:p>
    <w:p w14:paraId="627CD8DF" w14:textId="77777777" w:rsidR="00EB6F52" w:rsidRPr="00981A66" w:rsidRDefault="00EB6F52" w:rsidP="00A20CBC">
      <w:pPr>
        <w:spacing w:after="0"/>
        <w:jc w:val="left"/>
        <w:rPr>
          <w:rFonts w:ascii="Arial" w:hAnsi="Arial" w:cs="Arial"/>
          <w:sz w:val="20"/>
          <w:szCs w:val="20"/>
        </w:rPr>
      </w:pPr>
    </w:p>
    <w:p w14:paraId="627CD8E0" w14:textId="35818162" w:rsidR="00EB6F52" w:rsidRPr="00981A66" w:rsidRDefault="00EB6F52" w:rsidP="00A20CBC">
      <w:pPr>
        <w:pStyle w:val="NormalHangingIndent3"/>
        <w:tabs>
          <w:tab w:val="left" w:pos="2160"/>
        </w:tabs>
        <w:spacing w:after="0"/>
        <w:jc w:val="left"/>
        <w:rPr>
          <w:rFonts w:ascii="Arial" w:hAnsi="Arial" w:cs="Arial"/>
          <w:bCs/>
          <w:sz w:val="20"/>
          <w:szCs w:val="20"/>
        </w:rPr>
      </w:pPr>
      <w:r w:rsidRPr="00981A66">
        <w:rPr>
          <w:rFonts w:ascii="Arial" w:hAnsi="Arial" w:cs="Arial"/>
          <w:bCs/>
          <w:sz w:val="20"/>
          <w:szCs w:val="20"/>
        </w:rPr>
        <w:t>(</w:t>
      </w:r>
      <w:proofErr w:type="spellStart"/>
      <w:r w:rsidRPr="00981A66">
        <w:rPr>
          <w:rFonts w:ascii="Arial" w:hAnsi="Arial" w:cs="Arial"/>
          <w:bCs/>
          <w:sz w:val="20"/>
          <w:szCs w:val="20"/>
        </w:rPr>
        <w:t>i</w:t>
      </w:r>
      <w:proofErr w:type="spellEnd"/>
      <w:r w:rsidRPr="00981A66">
        <w:rPr>
          <w:rFonts w:ascii="Arial" w:hAnsi="Arial" w:cs="Arial"/>
          <w:bCs/>
          <w:sz w:val="20"/>
          <w:szCs w:val="20"/>
        </w:rPr>
        <w:t>)</w:t>
      </w:r>
      <w:r w:rsidRPr="00981A66">
        <w:rPr>
          <w:rFonts w:ascii="Arial" w:hAnsi="Arial" w:cs="Arial"/>
          <w:bCs/>
          <w:sz w:val="20"/>
          <w:szCs w:val="20"/>
        </w:rPr>
        <w:tab/>
        <w:t xml:space="preserve">If a casualty results in damage to the Mortgaged Property for which the cost of </w:t>
      </w:r>
      <w:r w:rsidR="00492205" w:rsidRPr="00981A66">
        <w:rPr>
          <w:rFonts w:ascii="Arial" w:hAnsi="Arial" w:cs="Arial"/>
          <w:bCs/>
          <w:sz w:val="20"/>
          <w:szCs w:val="20"/>
        </w:rPr>
        <w:t>Restoration</w:t>
      </w:r>
      <w:r w:rsidRPr="00981A66">
        <w:rPr>
          <w:rFonts w:ascii="Arial" w:hAnsi="Arial" w:cs="Arial"/>
          <w:bCs/>
          <w:sz w:val="20"/>
          <w:szCs w:val="20"/>
        </w:rPr>
        <w:t xml:space="preserve"> will be less than the Borrower Proof of Loss Threshold, Borrower will have the sole right to make proof of loss, adjust and compromise the claim and collect and receive any proceeds </w:t>
      </w:r>
      <w:r w:rsidRPr="00981A66">
        <w:rPr>
          <w:rFonts w:ascii="Arial" w:hAnsi="Arial" w:cs="Arial"/>
          <w:sz w:val="20"/>
          <w:szCs w:val="20"/>
        </w:rPr>
        <w:t>directly</w:t>
      </w:r>
      <w:r w:rsidRPr="00981A66">
        <w:rPr>
          <w:rFonts w:ascii="Arial" w:hAnsi="Arial" w:cs="Arial"/>
          <w:bCs/>
          <w:sz w:val="20"/>
          <w:szCs w:val="20"/>
        </w:rPr>
        <w:t xml:space="preserve"> without the approval or prior consent of Funding Lender so long as the Insurance proceeds are used solely for the Restoration of the Mortgaged Property.</w:t>
      </w:r>
    </w:p>
    <w:p w14:paraId="627CD8E1" w14:textId="77777777" w:rsidR="00EB6F52" w:rsidRPr="00981A66" w:rsidRDefault="00EB6F52" w:rsidP="00A20CBC">
      <w:pPr>
        <w:spacing w:after="0"/>
        <w:jc w:val="left"/>
        <w:rPr>
          <w:rFonts w:ascii="Arial" w:hAnsi="Arial" w:cs="Arial"/>
          <w:sz w:val="20"/>
          <w:szCs w:val="20"/>
        </w:rPr>
      </w:pPr>
    </w:p>
    <w:p w14:paraId="627CD8E2" w14:textId="42AD6ED8" w:rsidR="00EB6F52" w:rsidRPr="00981A66" w:rsidRDefault="00EB6F52" w:rsidP="00A20CBC">
      <w:pPr>
        <w:pStyle w:val="NormalHangingIndent3"/>
        <w:tabs>
          <w:tab w:val="left" w:pos="2160"/>
        </w:tabs>
        <w:spacing w:after="0"/>
        <w:jc w:val="left"/>
        <w:rPr>
          <w:rFonts w:ascii="Arial" w:hAnsi="Arial" w:cs="Arial"/>
          <w:bCs/>
          <w:sz w:val="20"/>
          <w:szCs w:val="20"/>
        </w:rPr>
      </w:pPr>
      <w:r w:rsidRPr="00981A66">
        <w:rPr>
          <w:rFonts w:ascii="Arial" w:hAnsi="Arial" w:cs="Arial"/>
          <w:bCs/>
          <w:sz w:val="20"/>
          <w:szCs w:val="20"/>
        </w:rPr>
        <w:t>(ii)</w:t>
      </w:r>
      <w:r w:rsidRPr="00981A66">
        <w:rPr>
          <w:rFonts w:ascii="Arial" w:hAnsi="Arial" w:cs="Arial"/>
          <w:bCs/>
          <w:sz w:val="20"/>
          <w:szCs w:val="20"/>
        </w:rPr>
        <w:tab/>
        <w:t xml:space="preserve">If a casualty results in damage to the Mortgaged Property for which the cost of </w:t>
      </w:r>
      <w:r w:rsidR="003D0412" w:rsidRPr="00981A66">
        <w:rPr>
          <w:rFonts w:ascii="Arial" w:hAnsi="Arial" w:cs="Arial"/>
          <w:bCs/>
          <w:sz w:val="20"/>
          <w:szCs w:val="20"/>
        </w:rPr>
        <w:t>Restoration</w:t>
      </w:r>
      <w:r w:rsidRPr="00981A66">
        <w:rPr>
          <w:rFonts w:ascii="Arial" w:hAnsi="Arial" w:cs="Arial"/>
          <w:bCs/>
          <w:sz w:val="20"/>
          <w:szCs w:val="20"/>
        </w:rPr>
        <w:t xml:space="preserve"> will be more than the Borrower Proof of Loss Threshold, but less than the Borrower Proof of Loss Maximum, Borrower is authorized to make proof of loss and adjust and compromise the claim without the prior consent of Funding Lender, and Funding Lender will hold the applicable Insurance proceeds to be used to reimburse Borrower for the cost of Restoration of the Mortgaged Property and will not apply such proceeds to the payment of the Indebtedness.</w:t>
      </w:r>
      <w:r w:rsidRPr="00981A66">
        <w:rPr>
          <w:rFonts w:ascii="Arial" w:hAnsi="Arial" w:cs="Arial"/>
          <w:bCs/>
          <w:sz w:val="20"/>
          <w:szCs w:val="20"/>
        </w:rPr>
        <w:br/>
      </w:r>
    </w:p>
    <w:p w14:paraId="627CD8E3" w14:textId="5316C3DB" w:rsidR="009B1689" w:rsidRPr="00981A66" w:rsidRDefault="009B1689" w:rsidP="00A20CBC">
      <w:pPr>
        <w:spacing w:after="0"/>
        <w:ind w:left="2160" w:hanging="720"/>
        <w:jc w:val="left"/>
        <w:rPr>
          <w:rFonts w:ascii="Arial" w:hAnsi="Arial" w:cs="Arial"/>
          <w:sz w:val="20"/>
          <w:szCs w:val="20"/>
        </w:rPr>
      </w:pPr>
      <w:r w:rsidRPr="00981A66">
        <w:rPr>
          <w:rFonts w:ascii="Arial" w:hAnsi="Arial" w:cs="Arial"/>
          <w:sz w:val="20"/>
          <w:szCs w:val="20"/>
        </w:rPr>
        <w:t>(iii)</w:t>
      </w:r>
      <w:r w:rsidRPr="00981A66">
        <w:rPr>
          <w:rFonts w:ascii="Arial" w:hAnsi="Arial" w:cs="Arial"/>
          <w:sz w:val="20"/>
          <w:szCs w:val="20"/>
        </w:rPr>
        <w:tab/>
        <w:t xml:space="preserve">If a casualty results in damage to the Mortgaged Property for which the cost of </w:t>
      </w:r>
      <w:r w:rsidR="003D0412" w:rsidRPr="00981A66">
        <w:rPr>
          <w:rFonts w:ascii="Arial" w:hAnsi="Arial" w:cs="Arial"/>
          <w:sz w:val="20"/>
          <w:szCs w:val="20"/>
        </w:rPr>
        <w:t>Restoration</w:t>
      </w:r>
      <w:r w:rsidRPr="00981A66">
        <w:rPr>
          <w:rFonts w:ascii="Arial" w:hAnsi="Arial" w:cs="Arial"/>
          <w:sz w:val="20"/>
          <w:szCs w:val="20"/>
        </w:rPr>
        <w:t xml:space="preserve"> will be more than the Borrower Proof of Loss Maximum,</w:t>
      </w:r>
      <w:r w:rsidRPr="00981A66">
        <w:rPr>
          <w:rFonts w:ascii="Arial" w:hAnsi="Arial" w:cs="Arial"/>
          <w:bCs/>
          <w:sz w:val="20"/>
          <w:szCs w:val="20"/>
        </w:rPr>
        <w:t xml:space="preserve"> Borrower must obtain the consent of Funding Lender prior to making any proof of loss or adjusting or compromising the claim, and Funding Lender will hold the applicable Insurance proceeds to be used to reimburse Borrower for the cost of Restoration of the Mortgaged Property and will not apply such proceeds to the payment of the Indebtedness.</w:t>
      </w:r>
    </w:p>
    <w:p w14:paraId="627CD8E4" w14:textId="77777777" w:rsidR="00EB6F52" w:rsidRPr="00981A66" w:rsidRDefault="00EB6F52" w:rsidP="00A20CBC">
      <w:pPr>
        <w:spacing w:after="0"/>
        <w:jc w:val="left"/>
        <w:rPr>
          <w:rFonts w:ascii="Arial" w:hAnsi="Arial" w:cs="Arial"/>
          <w:sz w:val="20"/>
          <w:szCs w:val="20"/>
        </w:rPr>
      </w:pPr>
    </w:p>
    <w:p w14:paraId="627CD8E5" w14:textId="5F4E7576" w:rsidR="00EB6F52" w:rsidRPr="00981A66" w:rsidRDefault="00EB6F52" w:rsidP="00A20CBC">
      <w:pPr>
        <w:pStyle w:val="NormalHangingIndent2"/>
        <w:spacing w:after="0"/>
        <w:jc w:val="left"/>
        <w:rPr>
          <w:rFonts w:ascii="Arial" w:hAnsi="Arial" w:cs="Arial"/>
          <w:bCs/>
          <w:sz w:val="20"/>
          <w:szCs w:val="20"/>
        </w:rPr>
      </w:pPr>
      <w:r w:rsidRPr="00981A66">
        <w:rPr>
          <w:rFonts w:ascii="Arial" w:hAnsi="Arial" w:cs="Arial"/>
          <w:sz w:val="20"/>
          <w:szCs w:val="20"/>
        </w:rPr>
        <w:t>(l)</w:t>
      </w:r>
      <w:r w:rsidRPr="00981A66">
        <w:rPr>
          <w:rFonts w:ascii="Arial" w:hAnsi="Arial" w:cs="Arial"/>
          <w:sz w:val="20"/>
          <w:szCs w:val="20"/>
        </w:rPr>
        <w:tab/>
      </w:r>
      <w:r w:rsidRPr="00981A66">
        <w:rPr>
          <w:rFonts w:ascii="Arial" w:hAnsi="Arial" w:cs="Arial"/>
          <w:sz w:val="20"/>
          <w:szCs w:val="20"/>
          <w:u w:val="single"/>
        </w:rPr>
        <w:t>Funding Lender</w:t>
      </w:r>
      <w:r w:rsidR="00661D80" w:rsidRPr="00981A66">
        <w:rPr>
          <w:rFonts w:ascii="Arial" w:hAnsi="Arial" w:cs="Arial"/>
          <w:sz w:val="20"/>
          <w:szCs w:val="20"/>
          <w:u w:val="single"/>
        </w:rPr>
        <w:t>’</w:t>
      </w:r>
      <w:r w:rsidRPr="00981A66">
        <w:rPr>
          <w:rFonts w:ascii="Arial" w:hAnsi="Arial" w:cs="Arial"/>
          <w:sz w:val="20"/>
          <w:szCs w:val="20"/>
          <w:u w:val="single"/>
        </w:rPr>
        <w:t xml:space="preserve">s </w:t>
      </w:r>
      <w:r w:rsidRPr="00981A66">
        <w:rPr>
          <w:rFonts w:ascii="Arial" w:hAnsi="Arial" w:cs="Arial"/>
          <w:bCs/>
          <w:sz w:val="20"/>
          <w:szCs w:val="20"/>
          <w:u w:val="single"/>
        </w:rPr>
        <w:t>Right to Apply Insurance Proceeds to Indebtedness</w:t>
      </w:r>
      <w:r w:rsidRPr="00981A66">
        <w:rPr>
          <w:rFonts w:ascii="Arial" w:hAnsi="Arial" w:cs="Arial"/>
          <w:bCs/>
          <w:sz w:val="20"/>
          <w:szCs w:val="20"/>
        </w:rPr>
        <w:t>. Funding Lender will have the right to direct Fiscal Agent to apply Insurance proceeds to the payment of the Indebtedness if Funding Lender in Funding Lender</w:t>
      </w:r>
      <w:r w:rsidR="00661D80" w:rsidRPr="00981A66">
        <w:rPr>
          <w:rFonts w:ascii="Arial" w:hAnsi="Arial" w:cs="Arial"/>
          <w:bCs/>
          <w:sz w:val="20"/>
          <w:szCs w:val="20"/>
        </w:rPr>
        <w:t>’</w:t>
      </w:r>
      <w:r w:rsidRPr="00981A66">
        <w:rPr>
          <w:rFonts w:ascii="Arial" w:hAnsi="Arial" w:cs="Arial"/>
          <w:bCs/>
          <w:sz w:val="20"/>
          <w:szCs w:val="20"/>
        </w:rPr>
        <w:t>s Discretion determines that any of the following conditions exist:</w:t>
      </w:r>
    </w:p>
    <w:p w14:paraId="627CD8E6" w14:textId="77777777" w:rsidR="00EB6F52" w:rsidRPr="00981A66" w:rsidRDefault="00EB6F52" w:rsidP="00A20CBC">
      <w:pPr>
        <w:spacing w:after="0"/>
        <w:jc w:val="left"/>
        <w:rPr>
          <w:rFonts w:ascii="Arial" w:hAnsi="Arial" w:cs="Arial"/>
          <w:sz w:val="20"/>
          <w:szCs w:val="20"/>
        </w:rPr>
      </w:pPr>
    </w:p>
    <w:p w14:paraId="627CD8E7" w14:textId="77777777" w:rsidR="00EB6F52" w:rsidRPr="00981A66" w:rsidRDefault="00EB6F52" w:rsidP="00A20CBC">
      <w:pPr>
        <w:pStyle w:val="NormalHangingIndent3"/>
        <w:spacing w:after="0"/>
        <w:jc w:val="left"/>
        <w:rPr>
          <w:rFonts w:ascii="Arial" w:hAnsi="Arial" w:cs="Arial"/>
          <w:sz w:val="20"/>
          <w:szCs w:val="20"/>
        </w:rPr>
      </w:pPr>
      <w:r w:rsidRPr="00981A66">
        <w:rPr>
          <w:rFonts w:ascii="Arial" w:hAnsi="Arial" w:cs="Arial"/>
          <w:sz w:val="20"/>
          <w:szCs w:val="20"/>
        </w:rPr>
        <w:t>(</w:t>
      </w:r>
      <w:proofErr w:type="spellStart"/>
      <w:r w:rsidRPr="00981A66">
        <w:rPr>
          <w:rFonts w:ascii="Arial" w:hAnsi="Arial" w:cs="Arial"/>
          <w:sz w:val="20"/>
          <w:szCs w:val="20"/>
        </w:rPr>
        <w:t>i</w:t>
      </w:r>
      <w:proofErr w:type="spellEnd"/>
      <w:r w:rsidRPr="00981A66">
        <w:rPr>
          <w:rFonts w:ascii="Arial" w:hAnsi="Arial" w:cs="Arial"/>
          <w:sz w:val="20"/>
          <w:szCs w:val="20"/>
        </w:rPr>
        <w:t>)</w:t>
      </w:r>
      <w:r w:rsidRPr="00981A66">
        <w:rPr>
          <w:rFonts w:ascii="Arial" w:hAnsi="Arial" w:cs="Arial"/>
          <w:sz w:val="20"/>
          <w:szCs w:val="20"/>
        </w:rPr>
        <w:tab/>
        <w:t>An Event of Default (or any event, which, with the giving of Notice or the passage of time, or both, would constitute an Event of Default) has occurred and is continuing.</w:t>
      </w:r>
    </w:p>
    <w:p w14:paraId="627CD8E8" w14:textId="77777777" w:rsidR="00EB6F52" w:rsidRPr="00981A66" w:rsidRDefault="00EB6F52" w:rsidP="00A20CBC">
      <w:pPr>
        <w:spacing w:after="0"/>
        <w:jc w:val="left"/>
        <w:rPr>
          <w:rFonts w:ascii="Arial" w:hAnsi="Arial" w:cs="Arial"/>
          <w:sz w:val="20"/>
          <w:szCs w:val="20"/>
        </w:rPr>
      </w:pPr>
    </w:p>
    <w:p w14:paraId="627CD8E9" w14:textId="5A6D516A" w:rsidR="00EB6F52" w:rsidRPr="00981A66" w:rsidRDefault="00EB6F52" w:rsidP="00A20CBC">
      <w:pPr>
        <w:pStyle w:val="NormalHangingIndent3"/>
        <w:spacing w:after="0"/>
        <w:jc w:val="left"/>
        <w:rPr>
          <w:rFonts w:ascii="Arial" w:hAnsi="Arial" w:cs="Arial"/>
          <w:sz w:val="20"/>
          <w:szCs w:val="20"/>
        </w:rPr>
      </w:pPr>
      <w:r w:rsidRPr="00981A66">
        <w:rPr>
          <w:rFonts w:ascii="Arial" w:hAnsi="Arial" w:cs="Arial"/>
          <w:sz w:val="20"/>
          <w:szCs w:val="20"/>
        </w:rPr>
        <w:lastRenderedPageBreak/>
        <w:t>(ii)</w:t>
      </w:r>
      <w:r w:rsidRPr="00981A66">
        <w:rPr>
          <w:rFonts w:ascii="Arial" w:hAnsi="Arial" w:cs="Arial"/>
          <w:sz w:val="20"/>
          <w:szCs w:val="20"/>
        </w:rPr>
        <w:tab/>
        <w:t>There will not be sufficient funds from Insurance proceeds, anticipated contributions of Borrower of its own funds or other sources acceptable to Funding Lender to complete the Restoration.</w:t>
      </w:r>
    </w:p>
    <w:p w14:paraId="627CD8EA" w14:textId="77777777" w:rsidR="00EB6F52" w:rsidRPr="00981A66" w:rsidRDefault="00EB6F52" w:rsidP="00A20CBC">
      <w:pPr>
        <w:spacing w:after="0"/>
        <w:jc w:val="left"/>
        <w:rPr>
          <w:rFonts w:ascii="Arial" w:hAnsi="Arial" w:cs="Arial"/>
          <w:sz w:val="20"/>
          <w:szCs w:val="20"/>
        </w:rPr>
      </w:pPr>
    </w:p>
    <w:p w14:paraId="627CD8EB" w14:textId="59854666" w:rsidR="00EB6F52" w:rsidRPr="00981A66" w:rsidRDefault="00EB6F52" w:rsidP="00A20CBC">
      <w:pPr>
        <w:pStyle w:val="NormalHangingIndent3"/>
        <w:spacing w:after="0"/>
        <w:jc w:val="left"/>
        <w:rPr>
          <w:rFonts w:ascii="Arial" w:hAnsi="Arial" w:cs="Arial"/>
          <w:sz w:val="20"/>
          <w:szCs w:val="20"/>
        </w:rPr>
      </w:pPr>
      <w:r w:rsidRPr="00981A66">
        <w:rPr>
          <w:rFonts w:ascii="Arial" w:hAnsi="Arial" w:cs="Arial"/>
          <w:sz w:val="20"/>
          <w:szCs w:val="20"/>
        </w:rPr>
        <w:t>(iii)</w:t>
      </w:r>
      <w:r w:rsidRPr="00981A66">
        <w:rPr>
          <w:rFonts w:ascii="Arial" w:hAnsi="Arial" w:cs="Arial"/>
          <w:sz w:val="20"/>
          <w:szCs w:val="20"/>
        </w:rPr>
        <w:tab/>
        <w:t>The rental income from the Mortgaged Property after completion of the Restoration will not be sufficient to meet all operating costs and other expenses, deposits to Reserve Funds and Project Loan repayment obligations relating to the Mortgaged Property.</w:t>
      </w:r>
    </w:p>
    <w:p w14:paraId="627CD8EC" w14:textId="77777777" w:rsidR="00EB6F52" w:rsidRPr="00981A66" w:rsidRDefault="00EB6F52" w:rsidP="00A20CBC">
      <w:pPr>
        <w:spacing w:after="0"/>
        <w:jc w:val="left"/>
        <w:rPr>
          <w:rFonts w:ascii="Arial" w:hAnsi="Arial" w:cs="Arial"/>
          <w:sz w:val="20"/>
          <w:szCs w:val="20"/>
        </w:rPr>
      </w:pPr>
    </w:p>
    <w:p w14:paraId="627CD8ED" w14:textId="77777777" w:rsidR="00EB6F52" w:rsidRPr="00981A66" w:rsidRDefault="00F11974" w:rsidP="00A20CBC">
      <w:pPr>
        <w:spacing w:after="0"/>
        <w:ind w:left="2160" w:hanging="720"/>
        <w:jc w:val="left"/>
        <w:rPr>
          <w:rFonts w:ascii="Arial" w:hAnsi="Arial" w:cs="Arial"/>
          <w:color w:val="000000"/>
          <w:sz w:val="20"/>
          <w:szCs w:val="20"/>
        </w:rPr>
      </w:pPr>
      <w:r w:rsidRPr="00981A66">
        <w:rPr>
          <w:rFonts w:ascii="Arial" w:hAnsi="Arial" w:cs="Arial"/>
          <w:color w:val="000000"/>
          <w:sz w:val="20"/>
          <w:szCs w:val="20"/>
        </w:rPr>
        <w:t xml:space="preserve">(iv) </w:t>
      </w:r>
      <w:r w:rsidRPr="00981A66">
        <w:rPr>
          <w:rFonts w:ascii="Arial" w:hAnsi="Arial" w:cs="Arial"/>
          <w:color w:val="000000"/>
          <w:sz w:val="20"/>
          <w:szCs w:val="20"/>
        </w:rPr>
        <w:tab/>
        <w:t>The Restoration will be completed less than (A) 6 months prior to the Maturity Date if re-leasing will be completed prior to the Maturity Date, or (B) 12 months prior to the Maturity Date if re-leasing will not be completed prior to the Maturity Date.</w:t>
      </w:r>
    </w:p>
    <w:p w14:paraId="627CD8EE" w14:textId="77777777" w:rsidR="00F11974" w:rsidRPr="00981A66" w:rsidRDefault="00F11974" w:rsidP="00A20CBC">
      <w:pPr>
        <w:spacing w:after="0"/>
        <w:ind w:left="2160" w:hanging="720"/>
        <w:jc w:val="left"/>
        <w:rPr>
          <w:rFonts w:ascii="Arial" w:hAnsi="Arial" w:cs="Arial"/>
          <w:sz w:val="20"/>
          <w:szCs w:val="20"/>
        </w:rPr>
      </w:pPr>
    </w:p>
    <w:p w14:paraId="627CD8EF" w14:textId="77777777" w:rsidR="00EB6F52" w:rsidRPr="00981A66" w:rsidRDefault="00EB6F52" w:rsidP="00A20CBC">
      <w:pPr>
        <w:pStyle w:val="NormalHangingIndent3"/>
        <w:spacing w:after="0"/>
        <w:jc w:val="left"/>
        <w:rPr>
          <w:rFonts w:ascii="Arial" w:hAnsi="Arial" w:cs="Arial"/>
          <w:sz w:val="20"/>
          <w:szCs w:val="20"/>
        </w:rPr>
      </w:pPr>
      <w:r w:rsidRPr="00981A66">
        <w:rPr>
          <w:rFonts w:ascii="Arial" w:hAnsi="Arial" w:cs="Arial"/>
          <w:sz w:val="20"/>
          <w:szCs w:val="20"/>
        </w:rPr>
        <w:t>(v)</w:t>
      </w:r>
      <w:r w:rsidRPr="00981A66">
        <w:rPr>
          <w:rFonts w:ascii="Arial" w:hAnsi="Arial" w:cs="Arial"/>
          <w:sz w:val="20"/>
          <w:szCs w:val="20"/>
        </w:rPr>
        <w:tab/>
        <w:t>The Restoration will not be completed within one year after the date of the loss or casualty.</w:t>
      </w:r>
    </w:p>
    <w:p w14:paraId="627CD8F0" w14:textId="77777777" w:rsidR="00EB6F52" w:rsidRPr="00981A66" w:rsidRDefault="00EB6F52" w:rsidP="00A20CBC">
      <w:pPr>
        <w:spacing w:after="0"/>
        <w:jc w:val="left"/>
        <w:rPr>
          <w:rFonts w:ascii="Arial" w:hAnsi="Arial" w:cs="Arial"/>
          <w:sz w:val="20"/>
          <w:szCs w:val="20"/>
        </w:rPr>
      </w:pPr>
    </w:p>
    <w:p w14:paraId="627CD8F1" w14:textId="3FCB6667" w:rsidR="00EB6F52" w:rsidRPr="00981A66" w:rsidRDefault="00EB6F52" w:rsidP="00A20CBC">
      <w:pPr>
        <w:pStyle w:val="NormalHangingIndent3"/>
        <w:spacing w:after="0"/>
        <w:jc w:val="left"/>
        <w:rPr>
          <w:rFonts w:ascii="Arial" w:hAnsi="Arial" w:cs="Arial"/>
          <w:sz w:val="20"/>
          <w:szCs w:val="20"/>
        </w:rPr>
      </w:pPr>
      <w:r w:rsidRPr="00981A66">
        <w:rPr>
          <w:rFonts w:ascii="Arial" w:hAnsi="Arial" w:cs="Arial"/>
          <w:sz w:val="20"/>
          <w:szCs w:val="20"/>
        </w:rPr>
        <w:t>(vi)</w:t>
      </w:r>
      <w:r w:rsidRPr="00981A66">
        <w:rPr>
          <w:rFonts w:ascii="Arial" w:hAnsi="Arial" w:cs="Arial"/>
          <w:sz w:val="20"/>
          <w:szCs w:val="20"/>
        </w:rPr>
        <w:tab/>
        <w:t>The casualty involved an actual or constructive loss of more than 30% of the fair market value of the Mortgaged Property and rendered untenantable more than 30% of the residential units of the Mortgaged Property.</w:t>
      </w:r>
    </w:p>
    <w:p w14:paraId="627CD8F2" w14:textId="77777777" w:rsidR="00EB6F52" w:rsidRPr="00981A66" w:rsidRDefault="00EB6F52" w:rsidP="00A20CBC">
      <w:pPr>
        <w:spacing w:after="0"/>
        <w:jc w:val="left"/>
        <w:rPr>
          <w:rFonts w:ascii="Arial" w:hAnsi="Arial" w:cs="Arial"/>
          <w:sz w:val="20"/>
          <w:szCs w:val="20"/>
        </w:rPr>
      </w:pPr>
    </w:p>
    <w:p w14:paraId="627CD8F3" w14:textId="77777777" w:rsidR="00EB6F52" w:rsidRPr="00981A66" w:rsidRDefault="00EB6F52" w:rsidP="00A20CBC">
      <w:pPr>
        <w:pStyle w:val="NormalHangingIndent3"/>
        <w:spacing w:after="0"/>
        <w:jc w:val="left"/>
        <w:rPr>
          <w:rFonts w:ascii="Arial" w:hAnsi="Arial" w:cs="Arial"/>
          <w:sz w:val="20"/>
          <w:szCs w:val="20"/>
        </w:rPr>
      </w:pPr>
      <w:r w:rsidRPr="00981A66">
        <w:rPr>
          <w:rFonts w:ascii="Arial" w:hAnsi="Arial" w:cs="Arial"/>
          <w:sz w:val="20"/>
          <w:szCs w:val="20"/>
        </w:rPr>
        <w:t>(vii)</w:t>
      </w:r>
      <w:r w:rsidRPr="00981A66">
        <w:rPr>
          <w:rFonts w:ascii="Arial" w:hAnsi="Arial" w:cs="Arial"/>
          <w:sz w:val="20"/>
          <w:szCs w:val="20"/>
        </w:rPr>
        <w:tab/>
        <w:t>After completion of the Restoration the fair market value of the Mortgaged Property is expected to be less than the fair market value of the Mortgaged Property immediately prior to such casualty (assuming the affected portion of the Mortgaged Property is re-let within a reasonable period after the date of such casualty).</w:t>
      </w:r>
    </w:p>
    <w:p w14:paraId="627CD8F4" w14:textId="77777777" w:rsidR="00EB6F52" w:rsidRPr="00981A66" w:rsidRDefault="00EB6F52" w:rsidP="00A20CBC">
      <w:pPr>
        <w:spacing w:after="0"/>
        <w:jc w:val="left"/>
        <w:rPr>
          <w:rFonts w:ascii="Arial" w:hAnsi="Arial" w:cs="Arial"/>
          <w:sz w:val="20"/>
          <w:szCs w:val="20"/>
        </w:rPr>
      </w:pPr>
    </w:p>
    <w:p w14:paraId="627CD8F5" w14:textId="77777777" w:rsidR="00EB6F52" w:rsidRPr="00981A66" w:rsidRDefault="00EB6F52" w:rsidP="00A20CBC">
      <w:pPr>
        <w:pStyle w:val="NormalHangingIndent3"/>
        <w:spacing w:after="0"/>
        <w:jc w:val="left"/>
        <w:rPr>
          <w:rFonts w:ascii="Arial" w:hAnsi="Arial" w:cs="Arial"/>
          <w:sz w:val="20"/>
          <w:szCs w:val="20"/>
        </w:rPr>
      </w:pPr>
      <w:r w:rsidRPr="00981A66">
        <w:rPr>
          <w:rFonts w:ascii="Arial" w:hAnsi="Arial" w:cs="Arial"/>
          <w:sz w:val="20"/>
          <w:szCs w:val="20"/>
        </w:rPr>
        <w:t>(viii)</w:t>
      </w:r>
      <w:r w:rsidRPr="00981A66">
        <w:rPr>
          <w:rFonts w:ascii="Arial" w:hAnsi="Arial" w:cs="Arial"/>
          <w:sz w:val="20"/>
          <w:szCs w:val="20"/>
        </w:rPr>
        <w:tab/>
        <w:t xml:space="preserve">Leases covering less than 35% of the residential units of the Mortgaged Property will remain in full force and effect during and after the completion of Restoration. </w:t>
      </w:r>
    </w:p>
    <w:p w14:paraId="627CD8F6" w14:textId="77777777" w:rsidR="00EB6F52" w:rsidRPr="00981A66" w:rsidRDefault="00EB6F52" w:rsidP="00A20CBC">
      <w:pPr>
        <w:spacing w:after="0"/>
        <w:jc w:val="left"/>
        <w:rPr>
          <w:rFonts w:ascii="Arial" w:hAnsi="Arial" w:cs="Arial"/>
          <w:sz w:val="20"/>
          <w:szCs w:val="20"/>
        </w:rPr>
      </w:pPr>
    </w:p>
    <w:p w14:paraId="627CD8F7" w14:textId="0D58492A" w:rsidR="00EB6F52" w:rsidRPr="00981A66" w:rsidRDefault="00EB6F52" w:rsidP="00A20CBC">
      <w:pPr>
        <w:pStyle w:val="NormalHangingIndent2"/>
        <w:spacing w:after="0"/>
        <w:jc w:val="left"/>
        <w:rPr>
          <w:rFonts w:ascii="Arial" w:hAnsi="Arial" w:cs="Arial"/>
          <w:sz w:val="20"/>
          <w:szCs w:val="20"/>
        </w:rPr>
      </w:pPr>
      <w:r w:rsidRPr="00981A66">
        <w:rPr>
          <w:rFonts w:ascii="Arial" w:hAnsi="Arial" w:cs="Arial"/>
          <w:sz w:val="20"/>
          <w:szCs w:val="20"/>
        </w:rPr>
        <w:t>(m)</w:t>
      </w:r>
      <w:r w:rsidRPr="00981A66">
        <w:rPr>
          <w:rFonts w:ascii="Arial" w:hAnsi="Arial" w:cs="Arial"/>
          <w:sz w:val="20"/>
          <w:szCs w:val="20"/>
        </w:rPr>
        <w:tab/>
      </w:r>
      <w:r w:rsidRPr="00981A66">
        <w:rPr>
          <w:rFonts w:ascii="Arial" w:hAnsi="Arial" w:cs="Arial"/>
          <w:sz w:val="20"/>
          <w:szCs w:val="20"/>
          <w:u w:val="single"/>
        </w:rPr>
        <w:t>Funding Lender</w:t>
      </w:r>
      <w:r w:rsidR="00661D80" w:rsidRPr="00981A66">
        <w:rPr>
          <w:rFonts w:ascii="Arial" w:hAnsi="Arial" w:cs="Arial"/>
          <w:sz w:val="20"/>
          <w:szCs w:val="20"/>
          <w:u w:val="single"/>
        </w:rPr>
        <w:t>’</w:t>
      </w:r>
      <w:r w:rsidRPr="00981A66">
        <w:rPr>
          <w:rFonts w:ascii="Arial" w:hAnsi="Arial" w:cs="Arial"/>
          <w:sz w:val="20"/>
          <w:szCs w:val="20"/>
          <w:u w:val="single"/>
        </w:rPr>
        <w:t>s Succession to Insurance Policies</w:t>
      </w:r>
      <w:r w:rsidRPr="00981A66">
        <w:rPr>
          <w:rFonts w:ascii="Arial" w:hAnsi="Arial" w:cs="Arial"/>
          <w:sz w:val="20"/>
          <w:szCs w:val="20"/>
        </w:rPr>
        <w:t>. If the Mortgaged Property is sold at a foreclosure sale or Funding Lender (directly or through an affiliate of Funding Lender) or Fiscal Agent acquires title to the Mortgaged Property, Funding Lender or such party will automatically succeed to all rights of Borrower in and to any Insurance policies and unearned Insurance premiums and in and to the proceeds resulting from any damage to the Mortgaged Property prior to such sale or acquisition.</w:t>
      </w:r>
    </w:p>
    <w:p w14:paraId="627CD8F8" w14:textId="77777777" w:rsidR="00EB6F52" w:rsidRPr="00981A66" w:rsidRDefault="00EB6F52" w:rsidP="00A20CBC">
      <w:pPr>
        <w:spacing w:after="0"/>
        <w:jc w:val="left"/>
        <w:rPr>
          <w:rFonts w:ascii="Arial" w:hAnsi="Arial" w:cs="Arial"/>
          <w:sz w:val="20"/>
          <w:szCs w:val="20"/>
        </w:rPr>
      </w:pPr>
    </w:p>
    <w:p w14:paraId="627CD8F9" w14:textId="61A0309E" w:rsidR="00EB6F52" w:rsidRPr="00981A66" w:rsidRDefault="00EB6F52" w:rsidP="00A20CBC">
      <w:pPr>
        <w:pStyle w:val="NormalHangingIndent2"/>
        <w:spacing w:after="0"/>
        <w:jc w:val="left"/>
        <w:rPr>
          <w:rFonts w:ascii="Arial" w:hAnsi="Arial" w:cs="Arial"/>
          <w:bCs/>
          <w:sz w:val="20"/>
          <w:szCs w:val="20"/>
        </w:rPr>
      </w:pPr>
      <w:r w:rsidRPr="00981A66">
        <w:rPr>
          <w:rFonts w:ascii="Arial" w:hAnsi="Arial" w:cs="Arial"/>
          <w:sz w:val="20"/>
          <w:szCs w:val="20"/>
        </w:rPr>
        <w:t>(n)</w:t>
      </w:r>
      <w:r w:rsidRPr="00981A66">
        <w:rPr>
          <w:rFonts w:ascii="Arial" w:hAnsi="Arial" w:cs="Arial"/>
          <w:sz w:val="20"/>
          <w:szCs w:val="20"/>
        </w:rPr>
        <w:tab/>
      </w:r>
      <w:r w:rsidRPr="00981A66">
        <w:rPr>
          <w:rFonts w:ascii="Arial" w:hAnsi="Arial" w:cs="Arial"/>
          <w:bCs/>
          <w:sz w:val="20"/>
          <w:szCs w:val="20"/>
          <w:u w:val="single"/>
        </w:rPr>
        <w:t>Payments After Application of Insurance Proceeds</w:t>
      </w:r>
      <w:r w:rsidRPr="00981A66">
        <w:rPr>
          <w:rFonts w:ascii="Arial" w:hAnsi="Arial" w:cs="Arial"/>
          <w:bCs/>
          <w:sz w:val="20"/>
          <w:szCs w:val="20"/>
        </w:rPr>
        <w:t>. Unless Funding Lender otherwise agrees in writing, any application of any Insurance proceeds to the Indebtedness will not extend or postpone the due date of any monthly payments or installments referred to in the Project Note or Article IV of this Continuing Covenant Agreement or change the amount of such payments or installments.</w:t>
      </w:r>
    </w:p>
    <w:p w14:paraId="627CD8FA" w14:textId="77777777" w:rsidR="00EB6F52" w:rsidRPr="00981A66" w:rsidRDefault="00EB6F52" w:rsidP="00A20CBC">
      <w:pPr>
        <w:spacing w:after="0"/>
        <w:jc w:val="left"/>
        <w:rPr>
          <w:rFonts w:ascii="Arial" w:hAnsi="Arial" w:cs="Arial"/>
          <w:sz w:val="20"/>
          <w:szCs w:val="20"/>
        </w:rPr>
      </w:pPr>
    </w:p>
    <w:p w14:paraId="627CD8FB" w14:textId="59761296" w:rsidR="00EB6F52" w:rsidRPr="00981A66" w:rsidRDefault="00EB6F52" w:rsidP="00A20CBC">
      <w:pPr>
        <w:pStyle w:val="NormalHangingIndent2"/>
        <w:spacing w:after="0"/>
        <w:jc w:val="left"/>
        <w:rPr>
          <w:rFonts w:ascii="Arial" w:hAnsi="Arial" w:cs="Arial"/>
          <w:sz w:val="20"/>
          <w:szCs w:val="20"/>
        </w:rPr>
      </w:pPr>
      <w:r w:rsidRPr="00981A66">
        <w:rPr>
          <w:rFonts w:ascii="Arial" w:hAnsi="Arial" w:cs="Arial"/>
          <w:sz w:val="20"/>
          <w:szCs w:val="20"/>
        </w:rPr>
        <w:t>(o)</w:t>
      </w:r>
      <w:r w:rsidRPr="00981A66">
        <w:rPr>
          <w:rFonts w:ascii="Arial" w:hAnsi="Arial" w:cs="Arial"/>
          <w:sz w:val="20"/>
          <w:szCs w:val="20"/>
        </w:rPr>
        <w:tab/>
      </w:r>
      <w:r w:rsidRPr="00981A66">
        <w:rPr>
          <w:rFonts w:ascii="Arial" w:hAnsi="Arial" w:cs="Arial"/>
          <w:sz w:val="20"/>
          <w:szCs w:val="20"/>
          <w:u w:val="single"/>
        </w:rPr>
        <w:t>Assignment of Insurance Proceeds</w:t>
      </w:r>
      <w:r w:rsidRPr="00981A66">
        <w:rPr>
          <w:rFonts w:ascii="Arial" w:hAnsi="Arial" w:cs="Arial"/>
          <w:sz w:val="20"/>
          <w:szCs w:val="20"/>
        </w:rPr>
        <w:t>. Borrower agrees to execute such further evidence of assignment of any Insurance proceeds as Funding Lender may require.</w:t>
      </w:r>
    </w:p>
    <w:p w14:paraId="627CD8FC" w14:textId="77777777" w:rsidR="00EB6F52" w:rsidRPr="00981A66" w:rsidRDefault="00EB6F52" w:rsidP="00A20CBC">
      <w:pPr>
        <w:pStyle w:val="NormalHangingIndent2"/>
        <w:spacing w:after="0"/>
        <w:jc w:val="left"/>
        <w:rPr>
          <w:rFonts w:ascii="Arial" w:hAnsi="Arial" w:cs="Arial"/>
          <w:sz w:val="20"/>
          <w:szCs w:val="20"/>
        </w:rPr>
      </w:pPr>
    </w:p>
    <w:p w14:paraId="627CD8FD" w14:textId="179456D4" w:rsidR="00EB6F52" w:rsidRPr="00981A66" w:rsidRDefault="00EB6F52" w:rsidP="00A20CBC">
      <w:pPr>
        <w:pStyle w:val="NormalHangingIndent2"/>
        <w:spacing w:after="0"/>
        <w:jc w:val="left"/>
        <w:rPr>
          <w:rFonts w:ascii="Arial" w:hAnsi="Arial" w:cs="Arial"/>
          <w:sz w:val="20"/>
          <w:szCs w:val="20"/>
        </w:rPr>
      </w:pPr>
      <w:r w:rsidRPr="00981A66">
        <w:rPr>
          <w:rFonts w:ascii="Arial" w:hAnsi="Arial" w:cs="Arial"/>
          <w:sz w:val="20"/>
          <w:szCs w:val="20"/>
        </w:rPr>
        <w:t>(p)</w:t>
      </w:r>
      <w:r w:rsidRPr="00981A66">
        <w:rPr>
          <w:rFonts w:ascii="Arial" w:hAnsi="Arial" w:cs="Arial"/>
          <w:sz w:val="20"/>
          <w:szCs w:val="20"/>
        </w:rPr>
        <w:tab/>
      </w:r>
      <w:r w:rsidRPr="00981A66">
        <w:rPr>
          <w:rFonts w:ascii="Arial" w:hAnsi="Arial" w:cs="Arial"/>
          <w:sz w:val="20"/>
          <w:szCs w:val="20"/>
          <w:u w:val="single"/>
        </w:rPr>
        <w:t>Borrower Acknowledgment of Funding Lender</w:t>
      </w:r>
      <w:r w:rsidR="00661D80" w:rsidRPr="00981A66">
        <w:rPr>
          <w:rFonts w:ascii="Arial" w:hAnsi="Arial" w:cs="Arial"/>
          <w:sz w:val="20"/>
          <w:szCs w:val="20"/>
          <w:u w:val="single"/>
        </w:rPr>
        <w:t>’</w:t>
      </w:r>
      <w:r w:rsidRPr="00981A66">
        <w:rPr>
          <w:rFonts w:ascii="Arial" w:hAnsi="Arial" w:cs="Arial"/>
          <w:sz w:val="20"/>
          <w:szCs w:val="20"/>
          <w:u w:val="single"/>
        </w:rPr>
        <w:t>s Right to Change Insurance Requirements</w:t>
      </w:r>
      <w:r w:rsidRPr="00981A66">
        <w:rPr>
          <w:rFonts w:ascii="Arial" w:hAnsi="Arial" w:cs="Arial"/>
          <w:sz w:val="20"/>
          <w:szCs w:val="20"/>
        </w:rPr>
        <w:t>. Borrower acknowledges and agrees that Funding Lender</w:t>
      </w:r>
      <w:r w:rsidR="00661D80" w:rsidRPr="00981A66">
        <w:rPr>
          <w:rFonts w:ascii="Arial" w:hAnsi="Arial" w:cs="Arial"/>
          <w:sz w:val="20"/>
          <w:szCs w:val="20"/>
        </w:rPr>
        <w:t>’</w:t>
      </w:r>
      <w:r w:rsidRPr="00981A66">
        <w:rPr>
          <w:rFonts w:ascii="Arial" w:hAnsi="Arial" w:cs="Arial"/>
          <w:sz w:val="20"/>
          <w:szCs w:val="20"/>
        </w:rPr>
        <w:t>s Insurance requirements may change from time to time throughout the term of the Indebtedness to include coverage for the kind of risks customarily insured against and in such minimum coverage amounts and maximum deductibles as are generally required by institutional lenders for properties comparable to the Mortgaged Property.</w:t>
      </w:r>
    </w:p>
    <w:p w14:paraId="627CD8FE" w14:textId="77777777" w:rsidR="0057266F" w:rsidRPr="00981A66" w:rsidRDefault="0057266F" w:rsidP="00A20CBC">
      <w:pPr>
        <w:spacing w:after="0"/>
        <w:ind w:left="1440" w:hanging="720"/>
        <w:jc w:val="left"/>
        <w:rPr>
          <w:rFonts w:ascii="Arial" w:hAnsi="Arial" w:cs="Arial"/>
          <w:sz w:val="20"/>
          <w:szCs w:val="20"/>
        </w:rPr>
      </w:pPr>
    </w:p>
    <w:p w14:paraId="627CD8FF" w14:textId="77777777" w:rsidR="00C872A1" w:rsidRPr="00981A66" w:rsidRDefault="00C872A1" w:rsidP="00A20CBC">
      <w:pPr>
        <w:pStyle w:val="NormalHangingIndent1"/>
        <w:keepNext/>
        <w:spacing w:after="0"/>
        <w:jc w:val="left"/>
        <w:rPr>
          <w:rFonts w:ascii="Arial" w:hAnsi="Arial" w:cs="Arial"/>
          <w:b/>
          <w:sz w:val="20"/>
          <w:szCs w:val="20"/>
        </w:rPr>
      </w:pPr>
      <w:r w:rsidRPr="00981A66">
        <w:rPr>
          <w:rFonts w:ascii="Arial" w:hAnsi="Arial" w:cs="Arial"/>
          <w:b/>
          <w:sz w:val="20"/>
          <w:szCs w:val="20"/>
        </w:rPr>
        <w:t>6.11</w:t>
      </w:r>
      <w:r w:rsidRPr="00981A66">
        <w:rPr>
          <w:rFonts w:ascii="Arial" w:hAnsi="Arial" w:cs="Arial"/>
          <w:b/>
          <w:sz w:val="20"/>
          <w:szCs w:val="20"/>
        </w:rPr>
        <w:tab/>
        <w:t>Condemnation</w:t>
      </w:r>
      <w:r w:rsidRPr="00981A66">
        <w:rPr>
          <w:rFonts w:ascii="Arial" w:hAnsi="Arial" w:cs="Arial"/>
          <w:bCs/>
          <w:sz w:val="20"/>
          <w:szCs w:val="20"/>
        </w:rPr>
        <w:t xml:space="preserve">. </w:t>
      </w:r>
    </w:p>
    <w:p w14:paraId="627CD900" w14:textId="77777777" w:rsidR="0057266F" w:rsidRPr="00981A66" w:rsidRDefault="0057266F" w:rsidP="00A20CBC">
      <w:pPr>
        <w:spacing w:after="0"/>
        <w:jc w:val="left"/>
        <w:rPr>
          <w:rFonts w:ascii="Arial" w:hAnsi="Arial" w:cs="Arial"/>
          <w:sz w:val="20"/>
          <w:szCs w:val="20"/>
        </w:rPr>
      </w:pPr>
    </w:p>
    <w:p w14:paraId="627CD901" w14:textId="50781873" w:rsidR="00C872A1" w:rsidRPr="00981A66" w:rsidRDefault="00C872A1" w:rsidP="00A20CBC">
      <w:pPr>
        <w:pStyle w:val="NormalHangingIndent2"/>
        <w:spacing w:after="0"/>
        <w:jc w:val="left"/>
        <w:rPr>
          <w:rFonts w:ascii="Arial" w:hAnsi="Arial" w:cs="Arial"/>
          <w:sz w:val="20"/>
          <w:szCs w:val="20"/>
        </w:rPr>
      </w:pPr>
      <w:r w:rsidRPr="00981A66">
        <w:rPr>
          <w:rFonts w:ascii="Arial" w:hAnsi="Arial" w:cs="Arial"/>
          <w:sz w:val="20"/>
          <w:szCs w:val="20"/>
        </w:rPr>
        <w:t>(a)</w:t>
      </w:r>
      <w:r w:rsidRPr="00981A66">
        <w:rPr>
          <w:rFonts w:ascii="Arial" w:hAnsi="Arial" w:cs="Arial"/>
          <w:sz w:val="20"/>
          <w:szCs w:val="20"/>
        </w:rPr>
        <w:tab/>
      </w:r>
      <w:r w:rsidRPr="00981A66">
        <w:rPr>
          <w:rFonts w:ascii="Arial" w:hAnsi="Arial" w:cs="Arial"/>
          <w:sz w:val="20"/>
          <w:szCs w:val="20"/>
          <w:u w:val="single"/>
        </w:rPr>
        <w:t>Rights Generally</w:t>
      </w:r>
      <w:r w:rsidRPr="00981A66">
        <w:rPr>
          <w:rFonts w:ascii="Arial" w:hAnsi="Arial" w:cs="Arial"/>
          <w:sz w:val="20"/>
          <w:szCs w:val="20"/>
        </w:rPr>
        <w:t>. Borrower will promptly notify Funding Lender in writing of any action or proceeding or notice relating to any proposed or actual condemnation or other taking, or conveyance in lieu of such a condemnation or taking, of all or any part of the Mortgaged Property, whether direct or indirect (</w:t>
      </w:r>
      <w:r w:rsidR="00661D80" w:rsidRPr="00981A66">
        <w:rPr>
          <w:rFonts w:ascii="Arial" w:hAnsi="Arial" w:cs="Arial"/>
          <w:sz w:val="20"/>
          <w:szCs w:val="20"/>
        </w:rPr>
        <w:t>“</w:t>
      </w:r>
      <w:r w:rsidRPr="00981A66">
        <w:rPr>
          <w:rFonts w:ascii="Arial" w:hAnsi="Arial" w:cs="Arial"/>
          <w:b/>
          <w:bCs/>
          <w:sz w:val="20"/>
          <w:szCs w:val="20"/>
        </w:rPr>
        <w:t>Condemnation</w:t>
      </w:r>
      <w:r w:rsidR="00661D80" w:rsidRPr="00981A66">
        <w:rPr>
          <w:rFonts w:ascii="Arial" w:hAnsi="Arial" w:cs="Arial"/>
          <w:sz w:val="20"/>
          <w:szCs w:val="20"/>
        </w:rPr>
        <w:t>”</w:t>
      </w:r>
      <w:r w:rsidRPr="00981A66">
        <w:rPr>
          <w:rFonts w:ascii="Arial" w:hAnsi="Arial" w:cs="Arial"/>
          <w:sz w:val="20"/>
          <w:szCs w:val="20"/>
        </w:rPr>
        <w:t xml:space="preserve">). Borrower will appear in and prosecute or defend </w:t>
      </w:r>
      <w:r w:rsidRPr="00981A66">
        <w:rPr>
          <w:rFonts w:ascii="Arial" w:hAnsi="Arial" w:cs="Arial"/>
          <w:sz w:val="20"/>
          <w:szCs w:val="20"/>
        </w:rPr>
        <w:lastRenderedPageBreak/>
        <w:t>any action or proceeding relating to any Condemnation unless otherwise directed by Funding Lender in writing. Borrower authorizes and appoints Funding Lender as attorney-in-fact for Borrower to commence, appear in and prosecute, in Funding Lender</w:t>
      </w:r>
      <w:r w:rsidR="00661D80" w:rsidRPr="00981A66">
        <w:rPr>
          <w:rFonts w:ascii="Arial" w:hAnsi="Arial" w:cs="Arial"/>
          <w:sz w:val="20"/>
          <w:szCs w:val="20"/>
        </w:rPr>
        <w:t>’</w:t>
      </w:r>
      <w:r w:rsidRPr="00981A66">
        <w:rPr>
          <w:rFonts w:ascii="Arial" w:hAnsi="Arial" w:cs="Arial"/>
          <w:sz w:val="20"/>
          <w:szCs w:val="20"/>
        </w:rPr>
        <w:t>s or Borrower</w:t>
      </w:r>
      <w:r w:rsidR="00661D80" w:rsidRPr="00981A66">
        <w:rPr>
          <w:rFonts w:ascii="Arial" w:hAnsi="Arial" w:cs="Arial"/>
          <w:sz w:val="20"/>
          <w:szCs w:val="20"/>
        </w:rPr>
        <w:t>’</w:t>
      </w:r>
      <w:r w:rsidRPr="00981A66">
        <w:rPr>
          <w:rFonts w:ascii="Arial" w:hAnsi="Arial" w:cs="Arial"/>
          <w:sz w:val="20"/>
          <w:szCs w:val="20"/>
        </w:rPr>
        <w:t>s name, any action or proceeding relating to any Condemnation and to settle or compromise any claim in connection with any Condemnation, after consultation with Borrower and consistent with commercially reasonable standards of a prudent lender. This power of attorney is coupled with an interest and therefore is irrevocable. However, nothing contained in this Section 6.11(a) will require Funding Lender to incur any expense or take any action. Borrower transfers and assigns to Funding Lender all right, title and interest of Borrower in and to any award or payment with respect to (</w:t>
      </w:r>
      <w:proofErr w:type="spellStart"/>
      <w:r w:rsidRPr="00981A66">
        <w:rPr>
          <w:rFonts w:ascii="Arial" w:hAnsi="Arial" w:cs="Arial"/>
          <w:sz w:val="20"/>
          <w:szCs w:val="20"/>
        </w:rPr>
        <w:t>i</w:t>
      </w:r>
      <w:proofErr w:type="spellEnd"/>
      <w:r w:rsidRPr="00981A66">
        <w:rPr>
          <w:rFonts w:ascii="Arial" w:hAnsi="Arial" w:cs="Arial"/>
          <w:sz w:val="20"/>
          <w:szCs w:val="20"/>
        </w:rPr>
        <w:t>) any Condemnation, or any conveyance in lieu of Condemnation, and (ii) any damage to the Mortgaged Property caused by governmental action that does not result in a Condemnation.</w:t>
      </w:r>
    </w:p>
    <w:p w14:paraId="627CD902" w14:textId="77777777" w:rsidR="0057266F" w:rsidRPr="00981A66" w:rsidRDefault="0057266F" w:rsidP="00A20CBC">
      <w:pPr>
        <w:spacing w:after="0"/>
        <w:jc w:val="left"/>
        <w:rPr>
          <w:rFonts w:ascii="Arial" w:hAnsi="Arial" w:cs="Arial"/>
          <w:sz w:val="20"/>
          <w:szCs w:val="20"/>
        </w:rPr>
      </w:pPr>
    </w:p>
    <w:p w14:paraId="627CD903" w14:textId="19F712C2" w:rsidR="00C872A1" w:rsidRPr="00981A66" w:rsidRDefault="00C872A1" w:rsidP="00A20CBC">
      <w:pPr>
        <w:pStyle w:val="NormalHangingIndent2"/>
        <w:spacing w:after="0"/>
        <w:jc w:val="left"/>
        <w:rPr>
          <w:rFonts w:ascii="Arial" w:hAnsi="Arial" w:cs="Arial"/>
          <w:sz w:val="20"/>
          <w:szCs w:val="20"/>
        </w:rPr>
      </w:pPr>
      <w:r w:rsidRPr="00981A66">
        <w:rPr>
          <w:rFonts w:ascii="Arial" w:hAnsi="Arial" w:cs="Arial"/>
          <w:sz w:val="20"/>
          <w:szCs w:val="20"/>
        </w:rPr>
        <w:t>(b)</w:t>
      </w:r>
      <w:r w:rsidRPr="00981A66">
        <w:rPr>
          <w:rFonts w:ascii="Arial" w:hAnsi="Arial" w:cs="Arial"/>
          <w:sz w:val="20"/>
          <w:szCs w:val="20"/>
        </w:rPr>
        <w:tab/>
      </w:r>
      <w:r w:rsidRPr="00981A66">
        <w:rPr>
          <w:rFonts w:ascii="Arial" w:hAnsi="Arial" w:cs="Arial"/>
          <w:sz w:val="20"/>
          <w:szCs w:val="20"/>
          <w:u w:val="single"/>
        </w:rPr>
        <w:t>Application of Award</w:t>
      </w:r>
      <w:r w:rsidRPr="00981A66">
        <w:rPr>
          <w:rFonts w:ascii="Arial" w:hAnsi="Arial" w:cs="Arial"/>
          <w:sz w:val="20"/>
          <w:szCs w:val="20"/>
        </w:rPr>
        <w:t>. Funding Lender may hold such awards or proceeds and</w:t>
      </w:r>
      <w:r w:rsidRPr="00981A66">
        <w:rPr>
          <w:rFonts w:ascii="Arial" w:hAnsi="Arial" w:cs="Arial"/>
          <w:b/>
          <w:sz w:val="20"/>
          <w:szCs w:val="20"/>
        </w:rPr>
        <w:t xml:space="preserve"> </w:t>
      </w:r>
      <w:r w:rsidRPr="00981A66">
        <w:rPr>
          <w:rFonts w:ascii="Arial" w:hAnsi="Arial" w:cs="Arial"/>
          <w:sz w:val="20"/>
          <w:szCs w:val="20"/>
        </w:rPr>
        <w:t>apply such awards or proceeds, after the deduction of Funding Lender</w:t>
      </w:r>
      <w:r w:rsidR="00661D80" w:rsidRPr="00981A66">
        <w:rPr>
          <w:rFonts w:ascii="Arial" w:hAnsi="Arial" w:cs="Arial"/>
          <w:sz w:val="20"/>
          <w:szCs w:val="20"/>
        </w:rPr>
        <w:t>’</w:t>
      </w:r>
      <w:r w:rsidRPr="00981A66">
        <w:rPr>
          <w:rFonts w:ascii="Arial" w:hAnsi="Arial" w:cs="Arial"/>
          <w:sz w:val="20"/>
          <w:szCs w:val="20"/>
        </w:rPr>
        <w:t>s expenses incurred in the collection of such amounts (including Attorneys</w:t>
      </w:r>
      <w:r w:rsidR="00661D80" w:rsidRPr="00981A66">
        <w:rPr>
          <w:rFonts w:ascii="Arial" w:hAnsi="Arial" w:cs="Arial"/>
          <w:sz w:val="20"/>
          <w:szCs w:val="20"/>
        </w:rPr>
        <w:t>’</w:t>
      </w:r>
      <w:r w:rsidRPr="00981A66">
        <w:rPr>
          <w:rFonts w:ascii="Arial" w:hAnsi="Arial" w:cs="Arial"/>
          <w:sz w:val="20"/>
          <w:szCs w:val="20"/>
        </w:rPr>
        <w:t xml:space="preserve"> Fees and Costs) at Funding Lender</w:t>
      </w:r>
      <w:r w:rsidR="00661D80" w:rsidRPr="00981A66">
        <w:rPr>
          <w:rFonts w:ascii="Arial" w:hAnsi="Arial" w:cs="Arial"/>
          <w:sz w:val="20"/>
          <w:szCs w:val="20"/>
        </w:rPr>
        <w:t>’</w:t>
      </w:r>
      <w:r w:rsidRPr="00981A66">
        <w:rPr>
          <w:rFonts w:ascii="Arial" w:hAnsi="Arial" w:cs="Arial"/>
          <w:sz w:val="20"/>
          <w:szCs w:val="20"/>
        </w:rPr>
        <w:t>s option, to the Restoration or repair of the Mortgaged Property or direct that they be applied by Fiscal Agent to the payment of the Indebtedness, with the balance, if any, to Borrower. Unless Funding Lender otherwise agrees in writing, any application of any awards or proceeds to the Indebtedness will not extend or postpone the due date of any monthly payments or installments referred to in the Project Note or Article IV of this Continuing Covenant Agreement or change the amount of such payments or installments. Borrower agrees to execute such further evidence of assignment of any Condemnation awards or proceeds as Funding Lender may require.</w:t>
      </w:r>
    </w:p>
    <w:p w14:paraId="627CD904" w14:textId="77777777" w:rsidR="0057266F" w:rsidRPr="00981A66" w:rsidRDefault="0057266F" w:rsidP="00A20CBC">
      <w:pPr>
        <w:spacing w:after="0"/>
        <w:jc w:val="left"/>
        <w:rPr>
          <w:rFonts w:ascii="Arial" w:hAnsi="Arial" w:cs="Arial"/>
          <w:sz w:val="20"/>
          <w:szCs w:val="20"/>
        </w:rPr>
      </w:pPr>
    </w:p>
    <w:p w14:paraId="627CD905" w14:textId="69FF25FA" w:rsidR="00C872A1" w:rsidRPr="00981A66" w:rsidRDefault="00C872A1" w:rsidP="00A20CBC">
      <w:pPr>
        <w:pStyle w:val="NormalHangingIndent2"/>
        <w:spacing w:after="0"/>
        <w:jc w:val="left"/>
        <w:rPr>
          <w:rFonts w:ascii="Arial" w:hAnsi="Arial" w:cs="Arial"/>
          <w:sz w:val="20"/>
          <w:szCs w:val="20"/>
        </w:rPr>
      </w:pPr>
      <w:r w:rsidRPr="00981A66">
        <w:rPr>
          <w:rFonts w:ascii="Arial" w:hAnsi="Arial" w:cs="Arial"/>
          <w:sz w:val="20"/>
          <w:szCs w:val="20"/>
        </w:rPr>
        <w:t>(c)</w:t>
      </w:r>
      <w:r w:rsidRPr="00981A66">
        <w:rPr>
          <w:rFonts w:ascii="Arial" w:hAnsi="Arial" w:cs="Arial"/>
          <w:sz w:val="20"/>
          <w:szCs w:val="20"/>
        </w:rPr>
        <w:tab/>
      </w:r>
      <w:r w:rsidRPr="00981A66">
        <w:rPr>
          <w:rFonts w:ascii="Arial" w:hAnsi="Arial" w:cs="Arial"/>
          <w:sz w:val="20"/>
          <w:szCs w:val="20"/>
          <w:u w:val="single"/>
        </w:rPr>
        <w:t>Borrower</w:t>
      </w:r>
      <w:r w:rsidR="00661D80" w:rsidRPr="00981A66">
        <w:rPr>
          <w:rFonts w:ascii="Arial" w:hAnsi="Arial" w:cs="Arial"/>
          <w:sz w:val="20"/>
          <w:szCs w:val="20"/>
          <w:u w:val="single"/>
        </w:rPr>
        <w:t>’</w:t>
      </w:r>
      <w:r w:rsidRPr="00981A66">
        <w:rPr>
          <w:rFonts w:ascii="Arial" w:hAnsi="Arial" w:cs="Arial"/>
          <w:sz w:val="20"/>
          <w:szCs w:val="20"/>
          <w:u w:val="single"/>
        </w:rPr>
        <w:t>s Right to Condemnation Proceeds</w:t>
      </w:r>
      <w:r w:rsidRPr="00981A66">
        <w:rPr>
          <w:rFonts w:ascii="Arial" w:hAnsi="Arial" w:cs="Arial"/>
          <w:sz w:val="20"/>
          <w:szCs w:val="20"/>
        </w:rPr>
        <w:t xml:space="preserve">. </w:t>
      </w:r>
      <w:r w:rsidRPr="00981A66">
        <w:rPr>
          <w:rFonts w:ascii="Arial" w:hAnsi="Arial" w:cs="Arial"/>
          <w:bCs/>
          <w:sz w:val="20"/>
          <w:szCs w:val="20"/>
        </w:rPr>
        <w:t xml:space="preserve">Notwithstanding any provision to the contrary in this Section 6.11, in the event of a partial Condemnation of the Mortgaged Property, as long as no Event of Default, or any event which, with the giving of Notice or the passage of time, or both, would constitute an Event of Default, has occurred and is continuing, </w:t>
      </w:r>
      <w:r w:rsidRPr="00981A66">
        <w:rPr>
          <w:rFonts w:ascii="Arial" w:hAnsi="Arial" w:cs="Arial"/>
          <w:sz w:val="20"/>
          <w:szCs w:val="20"/>
        </w:rPr>
        <w:t>in the event of a partial Condemnation resulting in proceeds or awards in the amount of less than $100,000, Borrower will have the sole right to make proof of loss, adjust and compromise the claim and collect and receive any proceeds directly without the approval or prior consent of Funding Lender so long as the proceeds or awards are used solely for the Restoration of the Mortgaged Property.</w:t>
      </w:r>
    </w:p>
    <w:p w14:paraId="627CD906" w14:textId="77777777" w:rsidR="0057266F" w:rsidRPr="00981A66" w:rsidRDefault="0057266F" w:rsidP="00A20CBC">
      <w:pPr>
        <w:spacing w:after="0"/>
        <w:jc w:val="left"/>
        <w:rPr>
          <w:rFonts w:ascii="Arial" w:hAnsi="Arial" w:cs="Arial"/>
          <w:sz w:val="20"/>
          <w:szCs w:val="20"/>
        </w:rPr>
      </w:pPr>
    </w:p>
    <w:p w14:paraId="627CD907" w14:textId="2ACF1594" w:rsidR="00C872A1" w:rsidRPr="00981A66" w:rsidRDefault="00C872A1" w:rsidP="00A20CBC">
      <w:pPr>
        <w:pStyle w:val="NormalHangingIndent3"/>
        <w:spacing w:after="0"/>
        <w:ind w:left="1440"/>
        <w:jc w:val="left"/>
        <w:rPr>
          <w:rFonts w:ascii="Arial" w:hAnsi="Arial" w:cs="Arial"/>
          <w:sz w:val="20"/>
          <w:szCs w:val="20"/>
        </w:rPr>
      </w:pPr>
      <w:r w:rsidRPr="00981A66">
        <w:rPr>
          <w:rFonts w:ascii="Arial" w:hAnsi="Arial" w:cs="Arial"/>
          <w:sz w:val="20"/>
          <w:szCs w:val="20"/>
        </w:rPr>
        <w:t>(d)</w:t>
      </w:r>
      <w:r w:rsidRPr="00981A66">
        <w:rPr>
          <w:rFonts w:ascii="Arial" w:hAnsi="Arial" w:cs="Arial"/>
          <w:sz w:val="20"/>
          <w:szCs w:val="20"/>
        </w:rPr>
        <w:tab/>
      </w:r>
      <w:r w:rsidRPr="00981A66">
        <w:rPr>
          <w:rFonts w:ascii="Arial" w:hAnsi="Arial" w:cs="Arial"/>
          <w:sz w:val="20"/>
          <w:szCs w:val="20"/>
          <w:u w:val="single"/>
        </w:rPr>
        <w:t>Right to Apply Condemnation Proceeds to Indebtedness</w:t>
      </w:r>
      <w:r w:rsidRPr="00981A66">
        <w:rPr>
          <w:rFonts w:ascii="Arial" w:hAnsi="Arial" w:cs="Arial"/>
          <w:sz w:val="20"/>
          <w:szCs w:val="20"/>
        </w:rPr>
        <w:t>. In the event of a partial Condemnation of the Mortgaged Property resulting in proceeds or awards in the amount of $100,000 or more, Funding Lender will have the right to apply Condemnation proceeds to the payment of the Indebtedness if Funding Lender in Funding Lender</w:t>
      </w:r>
      <w:r w:rsidR="00661D80" w:rsidRPr="00981A66">
        <w:rPr>
          <w:rFonts w:ascii="Arial" w:hAnsi="Arial" w:cs="Arial"/>
          <w:sz w:val="20"/>
          <w:szCs w:val="20"/>
        </w:rPr>
        <w:t>’</w:t>
      </w:r>
      <w:r w:rsidRPr="00981A66">
        <w:rPr>
          <w:rFonts w:ascii="Arial" w:hAnsi="Arial" w:cs="Arial"/>
          <w:sz w:val="20"/>
          <w:szCs w:val="20"/>
        </w:rPr>
        <w:t>s Discretion determines that any of the following conditions exist:</w:t>
      </w:r>
    </w:p>
    <w:p w14:paraId="627CD908" w14:textId="77777777" w:rsidR="0057266F" w:rsidRPr="00981A66" w:rsidRDefault="0057266F" w:rsidP="00A20CBC">
      <w:pPr>
        <w:spacing w:after="0"/>
        <w:jc w:val="left"/>
        <w:rPr>
          <w:rFonts w:ascii="Arial" w:hAnsi="Arial" w:cs="Arial"/>
          <w:sz w:val="20"/>
          <w:szCs w:val="20"/>
        </w:rPr>
      </w:pPr>
    </w:p>
    <w:p w14:paraId="627CD909" w14:textId="77777777" w:rsidR="0057266F" w:rsidRPr="00981A66" w:rsidRDefault="00C872A1" w:rsidP="00A20CBC">
      <w:pPr>
        <w:pStyle w:val="NormalHangingIndent3"/>
        <w:spacing w:after="0"/>
        <w:jc w:val="left"/>
        <w:rPr>
          <w:rFonts w:ascii="Arial" w:hAnsi="Arial" w:cs="Arial"/>
          <w:sz w:val="20"/>
          <w:szCs w:val="20"/>
        </w:rPr>
      </w:pPr>
      <w:r w:rsidRPr="00981A66">
        <w:rPr>
          <w:rFonts w:ascii="Arial" w:hAnsi="Arial" w:cs="Arial"/>
          <w:bCs/>
          <w:sz w:val="20"/>
          <w:szCs w:val="20"/>
        </w:rPr>
        <w:t>(</w:t>
      </w:r>
      <w:proofErr w:type="spellStart"/>
      <w:r w:rsidRPr="00981A66">
        <w:rPr>
          <w:rFonts w:ascii="Arial" w:hAnsi="Arial" w:cs="Arial"/>
          <w:bCs/>
          <w:sz w:val="20"/>
          <w:szCs w:val="20"/>
        </w:rPr>
        <w:t>i</w:t>
      </w:r>
      <w:proofErr w:type="spellEnd"/>
      <w:r w:rsidRPr="00981A66">
        <w:rPr>
          <w:rFonts w:ascii="Arial" w:hAnsi="Arial" w:cs="Arial"/>
          <w:bCs/>
          <w:sz w:val="20"/>
          <w:szCs w:val="20"/>
        </w:rPr>
        <w:t>)</w:t>
      </w:r>
      <w:r w:rsidRPr="00981A66">
        <w:rPr>
          <w:rFonts w:ascii="Arial" w:hAnsi="Arial" w:cs="Arial"/>
          <w:bCs/>
          <w:sz w:val="20"/>
          <w:szCs w:val="20"/>
        </w:rPr>
        <w:tab/>
        <w:t xml:space="preserve">An Event of Default (or any event, which, with the giving of Notice or the </w:t>
      </w:r>
      <w:r w:rsidRPr="00981A66">
        <w:rPr>
          <w:rFonts w:ascii="Arial" w:hAnsi="Arial" w:cs="Arial"/>
          <w:sz w:val="20"/>
          <w:szCs w:val="20"/>
        </w:rPr>
        <w:t>passage of time, or both, would constitute an Event of Default) has occurred and is continuing.</w:t>
      </w:r>
    </w:p>
    <w:p w14:paraId="627CD90A" w14:textId="77777777" w:rsidR="00C872A1" w:rsidRPr="00981A66" w:rsidRDefault="00C872A1" w:rsidP="00A20CBC">
      <w:pPr>
        <w:pStyle w:val="NormalHangingIndent3"/>
        <w:spacing w:after="0"/>
        <w:jc w:val="left"/>
        <w:rPr>
          <w:rFonts w:ascii="Arial" w:hAnsi="Arial" w:cs="Arial"/>
          <w:sz w:val="20"/>
          <w:szCs w:val="20"/>
        </w:rPr>
      </w:pPr>
    </w:p>
    <w:p w14:paraId="627CD90B" w14:textId="46762E65" w:rsidR="0057266F" w:rsidRPr="00981A66" w:rsidRDefault="001A0233" w:rsidP="00A20CBC">
      <w:pPr>
        <w:pStyle w:val="NormalHangingIndent3"/>
        <w:spacing w:after="0"/>
        <w:jc w:val="left"/>
        <w:rPr>
          <w:rFonts w:ascii="Arial" w:hAnsi="Arial" w:cs="Arial"/>
          <w:sz w:val="20"/>
          <w:szCs w:val="20"/>
        </w:rPr>
      </w:pPr>
      <w:r w:rsidRPr="00981A66">
        <w:rPr>
          <w:rFonts w:ascii="Arial" w:hAnsi="Arial" w:cs="Arial"/>
          <w:sz w:val="20"/>
          <w:szCs w:val="20"/>
        </w:rPr>
        <w:t>(ii)</w:t>
      </w:r>
      <w:r w:rsidRPr="00981A66">
        <w:rPr>
          <w:rFonts w:ascii="Arial" w:hAnsi="Arial" w:cs="Arial"/>
          <w:sz w:val="20"/>
          <w:szCs w:val="20"/>
        </w:rPr>
        <w:tab/>
        <w:t>There will not be sufficient funds from Condemnation proceeds, anticipated contributions of Borrower of its own funds or other sources acceptable to Funding Lender to complete the Restoration.</w:t>
      </w:r>
    </w:p>
    <w:p w14:paraId="627CD90C" w14:textId="77777777" w:rsidR="00C872A1" w:rsidRPr="00981A66" w:rsidRDefault="00C872A1" w:rsidP="00A20CBC">
      <w:pPr>
        <w:pStyle w:val="NormalHangingIndent3"/>
        <w:spacing w:after="0"/>
        <w:jc w:val="left"/>
        <w:rPr>
          <w:rFonts w:ascii="Arial" w:hAnsi="Arial" w:cs="Arial"/>
          <w:sz w:val="20"/>
          <w:szCs w:val="20"/>
        </w:rPr>
      </w:pPr>
    </w:p>
    <w:p w14:paraId="627CD90D" w14:textId="2A60C69A" w:rsidR="00C872A1" w:rsidRPr="00981A66" w:rsidRDefault="00C872A1" w:rsidP="00A20CBC">
      <w:pPr>
        <w:pStyle w:val="NormalHangingIndent3"/>
        <w:spacing w:after="0"/>
        <w:jc w:val="left"/>
        <w:rPr>
          <w:rFonts w:ascii="Arial" w:hAnsi="Arial" w:cs="Arial"/>
          <w:sz w:val="20"/>
          <w:szCs w:val="20"/>
        </w:rPr>
      </w:pPr>
      <w:r w:rsidRPr="00981A66">
        <w:rPr>
          <w:rFonts w:ascii="Arial" w:hAnsi="Arial" w:cs="Arial"/>
          <w:sz w:val="20"/>
          <w:szCs w:val="20"/>
        </w:rPr>
        <w:t>(iii)</w:t>
      </w:r>
      <w:r w:rsidRPr="00981A66">
        <w:rPr>
          <w:rFonts w:ascii="Arial" w:hAnsi="Arial" w:cs="Arial"/>
          <w:sz w:val="20"/>
          <w:szCs w:val="20"/>
        </w:rPr>
        <w:tab/>
        <w:t>The rental income from the Mortgaged Property after completion of the Restoration will not be sufficient to meet all operating costs and other expenses, deposits to Reserve Funds and Project Loan repayment obligations relating to the Mortgaged Property.</w:t>
      </w:r>
    </w:p>
    <w:p w14:paraId="627CD90E" w14:textId="77777777" w:rsidR="0057266F" w:rsidRPr="00981A66" w:rsidRDefault="0057266F" w:rsidP="00A20CBC">
      <w:pPr>
        <w:spacing w:after="0"/>
        <w:jc w:val="left"/>
        <w:rPr>
          <w:rFonts w:ascii="Arial" w:hAnsi="Arial" w:cs="Arial"/>
          <w:sz w:val="20"/>
          <w:szCs w:val="20"/>
        </w:rPr>
      </w:pPr>
    </w:p>
    <w:p w14:paraId="627CD90F" w14:textId="77777777" w:rsidR="0057266F" w:rsidRPr="00981A66" w:rsidRDefault="001A0233" w:rsidP="00A20CBC">
      <w:pPr>
        <w:pStyle w:val="NormalHangingIndent3"/>
        <w:spacing w:after="0"/>
        <w:jc w:val="left"/>
        <w:rPr>
          <w:rFonts w:ascii="Arial" w:hAnsi="Arial" w:cs="Arial"/>
          <w:sz w:val="20"/>
          <w:szCs w:val="20"/>
        </w:rPr>
      </w:pPr>
      <w:r w:rsidRPr="00981A66">
        <w:rPr>
          <w:rFonts w:ascii="Arial" w:hAnsi="Arial" w:cs="Arial"/>
          <w:sz w:val="20"/>
          <w:szCs w:val="20"/>
        </w:rPr>
        <w:t>(iv)</w:t>
      </w:r>
      <w:r w:rsidRPr="00981A66">
        <w:rPr>
          <w:rFonts w:ascii="Arial" w:hAnsi="Arial" w:cs="Arial"/>
          <w:sz w:val="20"/>
          <w:szCs w:val="20"/>
        </w:rPr>
        <w:tab/>
        <w:t>The Restoration will not be completed at least one year before the Maturity Date (or 6 months before the Maturity Date if re-leasing of the Mortgaged Property will be completed within such 6-month period).</w:t>
      </w:r>
    </w:p>
    <w:p w14:paraId="627CD910" w14:textId="77777777" w:rsidR="00C872A1" w:rsidRPr="00981A66" w:rsidRDefault="00C872A1" w:rsidP="00A20CBC">
      <w:pPr>
        <w:pStyle w:val="NormalHangingIndent3"/>
        <w:spacing w:after="0"/>
        <w:jc w:val="left"/>
        <w:rPr>
          <w:rFonts w:ascii="Arial" w:hAnsi="Arial" w:cs="Arial"/>
          <w:sz w:val="20"/>
          <w:szCs w:val="20"/>
        </w:rPr>
      </w:pPr>
    </w:p>
    <w:p w14:paraId="627CD911" w14:textId="77777777" w:rsidR="00C872A1" w:rsidRPr="00981A66" w:rsidRDefault="00C872A1" w:rsidP="00A20CBC">
      <w:pPr>
        <w:pStyle w:val="NormalHangingIndent3"/>
        <w:spacing w:after="0"/>
        <w:jc w:val="left"/>
        <w:rPr>
          <w:rFonts w:ascii="Arial" w:hAnsi="Arial" w:cs="Arial"/>
          <w:sz w:val="20"/>
          <w:szCs w:val="20"/>
        </w:rPr>
      </w:pPr>
      <w:r w:rsidRPr="00981A66">
        <w:rPr>
          <w:rFonts w:ascii="Arial" w:hAnsi="Arial" w:cs="Arial"/>
          <w:sz w:val="20"/>
          <w:szCs w:val="20"/>
        </w:rPr>
        <w:t>(v)</w:t>
      </w:r>
      <w:r w:rsidRPr="00981A66">
        <w:rPr>
          <w:rFonts w:ascii="Arial" w:hAnsi="Arial" w:cs="Arial"/>
          <w:sz w:val="20"/>
          <w:szCs w:val="20"/>
        </w:rPr>
        <w:tab/>
        <w:t>The Restoration will not be completed within one year after the date of the Condemnation.</w:t>
      </w:r>
    </w:p>
    <w:p w14:paraId="627CD912" w14:textId="77777777" w:rsidR="0057266F" w:rsidRPr="00981A66" w:rsidRDefault="0057266F" w:rsidP="00A20CBC">
      <w:pPr>
        <w:spacing w:after="0"/>
        <w:jc w:val="left"/>
        <w:rPr>
          <w:rFonts w:ascii="Arial" w:hAnsi="Arial" w:cs="Arial"/>
          <w:sz w:val="20"/>
          <w:szCs w:val="20"/>
        </w:rPr>
      </w:pPr>
    </w:p>
    <w:p w14:paraId="627CD913" w14:textId="553DE757" w:rsidR="00C872A1" w:rsidRPr="00981A66" w:rsidRDefault="00C872A1" w:rsidP="00A20CBC">
      <w:pPr>
        <w:pStyle w:val="NormalHangingIndent3"/>
        <w:spacing w:after="0"/>
        <w:jc w:val="left"/>
        <w:rPr>
          <w:rFonts w:ascii="Arial" w:hAnsi="Arial" w:cs="Arial"/>
          <w:bCs/>
          <w:sz w:val="20"/>
          <w:szCs w:val="20"/>
        </w:rPr>
      </w:pPr>
      <w:r w:rsidRPr="00981A66">
        <w:rPr>
          <w:rFonts w:ascii="Arial" w:hAnsi="Arial" w:cs="Arial"/>
          <w:sz w:val="20"/>
          <w:szCs w:val="20"/>
        </w:rPr>
        <w:t>(vi)</w:t>
      </w:r>
      <w:r w:rsidRPr="00981A66">
        <w:rPr>
          <w:rFonts w:ascii="Arial" w:hAnsi="Arial" w:cs="Arial"/>
          <w:sz w:val="20"/>
          <w:szCs w:val="20"/>
        </w:rPr>
        <w:tab/>
        <w:t>The Condemnation involved an actual or constructive loss of more than 15% of the fair market value of the Mortgaged Property and rendered untenantable</w:t>
      </w:r>
      <w:r w:rsidRPr="00981A66">
        <w:rPr>
          <w:rFonts w:ascii="Arial" w:hAnsi="Arial" w:cs="Arial"/>
          <w:bCs/>
          <w:sz w:val="20"/>
          <w:szCs w:val="20"/>
        </w:rPr>
        <w:t xml:space="preserve"> more than 25% of the residential units of the Mortgaged Property.</w:t>
      </w:r>
    </w:p>
    <w:p w14:paraId="627CD914" w14:textId="77777777" w:rsidR="0057266F" w:rsidRPr="00981A66" w:rsidRDefault="0057266F" w:rsidP="00A20CBC">
      <w:pPr>
        <w:spacing w:after="0"/>
        <w:jc w:val="left"/>
        <w:rPr>
          <w:rFonts w:ascii="Arial" w:hAnsi="Arial" w:cs="Arial"/>
          <w:sz w:val="20"/>
          <w:szCs w:val="20"/>
        </w:rPr>
      </w:pPr>
    </w:p>
    <w:p w14:paraId="627CD915" w14:textId="77777777" w:rsidR="00C872A1" w:rsidRPr="00981A66" w:rsidRDefault="00C872A1" w:rsidP="00A20CBC">
      <w:pPr>
        <w:pStyle w:val="NormalHangingIndent3"/>
        <w:spacing w:after="0"/>
        <w:jc w:val="left"/>
        <w:rPr>
          <w:rFonts w:ascii="Arial" w:hAnsi="Arial" w:cs="Arial"/>
          <w:sz w:val="20"/>
          <w:szCs w:val="20"/>
        </w:rPr>
      </w:pPr>
      <w:r w:rsidRPr="00981A66">
        <w:rPr>
          <w:rFonts w:ascii="Arial" w:hAnsi="Arial" w:cs="Arial"/>
          <w:bCs/>
          <w:sz w:val="20"/>
          <w:szCs w:val="20"/>
        </w:rPr>
        <w:t>(vii)</w:t>
      </w:r>
      <w:r w:rsidRPr="00981A66">
        <w:rPr>
          <w:rFonts w:ascii="Arial" w:hAnsi="Arial" w:cs="Arial"/>
          <w:bCs/>
          <w:sz w:val="20"/>
          <w:szCs w:val="20"/>
        </w:rPr>
        <w:tab/>
        <w:t xml:space="preserve">After Restoration the fair market value of the Mortgaged Property is expected to </w:t>
      </w:r>
      <w:r w:rsidRPr="00981A66">
        <w:rPr>
          <w:rFonts w:ascii="Arial" w:hAnsi="Arial" w:cs="Arial"/>
          <w:sz w:val="20"/>
          <w:szCs w:val="20"/>
        </w:rPr>
        <w:t>be less than the fair market value of the Mortgaged Property immediately prior to the Condemnation (assuming the affected portion of the Mortgaged Property is re-let within a reasonable period after the date of the Condemnation).</w:t>
      </w:r>
    </w:p>
    <w:p w14:paraId="627CD916" w14:textId="77777777" w:rsidR="0057266F" w:rsidRPr="00981A66" w:rsidRDefault="0057266F" w:rsidP="00A20CBC">
      <w:pPr>
        <w:spacing w:after="0"/>
        <w:jc w:val="left"/>
        <w:rPr>
          <w:rFonts w:ascii="Arial" w:hAnsi="Arial" w:cs="Arial"/>
          <w:sz w:val="20"/>
          <w:szCs w:val="20"/>
        </w:rPr>
      </w:pPr>
    </w:p>
    <w:p w14:paraId="627CD917" w14:textId="77777777" w:rsidR="0057266F" w:rsidRPr="00981A66" w:rsidRDefault="00C872A1" w:rsidP="00A20CBC">
      <w:pPr>
        <w:pStyle w:val="NormalHangingIndent3"/>
        <w:spacing w:after="0"/>
        <w:jc w:val="left"/>
        <w:rPr>
          <w:rFonts w:ascii="Arial" w:hAnsi="Arial" w:cs="Arial"/>
          <w:bCs/>
          <w:sz w:val="20"/>
          <w:szCs w:val="20"/>
        </w:rPr>
      </w:pPr>
      <w:r w:rsidRPr="00981A66">
        <w:rPr>
          <w:rFonts w:ascii="Arial" w:hAnsi="Arial" w:cs="Arial"/>
          <w:sz w:val="20"/>
          <w:szCs w:val="20"/>
        </w:rPr>
        <w:t>(viii)</w:t>
      </w:r>
      <w:r w:rsidRPr="00981A66">
        <w:rPr>
          <w:rFonts w:ascii="Arial" w:hAnsi="Arial" w:cs="Arial"/>
          <w:sz w:val="20"/>
          <w:szCs w:val="20"/>
        </w:rPr>
        <w:tab/>
        <w:t>Leases covering less than 35% of residential units of the</w:t>
      </w:r>
      <w:r w:rsidRPr="00981A66">
        <w:rPr>
          <w:rFonts w:ascii="Arial" w:hAnsi="Arial" w:cs="Arial"/>
          <w:bCs/>
          <w:sz w:val="20"/>
          <w:szCs w:val="20"/>
        </w:rPr>
        <w:t xml:space="preserve"> Mortgaged Property will remain in full force and effect during and after the completion of Restoration.</w:t>
      </w:r>
    </w:p>
    <w:p w14:paraId="627CD918" w14:textId="77777777" w:rsidR="00C872A1" w:rsidRPr="00981A66" w:rsidRDefault="00C872A1" w:rsidP="00A20CBC">
      <w:pPr>
        <w:pStyle w:val="NormalHangingIndent3"/>
        <w:spacing w:after="0"/>
        <w:jc w:val="left"/>
        <w:rPr>
          <w:rFonts w:ascii="Arial" w:hAnsi="Arial" w:cs="Arial"/>
          <w:bCs/>
          <w:sz w:val="20"/>
          <w:szCs w:val="20"/>
        </w:rPr>
      </w:pPr>
    </w:p>
    <w:p w14:paraId="627CD91B" w14:textId="3CED91C3" w:rsidR="009810D6" w:rsidRPr="00981A66" w:rsidRDefault="008A7797" w:rsidP="00A20CBC">
      <w:pPr>
        <w:spacing w:after="0"/>
        <w:ind w:left="1440" w:hanging="692"/>
        <w:jc w:val="left"/>
        <w:rPr>
          <w:rFonts w:ascii="Arial" w:hAnsi="Arial" w:cs="Arial"/>
          <w:sz w:val="20"/>
          <w:szCs w:val="20"/>
        </w:rPr>
      </w:pPr>
      <w:r w:rsidRPr="00981A66">
        <w:rPr>
          <w:rFonts w:ascii="Arial" w:hAnsi="Arial" w:cs="Arial"/>
          <w:bCs/>
          <w:sz w:val="20"/>
          <w:szCs w:val="20"/>
        </w:rPr>
        <w:t>(e)</w:t>
      </w:r>
      <w:r w:rsidRPr="00981A66">
        <w:rPr>
          <w:rFonts w:ascii="Arial" w:hAnsi="Arial" w:cs="Arial"/>
          <w:sz w:val="20"/>
          <w:szCs w:val="20"/>
        </w:rPr>
        <w:tab/>
      </w:r>
      <w:r w:rsidRPr="00981A66">
        <w:rPr>
          <w:rFonts w:ascii="Arial" w:hAnsi="Arial" w:cs="Arial"/>
          <w:sz w:val="20"/>
          <w:szCs w:val="20"/>
          <w:u w:val="single"/>
        </w:rPr>
        <w:t>Reserved</w:t>
      </w:r>
      <w:r w:rsidRPr="00981A66">
        <w:rPr>
          <w:rFonts w:ascii="Arial" w:hAnsi="Arial" w:cs="Arial"/>
          <w:sz w:val="20"/>
          <w:szCs w:val="20"/>
        </w:rPr>
        <w:t xml:space="preserve">. </w:t>
      </w:r>
    </w:p>
    <w:p w14:paraId="3FEF4EB1" w14:textId="77777777" w:rsidR="00892B32" w:rsidRDefault="00892B32" w:rsidP="00A20CBC">
      <w:pPr>
        <w:pStyle w:val="NormalHangingIndent2"/>
        <w:spacing w:after="0"/>
        <w:ind w:hanging="692"/>
        <w:jc w:val="left"/>
        <w:rPr>
          <w:rFonts w:ascii="Arial" w:hAnsi="Arial" w:cs="Arial"/>
          <w:bCs/>
          <w:sz w:val="20"/>
          <w:szCs w:val="20"/>
        </w:rPr>
      </w:pPr>
    </w:p>
    <w:p w14:paraId="627CD91C" w14:textId="2FEA05DA" w:rsidR="00C872A1" w:rsidRPr="00981A66" w:rsidRDefault="00C872A1" w:rsidP="00A20CBC">
      <w:pPr>
        <w:pStyle w:val="NormalHangingIndent2"/>
        <w:spacing w:after="0"/>
        <w:ind w:hanging="692"/>
        <w:jc w:val="left"/>
        <w:rPr>
          <w:rFonts w:ascii="Arial" w:hAnsi="Arial" w:cs="Arial"/>
          <w:bCs/>
          <w:sz w:val="20"/>
          <w:szCs w:val="20"/>
        </w:rPr>
      </w:pPr>
      <w:r w:rsidRPr="00981A66">
        <w:rPr>
          <w:rFonts w:ascii="Arial" w:hAnsi="Arial" w:cs="Arial"/>
          <w:bCs/>
          <w:sz w:val="20"/>
          <w:szCs w:val="20"/>
        </w:rPr>
        <w:t>(f)</w:t>
      </w:r>
      <w:r w:rsidRPr="00981A66">
        <w:rPr>
          <w:rFonts w:ascii="Arial" w:hAnsi="Arial" w:cs="Arial"/>
          <w:bCs/>
          <w:sz w:val="20"/>
          <w:szCs w:val="20"/>
        </w:rPr>
        <w:tab/>
      </w:r>
      <w:r w:rsidRPr="00981A66">
        <w:rPr>
          <w:rFonts w:ascii="Arial" w:hAnsi="Arial" w:cs="Arial"/>
          <w:bCs/>
          <w:sz w:val="20"/>
          <w:szCs w:val="20"/>
          <w:u w:val="single"/>
        </w:rPr>
        <w:t>Succession to Condemnation Proceeds</w:t>
      </w:r>
      <w:r w:rsidRPr="00981A66">
        <w:rPr>
          <w:rFonts w:ascii="Arial" w:hAnsi="Arial" w:cs="Arial"/>
          <w:bCs/>
          <w:sz w:val="20"/>
          <w:szCs w:val="20"/>
        </w:rPr>
        <w:t>. If the Mortgaged Property is sold at a foreclosure sale or Funding Lender acquires title to the Mortgaged Property, Funding Lender will automatically succeed to all rights of Borrower in and to any Condemnation proceeds and awards prior to such sale or acquisition.</w:t>
      </w:r>
    </w:p>
    <w:p w14:paraId="627CD91D" w14:textId="77777777" w:rsidR="0057266F" w:rsidRPr="00981A66" w:rsidRDefault="0057266F" w:rsidP="00A20CBC">
      <w:pPr>
        <w:spacing w:after="0"/>
        <w:jc w:val="left"/>
        <w:rPr>
          <w:rFonts w:ascii="Arial" w:hAnsi="Arial" w:cs="Arial"/>
          <w:sz w:val="20"/>
          <w:szCs w:val="20"/>
        </w:rPr>
      </w:pPr>
    </w:p>
    <w:p w14:paraId="627CD91E" w14:textId="77777777" w:rsidR="0057266F" w:rsidRPr="00981A66" w:rsidRDefault="00C872A1" w:rsidP="00A20CBC">
      <w:pPr>
        <w:pStyle w:val="NormalHangingIndent1"/>
        <w:keepNext/>
        <w:spacing w:after="0"/>
        <w:jc w:val="left"/>
        <w:rPr>
          <w:rFonts w:ascii="Arial" w:hAnsi="Arial" w:cs="Arial"/>
          <w:b/>
          <w:sz w:val="20"/>
          <w:szCs w:val="20"/>
        </w:rPr>
      </w:pPr>
      <w:r w:rsidRPr="00981A66">
        <w:rPr>
          <w:rFonts w:ascii="Arial" w:hAnsi="Arial" w:cs="Arial"/>
          <w:b/>
          <w:sz w:val="20"/>
          <w:szCs w:val="20"/>
        </w:rPr>
        <w:t>6.12</w:t>
      </w:r>
      <w:r w:rsidRPr="00981A66">
        <w:rPr>
          <w:rFonts w:ascii="Arial" w:hAnsi="Arial" w:cs="Arial"/>
          <w:b/>
          <w:sz w:val="20"/>
          <w:szCs w:val="20"/>
        </w:rPr>
        <w:tab/>
        <w:t>Environmental Hazards</w:t>
      </w:r>
      <w:r w:rsidRPr="00981A66">
        <w:rPr>
          <w:rFonts w:ascii="Arial" w:hAnsi="Arial" w:cs="Arial"/>
          <w:bCs/>
          <w:sz w:val="20"/>
          <w:szCs w:val="20"/>
        </w:rPr>
        <w:t>.</w:t>
      </w:r>
    </w:p>
    <w:p w14:paraId="627CD91F" w14:textId="77777777" w:rsidR="00C872A1" w:rsidRPr="00981A66" w:rsidRDefault="00C872A1" w:rsidP="00A20CBC">
      <w:pPr>
        <w:pStyle w:val="NormalHangingIndent1"/>
        <w:keepNext/>
        <w:spacing w:after="0"/>
        <w:jc w:val="left"/>
        <w:rPr>
          <w:rFonts w:ascii="Arial" w:hAnsi="Arial" w:cs="Arial"/>
          <w:b/>
          <w:sz w:val="20"/>
          <w:szCs w:val="20"/>
        </w:rPr>
      </w:pPr>
    </w:p>
    <w:p w14:paraId="627CD920" w14:textId="4D51CBD6" w:rsidR="00C872A1" w:rsidRPr="00981A66" w:rsidRDefault="00C872A1" w:rsidP="00A20CBC">
      <w:pPr>
        <w:pStyle w:val="NormalHangingIndent2"/>
        <w:spacing w:after="0"/>
        <w:jc w:val="left"/>
        <w:rPr>
          <w:rFonts w:ascii="Arial" w:hAnsi="Arial" w:cs="Arial"/>
          <w:sz w:val="20"/>
          <w:szCs w:val="20"/>
        </w:rPr>
      </w:pPr>
      <w:r w:rsidRPr="00981A66">
        <w:rPr>
          <w:rFonts w:ascii="Arial" w:hAnsi="Arial" w:cs="Arial"/>
          <w:sz w:val="20"/>
          <w:szCs w:val="20"/>
        </w:rPr>
        <w:t>(a)</w:t>
      </w:r>
      <w:r w:rsidRPr="00981A66">
        <w:rPr>
          <w:rFonts w:ascii="Arial" w:hAnsi="Arial" w:cs="Arial"/>
          <w:sz w:val="20"/>
          <w:szCs w:val="20"/>
        </w:rPr>
        <w:tab/>
      </w:r>
      <w:r w:rsidRPr="00981A66">
        <w:rPr>
          <w:rFonts w:ascii="Arial" w:hAnsi="Arial" w:cs="Arial"/>
          <w:sz w:val="20"/>
          <w:szCs w:val="20"/>
          <w:u w:val="single"/>
        </w:rPr>
        <w:t>Prohibited Activities and Conditions</w:t>
      </w:r>
      <w:r w:rsidRPr="00981A66">
        <w:rPr>
          <w:rFonts w:ascii="Arial" w:hAnsi="Arial" w:cs="Arial"/>
          <w:sz w:val="20"/>
          <w:szCs w:val="20"/>
        </w:rPr>
        <w:t>. Except for matters expressly permitted in this Section 6.12, Borrower will not cause or permit Prohibited Activities or Conditions. Borrower will comply with all Hazardous Materials Laws applicable to the Mortgaged Property. Borrower will:</w:t>
      </w:r>
      <w:r w:rsidR="008C184C" w:rsidRPr="00981A66">
        <w:rPr>
          <w:rFonts w:ascii="Arial" w:hAnsi="Arial" w:cs="Arial"/>
          <w:sz w:val="20"/>
          <w:szCs w:val="20"/>
        </w:rPr>
        <w:t xml:space="preserve"> </w:t>
      </w:r>
      <w:r w:rsidRPr="00981A66">
        <w:rPr>
          <w:rFonts w:ascii="Arial" w:hAnsi="Arial" w:cs="Arial"/>
          <w:sz w:val="20"/>
          <w:szCs w:val="20"/>
        </w:rPr>
        <w:t>(</w:t>
      </w:r>
      <w:proofErr w:type="spellStart"/>
      <w:r w:rsidRPr="00981A66">
        <w:rPr>
          <w:rFonts w:ascii="Arial" w:hAnsi="Arial" w:cs="Arial"/>
          <w:sz w:val="20"/>
          <w:szCs w:val="20"/>
        </w:rPr>
        <w:t>i</w:t>
      </w:r>
      <w:proofErr w:type="spellEnd"/>
      <w:r w:rsidRPr="00981A66">
        <w:rPr>
          <w:rFonts w:ascii="Arial" w:hAnsi="Arial" w:cs="Arial"/>
          <w:sz w:val="20"/>
          <w:szCs w:val="20"/>
        </w:rPr>
        <w:t xml:space="preserve">) obtain and maintain all Environmental Permits required by Hazardous Materials Laws and comply with all conditions of such Environmental Permits, (ii) cooperate with any inquiry by any Governmental Authority, and (iii) subject to Section 6.12(g), comply with any governmental or judicial order that arises from any alleged Prohibited Activity or Condition. </w:t>
      </w:r>
    </w:p>
    <w:p w14:paraId="627CD921" w14:textId="77777777" w:rsidR="0057266F" w:rsidRPr="00981A66" w:rsidRDefault="0057266F" w:rsidP="00A20CBC">
      <w:pPr>
        <w:spacing w:after="0"/>
        <w:jc w:val="left"/>
        <w:rPr>
          <w:rFonts w:ascii="Arial" w:hAnsi="Arial" w:cs="Arial"/>
          <w:sz w:val="20"/>
          <w:szCs w:val="20"/>
        </w:rPr>
      </w:pPr>
    </w:p>
    <w:p w14:paraId="627CD922" w14:textId="77E017E4" w:rsidR="00C872A1" w:rsidRPr="00981A66" w:rsidRDefault="00C872A1" w:rsidP="00A20CBC">
      <w:pPr>
        <w:pStyle w:val="NormalHangingIndent2"/>
        <w:spacing w:after="0"/>
        <w:jc w:val="left"/>
        <w:rPr>
          <w:rFonts w:ascii="Arial" w:hAnsi="Arial" w:cs="Arial"/>
          <w:sz w:val="20"/>
          <w:szCs w:val="20"/>
        </w:rPr>
      </w:pPr>
      <w:r w:rsidRPr="00981A66">
        <w:rPr>
          <w:rFonts w:ascii="Arial" w:hAnsi="Arial" w:cs="Arial"/>
          <w:sz w:val="20"/>
          <w:szCs w:val="20"/>
        </w:rPr>
        <w:t>(b)</w:t>
      </w:r>
      <w:r w:rsidRPr="00981A66">
        <w:rPr>
          <w:rFonts w:ascii="Arial" w:hAnsi="Arial" w:cs="Arial"/>
          <w:sz w:val="20"/>
          <w:szCs w:val="20"/>
        </w:rPr>
        <w:tab/>
      </w:r>
      <w:r w:rsidRPr="00981A66">
        <w:rPr>
          <w:rFonts w:ascii="Arial" w:hAnsi="Arial" w:cs="Arial"/>
          <w:sz w:val="20"/>
          <w:szCs w:val="20"/>
          <w:u w:val="single"/>
        </w:rPr>
        <w:t>Employees, Tenants and Contractors</w:t>
      </w:r>
      <w:r w:rsidRPr="00981A66">
        <w:rPr>
          <w:rFonts w:ascii="Arial" w:hAnsi="Arial" w:cs="Arial"/>
          <w:sz w:val="20"/>
          <w:szCs w:val="20"/>
        </w:rPr>
        <w:t xml:space="preserve">. Borrower will take all commercially reasonable actions (including the inclusion of appropriate provisions in any Leases executed after the </w:t>
      </w:r>
      <w:r w:rsidRPr="00981A66">
        <w:rPr>
          <w:rFonts w:ascii="Arial" w:hAnsi="Arial" w:cs="Arial"/>
          <w:color w:val="000000"/>
          <w:sz w:val="20"/>
          <w:szCs w:val="20"/>
        </w:rPr>
        <w:t>Effective Date</w:t>
      </w:r>
      <w:r w:rsidRPr="00981A66">
        <w:rPr>
          <w:rFonts w:ascii="Arial" w:hAnsi="Arial" w:cs="Arial"/>
          <w:sz w:val="20"/>
          <w:szCs w:val="20"/>
        </w:rPr>
        <w:t>) to prevent its employees, agents and contractors, and all tenants and other occupants from causing or permitting any Prohibited Activities or Conditions. Borrower will not lease or allow the sublease or use of all or any portion of the Mortgaged Property to any tenant or subtenant for nonresidential use by any user that, in the ordinary course of its business, would cause or permit any Prohibited Activity or Condition.</w:t>
      </w:r>
    </w:p>
    <w:p w14:paraId="627CD923" w14:textId="77777777" w:rsidR="0057266F" w:rsidRPr="00981A66" w:rsidRDefault="0057266F" w:rsidP="00A20CBC">
      <w:pPr>
        <w:spacing w:after="0"/>
        <w:jc w:val="left"/>
        <w:rPr>
          <w:rFonts w:ascii="Arial" w:hAnsi="Arial" w:cs="Arial"/>
          <w:sz w:val="20"/>
          <w:szCs w:val="20"/>
        </w:rPr>
      </w:pPr>
    </w:p>
    <w:p w14:paraId="627CD924" w14:textId="0702FF00" w:rsidR="00C872A1" w:rsidRPr="00981A66" w:rsidRDefault="00C872A1" w:rsidP="00A20CBC">
      <w:pPr>
        <w:pStyle w:val="NormalHangingIndent2"/>
        <w:spacing w:after="0"/>
        <w:jc w:val="left"/>
        <w:rPr>
          <w:rFonts w:ascii="Arial" w:hAnsi="Arial" w:cs="Arial"/>
          <w:sz w:val="20"/>
          <w:szCs w:val="20"/>
        </w:rPr>
      </w:pPr>
      <w:r w:rsidRPr="00981A66">
        <w:rPr>
          <w:rFonts w:ascii="Arial" w:hAnsi="Arial" w:cs="Arial"/>
          <w:sz w:val="20"/>
          <w:szCs w:val="20"/>
        </w:rPr>
        <w:t>(c)</w:t>
      </w:r>
      <w:r w:rsidRPr="00981A66">
        <w:rPr>
          <w:rFonts w:ascii="Arial" w:hAnsi="Arial" w:cs="Arial"/>
          <w:sz w:val="20"/>
          <w:szCs w:val="20"/>
        </w:rPr>
        <w:tab/>
      </w:r>
      <w:r w:rsidRPr="00981A66">
        <w:rPr>
          <w:rFonts w:ascii="Arial" w:hAnsi="Arial" w:cs="Arial"/>
          <w:sz w:val="20"/>
          <w:szCs w:val="20"/>
          <w:u w:val="single"/>
        </w:rPr>
        <w:t>O&amp;M Programs</w:t>
      </w:r>
      <w:r w:rsidRPr="00981A66">
        <w:rPr>
          <w:rFonts w:ascii="Arial" w:hAnsi="Arial" w:cs="Arial"/>
          <w:sz w:val="20"/>
          <w:szCs w:val="20"/>
        </w:rPr>
        <w:t xml:space="preserve">. </w:t>
      </w:r>
      <w:r w:rsidR="00BC797D">
        <w:rPr>
          <w:rFonts w:ascii="Arial" w:hAnsi="Arial" w:cs="Arial"/>
          <w:sz w:val="20"/>
          <w:szCs w:val="20"/>
        </w:rPr>
        <w:t>If indicated in Section 1.04 or a</w:t>
      </w:r>
      <w:r w:rsidR="00BC797D" w:rsidRPr="00830FC1">
        <w:rPr>
          <w:rFonts w:ascii="Arial" w:hAnsi="Arial" w:cs="Arial"/>
          <w:sz w:val="20"/>
          <w:szCs w:val="20"/>
        </w:rPr>
        <w:t xml:space="preserve">s </w:t>
      </w:r>
      <w:r w:rsidR="00BC797D">
        <w:rPr>
          <w:rFonts w:ascii="Arial" w:hAnsi="Arial" w:cs="Arial"/>
          <w:sz w:val="20"/>
          <w:szCs w:val="20"/>
        </w:rPr>
        <w:t xml:space="preserve">otherwise </w:t>
      </w:r>
      <w:r w:rsidR="00BC797D" w:rsidRPr="00830FC1">
        <w:rPr>
          <w:rFonts w:ascii="Arial" w:hAnsi="Arial" w:cs="Arial"/>
          <w:sz w:val="20"/>
          <w:szCs w:val="20"/>
        </w:rPr>
        <w:t xml:space="preserve">required by </w:t>
      </w:r>
      <w:r w:rsidR="00BC797D">
        <w:rPr>
          <w:rFonts w:ascii="Arial" w:hAnsi="Arial" w:cs="Arial"/>
          <w:sz w:val="20"/>
          <w:szCs w:val="20"/>
        </w:rPr>
        <w:t xml:space="preserve">Funding </w:t>
      </w:r>
      <w:r w:rsidR="00BC797D" w:rsidRPr="00830FC1">
        <w:rPr>
          <w:rFonts w:ascii="Arial" w:hAnsi="Arial" w:cs="Arial"/>
          <w:sz w:val="20"/>
          <w:szCs w:val="20"/>
        </w:rPr>
        <w:t>Lender, Borrower will</w:t>
      </w:r>
      <w:r w:rsidR="00BC797D">
        <w:rPr>
          <w:rFonts w:ascii="Arial" w:hAnsi="Arial" w:cs="Arial"/>
          <w:sz w:val="20"/>
          <w:szCs w:val="20"/>
        </w:rPr>
        <w:t xml:space="preserve"> have or </w:t>
      </w:r>
      <w:r w:rsidR="00BC797D" w:rsidRPr="00830FC1">
        <w:rPr>
          <w:rFonts w:ascii="Arial" w:hAnsi="Arial" w:cs="Arial"/>
          <w:sz w:val="20"/>
          <w:szCs w:val="20"/>
        </w:rPr>
        <w:t>establish</w:t>
      </w:r>
      <w:r w:rsidR="00BC797D">
        <w:rPr>
          <w:rFonts w:ascii="Arial" w:hAnsi="Arial" w:cs="Arial"/>
          <w:sz w:val="20"/>
          <w:szCs w:val="20"/>
        </w:rPr>
        <w:t xml:space="preserve"> and adhere to one or more written operations and maintenance programs for the Mortgaged Property </w:t>
      </w:r>
      <w:r w:rsidR="00BC797D" w:rsidRPr="00830FC1">
        <w:rPr>
          <w:rFonts w:ascii="Arial" w:hAnsi="Arial" w:cs="Arial"/>
          <w:sz w:val="20"/>
          <w:szCs w:val="20"/>
        </w:rPr>
        <w:t>with respect to certain Hazardous Materials</w:t>
      </w:r>
      <w:r w:rsidR="00F767EC">
        <w:rPr>
          <w:rFonts w:ascii="Arial" w:hAnsi="Arial" w:cs="Arial"/>
          <w:sz w:val="20"/>
          <w:szCs w:val="20"/>
        </w:rPr>
        <w:t>.</w:t>
      </w:r>
      <w:r w:rsidR="00BC797D">
        <w:rPr>
          <w:rFonts w:ascii="Arial" w:hAnsi="Arial" w:cs="Arial"/>
          <w:sz w:val="20"/>
          <w:szCs w:val="20"/>
        </w:rPr>
        <w:t xml:space="preserve"> </w:t>
      </w:r>
      <w:r w:rsidR="00F767EC" w:rsidRPr="00FD5ACA">
        <w:rPr>
          <w:rFonts w:ascii="Arial" w:hAnsi="Arial" w:cs="Arial"/>
          <w:sz w:val="20"/>
          <w:szCs w:val="20"/>
        </w:rPr>
        <w:t xml:space="preserve">Each such operations and maintenance program and any additional or revised operations and maintenance programs established for the Mortgaged Property pursuant to this Section 6.12 must be approved by </w:t>
      </w:r>
      <w:r w:rsidR="00F767EC">
        <w:rPr>
          <w:rFonts w:ascii="Arial" w:hAnsi="Arial" w:cs="Arial"/>
          <w:sz w:val="20"/>
          <w:szCs w:val="20"/>
        </w:rPr>
        <w:t xml:space="preserve">Funding </w:t>
      </w:r>
      <w:r w:rsidR="00F767EC" w:rsidRPr="00FD5ACA">
        <w:rPr>
          <w:rFonts w:ascii="Arial" w:hAnsi="Arial" w:cs="Arial"/>
          <w:sz w:val="20"/>
          <w:szCs w:val="20"/>
        </w:rPr>
        <w:t xml:space="preserve">Lender and will be referred to in this </w:t>
      </w:r>
      <w:r w:rsidR="00F767EC">
        <w:rPr>
          <w:rFonts w:ascii="Arial" w:hAnsi="Arial" w:cs="Arial"/>
          <w:sz w:val="20"/>
          <w:szCs w:val="20"/>
        </w:rPr>
        <w:t>Continuing Covenant</w:t>
      </w:r>
      <w:r w:rsidR="00F767EC" w:rsidRPr="00FD5ACA">
        <w:rPr>
          <w:rFonts w:ascii="Arial" w:hAnsi="Arial" w:cs="Arial"/>
          <w:sz w:val="20"/>
          <w:szCs w:val="20"/>
        </w:rPr>
        <w:t xml:space="preserve"> Agreement as an </w:t>
      </w:r>
      <w:r w:rsidR="00BC797D">
        <w:rPr>
          <w:rFonts w:ascii="Arial" w:hAnsi="Arial" w:cs="Arial"/>
          <w:sz w:val="20"/>
          <w:szCs w:val="20"/>
        </w:rPr>
        <w:t>“</w:t>
      </w:r>
      <w:r w:rsidR="00BC797D">
        <w:rPr>
          <w:rFonts w:ascii="Arial" w:hAnsi="Arial" w:cs="Arial"/>
          <w:b/>
          <w:bCs/>
          <w:sz w:val="20"/>
          <w:szCs w:val="20"/>
        </w:rPr>
        <w:t>O&amp;M Program</w:t>
      </w:r>
      <w:r w:rsidR="00F767EC" w:rsidRPr="00FD5ACA">
        <w:rPr>
          <w:rFonts w:ascii="Arial" w:hAnsi="Arial" w:cs="Arial"/>
          <w:sz w:val="20"/>
          <w:szCs w:val="20"/>
        </w:rPr>
        <w:t>.</w:t>
      </w:r>
      <w:r w:rsidR="00BC797D">
        <w:rPr>
          <w:rFonts w:ascii="Arial" w:hAnsi="Arial" w:cs="Arial"/>
          <w:sz w:val="20"/>
          <w:szCs w:val="20"/>
        </w:rPr>
        <w:t xml:space="preserve">” </w:t>
      </w:r>
      <w:r w:rsidR="00BC797D" w:rsidRPr="00C27DF1">
        <w:rPr>
          <w:rFonts w:ascii="Arial" w:hAnsi="Arial" w:cs="Arial"/>
          <w:sz w:val="20"/>
          <w:szCs w:val="20"/>
        </w:rPr>
        <w:t>If Borrower is required to have an O&amp;M Program,</w:t>
      </w:r>
      <w:r w:rsidR="00BC797D">
        <w:rPr>
          <w:rFonts w:ascii="Arial" w:hAnsi="Arial" w:cs="Arial"/>
          <w:sz w:val="20"/>
          <w:szCs w:val="20"/>
        </w:rPr>
        <w:t xml:space="preserve"> Borrower will (</w:t>
      </w:r>
      <w:proofErr w:type="spellStart"/>
      <w:r w:rsidR="00BC797D">
        <w:rPr>
          <w:rFonts w:ascii="Arial" w:hAnsi="Arial" w:cs="Arial"/>
          <w:sz w:val="20"/>
          <w:szCs w:val="20"/>
        </w:rPr>
        <w:t>i</w:t>
      </w:r>
      <w:proofErr w:type="spellEnd"/>
      <w:r w:rsidR="00BC797D">
        <w:rPr>
          <w:rFonts w:ascii="Arial" w:hAnsi="Arial" w:cs="Arial"/>
          <w:sz w:val="20"/>
          <w:szCs w:val="20"/>
        </w:rPr>
        <w:t xml:space="preserve">) keep copies of all O&amp;M Program documentation at the Mortgaged Property or at the Property Manager’s office, (ii) make such materials available for review by Funding Lender or Loan Servicer during any </w:t>
      </w:r>
      <w:r w:rsidR="00BC797D" w:rsidRPr="00830FC1">
        <w:rPr>
          <w:rFonts w:ascii="Arial" w:hAnsi="Arial" w:cs="Arial"/>
          <w:sz w:val="20"/>
          <w:szCs w:val="20"/>
        </w:rPr>
        <w:t xml:space="preserve">annual assessment or other inspection of the Mortgaged Property that is required by </w:t>
      </w:r>
      <w:r w:rsidR="00BC797D">
        <w:rPr>
          <w:rFonts w:ascii="Arial" w:hAnsi="Arial" w:cs="Arial"/>
          <w:sz w:val="20"/>
          <w:szCs w:val="20"/>
        </w:rPr>
        <w:t xml:space="preserve">Funding </w:t>
      </w:r>
      <w:r w:rsidR="00BC797D" w:rsidRPr="00830FC1">
        <w:rPr>
          <w:rFonts w:ascii="Arial" w:hAnsi="Arial" w:cs="Arial"/>
          <w:sz w:val="20"/>
          <w:szCs w:val="20"/>
        </w:rPr>
        <w:t>Lender</w:t>
      </w:r>
      <w:r w:rsidR="00BC797D">
        <w:rPr>
          <w:rFonts w:ascii="Arial" w:hAnsi="Arial" w:cs="Arial"/>
          <w:sz w:val="20"/>
          <w:szCs w:val="20"/>
        </w:rPr>
        <w:t xml:space="preserve">, and (iii) deliver copies of any O&amp;M Program to Funding Lender within 10 days after Funding Lender’s request. </w:t>
      </w:r>
      <w:r w:rsidRPr="00981A66">
        <w:rPr>
          <w:rFonts w:ascii="Arial" w:hAnsi="Arial" w:cs="Arial"/>
          <w:sz w:val="20"/>
          <w:szCs w:val="20"/>
        </w:rPr>
        <w:t>Borrower will comply in a timely manner with, and cause all employees, agents, and contractors of Borrower and any other Persons present on the Mortgaged Property to comply with each O&amp;M Program. Borrower will pay all costs of performance of Borrower</w:t>
      </w:r>
      <w:r w:rsidR="00661D80" w:rsidRPr="00981A66">
        <w:rPr>
          <w:rFonts w:ascii="Arial" w:hAnsi="Arial" w:cs="Arial"/>
          <w:sz w:val="20"/>
          <w:szCs w:val="20"/>
        </w:rPr>
        <w:t>’</w:t>
      </w:r>
      <w:r w:rsidRPr="00981A66">
        <w:rPr>
          <w:rFonts w:ascii="Arial" w:hAnsi="Arial" w:cs="Arial"/>
          <w:sz w:val="20"/>
          <w:szCs w:val="20"/>
        </w:rPr>
        <w:t>s obligations under any O&amp;M Program. Borrower will pay Funding Lender</w:t>
      </w:r>
      <w:r w:rsidR="00661D80" w:rsidRPr="00981A66">
        <w:rPr>
          <w:rFonts w:ascii="Arial" w:hAnsi="Arial" w:cs="Arial"/>
          <w:sz w:val="20"/>
          <w:szCs w:val="20"/>
        </w:rPr>
        <w:t>’</w:t>
      </w:r>
      <w:r w:rsidRPr="00981A66">
        <w:rPr>
          <w:rFonts w:ascii="Arial" w:hAnsi="Arial" w:cs="Arial"/>
          <w:sz w:val="20"/>
          <w:szCs w:val="20"/>
        </w:rPr>
        <w:t>s out of pocket costs incurred in connection with the monitoring and review of each O&amp;M Program promptly upon demand by Funding Lender. Any such out-of-pocket costs of Funding Lender that Borrower fails to pay promptly will become an additional part of the Indebtedness as provided in Section 9.02.</w:t>
      </w:r>
    </w:p>
    <w:p w14:paraId="627CD925" w14:textId="77777777" w:rsidR="0057266F" w:rsidRPr="00981A66" w:rsidRDefault="0057266F" w:rsidP="00A20CBC">
      <w:pPr>
        <w:spacing w:after="0"/>
        <w:jc w:val="left"/>
        <w:rPr>
          <w:rFonts w:ascii="Arial" w:hAnsi="Arial" w:cs="Arial"/>
          <w:sz w:val="20"/>
          <w:szCs w:val="20"/>
        </w:rPr>
      </w:pPr>
    </w:p>
    <w:p w14:paraId="627CD926" w14:textId="4DB0D3CF" w:rsidR="00C872A1" w:rsidRPr="00981A66" w:rsidRDefault="00C872A1" w:rsidP="00A20CBC">
      <w:pPr>
        <w:pStyle w:val="NormalHangingIndent2"/>
        <w:spacing w:after="0"/>
        <w:jc w:val="left"/>
        <w:rPr>
          <w:rFonts w:ascii="Arial" w:hAnsi="Arial" w:cs="Arial"/>
          <w:sz w:val="20"/>
          <w:szCs w:val="20"/>
        </w:rPr>
      </w:pPr>
      <w:r w:rsidRPr="00981A66">
        <w:rPr>
          <w:rFonts w:ascii="Arial" w:hAnsi="Arial" w:cs="Arial"/>
          <w:sz w:val="20"/>
          <w:szCs w:val="20"/>
        </w:rPr>
        <w:t>(d)</w:t>
      </w:r>
      <w:r w:rsidRPr="00981A66">
        <w:rPr>
          <w:rFonts w:ascii="Arial" w:hAnsi="Arial" w:cs="Arial"/>
          <w:sz w:val="20"/>
          <w:szCs w:val="20"/>
        </w:rPr>
        <w:tab/>
      </w:r>
      <w:r w:rsidRPr="00981A66">
        <w:rPr>
          <w:rFonts w:ascii="Arial" w:hAnsi="Arial" w:cs="Arial"/>
          <w:sz w:val="20"/>
          <w:szCs w:val="20"/>
          <w:u w:val="single"/>
        </w:rPr>
        <w:t>Notice to Funding Lender</w:t>
      </w:r>
      <w:r w:rsidRPr="00981A66">
        <w:rPr>
          <w:rFonts w:ascii="Arial" w:hAnsi="Arial" w:cs="Arial"/>
          <w:sz w:val="20"/>
          <w:szCs w:val="20"/>
        </w:rPr>
        <w:t>. Borrower will promptly give Notice to Funding Lender upon the occurrence of any of the following events:</w:t>
      </w:r>
    </w:p>
    <w:p w14:paraId="627CD927" w14:textId="77777777" w:rsidR="0057266F" w:rsidRPr="00981A66" w:rsidRDefault="0057266F" w:rsidP="00A20CBC">
      <w:pPr>
        <w:spacing w:after="0"/>
        <w:jc w:val="left"/>
        <w:rPr>
          <w:rFonts w:ascii="Arial" w:hAnsi="Arial" w:cs="Arial"/>
          <w:sz w:val="20"/>
          <w:szCs w:val="20"/>
        </w:rPr>
      </w:pPr>
    </w:p>
    <w:p w14:paraId="627CD928" w14:textId="3D001AB4" w:rsidR="00C872A1" w:rsidRPr="00981A66" w:rsidRDefault="00C872A1" w:rsidP="00A20CBC">
      <w:pPr>
        <w:pStyle w:val="NormalHangingIndent3"/>
        <w:spacing w:after="0"/>
        <w:jc w:val="left"/>
        <w:rPr>
          <w:rFonts w:ascii="Arial" w:hAnsi="Arial" w:cs="Arial"/>
          <w:sz w:val="20"/>
          <w:szCs w:val="20"/>
        </w:rPr>
      </w:pPr>
      <w:r w:rsidRPr="00981A66">
        <w:rPr>
          <w:rFonts w:ascii="Arial" w:hAnsi="Arial" w:cs="Arial"/>
          <w:sz w:val="20"/>
          <w:szCs w:val="20"/>
        </w:rPr>
        <w:t>(</w:t>
      </w:r>
      <w:proofErr w:type="spellStart"/>
      <w:r w:rsidRPr="00981A66">
        <w:rPr>
          <w:rFonts w:ascii="Arial" w:hAnsi="Arial" w:cs="Arial"/>
          <w:sz w:val="20"/>
          <w:szCs w:val="20"/>
        </w:rPr>
        <w:t>i</w:t>
      </w:r>
      <w:proofErr w:type="spellEnd"/>
      <w:r w:rsidRPr="00981A66">
        <w:rPr>
          <w:rFonts w:ascii="Arial" w:hAnsi="Arial" w:cs="Arial"/>
          <w:sz w:val="20"/>
          <w:szCs w:val="20"/>
        </w:rPr>
        <w:t>)</w:t>
      </w:r>
      <w:r w:rsidRPr="00981A66">
        <w:rPr>
          <w:rFonts w:ascii="Arial" w:hAnsi="Arial" w:cs="Arial"/>
          <w:sz w:val="20"/>
          <w:szCs w:val="20"/>
        </w:rPr>
        <w:tab/>
        <w:t>Borrower</w:t>
      </w:r>
      <w:r w:rsidR="00661D80" w:rsidRPr="00981A66">
        <w:rPr>
          <w:rFonts w:ascii="Arial" w:hAnsi="Arial" w:cs="Arial"/>
          <w:sz w:val="20"/>
          <w:szCs w:val="20"/>
        </w:rPr>
        <w:t>’</w:t>
      </w:r>
      <w:r w:rsidRPr="00981A66">
        <w:rPr>
          <w:rFonts w:ascii="Arial" w:hAnsi="Arial" w:cs="Arial"/>
          <w:sz w:val="20"/>
          <w:szCs w:val="20"/>
        </w:rPr>
        <w:t>s discovery of any Prohibited Activity or Condition.</w:t>
      </w:r>
    </w:p>
    <w:p w14:paraId="627CD929" w14:textId="77777777" w:rsidR="0057266F" w:rsidRPr="00981A66" w:rsidRDefault="0057266F" w:rsidP="00A20CBC">
      <w:pPr>
        <w:spacing w:after="0"/>
        <w:jc w:val="left"/>
        <w:rPr>
          <w:rFonts w:ascii="Arial" w:hAnsi="Arial" w:cs="Arial"/>
          <w:sz w:val="20"/>
          <w:szCs w:val="20"/>
        </w:rPr>
      </w:pPr>
    </w:p>
    <w:p w14:paraId="627CD92A" w14:textId="421CC379" w:rsidR="00C872A1" w:rsidRPr="00981A66" w:rsidRDefault="00C872A1" w:rsidP="00A20CBC">
      <w:pPr>
        <w:pStyle w:val="NormalHangingIndent3"/>
        <w:spacing w:after="0"/>
        <w:jc w:val="left"/>
        <w:rPr>
          <w:rFonts w:ascii="Arial" w:hAnsi="Arial" w:cs="Arial"/>
          <w:sz w:val="20"/>
          <w:szCs w:val="20"/>
        </w:rPr>
      </w:pPr>
      <w:r w:rsidRPr="00981A66">
        <w:rPr>
          <w:rFonts w:ascii="Arial" w:hAnsi="Arial" w:cs="Arial"/>
          <w:sz w:val="20"/>
          <w:szCs w:val="20"/>
        </w:rPr>
        <w:t>(ii)</w:t>
      </w:r>
      <w:r w:rsidRPr="00981A66">
        <w:rPr>
          <w:rFonts w:ascii="Arial" w:hAnsi="Arial" w:cs="Arial"/>
          <w:sz w:val="20"/>
          <w:szCs w:val="20"/>
        </w:rPr>
        <w:tab/>
        <w:t>Borrower</w:t>
      </w:r>
      <w:r w:rsidR="00661D80" w:rsidRPr="00981A66">
        <w:rPr>
          <w:rFonts w:ascii="Arial" w:hAnsi="Arial" w:cs="Arial"/>
          <w:sz w:val="20"/>
          <w:szCs w:val="20"/>
        </w:rPr>
        <w:t>’</w:t>
      </w:r>
      <w:r w:rsidRPr="00981A66">
        <w:rPr>
          <w:rFonts w:ascii="Arial" w:hAnsi="Arial" w:cs="Arial"/>
          <w:sz w:val="20"/>
          <w:szCs w:val="20"/>
        </w:rPr>
        <w:t>s receipt of or knowledge of any written complaint, order, notice of violation or other communication from any tenant, Property Manager, Governmental Authority, or other Person with regard to present or future alleged Prohibited Activities or Conditions, or any other environmental, health or safety matters affecting the Mortgaged Property.</w:t>
      </w:r>
    </w:p>
    <w:p w14:paraId="627CD92B" w14:textId="77777777" w:rsidR="0057266F" w:rsidRPr="00981A66" w:rsidRDefault="0057266F" w:rsidP="00A20CBC">
      <w:pPr>
        <w:spacing w:after="0"/>
        <w:jc w:val="left"/>
        <w:rPr>
          <w:rFonts w:ascii="Arial" w:hAnsi="Arial" w:cs="Arial"/>
          <w:sz w:val="20"/>
          <w:szCs w:val="20"/>
        </w:rPr>
      </w:pPr>
    </w:p>
    <w:p w14:paraId="627CD92C" w14:textId="3151813D" w:rsidR="00C872A1" w:rsidRPr="00981A66" w:rsidRDefault="00C872A1" w:rsidP="00A20CBC">
      <w:pPr>
        <w:pStyle w:val="NormalHangingIndent3"/>
        <w:spacing w:after="0"/>
        <w:jc w:val="left"/>
        <w:rPr>
          <w:rFonts w:ascii="Arial" w:hAnsi="Arial" w:cs="Arial"/>
          <w:sz w:val="20"/>
          <w:szCs w:val="20"/>
        </w:rPr>
      </w:pPr>
      <w:r w:rsidRPr="00981A66">
        <w:rPr>
          <w:rFonts w:ascii="Arial" w:hAnsi="Arial" w:cs="Arial"/>
          <w:sz w:val="20"/>
          <w:szCs w:val="20"/>
        </w:rPr>
        <w:t>(iii)</w:t>
      </w:r>
      <w:r w:rsidRPr="00981A66">
        <w:rPr>
          <w:rFonts w:ascii="Arial" w:hAnsi="Arial" w:cs="Arial"/>
          <w:sz w:val="20"/>
          <w:szCs w:val="20"/>
        </w:rPr>
        <w:tab/>
        <w:t>Borrower</w:t>
      </w:r>
      <w:r w:rsidR="00661D80" w:rsidRPr="00981A66">
        <w:rPr>
          <w:rFonts w:ascii="Arial" w:hAnsi="Arial" w:cs="Arial"/>
          <w:sz w:val="20"/>
          <w:szCs w:val="20"/>
        </w:rPr>
        <w:t>’</w:t>
      </w:r>
      <w:r w:rsidRPr="00981A66">
        <w:rPr>
          <w:rFonts w:ascii="Arial" w:hAnsi="Arial" w:cs="Arial"/>
          <w:sz w:val="20"/>
          <w:szCs w:val="20"/>
        </w:rPr>
        <w:t>s breach of any of its obligations under this Section 6.12.</w:t>
      </w:r>
    </w:p>
    <w:p w14:paraId="627CD92D" w14:textId="77777777" w:rsidR="0057266F" w:rsidRPr="00981A66" w:rsidRDefault="0057266F" w:rsidP="00A20CBC">
      <w:pPr>
        <w:spacing w:after="0"/>
        <w:jc w:val="left"/>
        <w:rPr>
          <w:rFonts w:ascii="Arial" w:hAnsi="Arial" w:cs="Arial"/>
          <w:sz w:val="20"/>
          <w:szCs w:val="20"/>
        </w:rPr>
      </w:pPr>
    </w:p>
    <w:p w14:paraId="627CD92E" w14:textId="791078A2" w:rsidR="00C872A1" w:rsidRPr="00981A66" w:rsidRDefault="00C872A1" w:rsidP="00A20CBC">
      <w:pPr>
        <w:pStyle w:val="NormalHangingIndent3"/>
        <w:spacing w:after="0"/>
        <w:ind w:left="1440" w:firstLine="0"/>
        <w:jc w:val="left"/>
        <w:rPr>
          <w:rFonts w:ascii="Arial" w:hAnsi="Arial" w:cs="Arial"/>
          <w:sz w:val="20"/>
          <w:szCs w:val="20"/>
        </w:rPr>
      </w:pPr>
      <w:r w:rsidRPr="00981A66">
        <w:rPr>
          <w:rFonts w:ascii="Arial" w:hAnsi="Arial" w:cs="Arial"/>
          <w:sz w:val="20"/>
          <w:szCs w:val="20"/>
        </w:rPr>
        <w:t>Any such Notice given by Borrower will not relieve Borrower of, or result in a waiver of, any obligation under this Continuing Covenant Agreement, the Project Note or any other Financing Document.</w:t>
      </w:r>
    </w:p>
    <w:p w14:paraId="627CD92F" w14:textId="77777777" w:rsidR="0057266F" w:rsidRPr="00981A66" w:rsidRDefault="0057266F" w:rsidP="00A20CBC">
      <w:pPr>
        <w:spacing w:after="0"/>
        <w:jc w:val="left"/>
        <w:rPr>
          <w:rFonts w:ascii="Arial" w:hAnsi="Arial" w:cs="Arial"/>
          <w:sz w:val="20"/>
          <w:szCs w:val="20"/>
        </w:rPr>
      </w:pPr>
    </w:p>
    <w:p w14:paraId="40EAA324" w14:textId="77777777" w:rsidR="00C43987" w:rsidRPr="00981A66" w:rsidRDefault="00C872A1" w:rsidP="00A20CBC">
      <w:pPr>
        <w:pStyle w:val="NormalHangingIndent2"/>
        <w:spacing w:after="0"/>
        <w:jc w:val="left"/>
        <w:rPr>
          <w:rFonts w:ascii="Arial" w:hAnsi="Arial" w:cs="Arial"/>
          <w:sz w:val="20"/>
          <w:szCs w:val="20"/>
        </w:rPr>
      </w:pPr>
      <w:r w:rsidRPr="00981A66">
        <w:rPr>
          <w:rFonts w:ascii="Arial" w:hAnsi="Arial" w:cs="Arial"/>
          <w:sz w:val="20"/>
          <w:szCs w:val="20"/>
        </w:rPr>
        <w:t>(e)</w:t>
      </w:r>
      <w:r w:rsidRPr="00981A66">
        <w:rPr>
          <w:rFonts w:ascii="Arial" w:hAnsi="Arial" w:cs="Arial"/>
          <w:sz w:val="20"/>
          <w:szCs w:val="20"/>
        </w:rPr>
        <w:tab/>
      </w:r>
      <w:r w:rsidRPr="00981A66">
        <w:rPr>
          <w:rFonts w:ascii="Arial" w:hAnsi="Arial" w:cs="Arial"/>
          <w:sz w:val="20"/>
          <w:szCs w:val="20"/>
          <w:u w:val="single"/>
        </w:rPr>
        <w:t>Environmental Inspections, Tests and Audits</w:t>
      </w:r>
      <w:r w:rsidRPr="00981A66">
        <w:rPr>
          <w:rFonts w:ascii="Arial" w:hAnsi="Arial" w:cs="Arial"/>
          <w:sz w:val="20"/>
          <w:szCs w:val="20"/>
        </w:rPr>
        <w:t xml:space="preserve">. </w:t>
      </w:r>
    </w:p>
    <w:p w14:paraId="74819675" w14:textId="77777777" w:rsidR="00C43987" w:rsidRPr="00981A66" w:rsidRDefault="00C43987" w:rsidP="00A20CBC">
      <w:pPr>
        <w:pStyle w:val="NormalHangingIndent2"/>
        <w:spacing w:after="0"/>
        <w:jc w:val="left"/>
        <w:rPr>
          <w:rFonts w:ascii="Arial" w:hAnsi="Arial" w:cs="Arial"/>
          <w:sz w:val="20"/>
          <w:szCs w:val="20"/>
        </w:rPr>
      </w:pPr>
    </w:p>
    <w:p w14:paraId="02EA55D4" w14:textId="3B9B45CA" w:rsidR="00C43987" w:rsidRPr="00981A66" w:rsidRDefault="00C43987" w:rsidP="00A20CBC">
      <w:pPr>
        <w:pStyle w:val="NormalHangingIndent2"/>
        <w:spacing w:after="0"/>
        <w:ind w:left="2160"/>
        <w:jc w:val="left"/>
        <w:rPr>
          <w:rFonts w:ascii="Arial" w:hAnsi="Arial" w:cs="Arial"/>
          <w:sz w:val="20"/>
          <w:szCs w:val="20"/>
        </w:rPr>
      </w:pPr>
      <w:r w:rsidRPr="00981A66">
        <w:rPr>
          <w:rFonts w:ascii="Arial" w:hAnsi="Arial" w:cs="Arial"/>
          <w:sz w:val="20"/>
          <w:szCs w:val="20"/>
        </w:rPr>
        <w:t>(</w:t>
      </w:r>
      <w:proofErr w:type="spellStart"/>
      <w:r w:rsidRPr="00981A66">
        <w:rPr>
          <w:rFonts w:ascii="Arial" w:hAnsi="Arial" w:cs="Arial"/>
          <w:sz w:val="20"/>
          <w:szCs w:val="20"/>
        </w:rPr>
        <w:t>i</w:t>
      </w:r>
      <w:proofErr w:type="spellEnd"/>
      <w:r w:rsidRPr="00981A66">
        <w:rPr>
          <w:rFonts w:ascii="Arial" w:hAnsi="Arial" w:cs="Arial"/>
          <w:sz w:val="20"/>
          <w:szCs w:val="20"/>
        </w:rPr>
        <w:t>)</w:t>
      </w:r>
      <w:r w:rsidRPr="00981A66">
        <w:rPr>
          <w:rFonts w:ascii="Arial" w:hAnsi="Arial" w:cs="Arial"/>
          <w:sz w:val="20"/>
          <w:szCs w:val="20"/>
        </w:rPr>
        <w:tab/>
        <w:t>Borrower will pay promptly the costs of any environmental inspections, tests or audits, a purpose of which is to identify the extent or cause of or potential for a Prohibited Activity or Condition (</w:t>
      </w:r>
      <w:r w:rsidR="00661D80" w:rsidRPr="00981A66">
        <w:rPr>
          <w:rFonts w:ascii="Arial" w:hAnsi="Arial" w:cs="Arial"/>
          <w:sz w:val="20"/>
          <w:szCs w:val="20"/>
        </w:rPr>
        <w:t>“</w:t>
      </w:r>
      <w:r w:rsidRPr="00981A66">
        <w:rPr>
          <w:rFonts w:ascii="Arial" w:hAnsi="Arial" w:cs="Arial"/>
          <w:b/>
          <w:bCs/>
          <w:sz w:val="20"/>
          <w:szCs w:val="20"/>
        </w:rPr>
        <w:t>Environmental Inspections</w:t>
      </w:r>
      <w:r w:rsidR="00661D80" w:rsidRPr="00981A66">
        <w:rPr>
          <w:rFonts w:ascii="Arial" w:hAnsi="Arial" w:cs="Arial"/>
          <w:sz w:val="20"/>
          <w:szCs w:val="20"/>
        </w:rPr>
        <w:t>”</w:t>
      </w:r>
      <w:r w:rsidRPr="00981A66">
        <w:rPr>
          <w:rFonts w:ascii="Arial" w:hAnsi="Arial" w:cs="Arial"/>
          <w:sz w:val="20"/>
          <w:szCs w:val="20"/>
        </w:rPr>
        <w:t>), required by Funding Lender in connection with any foreclosure or deed in lieu of foreclosure, or as a condition of Funding Lender</w:t>
      </w:r>
      <w:r w:rsidR="00661D80" w:rsidRPr="00981A66">
        <w:rPr>
          <w:rFonts w:ascii="Arial" w:hAnsi="Arial" w:cs="Arial"/>
          <w:sz w:val="20"/>
          <w:szCs w:val="20"/>
        </w:rPr>
        <w:t>’</w:t>
      </w:r>
      <w:r w:rsidRPr="00981A66">
        <w:rPr>
          <w:rFonts w:ascii="Arial" w:hAnsi="Arial" w:cs="Arial"/>
          <w:sz w:val="20"/>
          <w:szCs w:val="20"/>
        </w:rPr>
        <w:t>s consent to any Transfer under Article VII, or required by Funding Lender following a reasonable determination by Funding Lender that Prohibited Activities or Conditions may exist. Any such costs incurred by Funding Lender (including Attorneys</w:t>
      </w:r>
      <w:r w:rsidR="00661D80" w:rsidRPr="00981A66">
        <w:rPr>
          <w:rFonts w:ascii="Arial" w:hAnsi="Arial" w:cs="Arial"/>
          <w:sz w:val="20"/>
          <w:szCs w:val="20"/>
        </w:rPr>
        <w:t>’</w:t>
      </w:r>
      <w:r w:rsidRPr="00981A66">
        <w:rPr>
          <w:rFonts w:ascii="Arial" w:hAnsi="Arial" w:cs="Arial"/>
          <w:sz w:val="20"/>
          <w:szCs w:val="20"/>
        </w:rPr>
        <w:t xml:space="preserve"> Fees and Costs and the costs of technical consultants whether incurred in connection with any judicial or administrative process or otherwise) that Borrower fails to pay promptly will become an additional part of the Indebtedness as provided in Section 9.02.</w:t>
      </w:r>
    </w:p>
    <w:p w14:paraId="48599985" w14:textId="77777777" w:rsidR="00C43987" w:rsidRPr="00981A66" w:rsidRDefault="00C43987" w:rsidP="00A20CBC">
      <w:pPr>
        <w:pStyle w:val="NormalHangingIndent2"/>
        <w:spacing w:after="0"/>
        <w:ind w:left="2160"/>
        <w:jc w:val="left"/>
        <w:rPr>
          <w:rFonts w:ascii="Arial" w:hAnsi="Arial" w:cs="Arial"/>
          <w:sz w:val="20"/>
          <w:szCs w:val="20"/>
        </w:rPr>
      </w:pPr>
    </w:p>
    <w:p w14:paraId="1E670C22" w14:textId="7B6BE643" w:rsidR="00C43987" w:rsidRPr="00981A66" w:rsidRDefault="00C43987" w:rsidP="00A20CBC">
      <w:pPr>
        <w:pStyle w:val="NormalHangingIndent2"/>
        <w:spacing w:after="0"/>
        <w:ind w:left="2160"/>
        <w:jc w:val="left"/>
        <w:rPr>
          <w:rFonts w:ascii="Arial" w:hAnsi="Arial" w:cs="Arial"/>
          <w:sz w:val="20"/>
          <w:szCs w:val="20"/>
        </w:rPr>
      </w:pPr>
      <w:r w:rsidRPr="00981A66">
        <w:rPr>
          <w:rFonts w:ascii="Arial" w:hAnsi="Arial" w:cs="Arial"/>
          <w:sz w:val="20"/>
          <w:szCs w:val="20"/>
        </w:rPr>
        <w:t>(ii)</w:t>
      </w:r>
      <w:r w:rsidRPr="00981A66">
        <w:rPr>
          <w:rFonts w:ascii="Arial" w:hAnsi="Arial" w:cs="Arial"/>
          <w:sz w:val="20"/>
          <w:szCs w:val="20"/>
        </w:rPr>
        <w:tab/>
        <w:t>Funding Lender will make available to Borrower, without representation of any kind, copies of Environmental Inspections prepared by third parties and delivered to Funding Lender, provided each of the following is true:</w:t>
      </w:r>
    </w:p>
    <w:p w14:paraId="0CCDAD16" w14:textId="2DEC1AA3" w:rsidR="00C43987" w:rsidRPr="00981A66" w:rsidRDefault="00C43987" w:rsidP="00A20CBC">
      <w:pPr>
        <w:spacing w:after="0"/>
        <w:jc w:val="left"/>
        <w:rPr>
          <w:rFonts w:ascii="Arial" w:hAnsi="Arial" w:cs="Arial"/>
          <w:sz w:val="20"/>
          <w:szCs w:val="20"/>
        </w:rPr>
      </w:pPr>
      <w:r w:rsidRPr="00981A66">
        <w:rPr>
          <w:rFonts w:ascii="Arial" w:hAnsi="Arial" w:cs="Arial"/>
          <w:sz w:val="20"/>
          <w:szCs w:val="20"/>
        </w:rPr>
        <w:tab/>
      </w:r>
    </w:p>
    <w:p w14:paraId="3F583B89" w14:textId="75E4A5E7" w:rsidR="00C43987" w:rsidRPr="00981A66" w:rsidRDefault="00C43987" w:rsidP="00A20CBC">
      <w:pPr>
        <w:spacing w:after="0"/>
        <w:jc w:val="left"/>
        <w:rPr>
          <w:rFonts w:ascii="Arial" w:hAnsi="Arial" w:cs="Arial"/>
          <w:sz w:val="20"/>
          <w:szCs w:val="20"/>
        </w:rPr>
      </w:pPr>
      <w:r w:rsidRPr="00981A66">
        <w:rPr>
          <w:rFonts w:ascii="Arial" w:hAnsi="Arial" w:cs="Arial"/>
          <w:sz w:val="20"/>
          <w:szCs w:val="20"/>
        </w:rPr>
        <w:tab/>
      </w:r>
      <w:r w:rsidRPr="00981A66">
        <w:rPr>
          <w:rFonts w:ascii="Arial" w:hAnsi="Arial" w:cs="Arial"/>
          <w:sz w:val="20"/>
          <w:szCs w:val="20"/>
        </w:rPr>
        <w:tab/>
      </w:r>
      <w:r w:rsidRPr="00981A66">
        <w:rPr>
          <w:rFonts w:ascii="Arial" w:hAnsi="Arial" w:cs="Arial"/>
          <w:sz w:val="20"/>
          <w:szCs w:val="20"/>
        </w:rPr>
        <w:tab/>
        <w:t>(A)</w:t>
      </w:r>
      <w:r w:rsidRPr="00981A66">
        <w:rPr>
          <w:rFonts w:ascii="Arial" w:hAnsi="Arial" w:cs="Arial"/>
          <w:sz w:val="20"/>
          <w:szCs w:val="20"/>
        </w:rPr>
        <w:tab/>
        <w:t>No Event of Default has occurred and is continuing.</w:t>
      </w:r>
    </w:p>
    <w:p w14:paraId="4C4107B8" w14:textId="77777777" w:rsidR="00C43987" w:rsidRPr="00981A66" w:rsidRDefault="00C43987" w:rsidP="00A20CBC">
      <w:pPr>
        <w:spacing w:after="0"/>
        <w:jc w:val="left"/>
        <w:rPr>
          <w:rFonts w:ascii="Arial" w:hAnsi="Arial" w:cs="Arial"/>
          <w:sz w:val="20"/>
          <w:szCs w:val="20"/>
        </w:rPr>
      </w:pPr>
    </w:p>
    <w:p w14:paraId="5C657AEA" w14:textId="09BB3013" w:rsidR="00342E90" w:rsidRPr="00981A66" w:rsidRDefault="00C43987" w:rsidP="00A20CBC">
      <w:pPr>
        <w:spacing w:after="0"/>
        <w:ind w:left="2880" w:hanging="720"/>
        <w:jc w:val="left"/>
        <w:rPr>
          <w:rFonts w:ascii="Arial" w:hAnsi="Arial" w:cs="Arial"/>
          <w:sz w:val="20"/>
          <w:szCs w:val="20"/>
        </w:rPr>
      </w:pPr>
      <w:r w:rsidRPr="00981A66">
        <w:rPr>
          <w:rFonts w:ascii="Arial" w:hAnsi="Arial" w:cs="Arial"/>
          <w:sz w:val="20"/>
          <w:szCs w:val="20"/>
        </w:rPr>
        <w:t>(B)</w:t>
      </w:r>
      <w:r w:rsidRPr="00981A66">
        <w:rPr>
          <w:rFonts w:ascii="Arial" w:hAnsi="Arial" w:cs="Arial"/>
          <w:sz w:val="20"/>
          <w:szCs w:val="20"/>
        </w:rPr>
        <w:tab/>
        <w:t>Borrower has actually paid for or reimbursed Funding Lender for all costs of any such Environmental Inspections performed or required by Funding Lender.</w:t>
      </w:r>
    </w:p>
    <w:p w14:paraId="149A47CF" w14:textId="77777777" w:rsidR="00342E90" w:rsidRPr="00981A66" w:rsidRDefault="00342E90" w:rsidP="00A20CBC">
      <w:pPr>
        <w:spacing w:after="0"/>
        <w:ind w:left="1440" w:firstLine="720"/>
        <w:jc w:val="left"/>
        <w:rPr>
          <w:rFonts w:ascii="Arial" w:hAnsi="Arial" w:cs="Arial"/>
          <w:sz w:val="20"/>
          <w:szCs w:val="20"/>
        </w:rPr>
      </w:pPr>
    </w:p>
    <w:p w14:paraId="5F1318CA" w14:textId="6D30072A" w:rsidR="00342E90" w:rsidRPr="00981A66" w:rsidRDefault="00342E90" w:rsidP="00A20CBC">
      <w:pPr>
        <w:spacing w:after="0"/>
        <w:ind w:left="1440" w:firstLine="720"/>
        <w:jc w:val="left"/>
        <w:rPr>
          <w:rFonts w:ascii="Arial" w:hAnsi="Arial" w:cs="Arial"/>
          <w:sz w:val="20"/>
          <w:szCs w:val="20"/>
        </w:rPr>
      </w:pPr>
      <w:r w:rsidRPr="00981A66">
        <w:rPr>
          <w:rFonts w:ascii="Arial" w:hAnsi="Arial" w:cs="Arial"/>
          <w:sz w:val="20"/>
          <w:szCs w:val="20"/>
        </w:rPr>
        <w:t xml:space="preserve">(C) </w:t>
      </w:r>
      <w:r w:rsidRPr="00981A66">
        <w:rPr>
          <w:rFonts w:ascii="Arial" w:hAnsi="Arial" w:cs="Arial"/>
          <w:sz w:val="20"/>
          <w:szCs w:val="20"/>
        </w:rPr>
        <w:tab/>
        <w:t>Funding Lender is not prohibited by law, contract, or otherwise from doing so.</w:t>
      </w:r>
    </w:p>
    <w:p w14:paraId="08098C22" w14:textId="77777777" w:rsidR="00342E90" w:rsidRPr="00981A66" w:rsidRDefault="00342E90" w:rsidP="00A20CBC">
      <w:pPr>
        <w:spacing w:after="0"/>
        <w:ind w:left="1440" w:firstLine="720"/>
        <w:jc w:val="left"/>
        <w:rPr>
          <w:rFonts w:ascii="Arial" w:hAnsi="Arial" w:cs="Arial"/>
          <w:sz w:val="20"/>
          <w:szCs w:val="20"/>
        </w:rPr>
      </w:pPr>
    </w:p>
    <w:p w14:paraId="2CCE15AC" w14:textId="602ECE6F" w:rsidR="00342E90" w:rsidRPr="00981A66" w:rsidRDefault="00342E90" w:rsidP="00A20CBC">
      <w:pPr>
        <w:spacing w:after="0"/>
        <w:ind w:left="2160" w:hanging="720"/>
        <w:jc w:val="left"/>
        <w:rPr>
          <w:rFonts w:ascii="Arial" w:hAnsi="Arial" w:cs="Arial"/>
          <w:sz w:val="20"/>
          <w:szCs w:val="20"/>
        </w:rPr>
      </w:pPr>
      <w:r w:rsidRPr="00981A66">
        <w:rPr>
          <w:rFonts w:ascii="Arial" w:hAnsi="Arial" w:cs="Arial"/>
          <w:sz w:val="20"/>
          <w:szCs w:val="20"/>
        </w:rPr>
        <w:t>(iii)</w:t>
      </w:r>
      <w:r w:rsidRPr="00981A66">
        <w:rPr>
          <w:rFonts w:ascii="Arial" w:hAnsi="Arial" w:cs="Arial"/>
          <w:sz w:val="20"/>
          <w:szCs w:val="20"/>
        </w:rPr>
        <w:tab/>
        <w:t xml:space="preserve">Funding Lender reserves the right, and Borrower expressly authorizes Funding Lender, to make available to any party, including any prospective bidder at a foreclosure sale of the Mortgaged Property, the results of any Environmental Inspections made by or for Funding Lender with respect to the Mortgaged Property. </w:t>
      </w:r>
    </w:p>
    <w:p w14:paraId="322DFEF4" w14:textId="77777777" w:rsidR="00342E90" w:rsidRPr="00981A66" w:rsidRDefault="00342E90" w:rsidP="00A20CBC">
      <w:pPr>
        <w:spacing w:after="0"/>
        <w:ind w:left="2160" w:hanging="720"/>
        <w:jc w:val="left"/>
        <w:rPr>
          <w:rFonts w:ascii="Arial" w:hAnsi="Arial" w:cs="Arial"/>
          <w:sz w:val="20"/>
          <w:szCs w:val="20"/>
        </w:rPr>
      </w:pPr>
    </w:p>
    <w:p w14:paraId="627CD930" w14:textId="2015BE1B" w:rsidR="00C872A1" w:rsidRPr="00981A66" w:rsidRDefault="00342E90" w:rsidP="00A20CBC">
      <w:pPr>
        <w:spacing w:after="0"/>
        <w:ind w:left="2160" w:hanging="720"/>
        <w:jc w:val="left"/>
        <w:rPr>
          <w:rFonts w:ascii="Arial" w:hAnsi="Arial" w:cs="Arial"/>
          <w:sz w:val="20"/>
          <w:szCs w:val="20"/>
        </w:rPr>
      </w:pPr>
      <w:r w:rsidRPr="00981A66">
        <w:rPr>
          <w:rFonts w:ascii="Arial" w:hAnsi="Arial" w:cs="Arial"/>
          <w:sz w:val="20"/>
          <w:szCs w:val="20"/>
        </w:rPr>
        <w:t>(iv)</w:t>
      </w:r>
      <w:r w:rsidRPr="00981A66">
        <w:rPr>
          <w:rFonts w:ascii="Arial" w:hAnsi="Arial" w:cs="Arial"/>
          <w:sz w:val="20"/>
          <w:szCs w:val="20"/>
        </w:rPr>
        <w:tab/>
        <w:t xml:space="preserve">Borrower consents to Funding Lender notifying any party (either as part of a notice of sale or otherwise) of the results of any Environmental Inspections made by or for Funding Lender. Borrower acknowledges that Funding Lender cannot control or otherwise ensure the truthfulness or accuracy of the results of any Environmental Inspections and that the release of such results to prospective bidders at a foreclosure sale of the Mortgaged Property may have a material and adverse effect upon the amount that a party may bid at such sale. Borrower agrees that Funding Lender will have no liability whatsoever as a result of delivering the results of any Environmental Inspections made by or for Funding Lender to any third party, and Borrower releases and forever discharges Funding Lender from any and all claims, damages or causes of action arising out of, connected with, or </w:t>
      </w:r>
      <w:r w:rsidRPr="00981A66">
        <w:rPr>
          <w:rFonts w:ascii="Arial" w:hAnsi="Arial" w:cs="Arial"/>
          <w:sz w:val="20"/>
          <w:szCs w:val="20"/>
        </w:rPr>
        <w:lastRenderedPageBreak/>
        <w:t>incidental to the results of the delivery of any Environmental Inspections made by or for Funding Lender.</w:t>
      </w:r>
    </w:p>
    <w:p w14:paraId="627CD931" w14:textId="77777777" w:rsidR="00C72AC5" w:rsidRPr="00981A66" w:rsidRDefault="00C72AC5" w:rsidP="00A20CBC">
      <w:pPr>
        <w:spacing w:after="0"/>
        <w:jc w:val="left"/>
        <w:rPr>
          <w:rFonts w:ascii="Arial" w:hAnsi="Arial" w:cs="Arial"/>
          <w:sz w:val="20"/>
          <w:szCs w:val="20"/>
        </w:rPr>
      </w:pPr>
    </w:p>
    <w:p w14:paraId="627CD932" w14:textId="6F6DDDFA" w:rsidR="004F46A6" w:rsidRPr="00981A66" w:rsidRDefault="00C872A1" w:rsidP="00A20CBC">
      <w:pPr>
        <w:pStyle w:val="NormalHangingIndent2"/>
        <w:spacing w:after="0"/>
        <w:jc w:val="left"/>
        <w:rPr>
          <w:rFonts w:ascii="Arial" w:hAnsi="Arial" w:cs="Arial"/>
          <w:sz w:val="20"/>
          <w:szCs w:val="20"/>
        </w:rPr>
      </w:pPr>
      <w:r w:rsidRPr="00981A66">
        <w:rPr>
          <w:rFonts w:ascii="Arial" w:hAnsi="Arial" w:cs="Arial"/>
          <w:sz w:val="20"/>
          <w:szCs w:val="20"/>
        </w:rPr>
        <w:t>(f)</w:t>
      </w:r>
      <w:r w:rsidRPr="00981A66">
        <w:rPr>
          <w:rFonts w:ascii="Arial" w:hAnsi="Arial" w:cs="Arial"/>
          <w:sz w:val="20"/>
          <w:szCs w:val="20"/>
        </w:rPr>
        <w:tab/>
      </w:r>
      <w:r w:rsidRPr="00981A66">
        <w:rPr>
          <w:rFonts w:ascii="Arial" w:hAnsi="Arial" w:cs="Arial"/>
          <w:sz w:val="20"/>
          <w:szCs w:val="20"/>
          <w:u w:val="single"/>
        </w:rPr>
        <w:t>Remedial Work</w:t>
      </w:r>
      <w:r w:rsidRPr="00981A66">
        <w:rPr>
          <w:rFonts w:ascii="Arial" w:hAnsi="Arial" w:cs="Arial"/>
          <w:sz w:val="20"/>
          <w:szCs w:val="20"/>
        </w:rPr>
        <w:t>. If any investigation, site monitoring, containment, clean-up, Restoration or other remedial work (</w:t>
      </w:r>
      <w:r w:rsidR="00661D80" w:rsidRPr="00981A66">
        <w:rPr>
          <w:rFonts w:ascii="Arial" w:hAnsi="Arial" w:cs="Arial"/>
          <w:sz w:val="20"/>
          <w:szCs w:val="20"/>
        </w:rPr>
        <w:t>“</w:t>
      </w:r>
      <w:r w:rsidRPr="00981A66">
        <w:rPr>
          <w:rFonts w:ascii="Arial" w:hAnsi="Arial" w:cs="Arial"/>
          <w:b/>
          <w:bCs/>
          <w:sz w:val="20"/>
          <w:szCs w:val="20"/>
        </w:rPr>
        <w:t>Remedial Work</w:t>
      </w:r>
      <w:r w:rsidR="00661D80" w:rsidRPr="00981A66">
        <w:rPr>
          <w:rFonts w:ascii="Arial" w:hAnsi="Arial" w:cs="Arial"/>
          <w:sz w:val="20"/>
          <w:szCs w:val="20"/>
        </w:rPr>
        <w:t>”</w:t>
      </w:r>
      <w:r w:rsidRPr="00981A66">
        <w:rPr>
          <w:rFonts w:ascii="Arial" w:hAnsi="Arial" w:cs="Arial"/>
          <w:sz w:val="20"/>
          <w:szCs w:val="20"/>
        </w:rPr>
        <w:t>) is necessary to comply with any Hazardous Materials Law or order of any Governmental Authority that has or acquires jurisdiction over the Mortgaged Property or the use, operation or improvement of the Mortgaged Property, or is otherwise required by Funding Lender as a consequence of any Prohibited Activity or Condition or to prevent the occurrence of a Prohibited Activity or Condition, Borrower will, by the earlier of (</w:t>
      </w:r>
      <w:proofErr w:type="spellStart"/>
      <w:r w:rsidRPr="00981A66">
        <w:rPr>
          <w:rFonts w:ascii="Arial" w:hAnsi="Arial" w:cs="Arial"/>
          <w:sz w:val="20"/>
          <w:szCs w:val="20"/>
        </w:rPr>
        <w:t>i</w:t>
      </w:r>
      <w:proofErr w:type="spellEnd"/>
      <w:r w:rsidRPr="00981A66">
        <w:rPr>
          <w:rFonts w:ascii="Arial" w:hAnsi="Arial" w:cs="Arial"/>
          <w:sz w:val="20"/>
          <w:szCs w:val="20"/>
        </w:rPr>
        <w:t>) the applicable deadline required by Hazardous Materials Law, or (ii) 30 days after Notice from Funding Lender demanding such action, begin performing the Remedial Work, and thereafter diligently prosecute it to completion, and must in any event complete the work by the time required by applicable Hazardous Materials Law. If Borrower fails to begin on a timely basis or diligently prosecute any required Remedial Work, Funding Lender may, at its option, cause the Remedial Work to be completed, in which case Borrower will reimburse Funding Lender on demand for the cost of doing so. Any reimbursement due from Borrower to Funding Lender will become part of the Indebtedness as provided in Section 9.02.</w:t>
      </w:r>
    </w:p>
    <w:p w14:paraId="627CD933" w14:textId="77777777" w:rsidR="004F46A6" w:rsidRPr="00981A66" w:rsidRDefault="004F46A6" w:rsidP="00A20CBC">
      <w:pPr>
        <w:pStyle w:val="NormalHangingIndent2"/>
        <w:spacing w:after="0"/>
        <w:jc w:val="left"/>
        <w:rPr>
          <w:rFonts w:ascii="Arial" w:hAnsi="Arial" w:cs="Arial"/>
          <w:sz w:val="20"/>
          <w:szCs w:val="20"/>
        </w:rPr>
      </w:pPr>
    </w:p>
    <w:p w14:paraId="627CD934" w14:textId="31B1DC67" w:rsidR="00C74F1E" w:rsidRPr="00981A66" w:rsidRDefault="004F46A6" w:rsidP="00A20CBC">
      <w:pPr>
        <w:pStyle w:val="NormalHangingIndent2"/>
        <w:spacing w:after="0"/>
        <w:jc w:val="left"/>
        <w:rPr>
          <w:rFonts w:ascii="Arial" w:hAnsi="Arial" w:cs="Arial"/>
          <w:sz w:val="20"/>
          <w:szCs w:val="20"/>
        </w:rPr>
      </w:pPr>
      <w:r w:rsidRPr="00981A66">
        <w:rPr>
          <w:rFonts w:ascii="Arial" w:hAnsi="Arial" w:cs="Arial"/>
          <w:sz w:val="20"/>
          <w:szCs w:val="20"/>
        </w:rPr>
        <w:t>(g)</w:t>
      </w:r>
      <w:r w:rsidRPr="00981A66">
        <w:rPr>
          <w:rFonts w:ascii="Arial" w:hAnsi="Arial" w:cs="Arial"/>
          <w:sz w:val="20"/>
          <w:szCs w:val="20"/>
        </w:rPr>
        <w:tab/>
      </w:r>
      <w:r w:rsidRPr="00981A66">
        <w:rPr>
          <w:rFonts w:ascii="Arial" w:hAnsi="Arial" w:cs="Arial"/>
          <w:sz w:val="20"/>
          <w:szCs w:val="20"/>
          <w:u w:val="single"/>
        </w:rPr>
        <w:t>Borrower Contest of Order</w:t>
      </w:r>
      <w:r w:rsidRPr="00981A66">
        <w:rPr>
          <w:rFonts w:ascii="Arial" w:hAnsi="Arial" w:cs="Arial"/>
          <w:sz w:val="20"/>
          <w:szCs w:val="20"/>
        </w:rPr>
        <w:t>. Notwithstanding Section 6.12(f), Borrower may contest the order of any Governmental Authority in good faith through appropriate proceedings, provided that (</w:t>
      </w:r>
      <w:proofErr w:type="spellStart"/>
      <w:r w:rsidRPr="00981A66">
        <w:rPr>
          <w:rFonts w:ascii="Arial" w:hAnsi="Arial" w:cs="Arial"/>
          <w:sz w:val="20"/>
          <w:szCs w:val="20"/>
        </w:rPr>
        <w:t>i</w:t>
      </w:r>
      <w:proofErr w:type="spellEnd"/>
      <w:r w:rsidRPr="00981A66">
        <w:rPr>
          <w:rFonts w:ascii="Arial" w:hAnsi="Arial" w:cs="Arial"/>
          <w:sz w:val="20"/>
          <w:szCs w:val="20"/>
        </w:rPr>
        <w:t>) Borrower has demonstrated to Funding Lender</w:t>
      </w:r>
      <w:r w:rsidR="00661D80" w:rsidRPr="00981A66">
        <w:rPr>
          <w:rFonts w:ascii="Arial" w:hAnsi="Arial" w:cs="Arial"/>
          <w:sz w:val="20"/>
          <w:szCs w:val="20"/>
        </w:rPr>
        <w:t>’</w:t>
      </w:r>
      <w:r w:rsidRPr="00981A66">
        <w:rPr>
          <w:rFonts w:ascii="Arial" w:hAnsi="Arial" w:cs="Arial"/>
          <w:sz w:val="20"/>
          <w:szCs w:val="20"/>
        </w:rPr>
        <w:t>s satisfaction that any delay in completing Remedial Work pending the outcome of such proceedings would not result in damage to the Mortgaged Property or to persons who use or occupy the Improvements, or otherwise impair Funding Lender</w:t>
      </w:r>
      <w:r w:rsidR="00661D80" w:rsidRPr="00981A66">
        <w:rPr>
          <w:rFonts w:ascii="Arial" w:hAnsi="Arial" w:cs="Arial"/>
          <w:sz w:val="20"/>
          <w:szCs w:val="20"/>
        </w:rPr>
        <w:t>’</w:t>
      </w:r>
      <w:r w:rsidRPr="00981A66">
        <w:rPr>
          <w:rFonts w:ascii="Arial" w:hAnsi="Arial" w:cs="Arial"/>
          <w:sz w:val="20"/>
          <w:szCs w:val="20"/>
        </w:rPr>
        <w:t>s interest under this Continuing Covenant Agreement, and (ii) if any delay in completing the Remedial Work results or may result in a Lien against the Mortgaged Property, Borrower must promptly furnish to Funding Lender a bond or other security satisfactory to Funding Lender in an amount not less than 150% of the applicable claim.</w:t>
      </w:r>
    </w:p>
    <w:p w14:paraId="627CD935" w14:textId="77777777" w:rsidR="00AF3043" w:rsidRPr="00981A66" w:rsidRDefault="00AF3043" w:rsidP="00A20CBC">
      <w:pPr>
        <w:spacing w:after="0"/>
        <w:jc w:val="left"/>
        <w:rPr>
          <w:rFonts w:ascii="Arial" w:hAnsi="Arial" w:cs="Arial"/>
          <w:sz w:val="20"/>
          <w:szCs w:val="20"/>
        </w:rPr>
      </w:pPr>
    </w:p>
    <w:p w14:paraId="627CD936" w14:textId="77777777" w:rsidR="00C72AC5" w:rsidRPr="00981A66" w:rsidRDefault="003B25E0" w:rsidP="00A20CBC">
      <w:pPr>
        <w:keepNext/>
        <w:keepLines/>
        <w:spacing w:after="0"/>
        <w:jc w:val="left"/>
        <w:rPr>
          <w:rFonts w:ascii="Arial" w:hAnsi="Arial" w:cs="Arial"/>
          <w:b/>
          <w:sz w:val="20"/>
          <w:szCs w:val="20"/>
        </w:rPr>
      </w:pPr>
      <w:r w:rsidRPr="00981A66">
        <w:rPr>
          <w:rFonts w:ascii="Arial" w:hAnsi="Arial" w:cs="Arial"/>
          <w:b/>
          <w:sz w:val="20"/>
          <w:szCs w:val="20"/>
        </w:rPr>
        <w:t>6.13</w:t>
      </w:r>
      <w:r w:rsidRPr="00981A66">
        <w:rPr>
          <w:rFonts w:ascii="Arial" w:hAnsi="Arial" w:cs="Arial"/>
          <w:b/>
          <w:sz w:val="20"/>
          <w:szCs w:val="20"/>
        </w:rPr>
        <w:tab/>
        <w:t>Single Purpose Entity Requirements</w:t>
      </w:r>
      <w:r w:rsidRPr="00981A66">
        <w:rPr>
          <w:rFonts w:ascii="Arial" w:hAnsi="Arial" w:cs="Arial"/>
          <w:bCs/>
          <w:sz w:val="20"/>
          <w:szCs w:val="20"/>
        </w:rPr>
        <w:t>.</w:t>
      </w:r>
    </w:p>
    <w:p w14:paraId="627CD937" w14:textId="77777777" w:rsidR="00C872A1" w:rsidRPr="00981A66" w:rsidRDefault="00C872A1" w:rsidP="00A20CBC">
      <w:pPr>
        <w:keepNext/>
        <w:keepLines/>
        <w:spacing w:after="0"/>
        <w:jc w:val="left"/>
        <w:rPr>
          <w:rFonts w:ascii="Arial" w:hAnsi="Arial" w:cs="Arial"/>
          <w:b/>
          <w:sz w:val="20"/>
          <w:szCs w:val="20"/>
        </w:rPr>
      </w:pPr>
    </w:p>
    <w:p w14:paraId="627CD938" w14:textId="640A22ED" w:rsidR="00C872A1" w:rsidRPr="00981A66" w:rsidRDefault="003B25E0" w:rsidP="00A20CBC">
      <w:pPr>
        <w:pStyle w:val="NormalHangingIndent2"/>
        <w:keepNext/>
        <w:keepLines/>
        <w:spacing w:after="0"/>
        <w:jc w:val="left"/>
        <w:rPr>
          <w:rFonts w:ascii="Arial" w:hAnsi="Arial" w:cs="Arial"/>
          <w:sz w:val="20"/>
          <w:szCs w:val="20"/>
        </w:rPr>
      </w:pPr>
      <w:r w:rsidRPr="00981A66">
        <w:rPr>
          <w:rFonts w:ascii="Arial" w:hAnsi="Arial" w:cs="Arial"/>
          <w:sz w:val="20"/>
          <w:szCs w:val="20"/>
        </w:rPr>
        <w:t>(a)</w:t>
      </w:r>
      <w:r w:rsidRPr="00981A66">
        <w:rPr>
          <w:rFonts w:ascii="Arial" w:hAnsi="Arial" w:cs="Arial"/>
          <w:sz w:val="20"/>
          <w:szCs w:val="20"/>
        </w:rPr>
        <w:tab/>
      </w:r>
      <w:r w:rsidRPr="00981A66">
        <w:rPr>
          <w:rFonts w:ascii="Arial" w:hAnsi="Arial" w:cs="Arial"/>
          <w:sz w:val="20"/>
          <w:szCs w:val="20"/>
          <w:u w:val="single"/>
        </w:rPr>
        <w:t>Single Purpose Entity Requirements</w:t>
      </w:r>
      <w:r w:rsidRPr="00981A66">
        <w:rPr>
          <w:rFonts w:ascii="Arial" w:hAnsi="Arial" w:cs="Arial"/>
          <w:sz w:val="20"/>
          <w:szCs w:val="20"/>
        </w:rPr>
        <w:t xml:space="preserve">. Until the Indebtedness is paid in full, each Borrower and any SPE Equity Owner will remain a </w:t>
      </w:r>
      <w:r w:rsidR="00661D80" w:rsidRPr="00981A66">
        <w:rPr>
          <w:rFonts w:ascii="Arial" w:hAnsi="Arial" w:cs="Arial"/>
          <w:sz w:val="20"/>
          <w:szCs w:val="20"/>
        </w:rPr>
        <w:t>“</w:t>
      </w:r>
      <w:r w:rsidRPr="00981A66">
        <w:rPr>
          <w:rFonts w:ascii="Arial" w:hAnsi="Arial" w:cs="Arial"/>
          <w:b/>
          <w:sz w:val="20"/>
          <w:szCs w:val="20"/>
        </w:rPr>
        <w:t>Single Purpose Entity</w:t>
      </w:r>
      <w:r w:rsidRPr="00981A66">
        <w:rPr>
          <w:rFonts w:ascii="Arial" w:hAnsi="Arial" w:cs="Arial"/>
          <w:sz w:val="20"/>
          <w:szCs w:val="20"/>
        </w:rPr>
        <w:t>,</w:t>
      </w:r>
      <w:r w:rsidR="00661D80" w:rsidRPr="00981A66">
        <w:rPr>
          <w:rFonts w:ascii="Arial" w:hAnsi="Arial" w:cs="Arial"/>
          <w:sz w:val="20"/>
          <w:szCs w:val="20"/>
        </w:rPr>
        <w:t>”</w:t>
      </w:r>
      <w:r w:rsidRPr="00981A66">
        <w:rPr>
          <w:rFonts w:ascii="Arial" w:hAnsi="Arial" w:cs="Arial"/>
          <w:sz w:val="20"/>
          <w:szCs w:val="20"/>
        </w:rPr>
        <w:t xml:space="preserve"> which means at all times since its formation it has satisfied, and after the </w:t>
      </w:r>
      <w:r w:rsidRPr="00981A66">
        <w:rPr>
          <w:rFonts w:ascii="Arial" w:hAnsi="Arial" w:cs="Arial"/>
          <w:color w:val="000000"/>
          <w:sz w:val="20"/>
          <w:szCs w:val="20"/>
        </w:rPr>
        <w:t>Effective Date</w:t>
      </w:r>
      <w:r w:rsidRPr="00981A66">
        <w:rPr>
          <w:rFonts w:ascii="Arial" w:hAnsi="Arial" w:cs="Arial"/>
          <w:sz w:val="20"/>
          <w:szCs w:val="20"/>
        </w:rPr>
        <w:t xml:space="preserve"> it will continue to satisfy, each of the following conditions:</w:t>
      </w:r>
    </w:p>
    <w:p w14:paraId="627CD939" w14:textId="77777777" w:rsidR="00C72AC5" w:rsidRPr="00981A66" w:rsidRDefault="00C72AC5" w:rsidP="00A20CBC">
      <w:pPr>
        <w:spacing w:after="0"/>
        <w:jc w:val="left"/>
        <w:rPr>
          <w:rFonts w:ascii="Arial" w:hAnsi="Arial" w:cs="Arial"/>
          <w:sz w:val="20"/>
          <w:szCs w:val="20"/>
        </w:rPr>
      </w:pPr>
    </w:p>
    <w:p w14:paraId="627CD93A" w14:textId="77777777" w:rsidR="00C872A1" w:rsidRPr="00981A66" w:rsidRDefault="00C872A1" w:rsidP="00A20CBC">
      <w:pPr>
        <w:pStyle w:val="NormalHangingIndent3"/>
        <w:spacing w:after="0"/>
        <w:jc w:val="left"/>
        <w:rPr>
          <w:rFonts w:ascii="Arial" w:hAnsi="Arial" w:cs="Arial"/>
          <w:sz w:val="20"/>
          <w:szCs w:val="20"/>
        </w:rPr>
      </w:pPr>
      <w:r w:rsidRPr="00981A66">
        <w:rPr>
          <w:rFonts w:ascii="Arial" w:hAnsi="Arial" w:cs="Arial"/>
          <w:sz w:val="20"/>
          <w:szCs w:val="20"/>
        </w:rPr>
        <w:t>(</w:t>
      </w:r>
      <w:proofErr w:type="spellStart"/>
      <w:r w:rsidRPr="00981A66">
        <w:rPr>
          <w:rFonts w:ascii="Arial" w:hAnsi="Arial" w:cs="Arial"/>
          <w:sz w:val="20"/>
          <w:szCs w:val="20"/>
        </w:rPr>
        <w:t>i</w:t>
      </w:r>
      <w:proofErr w:type="spellEnd"/>
      <w:r w:rsidRPr="00981A66">
        <w:rPr>
          <w:rFonts w:ascii="Arial" w:hAnsi="Arial" w:cs="Arial"/>
          <w:sz w:val="20"/>
          <w:szCs w:val="20"/>
        </w:rPr>
        <w:t>)</w:t>
      </w:r>
      <w:r w:rsidRPr="00981A66">
        <w:rPr>
          <w:rFonts w:ascii="Arial" w:hAnsi="Arial" w:cs="Arial"/>
          <w:sz w:val="20"/>
          <w:szCs w:val="20"/>
        </w:rPr>
        <w:tab/>
        <w:t>It will not engage in any business or activity, other than the ownership, operation and maintenance of the Mortgaged Property and activities incidental thereto.</w:t>
      </w:r>
    </w:p>
    <w:p w14:paraId="627CD93B" w14:textId="77777777" w:rsidR="00C72AC5" w:rsidRPr="00981A66" w:rsidRDefault="00C72AC5" w:rsidP="00A20CBC">
      <w:pPr>
        <w:spacing w:after="0"/>
        <w:jc w:val="left"/>
        <w:rPr>
          <w:rFonts w:ascii="Arial" w:hAnsi="Arial" w:cs="Arial"/>
          <w:sz w:val="20"/>
          <w:szCs w:val="20"/>
        </w:rPr>
      </w:pPr>
    </w:p>
    <w:p w14:paraId="627CD93C" w14:textId="77777777" w:rsidR="00C872A1" w:rsidRPr="00981A66" w:rsidRDefault="00C872A1" w:rsidP="00A20CBC">
      <w:pPr>
        <w:pStyle w:val="NormalHangingIndent3"/>
        <w:spacing w:after="0"/>
        <w:jc w:val="left"/>
        <w:rPr>
          <w:rFonts w:ascii="Arial" w:hAnsi="Arial" w:cs="Arial"/>
          <w:sz w:val="20"/>
          <w:szCs w:val="20"/>
        </w:rPr>
      </w:pPr>
      <w:r w:rsidRPr="00981A66">
        <w:rPr>
          <w:rFonts w:ascii="Arial" w:hAnsi="Arial" w:cs="Arial"/>
          <w:sz w:val="20"/>
          <w:szCs w:val="20"/>
        </w:rPr>
        <w:t>(ii)</w:t>
      </w:r>
      <w:r w:rsidRPr="00981A66">
        <w:rPr>
          <w:rFonts w:ascii="Arial" w:hAnsi="Arial" w:cs="Arial"/>
          <w:sz w:val="20"/>
          <w:szCs w:val="20"/>
        </w:rPr>
        <w:tab/>
        <w:t xml:space="preserve">It will not acquire, own, hold, lease, operate, manage, maintain, develop or improve any assets other than the Mortgaged Property and such </w:t>
      </w:r>
      <w:proofErr w:type="spellStart"/>
      <w:r w:rsidRPr="00981A66">
        <w:rPr>
          <w:rFonts w:ascii="Arial" w:hAnsi="Arial" w:cs="Arial"/>
          <w:sz w:val="20"/>
          <w:szCs w:val="20"/>
        </w:rPr>
        <w:t>Personalty</w:t>
      </w:r>
      <w:proofErr w:type="spellEnd"/>
      <w:r w:rsidRPr="00981A66">
        <w:rPr>
          <w:rFonts w:ascii="Arial" w:hAnsi="Arial" w:cs="Arial"/>
          <w:sz w:val="20"/>
          <w:szCs w:val="20"/>
        </w:rPr>
        <w:t xml:space="preserve"> as may be necessary for the operation of the Mortgaged Property and will conduct and operate its business as presently conducted and operated.</w:t>
      </w:r>
    </w:p>
    <w:p w14:paraId="627CD93D" w14:textId="77777777" w:rsidR="00C72AC5" w:rsidRPr="00981A66" w:rsidRDefault="00C72AC5" w:rsidP="00A20CBC">
      <w:pPr>
        <w:spacing w:after="0"/>
        <w:jc w:val="left"/>
        <w:rPr>
          <w:rFonts w:ascii="Arial" w:hAnsi="Arial" w:cs="Arial"/>
          <w:sz w:val="20"/>
          <w:szCs w:val="20"/>
        </w:rPr>
      </w:pPr>
    </w:p>
    <w:p w14:paraId="627CD93E" w14:textId="77777777" w:rsidR="00C872A1" w:rsidRPr="00981A66" w:rsidRDefault="00C872A1" w:rsidP="00A20CBC">
      <w:pPr>
        <w:pStyle w:val="NormalHangingIndent3"/>
        <w:spacing w:after="0"/>
        <w:jc w:val="left"/>
        <w:rPr>
          <w:rFonts w:ascii="Arial" w:hAnsi="Arial" w:cs="Arial"/>
          <w:sz w:val="20"/>
          <w:szCs w:val="20"/>
        </w:rPr>
      </w:pPr>
      <w:r w:rsidRPr="00981A66">
        <w:rPr>
          <w:rFonts w:ascii="Arial" w:hAnsi="Arial" w:cs="Arial"/>
          <w:sz w:val="20"/>
          <w:szCs w:val="20"/>
        </w:rPr>
        <w:t>(iii)</w:t>
      </w:r>
      <w:r w:rsidRPr="00981A66">
        <w:rPr>
          <w:rFonts w:ascii="Arial" w:hAnsi="Arial" w:cs="Arial"/>
          <w:sz w:val="20"/>
          <w:szCs w:val="20"/>
        </w:rPr>
        <w:tab/>
        <w:t>It will preserve its existence as an entity duly organized, validly existing and in good standing (if applicable) under the laws of the jurisdiction of its formation or organization and will do all things necessary to observe organizational formalities.</w:t>
      </w:r>
    </w:p>
    <w:p w14:paraId="627CD93F" w14:textId="77777777" w:rsidR="00C72AC5" w:rsidRPr="00981A66" w:rsidRDefault="00C72AC5" w:rsidP="00A20CBC">
      <w:pPr>
        <w:spacing w:after="0"/>
        <w:jc w:val="left"/>
        <w:rPr>
          <w:rFonts w:ascii="Arial" w:hAnsi="Arial" w:cs="Arial"/>
          <w:sz w:val="20"/>
          <w:szCs w:val="20"/>
        </w:rPr>
      </w:pPr>
    </w:p>
    <w:p w14:paraId="627CD940" w14:textId="77777777" w:rsidR="00C872A1" w:rsidRPr="00981A66" w:rsidRDefault="00C872A1" w:rsidP="00A20CBC">
      <w:pPr>
        <w:pStyle w:val="NormalHangingIndent3"/>
        <w:spacing w:after="0"/>
        <w:jc w:val="left"/>
        <w:rPr>
          <w:rFonts w:ascii="Arial" w:hAnsi="Arial" w:cs="Arial"/>
          <w:sz w:val="20"/>
          <w:szCs w:val="20"/>
        </w:rPr>
      </w:pPr>
      <w:r w:rsidRPr="00981A66">
        <w:rPr>
          <w:rFonts w:ascii="Arial" w:hAnsi="Arial" w:cs="Arial"/>
          <w:sz w:val="20"/>
          <w:szCs w:val="20"/>
        </w:rPr>
        <w:t>(iv)</w:t>
      </w:r>
      <w:r w:rsidRPr="00981A66">
        <w:rPr>
          <w:rFonts w:ascii="Arial" w:hAnsi="Arial" w:cs="Arial"/>
          <w:sz w:val="20"/>
          <w:szCs w:val="20"/>
        </w:rPr>
        <w:tab/>
        <w:t>It will not merge or consolidate with any other Person.</w:t>
      </w:r>
    </w:p>
    <w:p w14:paraId="627CD941" w14:textId="77777777" w:rsidR="00C72AC5" w:rsidRPr="00981A66" w:rsidRDefault="00C72AC5" w:rsidP="00A20CBC">
      <w:pPr>
        <w:spacing w:after="0"/>
        <w:jc w:val="left"/>
        <w:rPr>
          <w:rFonts w:ascii="Arial" w:hAnsi="Arial" w:cs="Arial"/>
          <w:sz w:val="20"/>
          <w:szCs w:val="20"/>
        </w:rPr>
      </w:pPr>
    </w:p>
    <w:p w14:paraId="627CD942" w14:textId="6E955043" w:rsidR="00C872A1" w:rsidRPr="00981A66" w:rsidRDefault="00C872A1" w:rsidP="00A20CBC">
      <w:pPr>
        <w:pStyle w:val="NormalHangingIndent3"/>
        <w:spacing w:after="0"/>
        <w:jc w:val="left"/>
        <w:rPr>
          <w:rFonts w:ascii="Arial" w:hAnsi="Arial" w:cs="Arial"/>
          <w:sz w:val="20"/>
          <w:szCs w:val="20"/>
        </w:rPr>
      </w:pPr>
      <w:r w:rsidRPr="00981A66">
        <w:rPr>
          <w:rFonts w:ascii="Arial" w:hAnsi="Arial" w:cs="Arial"/>
          <w:sz w:val="20"/>
          <w:szCs w:val="20"/>
        </w:rPr>
        <w:t>(v)</w:t>
      </w:r>
      <w:r w:rsidRPr="00981A66">
        <w:rPr>
          <w:rFonts w:ascii="Arial" w:hAnsi="Arial" w:cs="Arial"/>
          <w:sz w:val="20"/>
          <w:szCs w:val="20"/>
        </w:rPr>
        <w:tab/>
        <w:t>It will not take any action to dissolve, divide or create divisions, wind-up, terminate or liquidate in whole or in part; to sell, transfer or otherwise dispose of all or substantially all of its assets; to change its legal structure; transfer or permit the direct or indirect transfer of any partnership, membership or other equity interests, as applicable, other than Transfers permitted under this Continuing Covenant Agreement; issue additional partnership, membership or other equity interests, as applicable, or seek to accomplish any of the foregoing.</w:t>
      </w:r>
    </w:p>
    <w:p w14:paraId="627CD943" w14:textId="77777777" w:rsidR="00C72AC5" w:rsidRPr="00981A66" w:rsidRDefault="00C72AC5" w:rsidP="00A20CBC">
      <w:pPr>
        <w:spacing w:after="0"/>
        <w:jc w:val="left"/>
        <w:rPr>
          <w:rFonts w:ascii="Arial" w:hAnsi="Arial" w:cs="Arial"/>
          <w:sz w:val="20"/>
          <w:szCs w:val="20"/>
        </w:rPr>
      </w:pPr>
    </w:p>
    <w:p w14:paraId="627CD944" w14:textId="1BCCBE9D" w:rsidR="00E3643F" w:rsidRPr="00981A66" w:rsidRDefault="00C872A1" w:rsidP="00A20CBC">
      <w:pPr>
        <w:pStyle w:val="NormalHangingIndent3"/>
        <w:spacing w:after="0"/>
        <w:jc w:val="left"/>
        <w:rPr>
          <w:rFonts w:ascii="Arial" w:hAnsi="Arial" w:cs="Arial"/>
          <w:sz w:val="20"/>
          <w:szCs w:val="20"/>
        </w:rPr>
      </w:pPr>
      <w:r w:rsidRPr="00981A66">
        <w:rPr>
          <w:rFonts w:ascii="Arial" w:hAnsi="Arial" w:cs="Arial"/>
          <w:sz w:val="20"/>
          <w:szCs w:val="20"/>
        </w:rPr>
        <w:t>(vi)</w:t>
      </w:r>
      <w:r w:rsidRPr="00981A66">
        <w:rPr>
          <w:rFonts w:ascii="Arial" w:hAnsi="Arial" w:cs="Arial"/>
          <w:sz w:val="20"/>
          <w:szCs w:val="20"/>
        </w:rPr>
        <w:tab/>
        <w:t>It will not, without the prior unanimous written consent of all of Borrower</w:t>
      </w:r>
      <w:r w:rsidR="00661D80" w:rsidRPr="00981A66">
        <w:rPr>
          <w:rFonts w:ascii="Arial" w:hAnsi="Arial" w:cs="Arial"/>
          <w:sz w:val="20"/>
          <w:szCs w:val="20"/>
        </w:rPr>
        <w:t>’</w:t>
      </w:r>
      <w:r w:rsidRPr="00981A66">
        <w:rPr>
          <w:rFonts w:ascii="Arial" w:hAnsi="Arial" w:cs="Arial"/>
          <w:sz w:val="20"/>
          <w:szCs w:val="20"/>
        </w:rPr>
        <w:t>s partners, members, or shareholders, as applicable, and, if applicable, the prior unanimous written consent of 100% of the members of the board of directors or of the board of Managers of Borrower or SPE Equity Owner, take any of the following actions:</w:t>
      </w:r>
    </w:p>
    <w:p w14:paraId="627CD945" w14:textId="77777777" w:rsidR="00C72AC5" w:rsidRPr="00981A66" w:rsidRDefault="00C72AC5" w:rsidP="00A20CBC">
      <w:pPr>
        <w:spacing w:after="0"/>
        <w:jc w:val="left"/>
        <w:rPr>
          <w:rFonts w:ascii="Arial" w:hAnsi="Arial" w:cs="Arial"/>
          <w:sz w:val="20"/>
          <w:szCs w:val="20"/>
        </w:rPr>
      </w:pPr>
    </w:p>
    <w:p w14:paraId="627CD946" w14:textId="3ED63FC9" w:rsidR="00E3643F" w:rsidRPr="00981A66" w:rsidRDefault="00C872A1" w:rsidP="00A20CBC">
      <w:pPr>
        <w:pStyle w:val="NormalHangingIndent3"/>
        <w:spacing w:after="0"/>
        <w:ind w:left="2880"/>
        <w:jc w:val="left"/>
        <w:rPr>
          <w:rFonts w:ascii="Arial" w:hAnsi="Arial" w:cs="Arial"/>
          <w:sz w:val="20"/>
          <w:szCs w:val="20"/>
        </w:rPr>
      </w:pPr>
      <w:r w:rsidRPr="00981A66">
        <w:rPr>
          <w:rFonts w:ascii="Arial" w:hAnsi="Arial" w:cs="Arial"/>
          <w:sz w:val="20"/>
          <w:szCs w:val="20"/>
        </w:rPr>
        <w:t>(A)</w:t>
      </w:r>
      <w:r w:rsidRPr="00981A66">
        <w:rPr>
          <w:rFonts w:ascii="Arial" w:hAnsi="Arial" w:cs="Arial"/>
          <w:sz w:val="20"/>
          <w:szCs w:val="20"/>
        </w:rPr>
        <w:tab/>
        <w:t>File any insolvency, or reorganization case or proceeding, to institute proceedings to have Borrower or any SPE Equity Owner be adjudicated bankrupt or Insolvent.</w:t>
      </w:r>
    </w:p>
    <w:p w14:paraId="627CD947" w14:textId="77777777" w:rsidR="00C72AC5" w:rsidRPr="00981A66" w:rsidRDefault="00C72AC5" w:rsidP="00A20CBC">
      <w:pPr>
        <w:spacing w:after="0"/>
        <w:jc w:val="left"/>
        <w:rPr>
          <w:rFonts w:ascii="Arial" w:hAnsi="Arial" w:cs="Arial"/>
          <w:sz w:val="20"/>
          <w:szCs w:val="20"/>
        </w:rPr>
      </w:pPr>
    </w:p>
    <w:p w14:paraId="627CD948" w14:textId="77777777" w:rsidR="00C72AC5" w:rsidRPr="00981A66" w:rsidRDefault="00C872A1" w:rsidP="00A20CBC">
      <w:pPr>
        <w:pStyle w:val="NormalHangingIndent3"/>
        <w:spacing w:after="0"/>
        <w:ind w:left="2880"/>
        <w:jc w:val="left"/>
        <w:rPr>
          <w:rFonts w:ascii="Arial" w:hAnsi="Arial" w:cs="Arial"/>
          <w:sz w:val="20"/>
          <w:szCs w:val="20"/>
        </w:rPr>
      </w:pPr>
      <w:r w:rsidRPr="00981A66">
        <w:rPr>
          <w:rFonts w:ascii="Arial" w:hAnsi="Arial" w:cs="Arial"/>
          <w:sz w:val="20"/>
          <w:szCs w:val="20"/>
        </w:rPr>
        <w:t>(B)</w:t>
      </w:r>
      <w:r w:rsidRPr="00981A66">
        <w:rPr>
          <w:rFonts w:ascii="Arial" w:hAnsi="Arial" w:cs="Arial"/>
          <w:sz w:val="20"/>
          <w:szCs w:val="20"/>
        </w:rPr>
        <w:tab/>
        <w:t>Institute proceedings under any applicable insolvency law.</w:t>
      </w:r>
    </w:p>
    <w:p w14:paraId="627CD949" w14:textId="77777777" w:rsidR="00E3643F" w:rsidRPr="00981A66" w:rsidRDefault="00E3643F" w:rsidP="00A20CBC">
      <w:pPr>
        <w:pStyle w:val="NormalHangingIndent3"/>
        <w:spacing w:after="0"/>
        <w:ind w:left="2880"/>
        <w:jc w:val="left"/>
        <w:rPr>
          <w:rFonts w:ascii="Arial" w:hAnsi="Arial" w:cs="Arial"/>
          <w:sz w:val="20"/>
          <w:szCs w:val="20"/>
        </w:rPr>
      </w:pPr>
    </w:p>
    <w:p w14:paraId="627CD94A" w14:textId="77777777" w:rsidR="00E3643F" w:rsidRPr="00981A66" w:rsidRDefault="00C872A1" w:rsidP="00A20CBC">
      <w:pPr>
        <w:pStyle w:val="NormalHangingIndent3"/>
        <w:spacing w:after="0"/>
        <w:ind w:left="2880"/>
        <w:jc w:val="left"/>
        <w:rPr>
          <w:rFonts w:ascii="Arial" w:hAnsi="Arial" w:cs="Arial"/>
          <w:sz w:val="20"/>
          <w:szCs w:val="20"/>
        </w:rPr>
      </w:pPr>
      <w:r w:rsidRPr="00981A66">
        <w:rPr>
          <w:rFonts w:ascii="Arial" w:hAnsi="Arial" w:cs="Arial"/>
          <w:sz w:val="20"/>
          <w:szCs w:val="20"/>
        </w:rPr>
        <w:t>(C)</w:t>
      </w:r>
      <w:r w:rsidRPr="00981A66">
        <w:rPr>
          <w:rFonts w:ascii="Arial" w:hAnsi="Arial" w:cs="Arial"/>
          <w:sz w:val="20"/>
          <w:szCs w:val="20"/>
        </w:rPr>
        <w:tab/>
        <w:t>Seek any relief under any law relating to relief from debts or the protection of debtors.</w:t>
      </w:r>
    </w:p>
    <w:p w14:paraId="627CD94B" w14:textId="77777777" w:rsidR="00C72AC5" w:rsidRPr="00981A66" w:rsidRDefault="00C72AC5" w:rsidP="00A20CBC">
      <w:pPr>
        <w:spacing w:after="0"/>
        <w:jc w:val="left"/>
        <w:rPr>
          <w:rFonts w:ascii="Arial" w:hAnsi="Arial" w:cs="Arial"/>
          <w:sz w:val="20"/>
          <w:szCs w:val="20"/>
        </w:rPr>
      </w:pPr>
    </w:p>
    <w:p w14:paraId="627CD94C" w14:textId="77777777" w:rsidR="00E3643F" w:rsidRPr="00981A66" w:rsidRDefault="00C872A1" w:rsidP="00A20CBC">
      <w:pPr>
        <w:pStyle w:val="NormalHangingIndent3"/>
        <w:spacing w:after="0"/>
        <w:ind w:left="2880"/>
        <w:jc w:val="left"/>
        <w:rPr>
          <w:rFonts w:ascii="Arial" w:hAnsi="Arial" w:cs="Arial"/>
          <w:sz w:val="20"/>
          <w:szCs w:val="20"/>
        </w:rPr>
      </w:pPr>
      <w:r w:rsidRPr="00981A66">
        <w:rPr>
          <w:rFonts w:ascii="Arial" w:hAnsi="Arial" w:cs="Arial"/>
          <w:sz w:val="20"/>
          <w:szCs w:val="20"/>
        </w:rPr>
        <w:t>(D)</w:t>
      </w:r>
      <w:r w:rsidRPr="00981A66">
        <w:rPr>
          <w:rFonts w:ascii="Arial" w:hAnsi="Arial" w:cs="Arial"/>
          <w:sz w:val="20"/>
          <w:szCs w:val="20"/>
        </w:rPr>
        <w:tab/>
        <w:t>Consent to the filing or institution of a Bankruptcy against Borrower or any SPE Equity Owner.</w:t>
      </w:r>
    </w:p>
    <w:p w14:paraId="627CD94D" w14:textId="77777777" w:rsidR="00C72AC5" w:rsidRPr="00981A66" w:rsidRDefault="00C72AC5" w:rsidP="00A20CBC">
      <w:pPr>
        <w:spacing w:after="0"/>
        <w:jc w:val="left"/>
        <w:rPr>
          <w:rFonts w:ascii="Arial" w:hAnsi="Arial" w:cs="Arial"/>
          <w:sz w:val="20"/>
          <w:szCs w:val="20"/>
        </w:rPr>
      </w:pPr>
    </w:p>
    <w:p w14:paraId="627CD94E" w14:textId="77777777" w:rsidR="00E3643F" w:rsidRPr="00981A66" w:rsidRDefault="00C872A1" w:rsidP="00A20CBC">
      <w:pPr>
        <w:pStyle w:val="NormalHangingIndent3"/>
        <w:spacing w:after="0"/>
        <w:ind w:left="2880"/>
        <w:jc w:val="left"/>
        <w:rPr>
          <w:rFonts w:ascii="Arial" w:hAnsi="Arial" w:cs="Arial"/>
          <w:sz w:val="20"/>
          <w:szCs w:val="20"/>
        </w:rPr>
      </w:pPr>
      <w:r w:rsidRPr="00981A66">
        <w:rPr>
          <w:rFonts w:ascii="Arial" w:hAnsi="Arial" w:cs="Arial"/>
          <w:sz w:val="20"/>
          <w:szCs w:val="20"/>
        </w:rPr>
        <w:t>(E)</w:t>
      </w:r>
      <w:r w:rsidRPr="00981A66">
        <w:rPr>
          <w:rFonts w:ascii="Arial" w:hAnsi="Arial" w:cs="Arial"/>
          <w:sz w:val="20"/>
          <w:szCs w:val="20"/>
        </w:rPr>
        <w:tab/>
        <w:t>File a petition seeking, or consent to, reorganization or relief with respect to Borrower or any SPE Equity Owner under any applicable federal or state law relating to bankruptcy or insolvency.</w:t>
      </w:r>
    </w:p>
    <w:p w14:paraId="627CD94F" w14:textId="77777777" w:rsidR="00C72AC5" w:rsidRPr="00981A66" w:rsidRDefault="00C72AC5" w:rsidP="00A20CBC">
      <w:pPr>
        <w:spacing w:after="0"/>
        <w:jc w:val="left"/>
        <w:rPr>
          <w:rFonts w:ascii="Arial" w:hAnsi="Arial" w:cs="Arial"/>
          <w:sz w:val="20"/>
          <w:szCs w:val="20"/>
        </w:rPr>
      </w:pPr>
    </w:p>
    <w:p w14:paraId="627CD950" w14:textId="77777777" w:rsidR="00C72AC5" w:rsidRPr="00981A66" w:rsidRDefault="00C872A1" w:rsidP="00A20CBC">
      <w:pPr>
        <w:pStyle w:val="NormalHangingIndent3"/>
        <w:spacing w:after="0"/>
        <w:ind w:left="2880"/>
        <w:jc w:val="left"/>
        <w:rPr>
          <w:rFonts w:ascii="Arial" w:hAnsi="Arial" w:cs="Arial"/>
          <w:sz w:val="20"/>
          <w:szCs w:val="20"/>
        </w:rPr>
      </w:pPr>
      <w:r w:rsidRPr="00981A66">
        <w:rPr>
          <w:rFonts w:ascii="Arial" w:hAnsi="Arial" w:cs="Arial"/>
          <w:sz w:val="20"/>
          <w:szCs w:val="20"/>
        </w:rPr>
        <w:t>(F)</w:t>
      </w:r>
      <w:r w:rsidRPr="00981A66">
        <w:rPr>
          <w:rFonts w:ascii="Arial" w:hAnsi="Arial" w:cs="Arial"/>
          <w:sz w:val="20"/>
          <w:szCs w:val="20"/>
        </w:rPr>
        <w:tab/>
        <w:t>Seek or consent to the appointment of a receiver, liquidator, assignee, trustee, sequestrator, custodian, or any similar official for Borrower or a substantial part of its property or for any SPE Equity Owner or a substantial part of its property.</w:t>
      </w:r>
    </w:p>
    <w:p w14:paraId="627CD951" w14:textId="77777777" w:rsidR="00E3643F" w:rsidRPr="00981A66" w:rsidRDefault="00E3643F" w:rsidP="00A20CBC">
      <w:pPr>
        <w:pStyle w:val="NormalHangingIndent3"/>
        <w:spacing w:after="0"/>
        <w:ind w:left="2880"/>
        <w:jc w:val="left"/>
        <w:rPr>
          <w:rFonts w:ascii="Arial" w:hAnsi="Arial" w:cs="Arial"/>
          <w:sz w:val="20"/>
          <w:szCs w:val="20"/>
        </w:rPr>
      </w:pPr>
    </w:p>
    <w:p w14:paraId="627CD952" w14:textId="77777777" w:rsidR="00E3643F" w:rsidRPr="00981A66" w:rsidRDefault="00C872A1" w:rsidP="00A20CBC">
      <w:pPr>
        <w:pStyle w:val="NormalHangingIndent3"/>
        <w:spacing w:after="0"/>
        <w:ind w:left="2880"/>
        <w:jc w:val="left"/>
        <w:rPr>
          <w:rFonts w:ascii="Arial" w:hAnsi="Arial" w:cs="Arial"/>
          <w:sz w:val="20"/>
          <w:szCs w:val="20"/>
        </w:rPr>
      </w:pPr>
      <w:r w:rsidRPr="00981A66">
        <w:rPr>
          <w:rFonts w:ascii="Arial" w:hAnsi="Arial" w:cs="Arial"/>
          <w:sz w:val="20"/>
          <w:szCs w:val="20"/>
        </w:rPr>
        <w:t>(G)</w:t>
      </w:r>
      <w:r w:rsidRPr="00981A66">
        <w:rPr>
          <w:rFonts w:ascii="Arial" w:hAnsi="Arial" w:cs="Arial"/>
          <w:sz w:val="20"/>
          <w:szCs w:val="20"/>
        </w:rPr>
        <w:tab/>
        <w:t>Make any assignment for the benefit of creditors of Borrower or any SPE Equity Owner.</w:t>
      </w:r>
    </w:p>
    <w:p w14:paraId="627CD953" w14:textId="77777777" w:rsidR="00C72AC5" w:rsidRPr="00981A66" w:rsidRDefault="00C72AC5" w:rsidP="00A20CBC">
      <w:pPr>
        <w:spacing w:after="0"/>
        <w:jc w:val="left"/>
        <w:rPr>
          <w:rFonts w:ascii="Arial" w:hAnsi="Arial" w:cs="Arial"/>
          <w:sz w:val="20"/>
          <w:szCs w:val="20"/>
        </w:rPr>
      </w:pPr>
    </w:p>
    <w:p w14:paraId="627CD954" w14:textId="0EE3F905" w:rsidR="00E3643F" w:rsidRPr="00981A66" w:rsidRDefault="00C872A1" w:rsidP="00A20CBC">
      <w:pPr>
        <w:pStyle w:val="NormalHangingIndent3"/>
        <w:spacing w:after="0"/>
        <w:ind w:left="2880"/>
        <w:jc w:val="left"/>
        <w:rPr>
          <w:rFonts w:ascii="Arial" w:hAnsi="Arial" w:cs="Arial"/>
          <w:sz w:val="20"/>
          <w:szCs w:val="20"/>
        </w:rPr>
      </w:pPr>
      <w:r w:rsidRPr="00981A66">
        <w:rPr>
          <w:rFonts w:ascii="Arial" w:hAnsi="Arial" w:cs="Arial"/>
          <w:sz w:val="20"/>
          <w:szCs w:val="20"/>
        </w:rPr>
        <w:t>(H)</w:t>
      </w:r>
      <w:r w:rsidRPr="00981A66">
        <w:rPr>
          <w:rFonts w:ascii="Arial" w:hAnsi="Arial" w:cs="Arial"/>
          <w:sz w:val="20"/>
          <w:szCs w:val="20"/>
        </w:rPr>
        <w:tab/>
        <w:t>Admit in writing Borrower</w:t>
      </w:r>
      <w:r w:rsidR="00661D80" w:rsidRPr="00981A66">
        <w:rPr>
          <w:rFonts w:ascii="Arial" w:hAnsi="Arial" w:cs="Arial"/>
          <w:sz w:val="20"/>
          <w:szCs w:val="20"/>
        </w:rPr>
        <w:t>’</w:t>
      </w:r>
      <w:r w:rsidRPr="00981A66">
        <w:rPr>
          <w:rFonts w:ascii="Arial" w:hAnsi="Arial" w:cs="Arial"/>
          <w:sz w:val="20"/>
          <w:szCs w:val="20"/>
        </w:rPr>
        <w:t>s or any SPE Equity Owner</w:t>
      </w:r>
      <w:r w:rsidR="00661D80" w:rsidRPr="00981A66">
        <w:rPr>
          <w:rFonts w:ascii="Arial" w:hAnsi="Arial" w:cs="Arial"/>
          <w:sz w:val="20"/>
          <w:szCs w:val="20"/>
        </w:rPr>
        <w:t>’</w:t>
      </w:r>
      <w:r w:rsidRPr="00981A66">
        <w:rPr>
          <w:rFonts w:ascii="Arial" w:hAnsi="Arial" w:cs="Arial"/>
          <w:sz w:val="20"/>
          <w:szCs w:val="20"/>
        </w:rPr>
        <w:t>s inability to pay its debts generally as they become due.</w:t>
      </w:r>
    </w:p>
    <w:p w14:paraId="627CD955" w14:textId="77777777" w:rsidR="00C72AC5" w:rsidRPr="00981A66" w:rsidRDefault="00C72AC5" w:rsidP="00A20CBC">
      <w:pPr>
        <w:spacing w:after="0"/>
        <w:jc w:val="left"/>
        <w:rPr>
          <w:rFonts w:ascii="Arial" w:hAnsi="Arial" w:cs="Arial"/>
          <w:sz w:val="20"/>
          <w:szCs w:val="20"/>
        </w:rPr>
      </w:pPr>
    </w:p>
    <w:p w14:paraId="627CD956" w14:textId="77777777" w:rsidR="00C872A1" w:rsidRPr="00981A66" w:rsidRDefault="00E3643F" w:rsidP="00A20CBC">
      <w:pPr>
        <w:pStyle w:val="NormalHangingIndent3"/>
        <w:spacing w:after="0"/>
        <w:ind w:left="2880"/>
        <w:jc w:val="left"/>
        <w:rPr>
          <w:rFonts w:ascii="Arial" w:hAnsi="Arial" w:cs="Arial"/>
          <w:sz w:val="20"/>
          <w:szCs w:val="20"/>
        </w:rPr>
      </w:pPr>
      <w:r w:rsidRPr="00981A66">
        <w:rPr>
          <w:rFonts w:ascii="Arial" w:hAnsi="Arial" w:cs="Arial"/>
          <w:sz w:val="20"/>
          <w:szCs w:val="20"/>
        </w:rPr>
        <w:t>(I)</w:t>
      </w:r>
      <w:r w:rsidRPr="00981A66">
        <w:rPr>
          <w:rFonts w:ascii="Arial" w:hAnsi="Arial" w:cs="Arial"/>
          <w:sz w:val="20"/>
          <w:szCs w:val="20"/>
        </w:rPr>
        <w:tab/>
      </w:r>
      <w:proofErr w:type="gramStart"/>
      <w:r w:rsidRPr="00981A66">
        <w:rPr>
          <w:rFonts w:ascii="Arial" w:hAnsi="Arial" w:cs="Arial"/>
          <w:sz w:val="20"/>
          <w:szCs w:val="20"/>
        </w:rPr>
        <w:t>Take action</w:t>
      </w:r>
      <w:proofErr w:type="gramEnd"/>
      <w:r w:rsidRPr="00981A66">
        <w:rPr>
          <w:rFonts w:ascii="Arial" w:hAnsi="Arial" w:cs="Arial"/>
          <w:sz w:val="20"/>
          <w:szCs w:val="20"/>
        </w:rPr>
        <w:t xml:space="preserve"> in furtherance of any of the foregoing.</w:t>
      </w:r>
    </w:p>
    <w:p w14:paraId="627CD957" w14:textId="77777777" w:rsidR="00C72AC5" w:rsidRPr="00981A66" w:rsidRDefault="00C72AC5" w:rsidP="00A20CBC">
      <w:pPr>
        <w:spacing w:after="0"/>
        <w:jc w:val="left"/>
        <w:rPr>
          <w:rFonts w:ascii="Arial" w:hAnsi="Arial" w:cs="Arial"/>
          <w:sz w:val="20"/>
          <w:szCs w:val="20"/>
        </w:rPr>
      </w:pPr>
    </w:p>
    <w:p w14:paraId="627CD958" w14:textId="021457F9" w:rsidR="00C872A1" w:rsidRPr="00981A66" w:rsidRDefault="00C872A1" w:rsidP="00A20CBC">
      <w:pPr>
        <w:pStyle w:val="NormalHangingIndent3"/>
        <w:spacing w:after="0"/>
        <w:jc w:val="left"/>
        <w:rPr>
          <w:rFonts w:ascii="Arial" w:hAnsi="Arial" w:cs="Arial"/>
          <w:sz w:val="20"/>
          <w:szCs w:val="20"/>
        </w:rPr>
      </w:pPr>
      <w:r w:rsidRPr="00981A66">
        <w:rPr>
          <w:rFonts w:ascii="Arial" w:hAnsi="Arial" w:cs="Arial"/>
          <w:sz w:val="20"/>
          <w:szCs w:val="20"/>
        </w:rPr>
        <w:t>(vii)</w:t>
      </w:r>
      <w:r w:rsidRPr="00981A66">
        <w:rPr>
          <w:rFonts w:ascii="Arial" w:hAnsi="Arial" w:cs="Arial"/>
          <w:sz w:val="20"/>
          <w:szCs w:val="20"/>
        </w:rPr>
        <w:tab/>
        <w:t xml:space="preserve">It will not amend or restate its </w:t>
      </w:r>
      <w:r w:rsidR="0065202C" w:rsidRPr="00981A66">
        <w:rPr>
          <w:rFonts w:ascii="Arial" w:hAnsi="Arial" w:cs="Arial"/>
          <w:sz w:val="20"/>
          <w:szCs w:val="20"/>
        </w:rPr>
        <w:t>o</w:t>
      </w:r>
      <w:r w:rsidRPr="00981A66">
        <w:rPr>
          <w:rFonts w:ascii="Arial" w:hAnsi="Arial" w:cs="Arial"/>
          <w:sz w:val="20"/>
          <w:szCs w:val="20"/>
        </w:rPr>
        <w:t xml:space="preserve">rganizational </w:t>
      </w:r>
      <w:r w:rsidR="0065202C" w:rsidRPr="00981A66">
        <w:rPr>
          <w:rFonts w:ascii="Arial" w:hAnsi="Arial" w:cs="Arial"/>
          <w:sz w:val="20"/>
          <w:szCs w:val="20"/>
        </w:rPr>
        <w:t>d</w:t>
      </w:r>
      <w:r w:rsidRPr="00981A66">
        <w:rPr>
          <w:rFonts w:ascii="Arial" w:hAnsi="Arial" w:cs="Arial"/>
          <w:sz w:val="20"/>
          <w:szCs w:val="20"/>
        </w:rPr>
        <w:t xml:space="preserve">ocuments if such change would cause the provisions set forth in those </w:t>
      </w:r>
      <w:r w:rsidR="0065202C" w:rsidRPr="00981A66">
        <w:rPr>
          <w:rFonts w:ascii="Arial" w:hAnsi="Arial" w:cs="Arial"/>
          <w:sz w:val="20"/>
          <w:szCs w:val="20"/>
        </w:rPr>
        <w:t>o</w:t>
      </w:r>
      <w:r w:rsidRPr="00981A66">
        <w:rPr>
          <w:rFonts w:ascii="Arial" w:hAnsi="Arial" w:cs="Arial"/>
          <w:sz w:val="20"/>
          <w:szCs w:val="20"/>
        </w:rPr>
        <w:t xml:space="preserve">rganizational </w:t>
      </w:r>
      <w:r w:rsidR="0065202C" w:rsidRPr="00981A66">
        <w:rPr>
          <w:rFonts w:ascii="Arial" w:hAnsi="Arial" w:cs="Arial"/>
          <w:sz w:val="20"/>
          <w:szCs w:val="20"/>
        </w:rPr>
        <w:t>d</w:t>
      </w:r>
      <w:r w:rsidRPr="00981A66">
        <w:rPr>
          <w:rFonts w:ascii="Arial" w:hAnsi="Arial" w:cs="Arial"/>
          <w:sz w:val="20"/>
          <w:szCs w:val="20"/>
        </w:rPr>
        <w:t>ocuments not to comply with the requirements set forth in this Section 6.13.</w:t>
      </w:r>
    </w:p>
    <w:p w14:paraId="627CD959" w14:textId="77777777" w:rsidR="00C72AC5" w:rsidRPr="00981A66" w:rsidRDefault="00C72AC5" w:rsidP="00A20CBC">
      <w:pPr>
        <w:spacing w:after="0"/>
        <w:jc w:val="left"/>
        <w:rPr>
          <w:rFonts w:ascii="Arial" w:hAnsi="Arial" w:cs="Arial"/>
          <w:sz w:val="20"/>
          <w:szCs w:val="20"/>
        </w:rPr>
      </w:pPr>
    </w:p>
    <w:p w14:paraId="627CD95A" w14:textId="77777777" w:rsidR="00C872A1" w:rsidRPr="00981A66" w:rsidRDefault="00C872A1" w:rsidP="00A20CBC">
      <w:pPr>
        <w:pStyle w:val="NormalHangingIndent3"/>
        <w:spacing w:after="0"/>
        <w:jc w:val="left"/>
        <w:rPr>
          <w:rFonts w:ascii="Arial" w:hAnsi="Arial" w:cs="Arial"/>
          <w:sz w:val="20"/>
          <w:szCs w:val="20"/>
        </w:rPr>
      </w:pPr>
      <w:r w:rsidRPr="00981A66">
        <w:rPr>
          <w:rFonts w:ascii="Arial" w:hAnsi="Arial" w:cs="Arial"/>
          <w:sz w:val="20"/>
          <w:szCs w:val="20"/>
        </w:rPr>
        <w:t>(viii)</w:t>
      </w:r>
      <w:r w:rsidRPr="00981A66">
        <w:rPr>
          <w:rFonts w:ascii="Arial" w:hAnsi="Arial" w:cs="Arial"/>
          <w:sz w:val="20"/>
          <w:szCs w:val="20"/>
        </w:rPr>
        <w:tab/>
        <w:t>It will not own any subsidiary or make any investment in, any other Person.</w:t>
      </w:r>
    </w:p>
    <w:p w14:paraId="627CD95B" w14:textId="77777777" w:rsidR="00C72AC5" w:rsidRPr="00981A66" w:rsidRDefault="00C72AC5" w:rsidP="00A20CBC">
      <w:pPr>
        <w:spacing w:after="0"/>
        <w:jc w:val="left"/>
        <w:rPr>
          <w:rFonts w:ascii="Arial" w:hAnsi="Arial" w:cs="Arial"/>
          <w:sz w:val="20"/>
          <w:szCs w:val="20"/>
        </w:rPr>
      </w:pPr>
    </w:p>
    <w:p w14:paraId="627CD95C" w14:textId="77777777" w:rsidR="00C872A1" w:rsidRPr="00981A66" w:rsidRDefault="00C872A1" w:rsidP="00A20CBC">
      <w:pPr>
        <w:pStyle w:val="NormalHangingIndent3"/>
        <w:spacing w:after="0"/>
        <w:jc w:val="left"/>
        <w:rPr>
          <w:rFonts w:ascii="Arial" w:hAnsi="Arial" w:cs="Arial"/>
          <w:sz w:val="20"/>
          <w:szCs w:val="20"/>
        </w:rPr>
      </w:pPr>
      <w:r w:rsidRPr="00981A66">
        <w:rPr>
          <w:rFonts w:ascii="Arial" w:hAnsi="Arial" w:cs="Arial"/>
          <w:sz w:val="20"/>
          <w:szCs w:val="20"/>
        </w:rPr>
        <w:t>(ix)</w:t>
      </w:r>
      <w:r w:rsidRPr="00981A66">
        <w:rPr>
          <w:rFonts w:ascii="Arial" w:hAnsi="Arial" w:cs="Arial"/>
          <w:sz w:val="20"/>
          <w:szCs w:val="20"/>
        </w:rPr>
        <w:tab/>
        <w:t>It will not commingle its assets with the assets of any other Person and will hold all of its assets in its own name.</w:t>
      </w:r>
    </w:p>
    <w:p w14:paraId="627CD95D" w14:textId="77777777" w:rsidR="00C72AC5" w:rsidRPr="00981A66" w:rsidRDefault="00C72AC5" w:rsidP="00A20CBC">
      <w:pPr>
        <w:spacing w:after="0"/>
        <w:jc w:val="left"/>
        <w:rPr>
          <w:rFonts w:ascii="Arial" w:hAnsi="Arial" w:cs="Arial"/>
          <w:sz w:val="20"/>
          <w:szCs w:val="20"/>
        </w:rPr>
      </w:pPr>
    </w:p>
    <w:p w14:paraId="627CD95E" w14:textId="77777777" w:rsidR="00440351" w:rsidRPr="00981A66" w:rsidRDefault="00C872A1" w:rsidP="00A20CBC">
      <w:pPr>
        <w:pStyle w:val="NormalHangingIndent3"/>
        <w:spacing w:after="0"/>
        <w:jc w:val="left"/>
        <w:rPr>
          <w:rFonts w:ascii="Arial" w:hAnsi="Arial" w:cs="Arial"/>
          <w:sz w:val="20"/>
          <w:szCs w:val="20"/>
        </w:rPr>
      </w:pPr>
      <w:r w:rsidRPr="00981A66">
        <w:rPr>
          <w:rFonts w:ascii="Arial" w:hAnsi="Arial" w:cs="Arial"/>
          <w:sz w:val="20"/>
          <w:szCs w:val="20"/>
        </w:rPr>
        <w:t>(x)</w:t>
      </w:r>
      <w:r w:rsidRPr="00981A66">
        <w:rPr>
          <w:rFonts w:ascii="Arial" w:hAnsi="Arial" w:cs="Arial"/>
          <w:sz w:val="20"/>
          <w:szCs w:val="20"/>
        </w:rPr>
        <w:tab/>
        <w:t>It will not incur any debt, secured or unsecured, direct or contingent (including guaranteeing any obligation), other than the following:</w:t>
      </w:r>
    </w:p>
    <w:p w14:paraId="627CD95F" w14:textId="77777777" w:rsidR="00C72AC5" w:rsidRPr="00981A66" w:rsidRDefault="00C72AC5" w:rsidP="00A20CBC">
      <w:pPr>
        <w:spacing w:after="0"/>
        <w:jc w:val="left"/>
        <w:rPr>
          <w:rFonts w:ascii="Arial" w:hAnsi="Arial" w:cs="Arial"/>
          <w:sz w:val="20"/>
          <w:szCs w:val="20"/>
        </w:rPr>
      </w:pPr>
    </w:p>
    <w:p w14:paraId="627CD960" w14:textId="0320A271" w:rsidR="00440351" w:rsidRPr="00981A66" w:rsidRDefault="00C872A1" w:rsidP="00A20CBC">
      <w:pPr>
        <w:pStyle w:val="NormalHangingIndent3"/>
        <w:spacing w:after="0"/>
        <w:ind w:left="2880"/>
        <w:jc w:val="left"/>
        <w:rPr>
          <w:rFonts w:ascii="Arial" w:hAnsi="Arial" w:cs="Arial"/>
          <w:sz w:val="20"/>
          <w:szCs w:val="20"/>
        </w:rPr>
      </w:pPr>
      <w:r w:rsidRPr="00981A66">
        <w:rPr>
          <w:rFonts w:ascii="Arial" w:hAnsi="Arial" w:cs="Arial"/>
          <w:sz w:val="20"/>
          <w:szCs w:val="20"/>
        </w:rPr>
        <w:t>(A)</w:t>
      </w:r>
      <w:r w:rsidRPr="00981A66">
        <w:rPr>
          <w:rFonts w:ascii="Arial" w:hAnsi="Arial" w:cs="Arial"/>
          <w:sz w:val="20"/>
          <w:szCs w:val="20"/>
        </w:rPr>
        <w:tab/>
        <w:t xml:space="preserve">The Indebtedness and any Supplemental </w:t>
      </w:r>
      <w:r w:rsidR="00655A62" w:rsidRPr="00981A66">
        <w:rPr>
          <w:rFonts w:ascii="Arial" w:hAnsi="Arial" w:cs="Arial"/>
          <w:sz w:val="20"/>
          <w:szCs w:val="20"/>
        </w:rPr>
        <w:t>Loans</w:t>
      </w:r>
      <w:r w:rsidRPr="00981A66">
        <w:rPr>
          <w:rFonts w:ascii="Arial" w:hAnsi="Arial" w:cs="Arial"/>
          <w:sz w:val="20"/>
          <w:szCs w:val="20"/>
        </w:rPr>
        <w:t>.</w:t>
      </w:r>
    </w:p>
    <w:p w14:paraId="2F923E03" w14:textId="1FE21157" w:rsidR="00031363" w:rsidRPr="00981A66" w:rsidRDefault="00031363" w:rsidP="00A20CBC">
      <w:pPr>
        <w:spacing w:after="0"/>
        <w:jc w:val="left"/>
        <w:rPr>
          <w:rFonts w:ascii="Arial" w:hAnsi="Arial" w:cs="Arial"/>
          <w:sz w:val="20"/>
          <w:szCs w:val="20"/>
        </w:rPr>
      </w:pPr>
      <w:r w:rsidRPr="00981A66">
        <w:rPr>
          <w:rFonts w:ascii="Arial" w:hAnsi="Arial" w:cs="Arial"/>
          <w:sz w:val="20"/>
          <w:szCs w:val="20"/>
        </w:rPr>
        <w:tab/>
      </w:r>
      <w:r w:rsidRPr="00981A66">
        <w:rPr>
          <w:rFonts w:ascii="Arial" w:hAnsi="Arial" w:cs="Arial"/>
          <w:sz w:val="20"/>
          <w:szCs w:val="20"/>
        </w:rPr>
        <w:tab/>
      </w:r>
      <w:r w:rsidRPr="00981A66">
        <w:rPr>
          <w:rFonts w:ascii="Arial" w:hAnsi="Arial" w:cs="Arial"/>
          <w:sz w:val="20"/>
          <w:szCs w:val="20"/>
        </w:rPr>
        <w:tab/>
      </w:r>
    </w:p>
    <w:p w14:paraId="3EC005E1" w14:textId="03906293" w:rsidR="00031363" w:rsidRPr="00981A66" w:rsidRDefault="00031363" w:rsidP="00A20CBC">
      <w:pPr>
        <w:spacing w:after="0"/>
        <w:ind w:left="2880" w:hanging="720"/>
        <w:jc w:val="left"/>
        <w:rPr>
          <w:rFonts w:ascii="Arial" w:hAnsi="Arial" w:cs="Arial"/>
          <w:sz w:val="20"/>
          <w:szCs w:val="20"/>
        </w:rPr>
      </w:pPr>
      <w:bookmarkStart w:id="79" w:name="_Hlk102423227"/>
      <w:r w:rsidRPr="00981A66">
        <w:rPr>
          <w:rFonts w:ascii="Arial" w:hAnsi="Arial" w:cs="Arial"/>
          <w:sz w:val="20"/>
          <w:szCs w:val="20"/>
        </w:rPr>
        <w:t>(B)</w:t>
      </w:r>
      <w:r w:rsidRPr="00981A66">
        <w:rPr>
          <w:rFonts w:ascii="Arial" w:hAnsi="Arial" w:cs="Arial"/>
          <w:sz w:val="20"/>
          <w:szCs w:val="20"/>
        </w:rPr>
        <w:tab/>
        <w:t xml:space="preserve">Customary unsecured trade payables incurred in the ordinary course of owning and operating the Mortgaged Property, provided such trade payables meet the following conditions: </w:t>
      </w:r>
    </w:p>
    <w:p w14:paraId="6F1A9D35" w14:textId="77777777" w:rsidR="00031363" w:rsidRPr="00981A66" w:rsidRDefault="00031363" w:rsidP="00A20CBC">
      <w:pPr>
        <w:pStyle w:val="NormalHangingIndent3"/>
        <w:spacing w:after="0"/>
        <w:ind w:left="2880" w:firstLine="0"/>
        <w:jc w:val="left"/>
        <w:rPr>
          <w:rFonts w:ascii="Arial" w:hAnsi="Arial" w:cs="Arial"/>
          <w:sz w:val="20"/>
          <w:szCs w:val="20"/>
        </w:rPr>
      </w:pPr>
    </w:p>
    <w:p w14:paraId="2CA295A1" w14:textId="4E31FF43" w:rsidR="00A20DF4" w:rsidRPr="00981A66" w:rsidRDefault="00A20DF4" w:rsidP="00A20CBC">
      <w:pPr>
        <w:pStyle w:val="NormalHangingIndent3"/>
        <w:spacing w:after="0"/>
        <w:ind w:left="2880" w:firstLine="0"/>
        <w:jc w:val="left"/>
        <w:rPr>
          <w:rFonts w:ascii="Arial" w:hAnsi="Arial" w:cs="Arial"/>
          <w:sz w:val="20"/>
          <w:szCs w:val="20"/>
        </w:rPr>
      </w:pPr>
      <w:r w:rsidRPr="00981A66">
        <w:rPr>
          <w:rFonts w:ascii="Arial" w:hAnsi="Arial" w:cs="Arial"/>
          <w:sz w:val="20"/>
          <w:szCs w:val="20"/>
        </w:rPr>
        <w:t>(1)</w:t>
      </w:r>
      <w:r w:rsidRPr="00981A66">
        <w:rPr>
          <w:rFonts w:ascii="Arial" w:hAnsi="Arial" w:cs="Arial"/>
          <w:sz w:val="20"/>
          <w:szCs w:val="20"/>
        </w:rPr>
        <w:tab/>
        <w:t>They are not evidenced by a promissory note.</w:t>
      </w:r>
    </w:p>
    <w:p w14:paraId="1A7A0614" w14:textId="77777777" w:rsidR="004F244B" w:rsidRPr="00981A66" w:rsidRDefault="004F244B" w:rsidP="00A20CBC">
      <w:pPr>
        <w:spacing w:after="0"/>
        <w:jc w:val="left"/>
        <w:rPr>
          <w:rFonts w:ascii="Arial" w:hAnsi="Arial" w:cs="Arial"/>
          <w:sz w:val="20"/>
          <w:szCs w:val="20"/>
        </w:rPr>
      </w:pPr>
    </w:p>
    <w:p w14:paraId="0FA39D01" w14:textId="31003F70" w:rsidR="00402419" w:rsidRPr="00981A66" w:rsidRDefault="00402419" w:rsidP="00A20CBC">
      <w:pPr>
        <w:spacing w:after="0"/>
        <w:jc w:val="left"/>
        <w:rPr>
          <w:rFonts w:ascii="Arial" w:hAnsi="Arial" w:cs="Arial"/>
          <w:sz w:val="20"/>
          <w:szCs w:val="20"/>
        </w:rPr>
      </w:pPr>
      <w:r w:rsidRPr="00981A66">
        <w:rPr>
          <w:rFonts w:ascii="Arial" w:hAnsi="Arial" w:cs="Arial"/>
          <w:sz w:val="20"/>
          <w:szCs w:val="20"/>
        </w:rPr>
        <w:tab/>
      </w:r>
      <w:r w:rsidRPr="00981A66">
        <w:rPr>
          <w:rFonts w:ascii="Arial" w:hAnsi="Arial" w:cs="Arial"/>
          <w:sz w:val="20"/>
          <w:szCs w:val="20"/>
        </w:rPr>
        <w:tab/>
      </w:r>
      <w:r w:rsidRPr="00981A66">
        <w:rPr>
          <w:rFonts w:ascii="Arial" w:hAnsi="Arial" w:cs="Arial"/>
          <w:sz w:val="20"/>
          <w:szCs w:val="20"/>
        </w:rPr>
        <w:tab/>
      </w:r>
      <w:r w:rsidRPr="00981A66">
        <w:rPr>
          <w:rFonts w:ascii="Arial" w:hAnsi="Arial" w:cs="Arial"/>
          <w:sz w:val="20"/>
          <w:szCs w:val="20"/>
        </w:rPr>
        <w:tab/>
        <w:t>(2)</w:t>
      </w:r>
      <w:r w:rsidRPr="00981A66">
        <w:rPr>
          <w:rFonts w:ascii="Arial" w:hAnsi="Arial" w:cs="Arial"/>
          <w:sz w:val="20"/>
          <w:szCs w:val="20"/>
        </w:rPr>
        <w:tab/>
        <w:t>They are paid within 60 days of the date incurred.</w:t>
      </w:r>
    </w:p>
    <w:p w14:paraId="46BC5786" w14:textId="77777777" w:rsidR="004F244B" w:rsidRPr="00981A66" w:rsidRDefault="004F244B" w:rsidP="00A20CBC">
      <w:pPr>
        <w:spacing w:after="0"/>
        <w:jc w:val="left"/>
        <w:rPr>
          <w:rFonts w:ascii="Arial" w:hAnsi="Arial" w:cs="Arial"/>
          <w:sz w:val="20"/>
          <w:szCs w:val="20"/>
        </w:rPr>
      </w:pPr>
    </w:p>
    <w:p w14:paraId="41D5DAE1" w14:textId="48CD1800" w:rsidR="00402419" w:rsidRPr="00981A66" w:rsidRDefault="008E6391" w:rsidP="00A20CBC">
      <w:pPr>
        <w:pStyle w:val="NormalHangingIndent3"/>
        <w:spacing w:after="0"/>
        <w:ind w:left="3600"/>
        <w:jc w:val="left"/>
        <w:rPr>
          <w:rFonts w:ascii="Arial" w:hAnsi="Arial" w:cs="Arial"/>
          <w:sz w:val="20"/>
          <w:szCs w:val="20"/>
        </w:rPr>
      </w:pPr>
      <w:r w:rsidRPr="00981A66">
        <w:rPr>
          <w:rFonts w:ascii="Arial" w:hAnsi="Arial" w:cs="Arial"/>
          <w:sz w:val="20"/>
          <w:szCs w:val="20"/>
        </w:rPr>
        <w:lastRenderedPageBreak/>
        <w:t>(3)</w:t>
      </w:r>
      <w:r w:rsidRPr="00981A66">
        <w:rPr>
          <w:rFonts w:ascii="Arial" w:hAnsi="Arial" w:cs="Arial"/>
          <w:sz w:val="20"/>
          <w:szCs w:val="20"/>
        </w:rPr>
        <w:tab/>
        <w:t>In the aggregate, they do not exceed at any time the Trade Payables Maximum.</w:t>
      </w:r>
    </w:p>
    <w:p w14:paraId="627CD963" w14:textId="77777777" w:rsidR="00C72AC5" w:rsidRPr="00981A66" w:rsidRDefault="00C72AC5" w:rsidP="00A20CBC">
      <w:pPr>
        <w:pStyle w:val="NormalHangingIndent3"/>
        <w:spacing w:after="0"/>
        <w:ind w:left="0" w:firstLine="0"/>
        <w:jc w:val="left"/>
        <w:rPr>
          <w:rFonts w:ascii="Arial" w:hAnsi="Arial" w:cs="Arial"/>
          <w:sz w:val="20"/>
          <w:szCs w:val="20"/>
        </w:rPr>
      </w:pPr>
    </w:p>
    <w:p w14:paraId="00F18DC4" w14:textId="126A63C5" w:rsidR="006D7586" w:rsidRPr="00981A66" w:rsidRDefault="00440351" w:rsidP="00A20CBC">
      <w:pPr>
        <w:spacing w:after="0"/>
        <w:ind w:left="2880" w:hanging="720"/>
        <w:jc w:val="left"/>
        <w:rPr>
          <w:rFonts w:ascii="Arial" w:hAnsi="Arial" w:cs="Arial"/>
          <w:sz w:val="20"/>
          <w:szCs w:val="20"/>
        </w:rPr>
      </w:pPr>
      <w:r w:rsidRPr="00981A66">
        <w:rPr>
          <w:rFonts w:ascii="Arial" w:hAnsi="Arial" w:cs="Arial"/>
          <w:sz w:val="20"/>
          <w:szCs w:val="20"/>
        </w:rPr>
        <w:t>(C)</w:t>
      </w:r>
      <w:r w:rsidRPr="00981A66">
        <w:rPr>
          <w:rFonts w:ascii="Arial" w:hAnsi="Arial" w:cs="Arial"/>
          <w:sz w:val="20"/>
          <w:szCs w:val="20"/>
        </w:rPr>
        <w:tab/>
        <w:t>through (</w:t>
      </w:r>
      <w:r w:rsidR="009C1B51" w:rsidRPr="00981A66">
        <w:rPr>
          <w:rFonts w:ascii="Arial" w:hAnsi="Arial" w:cs="Arial"/>
          <w:sz w:val="20"/>
          <w:szCs w:val="20"/>
        </w:rPr>
        <w:t>E</w:t>
      </w:r>
      <w:r w:rsidRPr="00981A66">
        <w:rPr>
          <w:rFonts w:ascii="Arial" w:hAnsi="Arial" w:cs="Arial"/>
          <w:sz w:val="20"/>
          <w:szCs w:val="20"/>
        </w:rPr>
        <w:t>) are reserved.</w:t>
      </w:r>
    </w:p>
    <w:bookmarkEnd w:id="79"/>
    <w:p w14:paraId="627CD965" w14:textId="794E67F7" w:rsidR="00C72AC5" w:rsidRPr="00981A66" w:rsidRDefault="00C72AC5" w:rsidP="00A20CBC">
      <w:pPr>
        <w:spacing w:after="0"/>
        <w:ind w:left="2880" w:hanging="720"/>
        <w:jc w:val="left"/>
        <w:rPr>
          <w:rFonts w:ascii="Arial" w:hAnsi="Arial" w:cs="Arial"/>
          <w:sz w:val="20"/>
          <w:szCs w:val="20"/>
        </w:rPr>
      </w:pPr>
    </w:p>
    <w:p w14:paraId="4FF76EC8" w14:textId="4DF9F6EC" w:rsidR="009C1B51" w:rsidRPr="00981A66" w:rsidRDefault="009C1B51" w:rsidP="00A20CBC">
      <w:pPr>
        <w:spacing w:after="0"/>
        <w:ind w:left="2880" w:hanging="720"/>
        <w:jc w:val="left"/>
        <w:rPr>
          <w:rFonts w:ascii="Arial" w:hAnsi="Arial" w:cs="Arial"/>
          <w:sz w:val="20"/>
          <w:szCs w:val="20"/>
        </w:rPr>
      </w:pPr>
      <w:r w:rsidRPr="00981A66">
        <w:rPr>
          <w:rFonts w:ascii="Arial" w:hAnsi="Arial" w:cs="Arial"/>
          <w:sz w:val="20"/>
          <w:szCs w:val="20"/>
        </w:rPr>
        <w:t>(F)</w:t>
      </w:r>
      <w:r w:rsidRPr="00981A66">
        <w:rPr>
          <w:rFonts w:ascii="Arial" w:hAnsi="Arial" w:cs="Arial"/>
          <w:sz w:val="20"/>
          <w:szCs w:val="20"/>
        </w:rPr>
        <w:tab/>
      </w:r>
      <w:r w:rsidR="00DB4EDA" w:rsidRPr="00981A66">
        <w:rPr>
          <w:rFonts w:ascii="Arial" w:hAnsi="Arial" w:cs="Arial"/>
          <w:sz w:val="20"/>
          <w:szCs w:val="20"/>
        </w:rPr>
        <w:t xml:space="preserve">Soft unsecured debt characterized as deferred developer fees and soft unsecured partner loans required for the purpose of avoiding a default on the Indebtedness and, in each case, payable from excess cash flow only; provided, however, that if Soft Unsecured Debt is not applicable according to Section 1.05, the provisions of this </w:t>
      </w:r>
      <w:r w:rsidR="00232EF9">
        <w:rPr>
          <w:rFonts w:ascii="Arial" w:hAnsi="Arial" w:cs="Arial"/>
          <w:sz w:val="20"/>
          <w:szCs w:val="20"/>
        </w:rPr>
        <w:t>S</w:t>
      </w:r>
      <w:r w:rsidR="00DB4EDA" w:rsidRPr="00981A66">
        <w:rPr>
          <w:rFonts w:ascii="Arial" w:hAnsi="Arial" w:cs="Arial"/>
          <w:sz w:val="20"/>
          <w:szCs w:val="20"/>
        </w:rPr>
        <w:t xml:space="preserve">ection </w:t>
      </w:r>
      <w:r w:rsidR="00232EF9">
        <w:rPr>
          <w:rFonts w:ascii="Arial" w:hAnsi="Arial" w:cs="Arial"/>
          <w:sz w:val="20"/>
          <w:szCs w:val="20"/>
        </w:rPr>
        <w:t>6.13(a)(x)</w:t>
      </w:r>
      <w:r w:rsidR="00DB4EDA" w:rsidRPr="00981A66">
        <w:rPr>
          <w:rFonts w:ascii="Arial" w:hAnsi="Arial" w:cs="Arial"/>
          <w:sz w:val="20"/>
          <w:szCs w:val="20"/>
        </w:rPr>
        <w:t>(F) will be inapplicable.</w:t>
      </w:r>
    </w:p>
    <w:p w14:paraId="5EC8259D" w14:textId="77777777" w:rsidR="009C1B51" w:rsidRPr="00981A66" w:rsidRDefault="009C1B51" w:rsidP="00A20CBC">
      <w:pPr>
        <w:spacing w:after="0"/>
        <w:ind w:left="2880" w:hanging="720"/>
        <w:jc w:val="left"/>
        <w:rPr>
          <w:rFonts w:ascii="Arial" w:hAnsi="Arial" w:cs="Arial"/>
          <w:sz w:val="20"/>
          <w:szCs w:val="20"/>
        </w:rPr>
      </w:pPr>
    </w:p>
    <w:p w14:paraId="3194F456" w14:textId="51DAD594" w:rsidR="00C2197F" w:rsidRPr="00981A66" w:rsidRDefault="00C2197F" w:rsidP="00A20CBC">
      <w:pPr>
        <w:spacing w:after="0"/>
        <w:ind w:left="2880" w:hanging="720"/>
        <w:jc w:val="left"/>
        <w:rPr>
          <w:rFonts w:ascii="Arial" w:hAnsi="Arial" w:cs="Arial"/>
          <w:sz w:val="20"/>
          <w:szCs w:val="20"/>
        </w:rPr>
      </w:pPr>
      <w:r w:rsidRPr="00981A66">
        <w:rPr>
          <w:rFonts w:ascii="Arial" w:hAnsi="Arial" w:cs="Arial"/>
          <w:sz w:val="20"/>
          <w:szCs w:val="20"/>
        </w:rPr>
        <w:t>(</w:t>
      </w:r>
      <w:r w:rsidR="009C1B51" w:rsidRPr="00981A66">
        <w:rPr>
          <w:rFonts w:ascii="Arial" w:hAnsi="Arial" w:cs="Arial"/>
          <w:sz w:val="20"/>
          <w:szCs w:val="20"/>
        </w:rPr>
        <w:t>G</w:t>
      </w:r>
      <w:r w:rsidRPr="00981A66">
        <w:rPr>
          <w:rFonts w:ascii="Arial" w:hAnsi="Arial" w:cs="Arial"/>
          <w:sz w:val="20"/>
          <w:szCs w:val="20"/>
        </w:rPr>
        <w:t>)</w:t>
      </w:r>
      <w:r w:rsidR="009C1B51" w:rsidRPr="00981A66">
        <w:rPr>
          <w:rFonts w:ascii="Arial" w:hAnsi="Arial" w:cs="Arial"/>
          <w:sz w:val="20"/>
          <w:szCs w:val="20"/>
        </w:rPr>
        <w:tab/>
        <w:t>through (</w:t>
      </w:r>
      <w:r w:rsidR="00764290" w:rsidRPr="00981A66">
        <w:rPr>
          <w:rFonts w:ascii="Arial" w:hAnsi="Arial" w:cs="Arial"/>
          <w:sz w:val="20"/>
          <w:szCs w:val="20"/>
        </w:rPr>
        <w:t>J</w:t>
      </w:r>
      <w:r w:rsidR="009C1B51" w:rsidRPr="00981A66">
        <w:rPr>
          <w:rFonts w:ascii="Arial" w:hAnsi="Arial" w:cs="Arial"/>
          <w:sz w:val="20"/>
          <w:szCs w:val="20"/>
        </w:rPr>
        <w:t>) are reserved.</w:t>
      </w:r>
    </w:p>
    <w:p w14:paraId="1045AD84" w14:textId="77777777" w:rsidR="009C1B51" w:rsidRPr="00981A66" w:rsidRDefault="009C1B51" w:rsidP="00A20CBC">
      <w:pPr>
        <w:spacing w:after="0"/>
        <w:ind w:left="2880" w:hanging="720"/>
        <w:jc w:val="left"/>
        <w:rPr>
          <w:rFonts w:ascii="Arial" w:hAnsi="Arial" w:cs="Arial"/>
          <w:sz w:val="20"/>
          <w:szCs w:val="20"/>
        </w:rPr>
      </w:pPr>
    </w:p>
    <w:p w14:paraId="627CD966" w14:textId="189AE4DB" w:rsidR="00C872A1" w:rsidRPr="00981A66" w:rsidRDefault="00C872A1" w:rsidP="00A20CBC">
      <w:pPr>
        <w:pStyle w:val="NormalHangingIndent3"/>
        <w:spacing w:after="0"/>
        <w:jc w:val="left"/>
        <w:rPr>
          <w:rFonts w:ascii="Arial" w:hAnsi="Arial" w:cs="Arial"/>
          <w:sz w:val="20"/>
          <w:szCs w:val="20"/>
        </w:rPr>
      </w:pPr>
      <w:r w:rsidRPr="00981A66">
        <w:rPr>
          <w:rFonts w:ascii="Arial" w:hAnsi="Arial" w:cs="Arial"/>
          <w:sz w:val="20"/>
          <w:szCs w:val="20"/>
        </w:rPr>
        <w:t>(xi)</w:t>
      </w:r>
      <w:r w:rsidRPr="00981A66">
        <w:rPr>
          <w:rFonts w:ascii="Arial" w:hAnsi="Arial" w:cs="Arial"/>
          <w:sz w:val="20"/>
          <w:szCs w:val="20"/>
        </w:rPr>
        <w:tab/>
        <w:t>It will maintain its records, books of account, bank accounts, financial statements, accounting records and other entity documents separate and apart from those of any other Person and will not list its assets as assets on the financial statement of any other Person; provided, however, that Borrower</w:t>
      </w:r>
      <w:r w:rsidR="00661D80" w:rsidRPr="00981A66">
        <w:rPr>
          <w:rFonts w:ascii="Arial" w:hAnsi="Arial" w:cs="Arial"/>
          <w:sz w:val="20"/>
          <w:szCs w:val="20"/>
        </w:rPr>
        <w:t>’</w:t>
      </w:r>
      <w:r w:rsidRPr="00981A66">
        <w:rPr>
          <w:rFonts w:ascii="Arial" w:hAnsi="Arial" w:cs="Arial"/>
          <w:sz w:val="20"/>
          <w:szCs w:val="20"/>
        </w:rPr>
        <w:t>s assets may be included in a consolidated financial statement of its Affiliate provided that (A) appropriate notation will be made on such consolidated financial statements to indicate the separateness of Borrower from such Affiliate and to indicate that Borrower</w:t>
      </w:r>
      <w:r w:rsidR="00661D80" w:rsidRPr="00981A66">
        <w:rPr>
          <w:rFonts w:ascii="Arial" w:hAnsi="Arial" w:cs="Arial"/>
          <w:sz w:val="20"/>
          <w:szCs w:val="20"/>
        </w:rPr>
        <w:t>’</w:t>
      </w:r>
      <w:r w:rsidRPr="00981A66">
        <w:rPr>
          <w:rFonts w:ascii="Arial" w:hAnsi="Arial" w:cs="Arial"/>
          <w:sz w:val="20"/>
          <w:szCs w:val="20"/>
        </w:rPr>
        <w:t>s assets and credit are not available to satisfy the debts and other obligations of such Affiliate or any other Person, and (B) such assets will also be listed on Borrower</w:t>
      </w:r>
      <w:r w:rsidR="00661D80" w:rsidRPr="00981A66">
        <w:rPr>
          <w:rFonts w:ascii="Arial" w:hAnsi="Arial" w:cs="Arial"/>
          <w:sz w:val="20"/>
          <w:szCs w:val="20"/>
        </w:rPr>
        <w:t>’</w:t>
      </w:r>
      <w:r w:rsidRPr="00981A66">
        <w:rPr>
          <w:rFonts w:ascii="Arial" w:hAnsi="Arial" w:cs="Arial"/>
          <w:sz w:val="20"/>
          <w:szCs w:val="20"/>
        </w:rPr>
        <w:t>s own separate balance sheet.</w:t>
      </w:r>
    </w:p>
    <w:p w14:paraId="627CD967" w14:textId="77777777" w:rsidR="00C72AC5" w:rsidRPr="00981A66" w:rsidRDefault="00C72AC5" w:rsidP="00A20CBC">
      <w:pPr>
        <w:spacing w:after="0"/>
        <w:jc w:val="left"/>
        <w:rPr>
          <w:rFonts w:ascii="Arial" w:hAnsi="Arial" w:cs="Arial"/>
          <w:sz w:val="20"/>
          <w:szCs w:val="20"/>
        </w:rPr>
      </w:pPr>
    </w:p>
    <w:p w14:paraId="627CD968" w14:textId="31884514" w:rsidR="00C872A1" w:rsidRPr="00981A66" w:rsidRDefault="00C872A1" w:rsidP="00A20CBC">
      <w:pPr>
        <w:pStyle w:val="NormalHangingIndent3"/>
        <w:spacing w:after="0"/>
        <w:jc w:val="left"/>
        <w:rPr>
          <w:rFonts w:ascii="Arial" w:hAnsi="Arial" w:cs="Arial"/>
          <w:sz w:val="20"/>
          <w:szCs w:val="20"/>
        </w:rPr>
      </w:pPr>
      <w:r w:rsidRPr="00981A66">
        <w:rPr>
          <w:rFonts w:ascii="Arial" w:hAnsi="Arial" w:cs="Arial"/>
          <w:sz w:val="20"/>
          <w:szCs w:val="20"/>
        </w:rPr>
        <w:t>(xii)</w:t>
      </w:r>
      <w:r w:rsidRPr="00981A66">
        <w:rPr>
          <w:rFonts w:ascii="Arial" w:hAnsi="Arial" w:cs="Arial"/>
          <w:sz w:val="20"/>
          <w:szCs w:val="20"/>
        </w:rPr>
        <w:tab/>
        <w:t xml:space="preserve">Except for capital contributions or capital distributions permitted under the terms and conditions of its </w:t>
      </w:r>
      <w:r w:rsidR="00A65EFF" w:rsidRPr="00981A66">
        <w:rPr>
          <w:rFonts w:ascii="Arial" w:hAnsi="Arial" w:cs="Arial"/>
          <w:sz w:val="20"/>
          <w:szCs w:val="20"/>
        </w:rPr>
        <w:t>o</w:t>
      </w:r>
      <w:r w:rsidRPr="00981A66">
        <w:rPr>
          <w:rFonts w:ascii="Arial" w:hAnsi="Arial" w:cs="Arial"/>
          <w:sz w:val="20"/>
          <w:szCs w:val="20"/>
        </w:rPr>
        <w:t xml:space="preserve">rganizational </w:t>
      </w:r>
      <w:r w:rsidR="00A65EFF" w:rsidRPr="00981A66">
        <w:rPr>
          <w:rFonts w:ascii="Arial" w:hAnsi="Arial" w:cs="Arial"/>
          <w:sz w:val="20"/>
          <w:szCs w:val="20"/>
        </w:rPr>
        <w:t>d</w:t>
      </w:r>
      <w:r w:rsidRPr="00981A66">
        <w:rPr>
          <w:rFonts w:ascii="Arial" w:hAnsi="Arial" w:cs="Arial"/>
          <w:sz w:val="20"/>
          <w:szCs w:val="20"/>
        </w:rPr>
        <w:t>ocuments, it will only enter into any contract or agreement with any general partner, member, shareholder, principal or Affiliate of Borrower or any Guarantor, or any general partner, member, principal or Affiliate thereof, upon terms and conditions that are commercially reasonable and substantially similar to those that would be available on an arm</w:t>
      </w:r>
      <w:r w:rsidR="00661D80" w:rsidRPr="00981A66">
        <w:rPr>
          <w:rFonts w:ascii="Arial" w:hAnsi="Arial" w:cs="Arial"/>
          <w:sz w:val="20"/>
          <w:szCs w:val="20"/>
        </w:rPr>
        <w:t>’</w:t>
      </w:r>
      <w:r w:rsidRPr="00981A66">
        <w:rPr>
          <w:rFonts w:ascii="Arial" w:hAnsi="Arial" w:cs="Arial"/>
          <w:sz w:val="20"/>
          <w:szCs w:val="20"/>
        </w:rPr>
        <w:t>s-length basis with third parties.</w:t>
      </w:r>
    </w:p>
    <w:p w14:paraId="627CD969" w14:textId="77777777" w:rsidR="00C72AC5" w:rsidRPr="00981A66" w:rsidRDefault="00C72AC5" w:rsidP="00A20CBC">
      <w:pPr>
        <w:spacing w:after="0"/>
        <w:jc w:val="left"/>
        <w:rPr>
          <w:rFonts w:ascii="Arial" w:hAnsi="Arial" w:cs="Arial"/>
          <w:sz w:val="20"/>
          <w:szCs w:val="20"/>
        </w:rPr>
      </w:pPr>
    </w:p>
    <w:p w14:paraId="627CD96A" w14:textId="77777777" w:rsidR="00C872A1" w:rsidRPr="00981A66" w:rsidRDefault="00C872A1" w:rsidP="00A20CBC">
      <w:pPr>
        <w:pStyle w:val="NormalHangingIndent3"/>
        <w:spacing w:after="0"/>
        <w:jc w:val="left"/>
        <w:rPr>
          <w:rFonts w:ascii="Arial" w:hAnsi="Arial" w:cs="Arial"/>
          <w:sz w:val="20"/>
          <w:szCs w:val="20"/>
        </w:rPr>
      </w:pPr>
      <w:r w:rsidRPr="00981A66">
        <w:rPr>
          <w:rFonts w:ascii="Arial" w:hAnsi="Arial" w:cs="Arial"/>
          <w:sz w:val="20"/>
          <w:szCs w:val="20"/>
        </w:rPr>
        <w:t>(xiii)</w:t>
      </w:r>
      <w:r w:rsidRPr="00981A66">
        <w:rPr>
          <w:rFonts w:ascii="Arial" w:hAnsi="Arial" w:cs="Arial"/>
          <w:sz w:val="20"/>
          <w:szCs w:val="20"/>
        </w:rPr>
        <w:tab/>
        <w:t>It will not maintain its assets in such a manner that will be costly or difficult to segregate, ascertain or identify its individual assets from those of any other Person.</w:t>
      </w:r>
    </w:p>
    <w:p w14:paraId="627CD96B" w14:textId="77777777" w:rsidR="00C72AC5" w:rsidRPr="00981A66" w:rsidRDefault="00C72AC5" w:rsidP="00A20CBC">
      <w:pPr>
        <w:spacing w:after="0"/>
        <w:jc w:val="left"/>
        <w:rPr>
          <w:rFonts w:ascii="Arial" w:hAnsi="Arial" w:cs="Arial"/>
          <w:sz w:val="20"/>
          <w:szCs w:val="20"/>
        </w:rPr>
      </w:pPr>
    </w:p>
    <w:p w14:paraId="627CD96C" w14:textId="399E339B" w:rsidR="00C872A1" w:rsidRPr="00981A66" w:rsidRDefault="00C872A1" w:rsidP="00A20CBC">
      <w:pPr>
        <w:pStyle w:val="NormalHangingIndent3"/>
        <w:spacing w:after="0"/>
        <w:jc w:val="left"/>
        <w:rPr>
          <w:rFonts w:ascii="Arial" w:hAnsi="Arial" w:cs="Arial"/>
          <w:sz w:val="20"/>
          <w:szCs w:val="20"/>
        </w:rPr>
      </w:pPr>
      <w:bookmarkStart w:id="80" w:name="_Hlk102423363"/>
      <w:r w:rsidRPr="00981A66">
        <w:rPr>
          <w:rFonts w:ascii="Arial" w:hAnsi="Arial" w:cs="Arial"/>
          <w:sz w:val="20"/>
          <w:szCs w:val="20"/>
        </w:rPr>
        <w:t>(xiv)</w:t>
      </w:r>
      <w:r w:rsidRPr="00981A66">
        <w:rPr>
          <w:rFonts w:ascii="Arial" w:hAnsi="Arial" w:cs="Arial"/>
          <w:sz w:val="20"/>
          <w:szCs w:val="20"/>
        </w:rPr>
        <w:tab/>
        <w:t>Except for each of the following, it will not assume or guaranty the debts or obligations of any other Person, hold itself out to be responsible for the debts of another Person, pledge its assets to secure the obligations of any other Person or otherwise pledge its assets for the benefit of any other Person, or hold out its credit as being available to satisfy the obligations of any other Person:</w:t>
      </w:r>
    </w:p>
    <w:p w14:paraId="4AD0AC71" w14:textId="77777777" w:rsidR="003A3CFF" w:rsidRPr="00981A66" w:rsidRDefault="003A3CFF" w:rsidP="00A20CBC">
      <w:pPr>
        <w:spacing w:after="0"/>
        <w:jc w:val="left"/>
        <w:rPr>
          <w:rFonts w:ascii="Arial" w:hAnsi="Arial" w:cs="Arial"/>
          <w:sz w:val="20"/>
          <w:szCs w:val="20"/>
        </w:rPr>
      </w:pPr>
    </w:p>
    <w:p w14:paraId="5C165772" w14:textId="790BDF60" w:rsidR="003A3CFF" w:rsidRPr="00981A66" w:rsidRDefault="003A3CFF" w:rsidP="00A20CBC">
      <w:pPr>
        <w:spacing w:after="0"/>
        <w:ind w:left="2880" w:hanging="720"/>
        <w:jc w:val="left"/>
        <w:rPr>
          <w:rFonts w:ascii="Arial" w:hAnsi="Arial" w:cs="Arial"/>
          <w:sz w:val="20"/>
          <w:szCs w:val="20"/>
        </w:rPr>
      </w:pPr>
      <w:r w:rsidRPr="00981A66">
        <w:rPr>
          <w:rFonts w:ascii="Arial" w:hAnsi="Arial" w:cs="Arial"/>
          <w:sz w:val="20"/>
          <w:szCs w:val="20"/>
        </w:rPr>
        <w:t>(A)</w:t>
      </w:r>
      <w:r w:rsidRPr="00981A66">
        <w:rPr>
          <w:rFonts w:ascii="Arial" w:hAnsi="Arial" w:cs="Arial"/>
          <w:sz w:val="20"/>
          <w:szCs w:val="20"/>
        </w:rPr>
        <w:tab/>
        <w:t>Any guaranty that has been executed and delivered in connection with the Project Note.</w:t>
      </w:r>
    </w:p>
    <w:p w14:paraId="5F301B56" w14:textId="3FE5E9EE" w:rsidR="003A3CFF" w:rsidRPr="00981A66" w:rsidRDefault="003A3CFF" w:rsidP="00A20CBC">
      <w:pPr>
        <w:spacing w:after="0"/>
        <w:jc w:val="left"/>
        <w:rPr>
          <w:rFonts w:ascii="Arial" w:hAnsi="Arial" w:cs="Arial"/>
          <w:sz w:val="20"/>
          <w:szCs w:val="20"/>
        </w:rPr>
      </w:pPr>
    </w:p>
    <w:p w14:paraId="49E06F59" w14:textId="77392C49" w:rsidR="003A3CFF" w:rsidRPr="00981A66" w:rsidRDefault="003A3CFF" w:rsidP="00A20CBC">
      <w:pPr>
        <w:spacing w:after="0"/>
        <w:jc w:val="left"/>
        <w:rPr>
          <w:rFonts w:ascii="Arial" w:hAnsi="Arial" w:cs="Arial"/>
          <w:sz w:val="20"/>
          <w:szCs w:val="20"/>
        </w:rPr>
      </w:pPr>
      <w:r w:rsidRPr="00981A66">
        <w:rPr>
          <w:rFonts w:ascii="Arial" w:hAnsi="Arial" w:cs="Arial"/>
          <w:sz w:val="20"/>
          <w:szCs w:val="20"/>
        </w:rPr>
        <w:tab/>
      </w:r>
      <w:r w:rsidRPr="00981A66">
        <w:rPr>
          <w:rFonts w:ascii="Arial" w:hAnsi="Arial" w:cs="Arial"/>
          <w:sz w:val="20"/>
          <w:szCs w:val="20"/>
        </w:rPr>
        <w:tab/>
      </w:r>
      <w:r w:rsidRPr="00981A66">
        <w:rPr>
          <w:rFonts w:ascii="Arial" w:hAnsi="Arial" w:cs="Arial"/>
          <w:sz w:val="20"/>
          <w:szCs w:val="20"/>
        </w:rPr>
        <w:tab/>
        <w:t>(B)</w:t>
      </w:r>
      <w:r w:rsidRPr="00981A66">
        <w:rPr>
          <w:rFonts w:ascii="Arial" w:hAnsi="Arial" w:cs="Arial"/>
          <w:sz w:val="20"/>
          <w:szCs w:val="20"/>
        </w:rPr>
        <w:tab/>
        <w:t>and (C) are reserved.</w:t>
      </w:r>
    </w:p>
    <w:bookmarkEnd w:id="80"/>
    <w:p w14:paraId="627CD96D" w14:textId="77777777" w:rsidR="00C72AC5" w:rsidRPr="00981A66" w:rsidRDefault="00C72AC5" w:rsidP="00A20CBC">
      <w:pPr>
        <w:spacing w:after="0"/>
        <w:jc w:val="left"/>
        <w:rPr>
          <w:rFonts w:ascii="Arial" w:hAnsi="Arial" w:cs="Arial"/>
          <w:sz w:val="20"/>
          <w:szCs w:val="20"/>
        </w:rPr>
      </w:pPr>
    </w:p>
    <w:p w14:paraId="627CD96E" w14:textId="57855272" w:rsidR="00C872A1" w:rsidRPr="00981A66" w:rsidRDefault="00C872A1" w:rsidP="00A20CBC">
      <w:pPr>
        <w:pStyle w:val="NormalHangingIndent3"/>
        <w:spacing w:after="0"/>
        <w:jc w:val="left"/>
        <w:rPr>
          <w:rFonts w:ascii="Arial" w:hAnsi="Arial" w:cs="Arial"/>
          <w:sz w:val="20"/>
          <w:szCs w:val="20"/>
        </w:rPr>
      </w:pPr>
      <w:r w:rsidRPr="00981A66">
        <w:rPr>
          <w:rFonts w:ascii="Arial" w:hAnsi="Arial" w:cs="Arial"/>
          <w:sz w:val="20"/>
          <w:szCs w:val="20"/>
        </w:rPr>
        <w:t>(xv)</w:t>
      </w:r>
      <w:r w:rsidRPr="00981A66">
        <w:rPr>
          <w:rFonts w:ascii="Arial" w:hAnsi="Arial" w:cs="Arial"/>
          <w:sz w:val="20"/>
          <w:szCs w:val="20"/>
        </w:rPr>
        <w:tab/>
        <w:t>It will not make or permit to remain outstanding any loans or advances to any other Person except for those investments permitted under the Financing Documents and will not buy or hold evidence of indebtedness issued by any other Person (other than cash or investment-grade securities).</w:t>
      </w:r>
    </w:p>
    <w:p w14:paraId="627CD96F" w14:textId="77777777" w:rsidR="00C72AC5" w:rsidRPr="00981A66" w:rsidRDefault="00C72AC5" w:rsidP="00A20CBC">
      <w:pPr>
        <w:spacing w:after="0"/>
        <w:jc w:val="left"/>
        <w:rPr>
          <w:rFonts w:ascii="Arial" w:hAnsi="Arial" w:cs="Arial"/>
          <w:sz w:val="20"/>
          <w:szCs w:val="20"/>
        </w:rPr>
      </w:pPr>
    </w:p>
    <w:p w14:paraId="627CD970" w14:textId="391B40F7" w:rsidR="00C872A1" w:rsidRPr="00981A66" w:rsidRDefault="00C872A1" w:rsidP="00A20CBC">
      <w:pPr>
        <w:pStyle w:val="NormalHangingIndent3"/>
        <w:spacing w:after="0"/>
        <w:jc w:val="left"/>
        <w:rPr>
          <w:rFonts w:ascii="Arial" w:hAnsi="Arial" w:cs="Arial"/>
          <w:sz w:val="20"/>
          <w:szCs w:val="20"/>
        </w:rPr>
      </w:pPr>
      <w:r w:rsidRPr="00981A66">
        <w:rPr>
          <w:rFonts w:ascii="Arial" w:hAnsi="Arial" w:cs="Arial"/>
          <w:sz w:val="20"/>
          <w:szCs w:val="20"/>
        </w:rPr>
        <w:t>(xvi)</w:t>
      </w:r>
      <w:r w:rsidRPr="00981A66">
        <w:rPr>
          <w:rFonts w:ascii="Arial" w:hAnsi="Arial" w:cs="Arial"/>
          <w:sz w:val="20"/>
          <w:szCs w:val="20"/>
        </w:rPr>
        <w:tab/>
        <w:t xml:space="preserve">It will file its own tax returns separate from those of any other Person, unless Borrower (A) is treated as a </w:t>
      </w:r>
      <w:r w:rsidR="00661D80" w:rsidRPr="00981A66">
        <w:rPr>
          <w:rFonts w:ascii="Arial" w:hAnsi="Arial" w:cs="Arial"/>
          <w:sz w:val="20"/>
          <w:szCs w:val="20"/>
        </w:rPr>
        <w:t>“</w:t>
      </w:r>
      <w:r w:rsidRPr="00981A66">
        <w:rPr>
          <w:rFonts w:ascii="Arial" w:hAnsi="Arial" w:cs="Arial"/>
          <w:sz w:val="20"/>
          <w:szCs w:val="20"/>
        </w:rPr>
        <w:t>disregarded entity</w:t>
      </w:r>
      <w:r w:rsidR="00661D80" w:rsidRPr="00981A66">
        <w:rPr>
          <w:rFonts w:ascii="Arial" w:hAnsi="Arial" w:cs="Arial"/>
          <w:sz w:val="20"/>
          <w:szCs w:val="20"/>
        </w:rPr>
        <w:t>”</w:t>
      </w:r>
      <w:r w:rsidRPr="00981A66">
        <w:rPr>
          <w:rFonts w:ascii="Arial" w:hAnsi="Arial" w:cs="Arial"/>
          <w:sz w:val="20"/>
          <w:szCs w:val="20"/>
        </w:rPr>
        <w:t xml:space="preserve"> for tax purposes and is not required to file tax returns under applicable law or (B) is required by applicable law to file consolidated tax </w:t>
      </w:r>
      <w:proofErr w:type="gramStart"/>
      <w:r w:rsidRPr="00981A66">
        <w:rPr>
          <w:rFonts w:ascii="Arial" w:hAnsi="Arial" w:cs="Arial"/>
          <w:sz w:val="20"/>
          <w:szCs w:val="20"/>
        </w:rPr>
        <w:t>returns, and</w:t>
      </w:r>
      <w:proofErr w:type="gramEnd"/>
      <w:r w:rsidRPr="00981A66">
        <w:rPr>
          <w:rFonts w:ascii="Arial" w:hAnsi="Arial" w:cs="Arial"/>
          <w:sz w:val="20"/>
          <w:szCs w:val="20"/>
        </w:rPr>
        <w:t xml:space="preserve"> will pay any taxes required to be paid under applicable law.</w:t>
      </w:r>
    </w:p>
    <w:p w14:paraId="627CD971" w14:textId="77777777" w:rsidR="00C72AC5" w:rsidRPr="00981A66" w:rsidRDefault="00C72AC5" w:rsidP="00A20CBC">
      <w:pPr>
        <w:spacing w:after="0"/>
        <w:jc w:val="left"/>
        <w:rPr>
          <w:rFonts w:ascii="Arial" w:hAnsi="Arial" w:cs="Arial"/>
          <w:sz w:val="20"/>
          <w:szCs w:val="20"/>
        </w:rPr>
      </w:pPr>
    </w:p>
    <w:p w14:paraId="627CD972" w14:textId="77777777" w:rsidR="00C872A1" w:rsidRPr="00981A66" w:rsidRDefault="00C872A1" w:rsidP="00A20CBC">
      <w:pPr>
        <w:pStyle w:val="NormalHangingIndent3"/>
        <w:spacing w:after="0"/>
        <w:jc w:val="left"/>
        <w:rPr>
          <w:rFonts w:ascii="Arial" w:hAnsi="Arial" w:cs="Arial"/>
          <w:sz w:val="20"/>
          <w:szCs w:val="20"/>
        </w:rPr>
      </w:pPr>
      <w:r w:rsidRPr="00981A66">
        <w:rPr>
          <w:rFonts w:ascii="Arial" w:hAnsi="Arial" w:cs="Arial"/>
          <w:sz w:val="20"/>
          <w:szCs w:val="20"/>
        </w:rPr>
        <w:t>(xvii)</w:t>
      </w:r>
      <w:r w:rsidRPr="00981A66">
        <w:rPr>
          <w:rFonts w:ascii="Arial" w:hAnsi="Arial" w:cs="Arial"/>
          <w:sz w:val="20"/>
          <w:szCs w:val="20"/>
        </w:rPr>
        <w:tab/>
        <w:t xml:space="preserve">It will hold itself out to the public as a legal entity separate and distinct from any other Person and conduct its business solely in its own name, will correct any known </w:t>
      </w:r>
      <w:r w:rsidRPr="00981A66">
        <w:rPr>
          <w:rFonts w:ascii="Arial" w:hAnsi="Arial" w:cs="Arial"/>
          <w:sz w:val="20"/>
          <w:szCs w:val="20"/>
        </w:rPr>
        <w:lastRenderedPageBreak/>
        <w:t>misunderstanding regarding its separate identity and will not identify itself or any of its Affiliates as a division or department of any other Person.</w:t>
      </w:r>
    </w:p>
    <w:p w14:paraId="627CD973" w14:textId="77777777" w:rsidR="00C72AC5" w:rsidRPr="00981A66" w:rsidRDefault="00C72AC5" w:rsidP="00A20CBC">
      <w:pPr>
        <w:spacing w:after="0"/>
        <w:jc w:val="left"/>
        <w:rPr>
          <w:rFonts w:ascii="Arial" w:hAnsi="Arial" w:cs="Arial"/>
          <w:sz w:val="20"/>
          <w:szCs w:val="20"/>
        </w:rPr>
      </w:pPr>
    </w:p>
    <w:p w14:paraId="627CD974" w14:textId="2586C14C" w:rsidR="00C872A1" w:rsidRPr="00981A66" w:rsidRDefault="00C872A1" w:rsidP="00A20CBC">
      <w:pPr>
        <w:pStyle w:val="NormalHangingIndent3"/>
        <w:spacing w:after="0"/>
        <w:jc w:val="left"/>
        <w:rPr>
          <w:rFonts w:ascii="Arial" w:hAnsi="Arial" w:cs="Arial"/>
          <w:sz w:val="20"/>
          <w:szCs w:val="20"/>
        </w:rPr>
      </w:pPr>
      <w:bookmarkStart w:id="81" w:name="_Hlk102137247"/>
      <w:r w:rsidRPr="00981A66">
        <w:rPr>
          <w:rFonts w:ascii="Arial" w:hAnsi="Arial" w:cs="Arial"/>
          <w:sz w:val="20"/>
          <w:szCs w:val="20"/>
        </w:rPr>
        <w:t>(xviii)</w:t>
      </w:r>
      <w:r w:rsidRPr="00981A66">
        <w:rPr>
          <w:rFonts w:ascii="Arial" w:hAnsi="Arial" w:cs="Arial"/>
          <w:sz w:val="20"/>
          <w:szCs w:val="20"/>
        </w:rPr>
        <w:tab/>
        <w:t>It will maintain adequate capital for the normal obligations reasonably foreseeable in a business of its size and character and in light of its contemplated business operations and will pay its debts and liabilities from its own assets as such debts and liabilities become due; provided, however, that nothing in this Section 6.13(a)(xviii) will require any member or partner of Borrower or any Borrower Principal to make any equity contribution to Borrower.</w:t>
      </w:r>
    </w:p>
    <w:bookmarkEnd w:id="81"/>
    <w:p w14:paraId="627CD975" w14:textId="77777777" w:rsidR="00C72AC5" w:rsidRPr="00981A66" w:rsidRDefault="00C72AC5" w:rsidP="00A20CBC">
      <w:pPr>
        <w:spacing w:after="0"/>
        <w:jc w:val="left"/>
        <w:rPr>
          <w:rFonts w:ascii="Arial" w:hAnsi="Arial" w:cs="Arial"/>
          <w:sz w:val="20"/>
          <w:szCs w:val="20"/>
        </w:rPr>
      </w:pPr>
    </w:p>
    <w:p w14:paraId="627CD976" w14:textId="77777777" w:rsidR="00C872A1" w:rsidRPr="00981A66" w:rsidRDefault="00C872A1" w:rsidP="00A20CBC">
      <w:pPr>
        <w:pStyle w:val="NormalHangingIndent3"/>
        <w:spacing w:after="0"/>
        <w:jc w:val="left"/>
        <w:rPr>
          <w:rFonts w:ascii="Arial" w:hAnsi="Arial" w:cs="Arial"/>
          <w:sz w:val="20"/>
          <w:szCs w:val="20"/>
        </w:rPr>
      </w:pPr>
      <w:r w:rsidRPr="00981A66">
        <w:rPr>
          <w:rFonts w:ascii="Arial" w:hAnsi="Arial" w:cs="Arial"/>
          <w:sz w:val="20"/>
          <w:szCs w:val="20"/>
        </w:rPr>
        <w:t>(xix)</w:t>
      </w:r>
      <w:r w:rsidRPr="00981A66">
        <w:rPr>
          <w:rFonts w:ascii="Arial" w:hAnsi="Arial" w:cs="Arial"/>
          <w:sz w:val="20"/>
          <w:szCs w:val="20"/>
        </w:rPr>
        <w:tab/>
        <w:t>It will allocate fairly and reasonably shared expenses with Affiliates (including shared office space) and use separate stationery, invoices and checks bearing its own name.</w:t>
      </w:r>
    </w:p>
    <w:p w14:paraId="627CD977" w14:textId="77777777" w:rsidR="00C72AC5" w:rsidRPr="00981A66" w:rsidRDefault="00C72AC5" w:rsidP="00A20CBC">
      <w:pPr>
        <w:spacing w:after="0"/>
        <w:jc w:val="left"/>
        <w:rPr>
          <w:rFonts w:ascii="Arial" w:hAnsi="Arial" w:cs="Arial"/>
          <w:sz w:val="20"/>
          <w:szCs w:val="20"/>
        </w:rPr>
      </w:pPr>
    </w:p>
    <w:p w14:paraId="627CD978" w14:textId="38D7BCCC" w:rsidR="00C72AC5" w:rsidRPr="00981A66" w:rsidRDefault="00C872A1" w:rsidP="00A20CBC">
      <w:pPr>
        <w:pStyle w:val="NormalHangingIndent3"/>
        <w:spacing w:after="0"/>
        <w:jc w:val="left"/>
        <w:rPr>
          <w:rFonts w:ascii="Arial" w:hAnsi="Arial" w:cs="Arial"/>
          <w:sz w:val="20"/>
          <w:szCs w:val="20"/>
        </w:rPr>
      </w:pPr>
      <w:r w:rsidRPr="00981A66">
        <w:rPr>
          <w:rFonts w:ascii="Arial" w:hAnsi="Arial" w:cs="Arial"/>
          <w:sz w:val="20"/>
          <w:szCs w:val="20"/>
        </w:rPr>
        <w:t>(xx)</w:t>
      </w:r>
      <w:r w:rsidRPr="00981A66">
        <w:rPr>
          <w:rFonts w:ascii="Arial" w:hAnsi="Arial" w:cs="Arial"/>
          <w:sz w:val="20"/>
          <w:szCs w:val="20"/>
        </w:rPr>
        <w:tab/>
        <w:t>It will pay (or cause the Property Manager to pay on behalf of Borrower from Borrower</w:t>
      </w:r>
      <w:r w:rsidR="00661D80" w:rsidRPr="00981A66">
        <w:rPr>
          <w:rFonts w:ascii="Arial" w:hAnsi="Arial" w:cs="Arial"/>
          <w:sz w:val="20"/>
          <w:szCs w:val="20"/>
        </w:rPr>
        <w:t>’</w:t>
      </w:r>
      <w:r w:rsidRPr="00981A66">
        <w:rPr>
          <w:rFonts w:ascii="Arial" w:hAnsi="Arial" w:cs="Arial"/>
          <w:sz w:val="20"/>
          <w:szCs w:val="20"/>
        </w:rPr>
        <w:t>s funds) its own liabilities (including salaries of its own employees) from its own funds; provided, however, that nothing in this Section 6.13(a)(xx) will require any member or partner of Borrower or any Borrower Principal to make any equity contribution to Borrower.</w:t>
      </w:r>
    </w:p>
    <w:p w14:paraId="627CD979" w14:textId="77777777" w:rsidR="00C872A1" w:rsidRPr="00981A66" w:rsidRDefault="00C872A1" w:rsidP="00A20CBC">
      <w:pPr>
        <w:pStyle w:val="NormalHangingIndent3"/>
        <w:spacing w:after="0"/>
        <w:jc w:val="left"/>
        <w:rPr>
          <w:rFonts w:ascii="Arial" w:hAnsi="Arial" w:cs="Arial"/>
          <w:sz w:val="20"/>
          <w:szCs w:val="20"/>
        </w:rPr>
      </w:pPr>
    </w:p>
    <w:p w14:paraId="627CD97A" w14:textId="77777777" w:rsidR="00C872A1" w:rsidRPr="00981A66" w:rsidRDefault="00C872A1" w:rsidP="00A20CBC">
      <w:pPr>
        <w:pStyle w:val="NormalHangingIndent3"/>
        <w:spacing w:after="0"/>
        <w:jc w:val="left"/>
        <w:rPr>
          <w:rFonts w:ascii="Arial" w:hAnsi="Arial" w:cs="Arial"/>
          <w:sz w:val="20"/>
          <w:szCs w:val="20"/>
        </w:rPr>
      </w:pPr>
      <w:r w:rsidRPr="00981A66">
        <w:rPr>
          <w:rFonts w:ascii="Arial" w:hAnsi="Arial" w:cs="Arial"/>
          <w:sz w:val="20"/>
          <w:szCs w:val="20"/>
        </w:rPr>
        <w:t>(xxi)</w:t>
      </w:r>
      <w:r w:rsidRPr="00981A66">
        <w:rPr>
          <w:rFonts w:ascii="Arial" w:hAnsi="Arial" w:cs="Arial"/>
          <w:sz w:val="20"/>
          <w:szCs w:val="20"/>
        </w:rPr>
        <w:tab/>
        <w:t>It will not acquire obligations or securities of its partners, members, shareholders, or Affiliates, as applicable.</w:t>
      </w:r>
    </w:p>
    <w:p w14:paraId="627CD97B" w14:textId="77777777" w:rsidR="00C72AC5" w:rsidRPr="00981A66" w:rsidRDefault="00C72AC5" w:rsidP="00A20CBC">
      <w:pPr>
        <w:spacing w:after="0"/>
        <w:jc w:val="left"/>
        <w:rPr>
          <w:rFonts w:ascii="Arial" w:hAnsi="Arial" w:cs="Arial"/>
          <w:sz w:val="20"/>
          <w:szCs w:val="20"/>
        </w:rPr>
      </w:pPr>
    </w:p>
    <w:p w14:paraId="627CD97C" w14:textId="77777777" w:rsidR="00C872A1" w:rsidRPr="00981A66" w:rsidRDefault="00C872A1" w:rsidP="00A20CBC">
      <w:pPr>
        <w:pStyle w:val="NormalHangingIndent3"/>
        <w:spacing w:after="0"/>
        <w:jc w:val="left"/>
        <w:rPr>
          <w:rFonts w:ascii="Arial" w:hAnsi="Arial" w:cs="Arial"/>
          <w:sz w:val="20"/>
          <w:szCs w:val="20"/>
        </w:rPr>
      </w:pPr>
      <w:r w:rsidRPr="00981A66">
        <w:rPr>
          <w:rFonts w:ascii="Arial" w:hAnsi="Arial" w:cs="Arial"/>
          <w:sz w:val="20"/>
          <w:szCs w:val="20"/>
        </w:rPr>
        <w:t>(xxii)</w:t>
      </w:r>
      <w:r w:rsidRPr="00981A66">
        <w:rPr>
          <w:rFonts w:ascii="Arial" w:hAnsi="Arial" w:cs="Arial"/>
          <w:sz w:val="20"/>
          <w:szCs w:val="20"/>
        </w:rPr>
        <w:tab/>
        <w:t>Except as contemplated or permitted by the property management agreement with respect to the Property Manager, it will not permit any Affiliate or constituent party independent access to its bank accounts.</w:t>
      </w:r>
    </w:p>
    <w:p w14:paraId="627CD97D" w14:textId="77777777" w:rsidR="00C72AC5" w:rsidRPr="00981A66" w:rsidRDefault="00C72AC5" w:rsidP="00A20CBC">
      <w:pPr>
        <w:spacing w:after="0"/>
        <w:jc w:val="left"/>
        <w:rPr>
          <w:rFonts w:ascii="Arial" w:hAnsi="Arial" w:cs="Arial"/>
          <w:sz w:val="20"/>
          <w:szCs w:val="20"/>
        </w:rPr>
      </w:pPr>
    </w:p>
    <w:p w14:paraId="627CD97E" w14:textId="75C3123E" w:rsidR="00C872A1" w:rsidRPr="00981A66" w:rsidRDefault="00C872A1" w:rsidP="00A20CBC">
      <w:pPr>
        <w:pStyle w:val="NormalHangingIndent3"/>
        <w:spacing w:after="0"/>
        <w:jc w:val="left"/>
        <w:rPr>
          <w:rFonts w:ascii="Arial" w:hAnsi="Arial" w:cs="Arial"/>
          <w:sz w:val="20"/>
          <w:szCs w:val="20"/>
        </w:rPr>
      </w:pPr>
      <w:r w:rsidRPr="00981A66">
        <w:rPr>
          <w:rFonts w:ascii="Arial" w:hAnsi="Arial" w:cs="Arial"/>
          <w:sz w:val="20"/>
          <w:szCs w:val="20"/>
        </w:rPr>
        <w:t>(xxiii)</w:t>
      </w:r>
      <w:r w:rsidRPr="00981A66">
        <w:rPr>
          <w:rFonts w:ascii="Arial" w:hAnsi="Arial" w:cs="Arial"/>
          <w:sz w:val="20"/>
          <w:szCs w:val="20"/>
        </w:rPr>
        <w:tab/>
        <w:t>It will maintain a sufficient number of employees (if any) in light of its contemplated business operations and pay the salaries of its own employees, if any, only from its own funds; provided, however, that nothing in this Section 6.13(a)(xxiii) will require any member or partner of Borrower or any Borrower Principal to make any equity contribution to Borrower.</w:t>
      </w:r>
    </w:p>
    <w:p w14:paraId="627CD97F" w14:textId="77777777" w:rsidR="00C72AC5" w:rsidRPr="00981A66" w:rsidRDefault="00C72AC5" w:rsidP="00A20CBC">
      <w:pPr>
        <w:spacing w:after="0"/>
        <w:jc w:val="left"/>
        <w:rPr>
          <w:rFonts w:ascii="Arial" w:hAnsi="Arial" w:cs="Arial"/>
          <w:sz w:val="20"/>
          <w:szCs w:val="20"/>
        </w:rPr>
      </w:pPr>
    </w:p>
    <w:p w14:paraId="627CD980" w14:textId="77777777" w:rsidR="00EC0984" w:rsidRPr="00981A66" w:rsidRDefault="00C872A1" w:rsidP="00A20CBC">
      <w:pPr>
        <w:pStyle w:val="NormalHangingIndent3"/>
        <w:spacing w:after="0"/>
        <w:jc w:val="left"/>
        <w:rPr>
          <w:rFonts w:ascii="Arial" w:hAnsi="Arial" w:cs="Arial"/>
          <w:sz w:val="20"/>
          <w:szCs w:val="20"/>
        </w:rPr>
      </w:pPr>
      <w:r w:rsidRPr="00981A66">
        <w:rPr>
          <w:rFonts w:ascii="Arial" w:hAnsi="Arial" w:cs="Arial"/>
          <w:sz w:val="20"/>
          <w:szCs w:val="20"/>
        </w:rPr>
        <w:t>(xxiv)</w:t>
      </w:r>
      <w:r w:rsidRPr="00981A66">
        <w:rPr>
          <w:rFonts w:ascii="Arial" w:hAnsi="Arial" w:cs="Arial"/>
          <w:sz w:val="20"/>
          <w:szCs w:val="20"/>
        </w:rPr>
        <w:tab/>
        <w:t>If such entity is a single member limited liability company, such entity will satisfy each of the following conditions:</w:t>
      </w:r>
    </w:p>
    <w:p w14:paraId="627CD981" w14:textId="77777777" w:rsidR="00C72AC5" w:rsidRPr="00981A66" w:rsidRDefault="00C72AC5" w:rsidP="00A20CBC">
      <w:pPr>
        <w:spacing w:after="0"/>
        <w:jc w:val="left"/>
        <w:rPr>
          <w:rFonts w:ascii="Arial" w:hAnsi="Arial" w:cs="Arial"/>
          <w:sz w:val="20"/>
          <w:szCs w:val="20"/>
        </w:rPr>
      </w:pPr>
    </w:p>
    <w:p w14:paraId="627CD982" w14:textId="77777777" w:rsidR="00C72AC5" w:rsidRPr="00981A66" w:rsidRDefault="00C872A1" w:rsidP="00A20CBC">
      <w:pPr>
        <w:pStyle w:val="NormalHangingIndent3"/>
        <w:spacing w:after="0"/>
        <w:ind w:left="2880"/>
        <w:jc w:val="left"/>
        <w:rPr>
          <w:rFonts w:ascii="Arial" w:hAnsi="Arial" w:cs="Arial"/>
          <w:sz w:val="20"/>
          <w:szCs w:val="20"/>
        </w:rPr>
      </w:pPr>
      <w:r w:rsidRPr="00981A66">
        <w:rPr>
          <w:rFonts w:ascii="Arial" w:hAnsi="Arial" w:cs="Arial"/>
          <w:sz w:val="20"/>
          <w:szCs w:val="20"/>
        </w:rPr>
        <w:t>(A)</w:t>
      </w:r>
      <w:r w:rsidRPr="00981A66">
        <w:rPr>
          <w:rFonts w:ascii="Arial" w:hAnsi="Arial" w:cs="Arial"/>
          <w:sz w:val="20"/>
          <w:szCs w:val="20"/>
        </w:rPr>
        <w:tab/>
        <w:t>Be formed and organized under Delaware law.</w:t>
      </w:r>
    </w:p>
    <w:p w14:paraId="627CD983" w14:textId="77777777" w:rsidR="00EC0984" w:rsidRPr="00981A66" w:rsidRDefault="00EC0984" w:rsidP="00A20CBC">
      <w:pPr>
        <w:pStyle w:val="NormalHangingIndent3"/>
        <w:spacing w:after="0"/>
        <w:ind w:left="2880"/>
        <w:jc w:val="left"/>
        <w:rPr>
          <w:rFonts w:ascii="Arial" w:hAnsi="Arial" w:cs="Arial"/>
          <w:sz w:val="20"/>
          <w:szCs w:val="20"/>
        </w:rPr>
      </w:pPr>
    </w:p>
    <w:p w14:paraId="627CD984" w14:textId="77777777" w:rsidR="00C72AC5" w:rsidRPr="00981A66" w:rsidRDefault="00C872A1" w:rsidP="00A20CBC">
      <w:pPr>
        <w:pStyle w:val="NormalHangingIndent3"/>
        <w:spacing w:after="0"/>
        <w:ind w:left="2880"/>
        <w:jc w:val="left"/>
        <w:rPr>
          <w:rFonts w:ascii="Arial" w:hAnsi="Arial" w:cs="Arial"/>
          <w:sz w:val="20"/>
          <w:szCs w:val="20"/>
        </w:rPr>
      </w:pPr>
      <w:r w:rsidRPr="00981A66">
        <w:rPr>
          <w:rFonts w:ascii="Arial" w:hAnsi="Arial" w:cs="Arial"/>
          <w:sz w:val="20"/>
          <w:szCs w:val="20"/>
        </w:rPr>
        <w:t>(B)</w:t>
      </w:r>
      <w:r w:rsidRPr="00981A66">
        <w:rPr>
          <w:rFonts w:ascii="Arial" w:hAnsi="Arial" w:cs="Arial"/>
          <w:sz w:val="20"/>
          <w:szCs w:val="20"/>
        </w:rPr>
        <w:tab/>
        <w:t>Have either one springing member that is a corporation or two springing members who are natural persons. If there is more than one springing member, only one springing member will be the sole member of Borrower or SPE Equity Owner (as applicable) at any one time, and the second springing member will become the sole member only upon the first springing member ceasing to be a member.</w:t>
      </w:r>
    </w:p>
    <w:p w14:paraId="627CD985" w14:textId="77777777" w:rsidR="00EC0984" w:rsidRPr="00981A66" w:rsidRDefault="00EC0984" w:rsidP="00A20CBC">
      <w:pPr>
        <w:pStyle w:val="NormalHangingIndent3"/>
        <w:spacing w:after="0"/>
        <w:ind w:left="2880"/>
        <w:jc w:val="left"/>
        <w:rPr>
          <w:rFonts w:ascii="Arial" w:hAnsi="Arial" w:cs="Arial"/>
          <w:sz w:val="20"/>
          <w:szCs w:val="20"/>
        </w:rPr>
      </w:pPr>
    </w:p>
    <w:p w14:paraId="74769968" w14:textId="4E52D77F" w:rsidR="009826B3" w:rsidRPr="00981A66" w:rsidRDefault="00C872A1" w:rsidP="00A20CBC">
      <w:pPr>
        <w:pStyle w:val="NormalHangingIndent3"/>
        <w:spacing w:after="0"/>
        <w:ind w:left="2880"/>
        <w:jc w:val="left"/>
        <w:rPr>
          <w:rFonts w:ascii="Arial" w:hAnsi="Arial" w:cs="Arial"/>
          <w:sz w:val="20"/>
          <w:szCs w:val="20"/>
        </w:rPr>
      </w:pPr>
      <w:bookmarkStart w:id="82" w:name="_Hlk102423420"/>
      <w:r w:rsidRPr="00981A66">
        <w:rPr>
          <w:rFonts w:ascii="Arial" w:hAnsi="Arial" w:cs="Arial"/>
          <w:sz w:val="20"/>
          <w:szCs w:val="20"/>
        </w:rPr>
        <w:t>(C)</w:t>
      </w:r>
      <w:r w:rsidRPr="00981A66">
        <w:rPr>
          <w:rFonts w:ascii="Arial" w:hAnsi="Arial" w:cs="Arial"/>
          <w:sz w:val="20"/>
          <w:szCs w:val="20"/>
        </w:rPr>
        <w:tab/>
        <w:t>Reserved.</w:t>
      </w:r>
    </w:p>
    <w:p w14:paraId="5647DF70" w14:textId="77777777" w:rsidR="009826B3" w:rsidRPr="00981A66" w:rsidRDefault="009826B3" w:rsidP="00A20CBC">
      <w:pPr>
        <w:pStyle w:val="NormalHangingIndent3"/>
        <w:spacing w:after="0"/>
        <w:ind w:left="2880"/>
        <w:jc w:val="left"/>
        <w:rPr>
          <w:rFonts w:ascii="Arial" w:hAnsi="Arial" w:cs="Arial"/>
          <w:sz w:val="20"/>
          <w:szCs w:val="20"/>
        </w:rPr>
      </w:pPr>
    </w:p>
    <w:p w14:paraId="627CD986" w14:textId="13EE5AA5" w:rsidR="00C72AC5" w:rsidRPr="00981A66" w:rsidRDefault="009826B3" w:rsidP="00A20CBC">
      <w:pPr>
        <w:pStyle w:val="NormalHangingIndent3"/>
        <w:spacing w:after="0"/>
        <w:ind w:left="2880"/>
        <w:jc w:val="left"/>
        <w:rPr>
          <w:rFonts w:ascii="Arial" w:hAnsi="Arial" w:cs="Arial"/>
          <w:sz w:val="20"/>
          <w:szCs w:val="20"/>
        </w:rPr>
      </w:pPr>
      <w:r w:rsidRPr="00981A66">
        <w:rPr>
          <w:rFonts w:ascii="Arial" w:hAnsi="Arial" w:cs="Arial"/>
          <w:sz w:val="20"/>
          <w:szCs w:val="20"/>
        </w:rPr>
        <w:t>(D)</w:t>
      </w:r>
      <w:r w:rsidRPr="00981A66">
        <w:rPr>
          <w:rFonts w:ascii="Arial" w:hAnsi="Arial" w:cs="Arial"/>
          <w:sz w:val="20"/>
          <w:szCs w:val="20"/>
        </w:rPr>
        <w:tab/>
        <w:t>Otherwise comply with all Rating Agencies</w:t>
      </w:r>
      <w:r w:rsidR="00661D80" w:rsidRPr="00981A66">
        <w:rPr>
          <w:rFonts w:ascii="Arial" w:hAnsi="Arial" w:cs="Arial"/>
          <w:sz w:val="20"/>
          <w:szCs w:val="20"/>
        </w:rPr>
        <w:t>’</w:t>
      </w:r>
      <w:r w:rsidRPr="00981A66">
        <w:rPr>
          <w:rFonts w:ascii="Arial" w:hAnsi="Arial" w:cs="Arial"/>
          <w:sz w:val="20"/>
          <w:szCs w:val="20"/>
        </w:rPr>
        <w:t xml:space="preserve"> criteria for single member limited liability companies (including the delivery of Delaware single member limited liability company opinions acceptable in all respects to Funding Lender).</w:t>
      </w:r>
    </w:p>
    <w:p w14:paraId="627CD987" w14:textId="77777777" w:rsidR="00E53AF2" w:rsidRPr="00981A66" w:rsidRDefault="00E53AF2" w:rsidP="00A20CBC">
      <w:pPr>
        <w:pStyle w:val="NormalHangingIndent3"/>
        <w:spacing w:after="0"/>
        <w:ind w:left="2880"/>
        <w:jc w:val="left"/>
        <w:rPr>
          <w:rFonts w:ascii="Arial" w:hAnsi="Arial" w:cs="Arial"/>
          <w:sz w:val="20"/>
          <w:szCs w:val="20"/>
        </w:rPr>
      </w:pPr>
    </w:p>
    <w:p w14:paraId="627CD988" w14:textId="56D0A2AA" w:rsidR="00C872A1" w:rsidRPr="00981A66" w:rsidRDefault="00E53AF2" w:rsidP="00A20CBC">
      <w:pPr>
        <w:pStyle w:val="NormalHangingIndent3"/>
        <w:spacing w:after="0"/>
        <w:ind w:left="2880"/>
        <w:jc w:val="left"/>
        <w:rPr>
          <w:rFonts w:ascii="Arial" w:hAnsi="Arial" w:cs="Arial"/>
          <w:sz w:val="20"/>
          <w:szCs w:val="20"/>
        </w:rPr>
      </w:pPr>
      <w:r w:rsidRPr="00981A66">
        <w:rPr>
          <w:rFonts w:ascii="Arial" w:hAnsi="Arial" w:cs="Arial"/>
          <w:sz w:val="20"/>
          <w:szCs w:val="20"/>
        </w:rPr>
        <w:t>(E)</w:t>
      </w:r>
      <w:r w:rsidRPr="00981A66">
        <w:rPr>
          <w:rFonts w:ascii="Arial" w:hAnsi="Arial" w:cs="Arial"/>
          <w:sz w:val="20"/>
          <w:szCs w:val="20"/>
        </w:rPr>
        <w:tab/>
        <w:t>At all times Borrower or SPE Equity Owner (as applicable) will have one and only one member.</w:t>
      </w:r>
    </w:p>
    <w:bookmarkEnd w:id="82"/>
    <w:p w14:paraId="627CD989" w14:textId="77777777" w:rsidR="00C72AC5" w:rsidRPr="00981A66" w:rsidRDefault="00C72AC5" w:rsidP="00A20CBC">
      <w:pPr>
        <w:spacing w:after="0"/>
        <w:jc w:val="left"/>
        <w:rPr>
          <w:rFonts w:ascii="Arial" w:hAnsi="Arial" w:cs="Arial"/>
          <w:sz w:val="20"/>
          <w:szCs w:val="20"/>
        </w:rPr>
      </w:pPr>
    </w:p>
    <w:p w14:paraId="627CD98A" w14:textId="77777777" w:rsidR="00C872A1" w:rsidRPr="00981A66" w:rsidRDefault="00C872A1" w:rsidP="00A20CBC">
      <w:pPr>
        <w:pStyle w:val="NormalHangingIndent3"/>
        <w:spacing w:after="0"/>
        <w:jc w:val="left"/>
        <w:rPr>
          <w:rFonts w:ascii="Arial" w:hAnsi="Arial" w:cs="Arial"/>
          <w:sz w:val="20"/>
          <w:szCs w:val="20"/>
        </w:rPr>
      </w:pPr>
      <w:r w:rsidRPr="00981A66">
        <w:rPr>
          <w:rFonts w:ascii="Arial" w:hAnsi="Arial" w:cs="Arial"/>
          <w:sz w:val="20"/>
          <w:szCs w:val="20"/>
        </w:rPr>
        <w:t>(xxv)</w:t>
      </w:r>
      <w:r w:rsidRPr="00981A66">
        <w:rPr>
          <w:rFonts w:ascii="Arial" w:hAnsi="Arial" w:cs="Arial"/>
          <w:sz w:val="20"/>
          <w:szCs w:val="20"/>
        </w:rPr>
        <w:tab/>
        <w:t xml:space="preserve">If such entity is a single member limited liability company that is board-managed, such entity will have a board of Managers separate from that of Guarantor and any other </w:t>
      </w:r>
      <w:r w:rsidRPr="00981A66">
        <w:rPr>
          <w:rFonts w:ascii="Arial" w:hAnsi="Arial" w:cs="Arial"/>
          <w:sz w:val="20"/>
          <w:szCs w:val="20"/>
        </w:rPr>
        <w:lastRenderedPageBreak/>
        <w:t>Person and will cause its board of Managers to keep minutes of board meetings and actions and observe all other Delaware limited liability company required formalities.</w:t>
      </w:r>
    </w:p>
    <w:p w14:paraId="627CD98B" w14:textId="77777777" w:rsidR="00C72AC5" w:rsidRPr="00981A66" w:rsidRDefault="00C72AC5" w:rsidP="00A20CBC">
      <w:pPr>
        <w:spacing w:after="0"/>
        <w:jc w:val="left"/>
        <w:rPr>
          <w:rFonts w:ascii="Arial" w:hAnsi="Arial" w:cs="Arial"/>
          <w:sz w:val="20"/>
          <w:szCs w:val="20"/>
        </w:rPr>
      </w:pPr>
    </w:p>
    <w:p w14:paraId="627CD98C" w14:textId="3ACCF718" w:rsidR="00C872A1" w:rsidRPr="00981A66" w:rsidRDefault="00C872A1" w:rsidP="00A20CBC">
      <w:pPr>
        <w:pStyle w:val="NormalHangingIndent3"/>
        <w:spacing w:after="0"/>
        <w:jc w:val="left"/>
        <w:rPr>
          <w:rFonts w:ascii="Arial" w:hAnsi="Arial" w:cs="Arial"/>
          <w:sz w:val="20"/>
          <w:szCs w:val="20"/>
        </w:rPr>
      </w:pPr>
      <w:r w:rsidRPr="00981A66">
        <w:rPr>
          <w:rFonts w:ascii="Arial" w:hAnsi="Arial" w:cs="Arial"/>
          <w:sz w:val="20"/>
          <w:szCs w:val="20"/>
        </w:rPr>
        <w:t>(xxvi)</w:t>
      </w:r>
      <w:r w:rsidRPr="00981A66">
        <w:rPr>
          <w:rFonts w:ascii="Arial" w:hAnsi="Arial" w:cs="Arial"/>
          <w:sz w:val="20"/>
          <w:szCs w:val="20"/>
        </w:rPr>
        <w:tab/>
        <w:t>If an SPE Equity Owner is required pursuant to this Continuing Covenant Agreement, if Borrower is (A) a limited liability company with more than one member, then Borrower has and will have at least one member that is an SPE Equity Owner that has satisfied and will satisfy the requirements of Section 6.13(b) and such member is its managing member, or (B) a limited partnership, then all of its general partners are SPE Equity Owners that have satisfied and will satisfy the requirements set forth in Section 6.13(b).</w:t>
      </w:r>
    </w:p>
    <w:p w14:paraId="627CD98D" w14:textId="77777777" w:rsidR="00C72AC5" w:rsidRPr="00981A66" w:rsidRDefault="00C72AC5" w:rsidP="00A20CBC">
      <w:pPr>
        <w:spacing w:after="0"/>
        <w:jc w:val="left"/>
        <w:rPr>
          <w:rFonts w:ascii="Arial" w:hAnsi="Arial" w:cs="Arial"/>
          <w:sz w:val="20"/>
          <w:szCs w:val="20"/>
        </w:rPr>
      </w:pPr>
    </w:p>
    <w:p w14:paraId="627CD990" w14:textId="0BC2A50F" w:rsidR="008634CE" w:rsidRPr="00981A66" w:rsidRDefault="008634CE" w:rsidP="00A20CBC">
      <w:pPr>
        <w:spacing w:after="0"/>
        <w:ind w:left="720" w:firstLine="720"/>
        <w:jc w:val="left"/>
        <w:rPr>
          <w:rFonts w:ascii="Arial" w:hAnsi="Arial" w:cs="Arial"/>
          <w:sz w:val="20"/>
          <w:szCs w:val="20"/>
        </w:rPr>
      </w:pPr>
      <w:bookmarkStart w:id="83" w:name="_Hlk102423442"/>
      <w:r w:rsidRPr="00981A66">
        <w:rPr>
          <w:rFonts w:ascii="Arial" w:hAnsi="Arial" w:cs="Arial"/>
          <w:sz w:val="20"/>
          <w:szCs w:val="20"/>
        </w:rPr>
        <w:t>(xxvii)</w:t>
      </w:r>
      <w:r w:rsidRPr="00981A66">
        <w:rPr>
          <w:rFonts w:ascii="Arial" w:hAnsi="Arial" w:cs="Arial"/>
          <w:sz w:val="20"/>
          <w:szCs w:val="20"/>
        </w:rPr>
        <w:tab/>
        <w:t>and (xxviii) are reserved.</w:t>
      </w:r>
    </w:p>
    <w:bookmarkEnd w:id="83"/>
    <w:p w14:paraId="627CD991" w14:textId="77777777" w:rsidR="00C72AC5" w:rsidRPr="00981A66" w:rsidRDefault="00C72AC5" w:rsidP="00A20CBC">
      <w:pPr>
        <w:spacing w:after="0"/>
        <w:ind w:left="720" w:firstLine="720"/>
        <w:jc w:val="left"/>
        <w:rPr>
          <w:rFonts w:ascii="Arial" w:hAnsi="Arial" w:cs="Arial"/>
          <w:sz w:val="20"/>
          <w:szCs w:val="20"/>
        </w:rPr>
      </w:pPr>
    </w:p>
    <w:p w14:paraId="1454CD87" w14:textId="77777777" w:rsidR="00441B3C" w:rsidRPr="00981A66" w:rsidRDefault="00C872A1" w:rsidP="00A20CBC">
      <w:pPr>
        <w:spacing w:after="0"/>
        <w:ind w:left="1440" w:hanging="720"/>
        <w:jc w:val="left"/>
        <w:rPr>
          <w:rFonts w:ascii="Arial" w:hAnsi="Arial" w:cs="Arial"/>
          <w:bCs/>
          <w:sz w:val="20"/>
          <w:szCs w:val="20"/>
        </w:rPr>
      </w:pPr>
      <w:r w:rsidRPr="00981A66">
        <w:rPr>
          <w:rFonts w:ascii="Arial" w:hAnsi="Arial" w:cs="Arial"/>
          <w:bCs/>
          <w:sz w:val="20"/>
          <w:szCs w:val="20"/>
        </w:rPr>
        <w:t>(b)</w:t>
      </w:r>
      <w:r w:rsidRPr="00981A66">
        <w:rPr>
          <w:rFonts w:ascii="Arial" w:hAnsi="Arial" w:cs="Arial"/>
          <w:bCs/>
          <w:sz w:val="20"/>
          <w:szCs w:val="20"/>
        </w:rPr>
        <w:tab/>
      </w:r>
      <w:r w:rsidRPr="00981A66">
        <w:rPr>
          <w:rFonts w:ascii="Arial" w:hAnsi="Arial" w:cs="Arial"/>
          <w:bCs/>
          <w:sz w:val="20"/>
          <w:szCs w:val="20"/>
          <w:u w:val="single"/>
        </w:rPr>
        <w:t>SPE Equity Owner Requirements</w:t>
      </w:r>
      <w:r w:rsidRPr="00981A66">
        <w:rPr>
          <w:rFonts w:ascii="Arial" w:hAnsi="Arial" w:cs="Arial"/>
          <w:bCs/>
          <w:sz w:val="20"/>
          <w:szCs w:val="20"/>
        </w:rPr>
        <w:t xml:space="preserve">. </w:t>
      </w:r>
    </w:p>
    <w:p w14:paraId="309944A3" w14:textId="77777777" w:rsidR="00441B3C" w:rsidRPr="00981A66" w:rsidRDefault="00441B3C" w:rsidP="00A20CBC">
      <w:pPr>
        <w:spacing w:after="0"/>
        <w:ind w:left="1440"/>
        <w:jc w:val="left"/>
        <w:rPr>
          <w:rFonts w:ascii="Arial" w:hAnsi="Arial" w:cs="Arial"/>
          <w:bCs/>
          <w:sz w:val="20"/>
          <w:szCs w:val="20"/>
        </w:rPr>
      </w:pPr>
    </w:p>
    <w:p w14:paraId="0FE28F40" w14:textId="155AE2B3" w:rsidR="000035BD" w:rsidRPr="00981A66" w:rsidRDefault="009D15E0" w:rsidP="00A20CBC">
      <w:pPr>
        <w:spacing w:after="0"/>
        <w:ind w:left="2160" w:hanging="720"/>
        <w:jc w:val="left"/>
        <w:rPr>
          <w:rFonts w:ascii="Arial" w:hAnsi="Arial" w:cs="Arial"/>
          <w:bCs/>
          <w:sz w:val="20"/>
          <w:szCs w:val="20"/>
        </w:rPr>
      </w:pPr>
      <w:bookmarkStart w:id="84" w:name="_Hlk99573555"/>
      <w:r w:rsidRPr="00981A66">
        <w:rPr>
          <w:rFonts w:ascii="Arial" w:hAnsi="Arial" w:cs="Arial"/>
          <w:bCs/>
          <w:sz w:val="20"/>
          <w:szCs w:val="20"/>
        </w:rPr>
        <w:t>(</w:t>
      </w:r>
      <w:proofErr w:type="spellStart"/>
      <w:r w:rsidRPr="00981A66">
        <w:rPr>
          <w:rFonts w:ascii="Arial" w:hAnsi="Arial" w:cs="Arial"/>
          <w:bCs/>
          <w:sz w:val="20"/>
          <w:szCs w:val="20"/>
        </w:rPr>
        <w:t>i</w:t>
      </w:r>
      <w:proofErr w:type="spellEnd"/>
      <w:r w:rsidRPr="00981A66">
        <w:rPr>
          <w:rFonts w:ascii="Arial" w:hAnsi="Arial" w:cs="Arial"/>
          <w:bCs/>
          <w:sz w:val="20"/>
          <w:szCs w:val="20"/>
        </w:rPr>
        <w:t>)</w:t>
      </w:r>
      <w:r w:rsidRPr="00981A66">
        <w:rPr>
          <w:rFonts w:ascii="Arial" w:hAnsi="Arial" w:cs="Arial"/>
          <w:bCs/>
          <w:sz w:val="20"/>
          <w:szCs w:val="20"/>
        </w:rPr>
        <w:tab/>
        <w:t xml:space="preserve">If </w:t>
      </w:r>
      <w:r w:rsidR="00661D80" w:rsidRPr="00981A66">
        <w:rPr>
          <w:rFonts w:ascii="Arial" w:hAnsi="Arial" w:cs="Arial"/>
          <w:bCs/>
          <w:sz w:val="20"/>
          <w:szCs w:val="20"/>
        </w:rPr>
        <w:t>“</w:t>
      </w:r>
      <w:r w:rsidRPr="00981A66">
        <w:rPr>
          <w:rFonts w:ascii="Arial" w:hAnsi="Arial" w:cs="Arial"/>
          <w:bCs/>
          <w:sz w:val="20"/>
          <w:szCs w:val="20"/>
        </w:rPr>
        <w:t>Required</w:t>
      </w:r>
      <w:r w:rsidR="00661D80" w:rsidRPr="00981A66">
        <w:rPr>
          <w:rFonts w:ascii="Arial" w:hAnsi="Arial" w:cs="Arial"/>
          <w:bCs/>
          <w:sz w:val="20"/>
          <w:szCs w:val="20"/>
        </w:rPr>
        <w:t>”</w:t>
      </w:r>
      <w:r w:rsidRPr="00981A66">
        <w:rPr>
          <w:rFonts w:ascii="Arial" w:hAnsi="Arial" w:cs="Arial"/>
          <w:bCs/>
          <w:sz w:val="20"/>
          <w:szCs w:val="20"/>
        </w:rPr>
        <w:t xml:space="preserve"> is selected in the </w:t>
      </w:r>
      <w:r w:rsidRPr="00981A66">
        <w:rPr>
          <w:rFonts w:ascii="Arial" w:hAnsi="Arial" w:cs="Arial"/>
          <w:b/>
          <w:sz w:val="20"/>
          <w:szCs w:val="20"/>
        </w:rPr>
        <w:t>SPE Equity Owner</w:t>
      </w:r>
      <w:r w:rsidRPr="00981A66">
        <w:rPr>
          <w:rFonts w:ascii="Arial" w:hAnsi="Arial" w:cs="Arial"/>
          <w:bCs/>
          <w:sz w:val="20"/>
          <w:szCs w:val="20"/>
        </w:rPr>
        <w:t xml:space="preserve"> table in Section 1.02, then Borrower will be required to maintain an SPE Equity Owner in its organizational structure during the term of the Project Loan and this Section 6.13(b) will apply. </w:t>
      </w:r>
    </w:p>
    <w:p w14:paraId="5A2356A5" w14:textId="77777777" w:rsidR="000035BD" w:rsidRPr="00981A66" w:rsidRDefault="000035BD" w:rsidP="00A20CBC">
      <w:pPr>
        <w:spacing w:after="0"/>
        <w:ind w:left="2160" w:hanging="720"/>
        <w:jc w:val="left"/>
        <w:rPr>
          <w:rFonts w:ascii="Arial" w:hAnsi="Arial" w:cs="Arial"/>
          <w:bCs/>
          <w:sz w:val="20"/>
          <w:szCs w:val="20"/>
        </w:rPr>
      </w:pPr>
    </w:p>
    <w:p w14:paraId="06AEEFF4" w14:textId="7C857726" w:rsidR="00441B3C" w:rsidRPr="00981A66" w:rsidRDefault="000035BD" w:rsidP="00A20CBC">
      <w:pPr>
        <w:spacing w:after="0"/>
        <w:ind w:left="2160"/>
        <w:jc w:val="left"/>
        <w:rPr>
          <w:rFonts w:ascii="Arial" w:hAnsi="Arial" w:cs="Arial"/>
          <w:bCs/>
          <w:sz w:val="20"/>
          <w:szCs w:val="20"/>
        </w:rPr>
      </w:pPr>
      <w:r w:rsidRPr="00981A66">
        <w:rPr>
          <w:rFonts w:ascii="Arial" w:hAnsi="Arial" w:cs="Arial"/>
          <w:bCs/>
          <w:sz w:val="20"/>
          <w:szCs w:val="20"/>
        </w:rPr>
        <w:t xml:space="preserve">If, however, </w:t>
      </w:r>
      <w:r w:rsidR="00661D80" w:rsidRPr="00981A66">
        <w:rPr>
          <w:rFonts w:ascii="Arial" w:hAnsi="Arial" w:cs="Arial"/>
          <w:bCs/>
          <w:sz w:val="20"/>
          <w:szCs w:val="20"/>
        </w:rPr>
        <w:t>“</w:t>
      </w:r>
      <w:r w:rsidRPr="00981A66">
        <w:rPr>
          <w:rFonts w:ascii="Arial" w:hAnsi="Arial" w:cs="Arial"/>
          <w:bCs/>
          <w:sz w:val="20"/>
          <w:szCs w:val="20"/>
        </w:rPr>
        <w:t>Not applicable</w:t>
      </w:r>
      <w:r w:rsidR="00661D80" w:rsidRPr="00981A66">
        <w:rPr>
          <w:rFonts w:ascii="Arial" w:hAnsi="Arial" w:cs="Arial"/>
          <w:bCs/>
          <w:sz w:val="20"/>
          <w:szCs w:val="20"/>
        </w:rPr>
        <w:t>”</w:t>
      </w:r>
      <w:r w:rsidRPr="00981A66">
        <w:rPr>
          <w:rFonts w:ascii="Arial" w:hAnsi="Arial" w:cs="Arial"/>
          <w:bCs/>
          <w:sz w:val="20"/>
          <w:szCs w:val="20"/>
        </w:rPr>
        <w:t xml:space="preserve"> is selected in the </w:t>
      </w:r>
      <w:r w:rsidRPr="00981A66">
        <w:rPr>
          <w:rFonts w:ascii="Arial" w:hAnsi="Arial" w:cs="Arial"/>
          <w:b/>
          <w:sz w:val="20"/>
          <w:szCs w:val="20"/>
        </w:rPr>
        <w:t>SPE Equity Owner</w:t>
      </w:r>
      <w:r w:rsidRPr="00981A66">
        <w:rPr>
          <w:rFonts w:ascii="Arial" w:hAnsi="Arial" w:cs="Arial"/>
          <w:bCs/>
          <w:sz w:val="20"/>
          <w:szCs w:val="20"/>
        </w:rPr>
        <w:t xml:space="preserve"> table in </w:t>
      </w:r>
      <w:r w:rsidRPr="00981A66">
        <w:rPr>
          <w:rFonts w:ascii="Arial" w:hAnsi="Arial" w:cs="Arial"/>
          <w:sz w:val="20"/>
          <w:szCs w:val="20"/>
        </w:rPr>
        <w:t>Section 1.02,</w:t>
      </w:r>
      <w:r w:rsidRPr="00981A66">
        <w:rPr>
          <w:rFonts w:ascii="Arial" w:hAnsi="Arial" w:cs="Arial"/>
          <w:bCs/>
          <w:sz w:val="20"/>
          <w:szCs w:val="20"/>
        </w:rPr>
        <w:t xml:space="preserve"> then Borrower will </w:t>
      </w:r>
      <w:r w:rsidRPr="00981A66">
        <w:rPr>
          <w:rFonts w:ascii="Arial" w:hAnsi="Arial" w:cs="Arial"/>
          <w:bCs/>
          <w:sz w:val="20"/>
          <w:szCs w:val="20"/>
          <w:u w:val="single"/>
        </w:rPr>
        <w:t>not</w:t>
      </w:r>
      <w:r w:rsidRPr="00981A66">
        <w:rPr>
          <w:rFonts w:ascii="Arial" w:hAnsi="Arial" w:cs="Arial"/>
          <w:bCs/>
          <w:sz w:val="20"/>
          <w:szCs w:val="20"/>
        </w:rPr>
        <w:t xml:space="preserve"> be required to maintain an SPE Equity Owner in its organizational structure during the term of the Project Loan and all references to SPE Equity Owner in this Continuing Covenant Agreement are not applicable.</w:t>
      </w:r>
    </w:p>
    <w:bookmarkEnd w:id="84"/>
    <w:p w14:paraId="4867D670" w14:textId="77777777" w:rsidR="00441B3C" w:rsidRPr="00981A66" w:rsidRDefault="00441B3C" w:rsidP="00A20CBC">
      <w:pPr>
        <w:spacing w:after="0"/>
        <w:jc w:val="left"/>
        <w:rPr>
          <w:rFonts w:ascii="Arial" w:hAnsi="Arial" w:cs="Arial"/>
          <w:bCs/>
          <w:sz w:val="20"/>
          <w:szCs w:val="20"/>
        </w:rPr>
      </w:pPr>
    </w:p>
    <w:p w14:paraId="627CD992" w14:textId="5F1F1D3F" w:rsidR="00C872A1" w:rsidRPr="00981A66" w:rsidRDefault="000035BD" w:rsidP="00A20CBC">
      <w:pPr>
        <w:spacing w:after="0"/>
        <w:ind w:left="2160" w:hanging="720"/>
        <w:jc w:val="left"/>
        <w:rPr>
          <w:rFonts w:ascii="Arial" w:hAnsi="Arial" w:cs="Arial"/>
          <w:bCs/>
          <w:sz w:val="20"/>
          <w:szCs w:val="20"/>
        </w:rPr>
      </w:pPr>
      <w:r w:rsidRPr="00981A66">
        <w:rPr>
          <w:rFonts w:ascii="Arial" w:hAnsi="Arial" w:cs="Arial"/>
          <w:bCs/>
          <w:sz w:val="20"/>
          <w:szCs w:val="20"/>
        </w:rPr>
        <w:t>(ii)</w:t>
      </w:r>
      <w:r w:rsidRPr="00981A66">
        <w:rPr>
          <w:rFonts w:ascii="Arial" w:hAnsi="Arial" w:cs="Arial"/>
          <w:bCs/>
          <w:sz w:val="20"/>
          <w:szCs w:val="20"/>
        </w:rPr>
        <w:tab/>
      </w:r>
      <w:bookmarkStart w:id="85" w:name="_Hlk99573713"/>
      <w:r w:rsidRPr="00981A66">
        <w:rPr>
          <w:rFonts w:ascii="Arial" w:hAnsi="Arial" w:cs="Arial"/>
          <w:bCs/>
          <w:sz w:val="20"/>
          <w:szCs w:val="20"/>
        </w:rPr>
        <w:t xml:space="preserve">SPE Equity Owner, if applicable, will at all times since its formation and thereafter comply in its own right (subject to the modifications set forth below), and will cause Borrower to comply, with each of the requirements of a Single Purpose Entity set forth in Section 6.13(a). </w:t>
      </w:r>
      <w:bookmarkEnd w:id="85"/>
      <w:r w:rsidRPr="00981A66">
        <w:rPr>
          <w:rFonts w:ascii="Arial" w:hAnsi="Arial" w:cs="Arial"/>
          <w:bCs/>
          <w:sz w:val="20"/>
          <w:szCs w:val="20"/>
        </w:rPr>
        <w:t>Upon the withdrawal or the disassociation of an SPE Equity Owner from Borrower, Borrower will immediately appoint a new SPE Equity Owner, whose organizational documents are substantially similar to those of the withdrawn or disassociated SPE Equity Owner</w:t>
      </w:r>
      <w:bookmarkStart w:id="86" w:name="_Hlk99573797"/>
      <w:r w:rsidRPr="00981A66">
        <w:rPr>
          <w:rFonts w:ascii="Arial" w:hAnsi="Arial" w:cs="Arial"/>
          <w:bCs/>
          <w:sz w:val="20"/>
          <w:szCs w:val="20"/>
        </w:rPr>
        <w:t>.</w:t>
      </w:r>
      <w:bookmarkEnd w:id="86"/>
    </w:p>
    <w:p w14:paraId="627CD993" w14:textId="77777777" w:rsidR="00C72AC5" w:rsidRPr="00981A66" w:rsidRDefault="00C72AC5" w:rsidP="00A20CBC">
      <w:pPr>
        <w:spacing w:after="0"/>
        <w:ind w:left="1440" w:hanging="720"/>
        <w:jc w:val="left"/>
        <w:rPr>
          <w:rFonts w:ascii="Arial" w:hAnsi="Arial" w:cs="Arial"/>
          <w:bCs/>
          <w:sz w:val="20"/>
          <w:szCs w:val="20"/>
        </w:rPr>
      </w:pPr>
    </w:p>
    <w:p w14:paraId="627CD994" w14:textId="724C1DC2" w:rsidR="00C872A1" w:rsidRPr="00981A66" w:rsidRDefault="00C872A1" w:rsidP="00A20CBC">
      <w:pPr>
        <w:pStyle w:val="NormalHangingIndent3"/>
        <w:spacing w:after="0"/>
        <w:jc w:val="left"/>
        <w:rPr>
          <w:rFonts w:ascii="Arial" w:hAnsi="Arial" w:cs="Arial"/>
          <w:sz w:val="20"/>
          <w:szCs w:val="20"/>
        </w:rPr>
      </w:pPr>
      <w:r w:rsidRPr="00981A66">
        <w:rPr>
          <w:rFonts w:ascii="Arial" w:hAnsi="Arial" w:cs="Arial"/>
          <w:sz w:val="20"/>
          <w:szCs w:val="20"/>
        </w:rPr>
        <w:t>(iii)</w:t>
      </w:r>
      <w:r w:rsidRPr="00981A66">
        <w:rPr>
          <w:rFonts w:ascii="Arial" w:hAnsi="Arial" w:cs="Arial"/>
          <w:sz w:val="20"/>
          <w:szCs w:val="20"/>
        </w:rPr>
        <w:tab/>
        <w:t>With respect to Section 6.13(a)(</w:t>
      </w:r>
      <w:proofErr w:type="spellStart"/>
      <w:r w:rsidRPr="00981A66">
        <w:rPr>
          <w:rFonts w:ascii="Arial" w:hAnsi="Arial" w:cs="Arial"/>
          <w:sz w:val="20"/>
          <w:szCs w:val="20"/>
        </w:rPr>
        <w:t>i</w:t>
      </w:r>
      <w:proofErr w:type="spellEnd"/>
      <w:r w:rsidRPr="00981A66">
        <w:rPr>
          <w:rFonts w:ascii="Arial" w:hAnsi="Arial" w:cs="Arial"/>
          <w:sz w:val="20"/>
          <w:szCs w:val="20"/>
        </w:rPr>
        <w:t>), SPE Equity Owner will not engage in any business or activity other than being the managing member or general partner, as the case may be, of Borrower and owning at least (A) 0.5% equity interest in Borrower if SPE Equity Owner is a managing member of Borrower, and (B) 0.1% equity interest in Borrower if SPE Equity Owner is a general partner of Borrower.</w:t>
      </w:r>
    </w:p>
    <w:p w14:paraId="627CD995" w14:textId="77777777" w:rsidR="00C72AC5" w:rsidRPr="00981A66" w:rsidRDefault="00C72AC5" w:rsidP="00A20CBC">
      <w:pPr>
        <w:spacing w:after="0"/>
        <w:jc w:val="left"/>
        <w:rPr>
          <w:rFonts w:ascii="Arial" w:hAnsi="Arial" w:cs="Arial"/>
          <w:sz w:val="20"/>
          <w:szCs w:val="20"/>
        </w:rPr>
      </w:pPr>
    </w:p>
    <w:p w14:paraId="627CD996" w14:textId="268980EB" w:rsidR="00C72AC5" w:rsidRPr="00981A66" w:rsidRDefault="00C872A1" w:rsidP="00A20CBC">
      <w:pPr>
        <w:pStyle w:val="NormalHangingIndent3"/>
        <w:spacing w:after="0"/>
        <w:jc w:val="left"/>
        <w:rPr>
          <w:rFonts w:ascii="Arial" w:hAnsi="Arial" w:cs="Arial"/>
          <w:sz w:val="20"/>
          <w:szCs w:val="20"/>
        </w:rPr>
      </w:pPr>
      <w:r w:rsidRPr="00981A66">
        <w:rPr>
          <w:rFonts w:ascii="Arial" w:hAnsi="Arial" w:cs="Arial"/>
          <w:sz w:val="20"/>
          <w:szCs w:val="20"/>
        </w:rPr>
        <w:t>(iv)</w:t>
      </w:r>
      <w:r w:rsidRPr="00981A66">
        <w:rPr>
          <w:rFonts w:ascii="Arial" w:hAnsi="Arial" w:cs="Arial"/>
          <w:sz w:val="20"/>
          <w:szCs w:val="20"/>
        </w:rPr>
        <w:tab/>
        <w:t>With respect to Section 6.13(a)(ii), SPE Equity Owner has not and will not acquire or own any assets other than its equity interest in Borrower and personal property related to its interest in Borrower.</w:t>
      </w:r>
    </w:p>
    <w:p w14:paraId="627CD997" w14:textId="77777777" w:rsidR="004A1BD8" w:rsidRPr="00981A66" w:rsidRDefault="004A1BD8" w:rsidP="00A20CBC">
      <w:pPr>
        <w:pStyle w:val="NormalHangingIndent3"/>
        <w:spacing w:after="0"/>
        <w:jc w:val="left"/>
        <w:rPr>
          <w:rFonts w:ascii="Arial" w:hAnsi="Arial" w:cs="Arial"/>
          <w:sz w:val="20"/>
          <w:szCs w:val="20"/>
        </w:rPr>
      </w:pPr>
    </w:p>
    <w:p w14:paraId="627CD998" w14:textId="042373D8" w:rsidR="00C872A1" w:rsidRPr="00981A66" w:rsidRDefault="00C872A1" w:rsidP="00A20CBC">
      <w:pPr>
        <w:pStyle w:val="NormalHangingIndent3"/>
        <w:spacing w:after="0"/>
        <w:jc w:val="left"/>
        <w:rPr>
          <w:rFonts w:ascii="Arial" w:hAnsi="Arial" w:cs="Arial"/>
          <w:sz w:val="20"/>
          <w:szCs w:val="20"/>
        </w:rPr>
      </w:pPr>
      <w:r w:rsidRPr="00981A66">
        <w:rPr>
          <w:rFonts w:ascii="Arial" w:hAnsi="Arial" w:cs="Arial"/>
          <w:sz w:val="20"/>
          <w:szCs w:val="20"/>
        </w:rPr>
        <w:t>(v)</w:t>
      </w:r>
      <w:r w:rsidRPr="00981A66">
        <w:rPr>
          <w:rFonts w:ascii="Arial" w:hAnsi="Arial" w:cs="Arial"/>
          <w:sz w:val="20"/>
          <w:szCs w:val="20"/>
        </w:rPr>
        <w:tab/>
        <w:t>With respect to Section 6.13(a)(viii), SPE Equity Owner will not own any subsidiary or make any investment in any other Person, except for Borrower.</w:t>
      </w:r>
    </w:p>
    <w:p w14:paraId="627CD999" w14:textId="77777777" w:rsidR="00C72AC5" w:rsidRPr="00981A66" w:rsidRDefault="00C72AC5" w:rsidP="00A20CBC">
      <w:pPr>
        <w:spacing w:after="0"/>
        <w:jc w:val="left"/>
        <w:rPr>
          <w:rFonts w:ascii="Arial" w:hAnsi="Arial" w:cs="Arial"/>
          <w:sz w:val="20"/>
          <w:szCs w:val="20"/>
        </w:rPr>
      </w:pPr>
    </w:p>
    <w:p w14:paraId="627CD99A" w14:textId="4C3EF2D0" w:rsidR="001A27D5" w:rsidRPr="00981A66" w:rsidRDefault="00C872A1" w:rsidP="00A20CBC">
      <w:pPr>
        <w:pStyle w:val="NormalHangingIndent3"/>
        <w:spacing w:after="0"/>
        <w:jc w:val="left"/>
        <w:rPr>
          <w:rFonts w:ascii="Arial" w:hAnsi="Arial" w:cs="Arial"/>
          <w:bCs/>
          <w:sz w:val="20"/>
          <w:szCs w:val="20"/>
        </w:rPr>
      </w:pPr>
      <w:r w:rsidRPr="00981A66">
        <w:rPr>
          <w:rFonts w:ascii="Arial" w:hAnsi="Arial" w:cs="Arial"/>
          <w:sz w:val="20"/>
          <w:szCs w:val="20"/>
        </w:rPr>
        <w:t>(vi)</w:t>
      </w:r>
      <w:r w:rsidRPr="00981A66">
        <w:rPr>
          <w:rFonts w:ascii="Arial" w:hAnsi="Arial" w:cs="Arial"/>
          <w:sz w:val="20"/>
          <w:szCs w:val="20"/>
        </w:rPr>
        <w:tab/>
        <w:t>With respect to Section 6.13(a)(x), SPE Equity Owner has not and will not incur any debt, secured or unsecured, direct or contingent (including</w:t>
      </w:r>
      <w:r w:rsidRPr="00981A66">
        <w:rPr>
          <w:rFonts w:ascii="Arial" w:hAnsi="Arial" w:cs="Arial"/>
          <w:bCs/>
          <w:sz w:val="20"/>
          <w:szCs w:val="20"/>
        </w:rPr>
        <w:t xml:space="preserve"> guaranteeing any obligation), other than (A) customary unsecured trade payables incurred in the ordinary course of owning Borrower provided such unsecured trade payables are not evidenced by a promissory note, do not exceed, in the aggregate, at any time a maximum amount of $10,000 and are paid within 60 days of the date incurred, and (B) in its capacity as general partner of Borrower (if applicable).</w:t>
      </w:r>
    </w:p>
    <w:p w14:paraId="627CD99B" w14:textId="77777777" w:rsidR="00C72AC5" w:rsidRPr="00981A66" w:rsidRDefault="00C72AC5" w:rsidP="00A20CBC">
      <w:pPr>
        <w:spacing w:after="0"/>
        <w:jc w:val="left"/>
        <w:rPr>
          <w:rFonts w:ascii="Arial" w:hAnsi="Arial" w:cs="Arial"/>
          <w:sz w:val="20"/>
          <w:szCs w:val="20"/>
        </w:rPr>
      </w:pPr>
    </w:p>
    <w:p w14:paraId="627CD99C" w14:textId="616E4921" w:rsidR="00C872A1" w:rsidRPr="00981A66" w:rsidRDefault="001A27D5" w:rsidP="00A20CBC">
      <w:pPr>
        <w:pStyle w:val="NormalHangingIndent3"/>
        <w:spacing w:after="0"/>
        <w:jc w:val="left"/>
        <w:rPr>
          <w:rFonts w:ascii="Arial" w:hAnsi="Arial" w:cs="Arial"/>
          <w:sz w:val="20"/>
          <w:szCs w:val="20"/>
        </w:rPr>
      </w:pPr>
      <w:r w:rsidRPr="00981A66">
        <w:rPr>
          <w:rFonts w:ascii="Arial" w:hAnsi="Arial" w:cs="Arial"/>
          <w:bCs/>
          <w:sz w:val="20"/>
          <w:szCs w:val="20"/>
        </w:rPr>
        <w:t>(vii)</w:t>
      </w:r>
      <w:r w:rsidRPr="00981A66">
        <w:rPr>
          <w:rFonts w:ascii="Arial" w:hAnsi="Arial" w:cs="Arial"/>
          <w:bCs/>
          <w:sz w:val="20"/>
          <w:szCs w:val="20"/>
        </w:rPr>
        <w:tab/>
      </w:r>
      <w:r w:rsidRPr="00981A66">
        <w:rPr>
          <w:rFonts w:ascii="Arial" w:hAnsi="Arial" w:cs="Arial"/>
          <w:sz w:val="20"/>
          <w:szCs w:val="20"/>
        </w:rPr>
        <w:t xml:space="preserve">With respect to Section 6.13(a)(xiv), SPE Equity Owner will not assume or guaranty the debts or obligations of any other Person, hold itself out to be responsible for the debts of another Person, pledge its assets to secure the obligations of any other Person or otherwise pledge its assets for the benefit of any other Person, or hold out its credit as </w:t>
      </w:r>
      <w:r w:rsidRPr="00981A66">
        <w:rPr>
          <w:rFonts w:ascii="Arial" w:hAnsi="Arial" w:cs="Arial"/>
          <w:sz w:val="20"/>
          <w:szCs w:val="20"/>
        </w:rPr>
        <w:lastRenderedPageBreak/>
        <w:t>being available to satisfy the obligations of any other Person, except for in its capacity as general partner of Borrower (if applicable).</w:t>
      </w:r>
    </w:p>
    <w:p w14:paraId="627CD99D" w14:textId="77777777" w:rsidR="00C72AC5" w:rsidRPr="00981A66" w:rsidRDefault="00C72AC5" w:rsidP="00A20CBC">
      <w:pPr>
        <w:spacing w:after="0"/>
        <w:jc w:val="left"/>
        <w:rPr>
          <w:rFonts w:ascii="Arial" w:hAnsi="Arial" w:cs="Arial"/>
          <w:sz w:val="20"/>
          <w:szCs w:val="20"/>
        </w:rPr>
      </w:pPr>
    </w:p>
    <w:p w14:paraId="627CD99E" w14:textId="47B1D873" w:rsidR="00C72AC5" w:rsidRPr="00981A66" w:rsidRDefault="00C872A1" w:rsidP="00A20CBC">
      <w:pPr>
        <w:spacing w:after="0"/>
        <w:ind w:left="1440" w:hanging="720"/>
        <w:jc w:val="left"/>
        <w:rPr>
          <w:rFonts w:ascii="Arial" w:hAnsi="Arial" w:cs="Arial"/>
          <w:sz w:val="20"/>
          <w:szCs w:val="20"/>
        </w:rPr>
      </w:pPr>
      <w:r w:rsidRPr="00981A66">
        <w:rPr>
          <w:rFonts w:ascii="Arial" w:hAnsi="Arial" w:cs="Arial"/>
          <w:sz w:val="20"/>
          <w:szCs w:val="20"/>
        </w:rPr>
        <w:t>(c)</w:t>
      </w:r>
      <w:r w:rsidRPr="00981A66">
        <w:rPr>
          <w:rFonts w:ascii="Arial" w:hAnsi="Arial" w:cs="Arial"/>
          <w:sz w:val="20"/>
          <w:szCs w:val="20"/>
        </w:rPr>
        <w:tab/>
      </w:r>
      <w:r w:rsidRPr="00981A66">
        <w:rPr>
          <w:rFonts w:ascii="Arial" w:hAnsi="Arial" w:cs="Arial"/>
          <w:sz w:val="20"/>
          <w:szCs w:val="20"/>
          <w:u w:val="single"/>
        </w:rPr>
        <w:t>Effect of Transfer on Single Purpose Entity Requirements</w:t>
      </w:r>
      <w:r w:rsidRPr="00981A66">
        <w:rPr>
          <w:rFonts w:ascii="Arial" w:hAnsi="Arial" w:cs="Arial"/>
          <w:sz w:val="20"/>
          <w:szCs w:val="20"/>
        </w:rPr>
        <w:t>. Notwithstanding anything to the contrary in this Continuing Covenant Agreement, no Transfer will be permitted under Article VII unless the provisions of this Section 6.13 are satisfied at all times.</w:t>
      </w:r>
    </w:p>
    <w:p w14:paraId="4CCA0BB4" w14:textId="7E2FCC15" w:rsidR="000E30A7" w:rsidRPr="00981A66" w:rsidRDefault="000E30A7" w:rsidP="00A20CBC">
      <w:pPr>
        <w:spacing w:after="0"/>
        <w:ind w:left="1440" w:hanging="720"/>
        <w:jc w:val="left"/>
        <w:rPr>
          <w:rFonts w:ascii="Arial" w:hAnsi="Arial" w:cs="Arial"/>
          <w:sz w:val="20"/>
          <w:szCs w:val="20"/>
        </w:rPr>
      </w:pPr>
    </w:p>
    <w:p w14:paraId="6142887F" w14:textId="100702BF" w:rsidR="000E30A7" w:rsidRPr="00981A66" w:rsidRDefault="000E30A7" w:rsidP="00A20CBC">
      <w:pPr>
        <w:spacing w:after="0"/>
        <w:ind w:left="1440" w:hanging="720"/>
        <w:jc w:val="left"/>
        <w:rPr>
          <w:rFonts w:ascii="Arial" w:hAnsi="Arial" w:cs="Arial"/>
          <w:sz w:val="20"/>
          <w:szCs w:val="20"/>
        </w:rPr>
      </w:pPr>
      <w:bookmarkStart w:id="87" w:name="_Hlk102423517"/>
      <w:r w:rsidRPr="00981A66">
        <w:rPr>
          <w:rFonts w:ascii="Arial" w:hAnsi="Arial" w:cs="Arial"/>
          <w:sz w:val="20"/>
          <w:szCs w:val="20"/>
        </w:rPr>
        <w:t>(d)</w:t>
      </w:r>
      <w:r w:rsidRPr="00981A66">
        <w:rPr>
          <w:rFonts w:ascii="Arial" w:hAnsi="Arial" w:cs="Arial"/>
          <w:sz w:val="20"/>
          <w:szCs w:val="20"/>
        </w:rPr>
        <w:tab/>
        <w:t>and (e) are reserved.</w:t>
      </w:r>
    </w:p>
    <w:bookmarkEnd w:id="87"/>
    <w:p w14:paraId="627CD99F" w14:textId="77777777" w:rsidR="00C872A1" w:rsidRPr="00981A66" w:rsidRDefault="00C872A1" w:rsidP="00A20CBC">
      <w:pPr>
        <w:spacing w:after="0"/>
        <w:ind w:left="1440" w:hanging="720"/>
        <w:jc w:val="left"/>
        <w:rPr>
          <w:rFonts w:ascii="Arial" w:hAnsi="Arial" w:cs="Arial"/>
          <w:sz w:val="20"/>
          <w:szCs w:val="20"/>
        </w:rPr>
      </w:pPr>
    </w:p>
    <w:p w14:paraId="627CD9A0" w14:textId="0CC97E7C" w:rsidR="00C872A1" w:rsidRPr="00981A66" w:rsidRDefault="00C872A1" w:rsidP="00A20CBC">
      <w:pPr>
        <w:pStyle w:val="NormalHangingIndent1"/>
        <w:keepNext/>
        <w:spacing w:after="0"/>
        <w:jc w:val="left"/>
        <w:rPr>
          <w:rFonts w:ascii="Arial" w:hAnsi="Arial" w:cs="Arial"/>
          <w:b/>
          <w:sz w:val="20"/>
          <w:szCs w:val="20"/>
        </w:rPr>
      </w:pPr>
      <w:r w:rsidRPr="00981A66">
        <w:rPr>
          <w:rFonts w:ascii="Arial" w:hAnsi="Arial" w:cs="Arial"/>
          <w:b/>
          <w:sz w:val="20"/>
          <w:szCs w:val="20"/>
        </w:rPr>
        <w:t>6.14</w:t>
      </w:r>
      <w:r w:rsidRPr="00981A66">
        <w:rPr>
          <w:rFonts w:ascii="Arial" w:hAnsi="Arial" w:cs="Arial"/>
          <w:b/>
          <w:sz w:val="20"/>
          <w:szCs w:val="20"/>
        </w:rPr>
        <w:tab/>
        <w:t>Rehabilitation and Capital Replacements</w:t>
      </w:r>
      <w:r w:rsidRPr="00981A66">
        <w:rPr>
          <w:rFonts w:ascii="Arial" w:hAnsi="Arial" w:cs="Arial"/>
          <w:bCs/>
          <w:sz w:val="20"/>
          <w:szCs w:val="20"/>
        </w:rPr>
        <w:t>.</w:t>
      </w:r>
    </w:p>
    <w:p w14:paraId="627CD9A1" w14:textId="77777777" w:rsidR="00C72AC5" w:rsidRPr="00981A66" w:rsidRDefault="00C72AC5" w:rsidP="00A20CBC">
      <w:pPr>
        <w:spacing w:after="0"/>
        <w:jc w:val="left"/>
        <w:rPr>
          <w:rFonts w:ascii="Arial" w:hAnsi="Arial" w:cs="Arial"/>
          <w:sz w:val="20"/>
          <w:szCs w:val="20"/>
        </w:rPr>
      </w:pPr>
    </w:p>
    <w:p w14:paraId="627CD9A2" w14:textId="66D3F24E" w:rsidR="00C872A1" w:rsidRPr="00981A66" w:rsidRDefault="00C872A1" w:rsidP="00A20CBC">
      <w:pPr>
        <w:pStyle w:val="NormalHangingIndent2"/>
        <w:spacing w:after="0"/>
        <w:jc w:val="left"/>
        <w:rPr>
          <w:rFonts w:ascii="Arial" w:hAnsi="Arial" w:cs="Arial"/>
          <w:sz w:val="20"/>
          <w:szCs w:val="20"/>
        </w:rPr>
      </w:pPr>
      <w:r w:rsidRPr="00981A66">
        <w:rPr>
          <w:rFonts w:ascii="Arial" w:hAnsi="Arial" w:cs="Arial"/>
          <w:sz w:val="20"/>
          <w:szCs w:val="20"/>
        </w:rPr>
        <w:t>(a)</w:t>
      </w:r>
      <w:r w:rsidRPr="00981A66">
        <w:rPr>
          <w:rFonts w:ascii="Arial" w:hAnsi="Arial" w:cs="Arial"/>
          <w:sz w:val="20"/>
          <w:szCs w:val="20"/>
        </w:rPr>
        <w:tab/>
      </w:r>
      <w:r w:rsidRPr="00981A66">
        <w:rPr>
          <w:rFonts w:ascii="Arial" w:hAnsi="Arial" w:cs="Arial"/>
          <w:sz w:val="20"/>
          <w:szCs w:val="20"/>
          <w:u w:val="single"/>
        </w:rPr>
        <w:t>Completion</w:t>
      </w:r>
      <w:r w:rsidRPr="00981A66">
        <w:rPr>
          <w:rFonts w:ascii="Arial" w:hAnsi="Arial" w:cs="Arial"/>
          <w:sz w:val="20"/>
          <w:szCs w:val="20"/>
        </w:rPr>
        <w:t xml:space="preserve">. Borrower will commence the Rehabilitation as soon as practicable after the </w:t>
      </w:r>
      <w:r w:rsidRPr="00981A66">
        <w:rPr>
          <w:rFonts w:ascii="Arial" w:hAnsi="Arial" w:cs="Arial"/>
          <w:color w:val="000000"/>
          <w:sz w:val="20"/>
          <w:szCs w:val="20"/>
        </w:rPr>
        <w:t>Effective Date</w:t>
      </w:r>
      <w:r w:rsidRPr="00981A66">
        <w:rPr>
          <w:rFonts w:ascii="Arial" w:hAnsi="Arial" w:cs="Arial"/>
          <w:sz w:val="20"/>
          <w:szCs w:val="20"/>
        </w:rPr>
        <w:t xml:space="preserve"> and will diligently proceed with and complete such Rehabilitation on or before the Completion Date as set forth in Section 1.03. All Rehabilitation and Capital Replacements will be completed in a good and workmanlike manner, with suitable materials, and in accordance with good building practices and all applicable laws, ordinances, rules, regulations, building setback lines and restrictions applicable to the Mortgaged Property. Borrower agrees to cause the replacement of any material or work that is defective, unworkmanlike or that does not comply with the requirements of this Continuing Covenant Agreement, as determined by Funding Lender.</w:t>
      </w:r>
    </w:p>
    <w:p w14:paraId="627CD9A3" w14:textId="77777777" w:rsidR="00C72AC5" w:rsidRPr="00981A66" w:rsidRDefault="00C72AC5" w:rsidP="00A20CBC">
      <w:pPr>
        <w:spacing w:after="0"/>
        <w:jc w:val="left"/>
        <w:rPr>
          <w:rFonts w:ascii="Arial" w:hAnsi="Arial" w:cs="Arial"/>
          <w:sz w:val="20"/>
          <w:szCs w:val="20"/>
        </w:rPr>
      </w:pPr>
    </w:p>
    <w:p w14:paraId="627CD9A4" w14:textId="09592F59" w:rsidR="00C872A1" w:rsidRPr="00981A66" w:rsidRDefault="00C872A1" w:rsidP="00A20CBC">
      <w:pPr>
        <w:pStyle w:val="NormalHangingIndent2"/>
        <w:spacing w:after="0"/>
        <w:jc w:val="left"/>
        <w:rPr>
          <w:rFonts w:ascii="Arial" w:hAnsi="Arial" w:cs="Arial"/>
          <w:sz w:val="20"/>
          <w:szCs w:val="20"/>
        </w:rPr>
      </w:pPr>
      <w:r w:rsidRPr="00981A66">
        <w:rPr>
          <w:rFonts w:ascii="Arial" w:hAnsi="Arial" w:cs="Arial"/>
          <w:sz w:val="20"/>
          <w:szCs w:val="20"/>
        </w:rPr>
        <w:t>(b)</w:t>
      </w:r>
      <w:r w:rsidRPr="00981A66">
        <w:rPr>
          <w:rFonts w:ascii="Arial" w:hAnsi="Arial" w:cs="Arial"/>
          <w:sz w:val="20"/>
          <w:szCs w:val="20"/>
        </w:rPr>
        <w:tab/>
      </w:r>
      <w:r w:rsidRPr="00981A66">
        <w:rPr>
          <w:rFonts w:ascii="Arial" w:hAnsi="Arial" w:cs="Arial"/>
          <w:sz w:val="20"/>
          <w:szCs w:val="20"/>
          <w:u w:val="single"/>
        </w:rPr>
        <w:t>Purchases</w:t>
      </w:r>
      <w:r w:rsidRPr="00981A66">
        <w:rPr>
          <w:rFonts w:ascii="Arial" w:hAnsi="Arial" w:cs="Arial"/>
          <w:sz w:val="20"/>
          <w:szCs w:val="20"/>
        </w:rPr>
        <w:t>. Without the prior consent of Funding Lender, no materials, machinery, equipment, fixtures or any other part of the Rehabilitation or Capital Replacements will be purchased or installed under conditional sale contracts or lease agreements, or any other arrangement wherein title to such Rehabilitation or Capital Replacements is retained or subjected to a purchase money security interest, or the right is reserved or accrues to anyone to remove or repossess any such Rehabilitation or Capital Replacements, or to consider them as personal property.</w:t>
      </w:r>
    </w:p>
    <w:p w14:paraId="627CD9A5" w14:textId="77777777" w:rsidR="00C72AC5" w:rsidRPr="00981A66" w:rsidRDefault="00C72AC5" w:rsidP="00A20CBC">
      <w:pPr>
        <w:spacing w:after="0"/>
        <w:jc w:val="left"/>
        <w:rPr>
          <w:rFonts w:ascii="Arial" w:hAnsi="Arial" w:cs="Arial"/>
          <w:sz w:val="20"/>
          <w:szCs w:val="20"/>
        </w:rPr>
      </w:pPr>
    </w:p>
    <w:p w14:paraId="627CD9A6" w14:textId="121A3294" w:rsidR="00C872A1" w:rsidRPr="00981A66" w:rsidRDefault="00C872A1" w:rsidP="00A20CBC">
      <w:pPr>
        <w:pStyle w:val="NormalHangingIndent2"/>
        <w:spacing w:after="0"/>
        <w:jc w:val="left"/>
        <w:rPr>
          <w:rFonts w:ascii="Arial" w:hAnsi="Arial" w:cs="Arial"/>
          <w:sz w:val="20"/>
          <w:szCs w:val="20"/>
        </w:rPr>
      </w:pPr>
      <w:r w:rsidRPr="00981A66">
        <w:rPr>
          <w:rFonts w:ascii="Arial" w:hAnsi="Arial" w:cs="Arial"/>
          <w:sz w:val="20"/>
          <w:szCs w:val="20"/>
        </w:rPr>
        <w:t>(c)</w:t>
      </w:r>
      <w:r w:rsidRPr="00981A66">
        <w:rPr>
          <w:rFonts w:ascii="Arial" w:hAnsi="Arial" w:cs="Arial"/>
          <w:sz w:val="20"/>
          <w:szCs w:val="20"/>
        </w:rPr>
        <w:tab/>
      </w:r>
      <w:r w:rsidRPr="00981A66">
        <w:rPr>
          <w:rFonts w:ascii="Arial" w:hAnsi="Arial" w:cs="Arial"/>
          <w:sz w:val="20"/>
          <w:szCs w:val="20"/>
          <w:u w:val="single"/>
        </w:rPr>
        <w:t>Lien Protection</w:t>
      </w:r>
      <w:r w:rsidRPr="00981A66">
        <w:rPr>
          <w:rFonts w:ascii="Arial" w:hAnsi="Arial" w:cs="Arial"/>
          <w:sz w:val="20"/>
          <w:szCs w:val="20"/>
        </w:rPr>
        <w:t>. Subject to the provisions of Section 6.09(k), Borrower will promptly pay or cause to be paid, when due, all costs, charges and expenses incurred in connection with the construction and completion of the Rehabilitation or Capital Replacements and will keep the Mortgaged Property free and clear of any and all Liens other than the Lien of the Security Instrument and any other Lien to which Funding Lender has consented.</w:t>
      </w:r>
    </w:p>
    <w:p w14:paraId="627CD9A7" w14:textId="77777777" w:rsidR="00C72AC5" w:rsidRPr="00981A66" w:rsidRDefault="00C72AC5" w:rsidP="00A20CBC">
      <w:pPr>
        <w:spacing w:after="0"/>
        <w:jc w:val="left"/>
        <w:rPr>
          <w:rFonts w:ascii="Arial" w:hAnsi="Arial" w:cs="Arial"/>
          <w:sz w:val="20"/>
          <w:szCs w:val="20"/>
        </w:rPr>
      </w:pPr>
    </w:p>
    <w:p w14:paraId="627CD9A8" w14:textId="023DFD32" w:rsidR="00C872A1" w:rsidRPr="00981A66" w:rsidRDefault="00C872A1" w:rsidP="00A20CBC">
      <w:pPr>
        <w:pStyle w:val="NormalHangingIndent2"/>
        <w:spacing w:after="0"/>
        <w:jc w:val="left"/>
        <w:rPr>
          <w:rFonts w:ascii="Arial" w:hAnsi="Arial" w:cs="Arial"/>
          <w:sz w:val="20"/>
          <w:szCs w:val="20"/>
        </w:rPr>
      </w:pPr>
      <w:r w:rsidRPr="00981A66">
        <w:rPr>
          <w:rFonts w:ascii="Arial" w:hAnsi="Arial" w:cs="Arial"/>
          <w:sz w:val="20"/>
          <w:szCs w:val="20"/>
        </w:rPr>
        <w:t>(d)</w:t>
      </w:r>
      <w:r w:rsidRPr="00981A66">
        <w:rPr>
          <w:rFonts w:ascii="Arial" w:hAnsi="Arial" w:cs="Arial"/>
          <w:sz w:val="20"/>
          <w:szCs w:val="20"/>
        </w:rPr>
        <w:tab/>
      </w:r>
      <w:r w:rsidRPr="00981A66">
        <w:rPr>
          <w:rFonts w:ascii="Arial" w:hAnsi="Arial" w:cs="Arial"/>
          <w:sz w:val="20"/>
          <w:szCs w:val="20"/>
          <w:u w:val="single"/>
        </w:rPr>
        <w:t>Adverse Claims</w:t>
      </w:r>
      <w:r w:rsidRPr="00981A66">
        <w:rPr>
          <w:rFonts w:ascii="Arial" w:hAnsi="Arial" w:cs="Arial"/>
          <w:sz w:val="20"/>
          <w:szCs w:val="20"/>
        </w:rPr>
        <w:t>. Borrower will promptly advise Funding Lender in writing of any litigation, Liens or claims affecting the Mortgaged Property and of all complaints and charges made by any Governmental Authority that may delay or adversely affect the Rehabilitation or Capital Replacements.</w:t>
      </w:r>
    </w:p>
    <w:p w14:paraId="1875F893" w14:textId="5805643F" w:rsidR="00942E4F" w:rsidRPr="00981A66" w:rsidRDefault="00942E4F" w:rsidP="00A20CBC">
      <w:pPr>
        <w:spacing w:after="0"/>
        <w:jc w:val="left"/>
        <w:rPr>
          <w:rFonts w:ascii="Arial" w:hAnsi="Arial" w:cs="Arial"/>
          <w:sz w:val="20"/>
          <w:szCs w:val="20"/>
        </w:rPr>
      </w:pPr>
    </w:p>
    <w:p w14:paraId="7BA3BC7D" w14:textId="3A6D0C13" w:rsidR="009405A5" w:rsidRPr="00981A66" w:rsidRDefault="009405A5" w:rsidP="00A20CBC">
      <w:pPr>
        <w:tabs>
          <w:tab w:val="left" w:pos="2160"/>
        </w:tabs>
        <w:autoSpaceDE w:val="0"/>
        <w:autoSpaceDN w:val="0"/>
        <w:adjustRightInd w:val="0"/>
        <w:spacing w:after="0"/>
        <w:ind w:left="1440" w:hanging="720"/>
        <w:jc w:val="left"/>
        <w:rPr>
          <w:rFonts w:ascii="Arial" w:hAnsi="Arial" w:cs="Arial"/>
          <w:sz w:val="20"/>
          <w:szCs w:val="20"/>
          <w:u w:color="000000"/>
          <w:shd w:val="clear" w:color="auto" w:fill="FFFFFF"/>
        </w:rPr>
      </w:pPr>
      <w:bookmarkStart w:id="88" w:name="_cp_change_2236"/>
      <w:bookmarkStart w:id="89" w:name="_Hlk100858785"/>
      <w:r w:rsidRPr="00981A66">
        <w:rPr>
          <w:rFonts w:ascii="Arial" w:hAnsi="Arial" w:cs="Arial"/>
          <w:sz w:val="20"/>
          <w:szCs w:val="20"/>
          <w:u w:color="000000"/>
          <w:shd w:val="clear" w:color="auto" w:fill="FFFFFF"/>
        </w:rPr>
        <w:t>(e)</w:t>
      </w:r>
      <w:r w:rsidRPr="00981A66">
        <w:rPr>
          <w:rFonts w:ascii="Arial" w:hAnsi="Arial" w:cs="Arial"/>
          <w:sz w:val="20"/>
          <w:szCs w:val="20"/>
          <w:u w:color="000000"/>
          <w:shd w:val="clear" w:color="auto" w:fill="FFFFFF"/>
        </w:rPr>
        <w:tab/>
      </w:r>
      <w:r w:rsidRPr="00981A66">
        <w:rPr>
          <w:rFonts w:ascii="Arial" w:hAnsi="Arial" w:cs="Arial"/>
          <w:sz w:val="20"/>
          <w:szCs w:val="20"/>
          <w:u w:val="single"/>
        </w:rPr>
        <w:t xml:space="preserve">Rehabilitation </w:t>
      </w:r>
      <w:r w:rsidRPr="00981A66">
        <w:rPr>
          <w:rFonts w:ascii="Arial" w:hAnsi="Arial" w:cs="Arial"/>
          <w:sz w:val="20"/>
          <w:szCs w:val="20"/>
          <w:u w:val="single" w:color="000000"/>
          <w:shd w:val="clear" w:color="auto" w:fill="FFFFFF"/>
        </w:rPr>
        <w:t>Certificates</w:t>
      </w:r>
      <w:r w:rsidRPr="00981A66">
        <w:rPr>
          <w:rFonts w:ascii="Arial" w:hAnsi="Arial" w:cs="Arial"/>
          <w:sz w:val="20"/>
          <w:szCs w:val="20"/>
          <w:u w:color="000000"/>
          <w:shd w:val="clear" w:color="auto" w:fill="FFFFFF"/>
        </w:rPr>
        <w:t xml:space="preserve">. Prior to the applicable Completion Date for the Rehabilitation, Borrower will deliver to Funding Lender all </w:t>
      </w:r>
      <w:r w:rsidR="00DB3689">
        <w:rPr>
          <w:rFonts w:ascii="Arial" w:hAnsi="Arial" w:cs="Arial"/>
          <w:sz w:val="20"/>
          <w:szCs w:val="20"/>
          <w:u w:color="000000"/>
          <w:shd w:val="clear" w:color="auto" w:fill="FFFFFF"/>
        </w:rPr>
        <w:t xml:space="preserve">of </w:t>
      </w:r>
      <w:r w:rsidRPr="00981A66">
        <w:rPr>
          <w:rFonts w:ascii="Arial" w:hAnsi="Arial" w:cs="Arial"/>
          <w:sz w:val="20"/>
          <w:szCs w:val="20"/>
          <w:u w:color="000000"/>
          <w:shd w:val="clear" w:color="auto" w:fill="FFFFFF"/>
        </w:rPr>
        <w:t>the following:</w:t>
      </w:r>
      <w:bookmarkEnd w:id="88"/>
    </w:p>
    <w:p w14:paraId="5382FE18" w14:textId="77777777" w:rsidR="009405A5" w:rsidRPr="00981A66" w:rsidRDefault="009405A5" w:rsidP="00A20CBC">
      <w:pPr>
        <w:tabs>
          <w:tab w:val="left" w:pos="1440"/>
        </w:tabs>
        <w:autoSpaceDE w:val="0"/>
        <w:autoSpaceDN w:val="0"/>
        <w:adjustRightInd w:val="0"/>
        <w:spacing w:after="0"/>
        <w:ind w:left="1440" w:hanging="720"/>
        <w:jc w:val="left"/>
        <w:rPr>
          <w:rFonts w:ascii="Arial" w:hAnsi="Arial" w:cs="Arial"/>
          <w:sz w:val="20"/>
          <w:szCs w:val="20"/>
          <w:u w:color="000000"/>
          <w:shd w:val="clear" w:color="auto" w:fill="FFFFFF"/>
        </w:rPr>
      </w:pPr>
    </w:p>
    <w:p w14:paraId="635AD421" w14:textId="4E233362" w:rsidR="009405A5" w:rsidRPr="00981A66" w:rsidRDefault="009405A5" w:rsidP="00A20CBC">
      <w:pPr>
        <w:tabs>
          <w:tab w:val="left" w:pos="2880"/>
        </w:tabs>
        <w:autoSpaceDE w:val="0"/>
        <w:autoSpaceDN w:val="0"/>
        <w:adjustRightInd w:val="0"/>
        <w:spacing w:after="0"/>
        <w:ind w:left="2160" w:hanging="720"/>
        <w:jc w:val="left"/>
        <w:rPr>
          <w:rFonts w:ascii="Arial" w:hAnsi="Arial" w:cs="Arial"/>
          <w:sz w:val="20"/>
          <w:szCs w:val="20"/>
          <w:u w:color="000000"/>
          <w:shd w:val="clear" w:color="auto" w:fill="FFFFFF"/>
        </w:rPr>
      </w:pPr>
      <w:bookmarkStart w:id="90" w:name="_cp_change_2240"/>
      <w:r w:rsidRPr="00981A66">
        <w:rPr>
          <w:rFonts w:ascii="Arial" w:hAnsi="Arial" w:cs="Arial"/>
          <w:sz w:val="20"/>
          <w:szCs w:val="20"/>
          <w:u w:color="000000"/>
          <w:shd w:val="clear" w:color="auto" w:fill="FFFFFF"/>
        </w:rPr>
        <w:t>(</w:t>
      </w:r>
      <w:proofErr w:type="spellStart"/>
      <w:r w:rsidRPr="00981A66">
        <w:rPr>
          <w:rFonts w:ascii="Arial" w:hAnsi="Arial" w:cs="Arial"/>
          <w:sz w:val="20"/>
          <w:szCs w:val="20"/>
          <w:u w:color="000000"/>
          <w:shd w:val="clear" w:color="auto" w:fill="FFFFFF"/>
        </w:rPr>
        <w:t>i</w:t>
      </w:r>
      <w:proofErr w:type="spellEnd"/>
      <w:r w:rsidRPr="00981A66">
        <w:rPr>
          <w:rFonts w:ascii="Arial" w:hAnsi="Arial" w:cs="Arial"/>
          <w:sz w:val="20"/>
          <w:szCs w:val="20"/>
          <w:u w:color="000000"/>
          <w:shd w:val="clear" w:color="auto" w:fill="FFFFFF"/>
        </w:rPr>
        <w:t>)</w:t>
      </w:r>
      <w:r w:rsidRPr="00981A66">
        <w:rPr>
          <w:rFonts w:ascii="Arial" w:hAnsi="Arial" w:cs="Arial"/>
          <w:sz w:val="20"/>
          <w:szCs w:val="20"/>
          <w:u w:color="000000"/>
          <w:shd w:val="clear" w:color="auto" w:fill="FFFFFF"/>
        </w:rPr>
        <w:tab/>
      </w:r>
      <w:r w:rsidRPr="00981A66">
        <w:rPr>
          <w:rFonts w:ascii="Arial" w:hAnsi="Arial" w:cs="Arial"/>
          <w:sz w:val="20"/>
          <w:szCs w:val="20"/>
          <w:u w:val="single"/>
          <w:shd w:val="clear" w:color="auto" w:fill="FFFFFF"/>
        </w:rPr>
        <w:t>Contractor</w:t>
      </w:r>
      <w:r w:rsidR="00661D80" w:rsidRPr="00981A66">
        <w:rPr>
          <w:rFonts w:ascii="Arial" w:hAnsi="Arial" w:cs="Arial"/>
          <w:sz w:val="20"/>
          <w:szCs w:val="20"/>
          <w:u w:val="single"/>
          <w:shd w:val="clear" w:color="auto" w:fill="FFFFFF"/>
        </w:rPr>
        <w:t>’</w:t>
      </w:r>
      <w:r w:rsidRPr="00981A66">
        <w:rPr>
          <w:rFonts w:ascii="Arial" w:hAnsi="Arial" w:cs="Arial"/>
          <w:sz w:val="20"/>
          <w:szCs w:val="20"/>
          <w:u w:val="single"/>
          <w:shd w:val="clear" w:color="auto" w:fill="FFFFFF"/>
        </w:rPr>
        <w:t>s Certificate</w:t>
      </w:r>
      <w:r w:rsidRPr="00981A66">
        <w:rPr>
          <w:rFonts w:ascii="Arial" w:hAnsi="Arial" w:cs="Arial"/>
          <w:sz w:val="20"/>
          <w:szCs w:val="20"/>
          <w:u w:color="000000"/>
          <w:shd w:val="clear" w:color="auto" w:fill="FFFFFF"/>
        </w:rPr>
        <w:t>. If required by Funding Lender, a certificate signed by each major contractor and supplier of materials, as reasonably determined by Funding Lender, engaged to provide labor or materials for the Rehabilitation to the effect that such contractor or supplier has been paid in full for all work completed (or will be paid from the Project Loan Fund Requisition) and that the portion of the Rehabilitation provided by such contractor or supplier has been fully completed in accordance with the plans and specifications (if any) provided to it by Borrower and that such portion of the Rehabilitation is in compliance with all applicable building codes and other rules and regulations promulgated by any applicable regulatory authority or Governmental Authority.</w:t>
      </w:r>
      <w:bookmarkEnd w:id="90"/>
    </w:p>
    <w:p w14:paraId="2E88E808" w14:textId="77777777" w:rsidR="009405A5" w:rsidRPr="00981A66" w:rsidRDefault="009405A5" w:rsidP="00A20CBC">
      <w:pPr>
        <w:tabs>
          <w:tab w:val="left" w:pos="2880"/>
        </w:tabs>
        <w:autoSpaceDE w:val="0"/>
        <w:autoSpaceDN w:val="0"/>
        <w:adjustRightInd w:val="0"/>
        <w:spacing w:after="0"/>
        <w:ind w:left="2880" w:hanging="720"/>
        <w:jc w:val="left"/>
        <w:rPr>
          <w:rFonts w:ascii="Arial" w:hAnsi="Arial" w:cs="Arial"/>
          <w:sz w:val="20"/>
          <w:szCs w:val="20"/>
          <w:u w:color="000000"/>
          <w:shd w:val="clear" w:color="auto" w:fill="FFFFFF"/>
        </w:rPr>
      </w:pPr>
    </w:p>
    <w:p w14:paraId="553A3FEA" w14:textId="14B6D2A4" w:rsidR="009405A5" w:rsidRPr="00981A66" w:rsidRDefault="009405A5" w:rsidP="00A20CBC">
      <w:pPr>
        <w:tabs>
          <w:tab w:val="left" w:pos="2880"/>
        </w:tabs>
        <w:autoSpaceDE w:val="0"/>
        <w:autoSpaceDN w:val="0"/>
        <w:adjustRightInd w:val="0"/>
        <w:spacing w:after="0"/>
        <w:ind w:left="2160" w:hanging="720"/>
        <w:jc w:val="left"/>
        <w:rPr>
          <w:rFonts w:ascii="Arial" w:hAnsi="Arial" w:cs="Arial"/>
          <w:sz w:val="20"/>
          <w:szCs w:val="20"/>
          <w:u w:color="000000"/>
          <w:shd w:val="clear" w:color="auto" w:fill="FFFFFF"/>
        </w:rPr>
      </w:pPr>
      <w:bookmarkStart w:id="91" w:name="_cp_change_2242"/>
      <w:r w:rsidRPr="00981A66">
        <w:rPr>
          <w:rFonts w:ascii="Arial" w:hAnsi="Arial" w:cs="Arial"/>
          <w:sz w:val="20"/>
          <w:szCs w:val="20"/>
          <w:u w:color="000000"/>
          <w:shd w:val="clear" w:color="auto" w:fill="FFFFFF"/>
        </w:rPr>
        <w:t>(ii)</w:t>
      </w:r>
      <w:r w:rsidRPr="00981A66">
        <w:rPr>
          <w:rFonts w:ascii="Arial" w:hAnsi="Arial" w:cs="Arial"/>
          <w:sz w:val="20"/>
          <w:szCs w:val="20"/>
          <w:u w:color="000000"/>
          <w:shd w:val="clear" w:color="auto" w:fill="FFFFFF"/>
        </w:rPr>
        <w:tab/>
      </w:r>
      <w:r w:rsidRPr="00981A66">
        <w:rPr>
          <w:rFonts w:ascii="Arial" w:hAnsi="Arial" w:cs="Arial"/>
          <w:sz w:val="20"/>
          <w:szCs w:val="20"/>
          <w:u w:val="single"/>
          <w:shd w:val="clear" w:color="auto" w:fill="FFFFFF"/>
        </w:rPr>
        <w:t>Borrower</w:t>
      </w:r>
      <w:r w:rsidR="00661D80" w:rsidRPr="00981A66">
        <w:rPr>
          <w:rFonts w:ascii="Arial" w:hAnsi="Arial" w:cs="Arial"/>
          <w:sz w:val="20"/>
          <w:szCs w:val="20"/>
          <w:u w:val="single"/>
          <w:shd w:val="clear" w:color="auto" w:fill="FFFFFF"/>
        </w:rPr>
        <w:t>’</w:t>
      </w:r>
      <w:r w:rsidRPr="00981A66">
        <w:rPr>
          <w:rFonts w:ascii="Arial" w:hAnsi="Arial" w:cs="Arial"/>
          <w:sz w:val="20"/>
          <w:szCs w:val="20"/>
          <w:u w:val="single"/>
          <w:shd w:val="clear" w:color="auto" w:fill="FFFFFF"/>
        </w:rPr>
        <w:t>s Certificate</w:t>
      </w:r>
      <w:r w:rsidRPr="00981A66">
        <w:rPr>
          <w:rFonts w:ascii="Arial" w:hAnsi="Arial" w:cs="Arial"/>
          <w:sz w:val="20"/>
          <w:szCs w:val="20"/>
          <w:u w:color="000000"/>
          <w:shd w:val="clear" w:color="auto" w:fill="FFFFFF"/>
        </w:rPr>
        <w:t xml:space="preserve">. A certificate signed by Borrower to the effect that the Rehabilitation has been fully paid for and that all money disbursed from the Rehabilitation Escrow Fund has been used for the Rehabilitation and no claim exists against Borrower or against the Mortgaged Property out of which a lien based on furnishing labor or </w:t>
      </w:r>
      <w:r w:rsidRPr="00981A66">
        <w:rPr>
          <w:rFonts w:ascii="Arial" w:hAnsi="Arial" w:cs="Arial"/>
          <w:sz w:val="20"/>
          <w:szCs w:val="20"/>
          <w:u w:color="000000"/>
          <w:shd w:val="clear" w:color="auto" w:fill="FFFFFF"/>
        </w:rPr>
        <w:lastRenderedPageBreak/>
        <w:t>material exists or might ripen. Borrower may except from the certificate described in the preceding sentence any claim(s) that Borrower intends to contest, provided that any such claim is described in Borrower</w:t>
      </w:r>
      <w:r w:rsidR="00661D80" w:rsidRPr="00981A66">
        <w:rPr>
          <w:rFonts w:ascii="Arial" w:hAnsi="Arial" w:cs="Arial"/>
          <w:sz w:val="20"/>
          <w:szCs w:val="20"/>
          <w:u w:color="000000"/>
          <w:shd w:val="clear" w:color="auto" w:fill="FFFFFF"/>
        </w:rPr>
        <w:t>’</w:t>
      </w:r>
      <w:r w:rsidRPr="00981A66">
        <w:rPr>
          <w:rFonts w:ascii="Arial" w:hAnsi="Arial" w:cs="Arial"/>
          <w:sz w:val="20"/>
          <w:szCs w:val="20"/>
          <w:u w:color="000000"/>
          <w:shd w:val="clear" w:color="auto" w:fill="FFFFFF"/>
        </w:rPr>
        <w:t xml:space="preserve">s certificate and Borrower certifies to Funding Lender that the money in the Rehabilitation Escrow Fund is sufficient to make payment of the full amount which might in any event be payable in order to satisfy such claim(s). If required by Funding Lender, Borrower also must certify to Funding Lender that the Rehabilitation </w:t>
      </w:r>
      <w:proofErr w:type="gramStart"/>
      <w:r w:rsidRPr="00981A66">
        <w:rPr>
          <w:rFonts w:ascii="Arial" w:hAnsi="Arial" w:cs="Arial"/>
          <w:sz w:val="20"/>
          <w:szCs w:val="20"/>
          <w:u w:color="000000"/>
          <w:shd w:val="clear" w:color="auto" w:fill="FFFFFF"/>
        </w:rPr>
        <w:t>is in compliance with</w:t>
      </w:r>
      <w:proofErr w:type="gramEnd"/>
      <w:r w:rsidRPr="00981A66">
        <w:rPr>
          <w:rFonts w:ascii="Arial" w:hAnsi="Arial" w:cs="Arial"/>
          <w:sz w:val="20"/>
          <w:szCs w:val="20"/>
          <w:u w:color="000000"/>
          <w:shd w:val="clear" w:color="auto" w:fill="FFFFFF"/>
        </w:rPr>
        <w:t xml:space="preserve"> all applicable building codes and zoning ordinances.</w:t>
      </w:r>
      <w:bookmarkEnd w:id="91"/>
    </w:p>
    <w:p w14:paraId="36B2D903" w14:textId="77777777" w:rsidR="009405A5" w:rsidRPr="00981A66" w:rsidRDefault="009405A5" w:rsidP="00A20CBC">
      <w:pPr>
        <w:tabs>
          <w:tab w:val="left" w:pos="2880"/>
        </w:tabs>
        <w:autoSpaceDE w:val="0"/>
        <w:autoSpaceDN w:val="0"/>
        <w:adjustRightInd w:val="0"/>
        <w:spacing w:after="0"/>
        <w:ind w:left="2880" w:hanging="720"/>
        <w:jc w:val="left"/>
        <w:rPr>
          <w:rFonts w:ascii="Arial" w:hAnsi="Arial" w:cs="Arial"/>
          <w:sz w:val="20"/>
          <w:szCs w:val="20"/>
          <w:u w:color="000000"/>
          <w:shd w:val="clear" w:color="auto" w:fill="FFFFFF"/>
        </w:rPr>
      </w:pPr>
    </w:p>
    <w:p w14:paraId="063C1C3D" w14:textId="6C596501" w:rsidR="009405A5" w:rsidRPr="00981A66" w:rsidRDefault="009405A5" w:rsidP="00A20CBC">
      <w:pPr>
        <w:tabs>
          <w:tab w:val="left" w:pos="2880"/>
        </w:tabs>
        <w:autoSpaceDE w:val="0"/>
        <w:autoSpaceDN w:val="0"/>
        <w:adjustRightInd w:val="0"/>
        <w:spacing w:after="0"/>
        <w:ind w:left="2160" w:hanging="720"/>
        <w:jc w:val="left"/>
        <w:rPr>
          <w:rFonts w:ascii="Arial" w:hAnsi="Arial" w:cs="Arial"/>
          <w:sz w:val="20"/>
          <w:szCs w:val="20"/>
          <w:u w:color="000000"/>
          <w:shd w:val="clear" w:color="auto" w:fill="FFFFFF"/>
        </w:rPr>
      </w:pPr>
      <w:bookmarkStart w:id="92" w:name="_cp_change_2244"/>
      <w:r w:rsidRPr="00981A66">
        <w:rPr>
          <w:rFonts w:ascii="Arial" w:hAnsi="Arial" w:cs="Arial"/>
          <w:sz w:val="20"/>
          <w:szCs w:val="20"/>
          <w:u w:color="000000"/>
          <w:shd w:val="clear" w:color="auto" w:fill="FFFFFF"/>
        </w:rPr>
        <w:t>(iii)</w:t>
      </w:r>
      <w:r w:rsidRPr="00981A66">
        <w:rPr>
          <w:rFonts w:ascii="Arial" w:hAnsi="Arial" w:cs="Arial"/>
          <w:sz w:val="20"/>
          <w:szCs w:val="20"/>
          <w:u w:color="000000"/>
          <w:shd w:val="clear" w:color="auto" w:fill="FFFFFF"/>
        </w:rPr>
        <w:tab/>
      </w:r>
      <w:r w:rsidRPr="00981A66">
        <w:rPr>
          <w:rFonts w:ascii="Arial" w:hAnsi="Arial" w:cs="Arial"/>
          <w:sz w:val="20"/>
          <w:szCs w:val="20"/>
          <w:u w:val="single"/>
          <w:shd w:val="clear" w:color="auto" w:fill="FFFFFF"/>
        </w:rPr>
        <w:t>Engineer</w:t>
      </w:r>
      <w:r w:rsidR="00661D80" w:rsidRPr="00981A66">
        <w:rPr>
          <w:rFonts w:ascii="Arial" w:hAnsi="Arial" w:cs="Arial"/>
          <w:sz w:val="20"/>
          <w:szCs w:val="20"/>
          <w:u w:val="single"/>
          <w:shd w:val="clear" w:color="auto" w:fill="FFFFFF"/>
        </w:rPr>
        <w:t>’</w:t>
      </w:r>
      <w:r w:rsidRPr="00981A66">
        <w:rPr>
          <w:rFonts w:ascii="Arial" w:hAnsi="Arial" w:cs="Arial"/>
          <w:sz w:val="20"/>
          <w:szCs w:val="20"/>
          <w:u w:val="single"/>
          <w:shd w:val="clear" w:color="auto" w:fill="FFFFFF"/>
        </w:rPr>
        <w:t>s Certificate</w:t>
      </w:r>
      <w:r w:rsidRPr="00981A66">
        <w:rPr>
          <w:rFonts w:ascii="Arial" w:hAnsi="Arial" w:cs="Arial"/>
          <w:sz w:val="20"/>
          <w:szCs w:val="20"/>
          <w:u w:color="000000"/>
          <w:shd w:val="clear" w:color="auto" w:fill="FFFFFF"/>
        </w:rPr>
        <w:t>. If required by Funding Lender, a certificate signed by the professional engineer employed by Funding Lender to the effect that the Rehabilitation has been completed in a good and workmanlike manner in compliance with the Schedule of Work and all applicable building codes, zoning ordinances and other rules and regulations promulgated by applicable regulatory or Governmental Authorities.</w:t>
      </w:r>
      <w:bookmarkEnd w:id="92"/>
    </w:p>
    <w:p w14:paraId="4B1402F6" w14:textId="77777777" w:rsidR="009405A5" w:rsidRPr="00981A66" w:rsidRDefault="009405A5" w:rsidP="00A20CBC">
      <w:pPr>
        <w:tabs>
          <w:tab w:val="left" w:pos="2880"/>
        </w:tabs>
        <w:autoSpaceDE w:val="0"/>
        <w:autoSpaceDN w:val="0"/>
        <w:adjustRightInd w:val="0"/>
        <w:spacing w:after="0"/>
        <w:ind w:left="2880" w:hanging="720"/>
        <w:jc w:val="left"/>
        <w:rPr>
          <w:rFonts w:ascii="Arial" w:hAnsi="Arial" w:cs="Arial"/>
          <w:sz w:val="20"/>
          <w:szCs w:val="20"/>
          <w:u w:color="000000"/>
          <w:shd w:val="clear" w:color="auto" w:fill="FFFFFF"/>
        </w:rPr>
      </w:pPr>
    </w:p>
    <w:p w14:paraId="066B884E" w14:textId="433CA7B2" w:rsidR="009405A5" w:rsidRPr="00981A66" w:rsidRDefault="009405A5" w:rsidP="00A20CBC">
      <w:pPr>
        <w:spacing w:after="0"/>
        <w:ind w:left="2160" w:hanging="720"/>
        <w:jc w:val="left"/>
        <w:rPr>
          <w:rFonts w:ascii="Arial" w:hAnsi="Arial" w:cs="Arial"/>
          <w:sz w:val="20"/>
          <w:szCs w:val="20"/>
        </w:rPr>
      </w:pPr>
      <w:bookmarkStart w:id="93" w:name="_cp_change_2246"/>
      <w:bookmarkEnd w:id="93"/>
      <w:r w:rsidRPr="00981A66">
        <w:rPr>
          <w:rFonts w:ascii="Arial" w:hAnsi="Arial" w:cs="Arial"/>
          <w:sz w:val="20"/>
          <w:szCs w:val="20"/>
          <w:u w:color="000000"/>
          <w:shd w:val="clear" w:color="auto" w:fill="FFFFFF"/>
        </w:rPr>
        <w:t>(iv)</w:t>
      </w:r>
      <w:r w:rsidRPr="00981A66">
        <w:rPr>
          <w:rFonts w:ascii="Arial" w:hAnsi="Arial" w:cs="Arial"/>
          <w:sz w:val="20"/>
          <w:szCs w:val="20"/>
          <w:u w:color="000000"/>
          <w:shd w:val="clear" w:color="auto" w:fill="FFFFFF"/>
        </w:rPr>
        <w:tab/>
      </w:r>
      <w:r w:rsidRPr="00981A66">
        <w:rPr>
          <w:rFonts w:ascii="Arial" w:hAnsi="Arial" w:cs="Arial"/>
          <w:sz w:val="20"/>
          <w:szCs w:val="20"/>
          <w:u w:val="single"/>
          <w:shd w:val="clear" w:color="auto" w:fill="FFFFFF"/>
        </w:rPr>
        <w:t>Other Certificates</w:t>
      </w:r>
      <w:r w:rsidRPr="00981A66">
        <w:rPr>
          <w:rFonts w:ascii="Arial" w:hAnsi="Arial" w:cs="Arial"/>
          <w:sz w:val="20"/>
          <w:szCs w:val="20"/>
          <w:u w:color="000000"/>
          <w:shd w:val="clear" w:color="auto" w:fill="FFFFFF"/>
        </w:rPr>
        <w:t>. Any other certificates of approval, acceptance or compliance required by Funding Lender from any Governmental Authority having jurisdiction over the Mortgaged Property and the Rehabilitation.</w:t>
      </w:r>
    </w:p>
    <w:p w14:paraId="2F4B7E4B" w14:textId="77777777" w:rsidR="00892B32" w:rsidRDefault="00892B32" w:rsidP="00A20CBC">
      <w:pPr>
        <w:spacing w:after="0"/>
        <w:ind w:left="1440" w:hanging="720"/>
        <w:jc w:val="left"/>
        <w:rPr>
          <w:rFonts w:ascii="Arial" w:hAnsi="Arial" w:cs="Arial"/>
          <w:sz w:val="20"/>
          <w:szCs w:val="20"/>
        </w:rPr>
      </w:pPr>
    </w:p>
    <w:p w14:paraId="536C5B77" w14:textId="3BF4897E" w:rsidR="00DC05E3" w:rsidRPr="00981A66" w:rsidRDefault="00DC05E3" w:rsidP="00A20CBC">
      <w:pPr>
        <w:spacing w:after="0"/>
        <w:ind w:left="1440" w:hanging="720"/>
        <w:jc w:val="left"/>
        <w:rPr>
          <w:rFonts w:ascii="Arial" w:hAnsi="Arial" w:cs="Arial"/>
          <w:sz w:val="20"/>
          <w:szCs w:val="20"/>
        </w:rPr>
      </w:pPr>
      <w:r w:rsidRPr="00981A66">
        <w:rPr>
          <w:rFonts w:ascii="Arial" w:hAnsi="Arial" w:cs="Arial"/>
          <w:sz w:val="20"/>
          <w:szCs w:val="20"/>
        </w:rPr>
        <w:t>(f)</w:t>
      </w:r>
      <w:r w:rsidRPr="00981A66">
        <w:rPr>
          <w:rFonts w:ascii="Arial" w:hAnsi="Arial" w:cs="Arial"/>
          <w:sz w:val="20"/>
          <w:szCs w:val="20"/>
        </w:rPr>
        <w:tab/>
      </w:r>
      <w:r w:rsidRPr="00981A66">
        <w:rPr>
          <w:rFonts w:ascii="Arial" w:hAnsi="Arial" w:cs="Arial"/>
          <w:sz w:val="20"/>
          <w:szCs w:val="20"/>
          <w:u w:val="single"/>
        </w:rPr>
        <w:t>Third-Party Inspection Engineer Expenses</w:t>
      </w:r>
      <w:r w:rsidRPr="00981A66">
        <w:rPr>
          <w:rFonts w:ascii="Arial" w:hAnsi="Arial" w:cs="Arial"/>
          <w:sz w:val="20"/>
          <w:szCs w:val="20"/>
        </w:rPr>
        <w:t>. Funding Lender in Funding Lender</w:t>
      </w:r>
      <w:r w:rsidR="00661D80" w:rsidRPr="00981A66">
        <w:rPr>
          <w:rFonts w:ascii="Arial" w:hAnsi="Arial" w:cs="Arial"/>
          <w:sz w:val="20"/>
          <w:szCs w:val="20"/>
        </w:rPr>
        <w:t>’</w:t>
      </w:r>
      <w:r w:rsidRPr="00981A66">
        <w:rPr>
          <w:rFonts w:ascii="Arial" w:hAnsi="Arial" w:cs="Arial"/>
          <w:sz w:val="20"/>
          <w:szCs w:val="20"/>
        </w:rPr>
        <w:t>s Discretion may retain a professional inspection engineer or other qualified third party to inspect the Rehabilitation or any Capital Replacement, as described in Section 6.06. In such cases, Funding Lender may charge Borrower an amount sufficient to pay all reasonable costs and expenses charged by such third-party inspector and may either invoice Borrower directly or deduct such costs from the Replacement Reserve Fund or Rehabilitation Escrow Fund, as applicable. If Funding Lender does not deduct the cost from the applicable Reserve Fund, then Borrower will pay the amount of the invoice to Funding Lender immediately after Notice from Funding Lender.</w:t>
      </w:r>
    </w:p>
    <w:bookmarkEnd w:id="89"/>
    <w:p w14:paraId="6BE6E9ED" w14:textId="77777777" w:rsidR="00892B32" w:rsidRDefault="00892B32" w:rsidP="00A20CBC">
      <w:pPr>
        <w:spacing w:after="0"/>
        <w:ind w:left="1440" w:hanging="720"/>
        <w:jc w:val="left"/>
        <w:rPr>
          <w:rFonts w:ascii="Arial" w:hAnsi="Arial" w:cs="Arial"/>
          <w:sz w:val="20"/>
          <w:szCs w:val="20"/>
        </w:rPr>
      </w:pPr>
    </w:p>
    <w:p w14:paraId="052A0384" w14:textId="2D6A8E6E" w:rsidR="00DC05E3" w:rsidRPr="00981A66" w:rsidRDefault="00DC05E3" w:rsidP="00A20CBC">
      <w:pPr>
        <w:spacing w:after="0"/>
        <w:ind w:left="1440" w:hanging="720"/>
        <w:jc w:val="left"/>
        <w:rPr>
          <w:rFonts w:ascii="Arial" w:hAnsi="Arial" w:cs="Arial"/>
          <w:sz w:val="20"/>
          <w:szCs w:val="20"/>
        </w:rPr>
      </w:pPr>
      <w:r w:rsidRPr="00981A66">
        <w:rPr>
          <w:rFonts w:ascii="Arial" w:hAnsi="Arial" w:cs="Arial"/>
          <w:sz w:val="20"/>
          <w:szCs w:val="20"/>
        </w:rPr>
        <w:t>(g)</w:t>
      </w:r>
      <w:r w:rsidRPr="00981A66">
        <w:rPr>
          <w:rFonts w:ascii="Arial" w:hAnsi="Arial" w:cs="Arial"/>
          <w:sz w:val="20"/>
          <w:szCs w:val="20"/>
        </w:rPr>
        <w:tab/>
      </w:r>
      <w:r w:rsidRPr="00981A66">
        <w:rPr>
          <w:rFonts w:ascii="Arial" w:hAnsi="Arial" w:cs="Arial"/>
          <w:sz w:val="20"/>
          <w:szCs w:val="20"/>
          <w:u w:val="single"/>
        </w:rPr>
        <w:t>Capital Replacements Required by Funding Lender</w:t>
      </w:r>
      <w:r w:rsidRPr="00981A66">
        <w:rPr>
          <w:rFonts w:ascii="Arial" w:hAnsi="Arial" w:cs="Arial"/>
          <w:sz w:val="20"/>
          <w:szCs w:val="20"/>
        </w:rPr>
        <w:t>. If Funding Lender in Funding Lender</w:t>
      </w:r>
      <w:r w:rsidR="00661D80" w:rsidRPr="00981A66">
        <w:rPr>
          <w:rFonts w:ascii="Arial" w:hAnsi="Arial" w:cs="Arial"/>
          <w:sz w:val="20"/>
          <w:szCs w:val="20"/>
        </w:rPr>
        <w:t>’</w:t>
      </w:r>
      <w:r w:rsidRPr="00981A66">
        <w:rPr>
          <w:rFonts w:ascii="Arial" w:hAnsi="Arial" w:cs="Arial"/>
          <w:sz w:val="20"/>
          <w:szCs w:val="20"/>
        </w:rPr>
        <w:t>s Discretion determines that a Capital Replacement is necessary for the proper maintenance of the Mortgaged Property, then Funding Lender will give Notice to Borrower requesting that Borrower obtain and submit to Funding Lender bids for all labor and materials required in connection with such Capital Replacement. In response, Borrower will submit such bids and a time schedule for completing the Capital Replacement to Funding Lender within 30 days after Borrower</w:t>
      </w:r>
      <w:r w:rsidR="00661D80" w:rsidRPr="00981A66">
        <w:rPr>
          <w:rFonts w:ascii="Arial" w:hAnsi="Arial" w:cs="Arial"/>
          <w:sz w:val="20"/>
          <w:szCs w:val="20"/>
        </w:rPr>
        <w:t>’</w:t>
      </w:r>
      <w:r w:rsidRPr="00981A66">
        <w:rPr>
          <w:rFonts w:ascii="Arial" w:hAnsi="Arial" w:cs="Arial"/>
          <w:sz w:val="20"/>
          <w:szCs w:val="20"/>
        </w:rPr>
        <w:t>s receipt of Funding Lender</w:t>
      </w:r>
      <w:r w:rsidR="00661D80" w:rsidRPr="00981A66">
        <w:rPr>
          <w:rFonts w:ascii="Arial" w:hAnsi="Arial" w:cs="Arial"/>
          <w:sz w:val="20"/>
          <w:szCs w:val="20"/>
        </w:rPr>
        <w:t>’</w:t>
      </w:r>
      <w:r w:rsidRPr="00981A66">
        <w:rPr>
          <w:rFonts w:ascii="Arial" w:hAnsi="Arial" w:cs="Arial"/>
          <w:sz w:val="20"/>
          <w:szCs w:val="20"/>
        </w:rPr>
        <w:t xml:space="preserve">s Notice. Borrower will perform such Capital Replacement in conformity with the requirements of this Section 6.14 and then may request reimbursement for such Capital Replacement from the Replacement Reserve Fund in accordance with Section 4.04(f). </w:t>
      </w:r>
    </w:p>
    <w:p w14:paraId="2BC7FC61" w14:textId="77777777" w:rsidR="00892B32" w:rsidRDefault="00892B32" w:rsidP="00A20CBC">
      <w:pPr>
        <w:pStyle w:val="NormalHangingIndent2"/>
        <w:spacing w:after="0"/>
        <w:jc w:val="left"/>
        <w:rPr>
          <w:rFonts w:ascii="Arial" w:hAnsi="Arial" w:cs="Arial"/>
          <w:sz w:val="20"/>
          <w:szCs w:val="20"/>
        </w:rPr>
      </w:pPr>
      <w:bookmarkStart w:id="94" w:name="_Hlk102423615"/>
    </w:p>
    <w:p w14:paraId="3F7D80DE" w14:textId="187A6D83" w:rsidR="00847675" w:rsidRPr="00981A66" w:rsidRDefault="00942E4F" w:rsidP="00A20CBC">
      <w:pPr>
        <w:pStyle w:val="NormalHangingIndent2"/>
        <w:spacing w:after="0"/>
        <w:jc w:val="left"/>
        <w:rPr>
          <w:rFonts w:ascii="Arial" w:hAnsi="Arial" w:cs="Arial"/>
          <w:sz w:val="20"/>
          <w:szCs w:val="20"/>
        </w:rPr>
      </w:pPr>
      <w:r w:rsidRPr="00981A66">
        <w:rPr>
          <w:rFonts w:ascii="Arial" w:hAnsi="Arial" w:cs="Arial"/>
          <w:sz w:val="20"/>
          <w:szCs w:val="20"/>
        </w:rPr>
        <w:t>(h)</w:t>
      </w:r>
      <w:r w:rsidRPr="00981A66">
        <w:rPr>
          <w:rFonts w:ascii="Arial" w:hAnsi="Arial" w:cs="Arial"/>
          <w:sz w:val="20"/>
          <w:szCs w:val="20"/>
        </w:rPr>
        <w:tab/>
      </w:r>
      <w:r w:rsidRPr="00981A66">
        <w:rPr>
          <w:rFonts w:ascii="Arial" w:hAnsi="Arial" w:cs="Arial"/>
          <w:sz w:val="20"/>
          <w:szCs w:val="20"/>
          <w:u w:val="single"/>
        </w:rPr>
        <w:t>Funding Lender</w:t>
      </w:r>
      <w:r w:rsidR="00661D80" w:rsidRPr="00981A66">
        <w:rPr>
          <w:rFonts w:ascii="Arial" w:hAnsi="Arial" w:cs="Arial"/>
          <w:sz w:val="20"/>
          <w:szCs w:val="20"/>
          <w:u w:val="single"/>
        </w:rPr>
        <w:t>’</w:t>
      </w:r>
      <w:r w:rsidRPr="00981A66">
        <w:rPr>
          <w:rFonts w:ascii="Arial" w:hAnsi="Arial" w:cs="Arial"/>
          <w:sz w:val="20"/>
          <w:szCs w:val="20"/>
          <w:u w:val="single"/>
        </w:rPr>
        <w:t>s Right to Complete Rehabilitation and Capital Replacements</w:t>
      </w:r>
      <w:r w:rsidRPr="00981A66">
        <w:rPr>
          <w:rFonts w:ascii="Arial" w:hAnsi="Arial" w:cs="Arial"/>
          <w:sz w:val="20"/>
          <w:szCs w:val="20"/>
        </w:rPr>
        <w:t xml:space="preserve">. </w:t>
      </w:r>
    </w:p>
    <w:p w14:paraId="54891124" w14:textId="77777777" w:rsidR="00847675" w:rsidRPr="00981A66" w:rsidRDefault="00847675" w:rsidP="00A20CBC">
      <w:pPr>
        <w:pStyle w:val="NormalHangingIndent2"/>
        <w:spacing w:after="0"/>
        <w:jc w:val="left"/>
        <w:rPr>
          <w:rFonts w:ascii="Arial" w:hAnsi="Arial" w:cs="Arial"/>
          <w:sz w:val="20"/>
          <w:szCs w:val="20"/>
        </w:rPr>
      </w:pPr>
    </w:p>
    <w:p w14:paraId="025E9150" w14:textId="16DFAC94" w:rsidR="00847675" w:rsidRPr="00981A66" w:rsidRDefault="00847675" w:rsidP="00A20CBC">
      <w:pPr>
        <w:pStyle w:val="NormalHangingIndent2"/>
        <w:spacing w:after="0"/>
        <w:ind w:left="2160"/>
        <w:jc w:val="left"/>
        <w:rPr>
          <w:rFonts w:ascii="Arial" w:hAnsi="Arial" w:cs="Arial"/>
          <w:sz w:val="20"/>
          <w:szCs w:val="20"/>
        </w:rPr>
      </w:pPr>
      <w:r w:rsidRPr="00981A66">
        <w:rPr>
          <w:rFonts w:ascii="Arial" w:hAnsi="Arial" w:cs="Arial"/>
          <w:sz w:val="20"/>
          <w:szCs w:val="20"/>
        </w:rPr>
        <w:t>(</w:t>
      </w:r>
      <w:proofErr w:type="spellStart"/>
      <w:r w:rsidRPr="00981A66">
        <w:rPr>
          <w:rFonts w:ascii="Arial" w:hAnsi="Arial" w:cs="Arial"/>
          <w:sz w:val="20"/>
          <w:szCs w:val="20"/>
        </w:rPr>
        <w:t>i</w:t>
      </w:r>
      <w:proofErr w:type="spellEnd"/>
      <w:r w:rsidRPr="00981A66">
        <w:rPr>
          <w:rFonts w:ascii="Arial" w:hAnsi="Arial" w:cs="Arial"/>
          <w:sz w:val="20"/>
          <w:szCs w:val="20"/>
        </w:rPr>
        <w:t>)</w:t>
      </w:r>
      <w:r w:rsidRPr="00981A66">
        <w:rPr>
          <w:rFonts w:ascii="Arial" w:hAnsi="Arial" w:cs="Arial"/>
          <w:sz w:val="20"/>
          <w:szCs w:val="20"/>
        </w:rPr>
        <w:tab/>
        <w:t xml:space="preserve">If Borrower abandons or fails to proceed diligently with the Rehabilitation or there otherwise exists an Event of Default under this Continuing Covenant Agreement, Funding Lender will have the right (but not the obligation) to enter upon the Mortgaged Property and take over and cause the completion of the Rehabilitation. </w:t>
      </w:r>
    </w:p>
    <w:p w14:paraId="460884D4" w14:textId="77777777" w:rsidR="00BB654D" w:rsidRPr="00981A66" w:rsidRDefault="00BB654D" w:rsidP="00A20CBC">
      <w:pPr>
        <w:spacing w:after="0"/>
        <w:ind w:left="2160" w:hanging="720"/>
        <w:jc w:val="left"/>
        <w:rPr>
          <w:rFonts w:ascii="Arial" w:hAnsi="Arial" w:cs="Arial"/>
          <w:sz w:val="20"/>
          <w:szCs w:val="20"/>
        </w:rPr>
      </w:pPr>
    </w:p>
    <w:p w14:paraId="5E156CBC" w14:textId="5EF930BE" w:rsidR="00964294" w:rsidRPr="00981A66" w:rsidRDefault="00964294" w:rsidP="00A20CBC">
      <w:pPr>
        <w:spacing w:after="0"/>
        <w:ind w:left="2160" w:hanging="720"/>
        <w:jc w:val="left"/>
        <w:rPr>
          <w:rFonts w:ascii="Arial" w:hAnsi="Arial" w:cs="Arial"/>
          <w:sz w:val="20"/>
          <w:szCs w:val="20"/>
        </w:rPr>
      </w:pPr>
      <w:r w:rsidRPr="00981A66">
        <w:rPr>
          <w:rFonts w:ascii="Arial" w:hAnsi="Arial" w:cs="Arial"/>
          <w:sz w:val="20"/>
          <w:szCs w:val="20"/>
        </w:rPr>
        <w:t>(ii)</w:t>
      </w:r>
      <w:r w:rsidRPr="00981A66">
        <w:rPr>
          <w:rFonts w:ascii="Arial" w:hAnsi="Arial" w:cs="Arial"/>
          <w:sz w:val="20"/>
          <w:szCs w:val="20"/>
        </w:rPr>
        <w:tab/>
        <w:t>If either (1) Borrower abandons or fails to proceed diligently with any Capital Replacements in a timely fashion, or (2) an Event of Default occurs and continues under this Continuing Covenant Agreement, then 30 days after Funding Lender provides Notice of such abandonment, failure, or Event of Default to Borrower, Funding Lender will have the right (but not the obligation) to enter upon the Mortgaged Property and take over and cause the completion of such Capital Replacements. However, no such Notice or cure period will apply in the case of such failure which could, in Funding Lender</w:t>
      </w:r>
      <w:r w:rsidR="00661D80" w:rsidRPr="00981A66">
        <w:rPr>
          <w:rFonts w:ascii="Arial" w:hAnsi="Arial" w:cs="Arial"/>
          <w:sz w:val="20"/>
          <w:szCs w:val="20"/>
        </w:rPr>
        <w:t>’</w:t>
      </w:r>
      <w:r w:rsidRPr="00981A66">
        <w:rPr>
          <w:rFonts w:ascii="Arial" w:hAnsi="Arial" w:cs="Arial"/>
          <w:sz w:val="20"/>
          <w:szCs w:val="20"/>
        </w:rPr>
        <w:t>s sole and absolute discretion, absent immediate exercise by Funding Lender of a right or remedy under this Continuing Covenant Agreement, result in harm to Funding Lender, tenants or third parties or impairment of the security given under this Continuing Covenant Agreement, the Security Instrument or any other Financing Document.</w:t>
      </w:r>
    </w:p>
    <w:p w14:paraId="5682638C" w14:textId="77777777" w:rsidR="00892B32" w:rsidRDefault="00892B32" w:rsidP="00A20CBC">
      <w:pPr>
        <w:pStyle w:val="NormalHangingIndent2"/>
        <w:spacing w:after="0"/>
        <w:ind w:left="2160"/>
        <w:jc w:val="left"/>
        <w:rPr>
          <w:rFonts w:ascii="Arial" w:hAnsi="Arial" w:cs="Arial"/>
          <w:sz w:val="20"/>
          <w:szCs w:val="20"/>
        </w:rPr>
      </w:pPr>
    </w:p>
    <w:p w14:paraId="1EE13198" w14:textId="695755C5" w:rsidR="00847675" w:rsidRPr="00981A66" w:rsidRDefault="00847675" w:rsidP="00A20CBC">
      <w:pPr>
        <w:pStyle w:val="NormalHangingIndent2"/>
        <w:spacing w:after="0"/>
        <w:ind w:left="2160"/>
        <w:jc w:val="left"/>
        <w:rPr>
          <w:rFonts w:ascii="Arial" w:hAnsi="Arial" w:cs="Arial"/>
          <w:sz w:val="20"/>
          <w:szCs w:val="20"/>
        </w:rPr>
      </w:pPr>
      <w:r w:rsidRPr="00981A66">
        <w:rPr>
          <w:rFonts w:ascii="Arial" w:hAnsi="Arial" w:cs="Arial"/>
          <w:sz w:val="20"/>
          <w:szCs w:val="20"/>
        </w:rPr>
        <w:lastRenderedPageBreak/>
        <w:t>(iii)</w:t>
      </w:r>
      <w:r w:rsidRPr="00981A66">
        <w:rPr>
          <w:rFonts w:ascii="Arial" w:hAnsi="Arial" w:cs="Arial"/>
          <w:sz w:val="20"/>
          <w:szCs w:val="20"/>
        </w:rPr>
        <w:tab/>
        <w:t>Any contracts entered into or indebtedness incurred upon the exercise of the rights described in Section 6.14(h)(</w:t>
      </w:r>
      <w:proofErr w:type="spellStart"/>
      <w:r w:rsidRPr="00981A66">
        <w:rPr>
          <w:rFonts w:ascii="Arial" w:hAnsi="Arial" w:cs="Arial"/>
          <w:sz w:val="20"/>
          <w:szCs w:val="20"/>
        </w:rPr>
        <w:t>i</w:t>
      </w:r>
      <w:proofErr w:type="spellEnd"/>
      <w:r w:rsidRPr="00981A66">
        <w:rPr>
          <w:rFonts w:ascii="Arial" w:hAnsi="Arial" w:cs="Arial"/>
          <w:sz w:val="20"/>
          <w:szCs w:val="20"/>
        </w:rPr>
        <w:t xml:space="preserve">) and 6.14(h)(ii) may be in the name of Borrower, and Funding Lender is irrevocably appointed the attorney-in-fact for Borrower, such appointment being coupled with an interest, to do all of the following: </w:t>
      </w:r>
    </w:p>
    <w:p w14:paraId="4DCF3F0C" w14:textId="77777777" w:rsidR="00847675" w:rsidRPr="00981A66" w:rsidRDefault="00847675" w:rsidP="00A20CBC">
      <w:pPr>
        <w:pStyle w:val="NormalHangingIndent2"/>
        <w:spacing w:after="0"/>
        <w:ind w:left="2160"/>
        <w:jc w:val="left"/>
        <w:rPr>
          <w:rFonts w:ascii="Arial" w:hAnsi="Arial" w:cs="Arial"/>
          <w:sz w:val="20"/>
          <w:szCs w:val="20"/>
        </w:rPr>
      </w:pPr>
    </w:p>
    <w:p w14:paraId="256AA749" w14:textId="1FB0D449" w:rsidR="00847675" w:rsidRPr="00981A66" w:rsidRDefault="00847675" w:rsidP="00A20CBC">
      <w:pPr>
        <w:pStyle w:val="NormalHangingIndent2"/>
        <w:spacing w:after="0"/>
        <w:ind w:left="2160" w:firstLine="0"/>
        <w:jc w:val="left"/>
        <w:rPr>
          <w:rFonts w:ascii="Arial" w:hAnsi="Arial" w:cs="Arial"/>
          <w:sz w:val="20"/>
          <w:szCs w:val="20"/>
        </w:rPr>
      </w:pPr>
      <w:r w:rsidRPr="00981A66">
        <w:rPr>
          <w:rFonts w:ascii="Arial" w:hAnsi="Arial" w:cs="Arial"/>
          <w:sz w:val="20"/>
          <w:szCs w:val="20"/>
        </w:rPr>
        <w:t>(A)</w:t>
      </w:r>
      <w:r w:rsidRPr="00981A66">
        <w:rPr>
          <w:rFonts w:ascii="Arial" w:hAnsi="Arial" w:cs="Arial"/>
          <w:sz w:val="20"/>
          <w:szCs w:val="20"/>
        </w:rPr>
        <w:tab/>
        <w:t>Enter into such contracts.</w:t>
      </w:r>
    </w:p>
    <w:p w14:paraId="316AB4DD" w14:textId="77777777" w:rsidR="00847675" w:rsidRPr="00981A66" w:rsidRDefault="00847675" w:rsidP="00A20CBC">
      <w:pPr>
        <w:pStyle w:val="NormalHangingIndent2"/>
        <w:spacing w:after="0"/>
        <w:ind w:left="2160" w:firstLine="0"/>
        <w:jc w:val="left"/>
        <w:rPr>
          <w:rFonts w:ascii="Arial" w:hAnsi="Arial" w:cs="Arial"/>
          <w:sz w:val="20"/>
          <w:szCs w:val="20"/>
        </w:rPr>
      </w:pPr>
    </w:p>
    <w:p w14:paraId="3ACEA58D" w14:textId="5DCCB0AF" w:rsidR="00847675" w:rsidRPr="00981A66" w:rsidRDefault="00847675" w:rsidP="00A20CBC">
      <w:pPr>
        <w:pStyle w:val="NormalHangingIndent2"/>
        <w:spacing w:after="0"/>
        <w:ind w:left="2160" w:firstLine="0"/>
        <w:jc w:val="left"/>
        <w:rPr>
          <w:rFonts w:ascii="Arial" w:hAnsi="Arial" w:cs="Arial"/>
          <w:sz w:val="20"/>
          <w:szCs w:val="20"/>
        </w:rPr>
      </w:pPr>
      <w:r w:rsidRPr="00981A66">
        <w:rPr>
          <w:rFonts w:ascii="Arial" w:hAnsi="Arial" w:cs="Arial"/>
          <w:sz w:val="20"/>
          <w:szCs w:val="20"/>
        </w:rPr>
        <w:t>(B)</w:t>
      </w:r>
      <w:r w:rsidRPr="00981A66">
        <w:rPr>
          <w:rFonts w:ascii="Arial" w:hAnsi="Arial" w:cs="Arial"/>
          <w:sz w:val="20"/>
          <w:szCs w:val="20"/>
        </w:rPr>
        <w:tab/>
        <w:t>Incur such obligations.</w:t>
      </w:r>
    </w:p>
    <w:p w14:paraId="596F0B56" w14:textId="77777777" w:rsidR="00847675" w:rsidRPr="00981A66" w:rsidRDefault="00847675" w:rsidP="00A20CBC">
      <w:pPr>
        <w:pStyle w:val="NormalHangingIndent2"/>
        <w:spacing w:after="0"/>
        <w:ind w:left="2160" w:firstLine="0"/>
        <w:jc w:val="left"/>
        <w:rPr>
          <w:rFonts w:ascii="Arial" w:hAnsi="Arial" w:cs="Arial"/>
          <w:sz w:val="20"/>
          <w:szCs w:val="20"/>
        </w:rPr>
      </w:pPr>
    </w:p>
    <w:p w14:paraId="27D8CF55" w14:textId="47716972" w:rsidR="00847675" w:rsidRPr="00981A66" w:rsidRDefault="00847675" w:rsidP="00A20CBC">
      <w:pPr>
        <w:pStyle w:val="NormalHangingIndent2"/>
        <w:spacing w:after="0"/>
        <w:ind w:left="2880"/>
        <w:jc w:val="left"/>
        <w:rPr>
          <w:rFonts w:ascii="Arial" w:hAnsi="Arial" w:cs="Arial"/>
          <w:sz w:val="20"/>
          <w:szCs w:val="20"/>
        </w:rPr>
      </w:pPr>
      <w:r w:rsidRPr="00981A66">
        <w:rPr>
          <w:rFonts w:ascii="Arial" w:hAnsi="Arial" w:cs="Arial"/>
          <w:sz w:val="20"/>
          <w:szCs w:val="20"/>
        </w:rPr>
        <w:t>(C)</w:t>
      </w:r>
      <w:r w:rsidRPr="00981A66">
        <w:rPr>
          <w:rFonts w:ascii="Arial" w:hAnsi="Arial" w:cs="Arial"/>
          <w:sz w:val="20"/>
          <w:szCs w:val="20"/>
        </w:rPr>
        <w:tab/>
        <w:t>Enforce any contracts or agreements made by or on behalf of Borrower (including the prosecution and defense of all actions and proceedings in connection with the Rehabilitation or any Capital Replacements and the payment, settlement or compromise of all bills and claims for materials and work performed in connection with the Rehabilitation or any Capital Replacements, as applicable).</w:t>
      </w:r>
    </w:p>
    <w:p w14:paraId="463AC1E0" w14:textId="77777777" w:rsidR="00847675" w:rsidRPr="00981A66" w:rsidRDefault="00847675" w:rsidP="00A20CBC">
      <w:pPr>
        <w:pStyle w:val="NormalHangingIndent2"/>
        <w:spacing w:after="0"/>
        <w:ind w:left="2880"/>
        <w:jc w:val="left"/>
        <w:rPr>
          <w:rFonts w:ascii="Arial" w:hAnsi="Arial" w:cs="Arial"/>
          <w:sz w:val="20"/>
          <w:szCs w:val="20"/>
        </w:rPr>
      </w:pPr>
    </w:p>
    <w:p w14:paraId="27A7B7D6" w14:textId="7A0DF4EE" w:rsidR="00847675" w:rsidRPr="00981A66" w:rsidRDefault="00847675" w:rsidP="00A20CBC">
      <w:pPr>
        <w:pStyle w:val="NormalHangingIndent2"/>
        <w:spacing w:after="0"/>
        <w:ind w:left="2880"/>
        <w:jc w:val="left"/>
        <w:rPr>
          <w:rFonts w:ascii="Arial" w:hAnsi="Arial" w:cs="Arial"/>
          <w:sz w:val="20"/>
          <w:szCs w:val="20"/>
        </w:rPr>
      </w:pPr>
      <w:r w:rsidRPr="00981A66">
        <w:rPr>
          <w:rFonts w:ascii="Arial" w:hAnsi="Arial" w:cs="Arial"/>
          <w:sz w:val="20"/>
          <w:szCs w:val="20"/>
        </w:rPr>
        <w:t>(D)</w:t>
      </w:r>
      <w:r w:rsidRPr="00981A66">
        <w:rPr>
          <w:rFonts w:ascii="Arial" w:hAnsi="Arial" w:cs="Arial"/>
          <w:sz w:val="20"/>
          <w:szCs w:val="20"/>
        </w:rPr>
        <w:tab/>
        <w:t>Do any and all things necessary or proper to complete the Rehabilitation or Capital Replacements, as applicable, including signing Borrower</w:t>
      </w:r>
      <w:r w:rsidR="00661D80" w:rsidRPr="00981A66">
        <w:rPr>
          <w:rFonts w:ascii="Arial" w:hAnsi="Arial" w:cs="Arial"/>
          <w:sz w:val="20"/>
          <w:szCs w:val="20"/>
        </w:rPr>
        <w:t>’</w:t>
      </w:r>
      <w:r w:rsidRPr="00981A66">
        <w:rPr>
          <w:rFonts w:ascii="Arial" w:hAnsi="Arial" w:cs="Arial"/>
          <w:sz w:val="20"/>
          <w:szCs w:val="20"/>
        </w:rPr>
        <w:t>s name to any contracts and documents as may be deemed necessary by Funding Lender.</w:t>
      </w:r>
    </w:p>
    <w:p w14:paraId="6ACE763E" w14:textId="77777777" w:rsidR="00847675" w:rsidRPr="00981A66" w:rsidRDefault="00847675" w:rsidP="00A20CBC">
      <w:pPr>
        <w:pStyle w:val="NormalHangingIndent2"/>
        <w:spacing w:after="0"/>
        <w:ind w:left="2160"/>
        <w:jc w:val="left"/>
        <w:rPr>
          <w:rFonts w:ascii="Arial" w:hAnsi="Arial" w:cs="Arial"/>
          <w:sz w:val="20"/>
          <w:szCs w:val="20"/>
        </w:rPr>
      </w:pPr>
    </w:p>
    <w:p w14:paraId="566D480D" w14:textId="5A113922" w:rsidR="0008508E" w:rsidRPr="00981A66" w:rsidRDefault="00847675" w:rsidP="00A20CBC">
      <w:pPr>
        <w:pStyle w:val="NormalHangingIndent2"/>
        <w:spacing w:after="0"/>
        <w:ind w:left="2160"/>
        <w:jc w:val="left"/>
        <w:rPr>
          <w:rFonts w:ascii="Arial" w:hAnsi="Arial" w:cs="Arial"/>
          <w:spacing w:val="-2"/>
          <w:sz w:val="20"/>
          <w:szCs w:val="20"/>
        </w:rPr>
      </w:pPr>
      <w:r w:rsidRPr="00981A66">
        <w:rPr>
          <w:rFonts w:ascii="Arial" w:hAnsi="Arial" w:cs="Arial"/>
          <w:sz w:val="20"/>
          <w:szCs w:val="20"/>
        </w:rPr>
        <w:t>(iv)</w:t>
      </w:r>
      <w:r w:rsidRPr="00981A66">
        <w:rPr>
          <w:rFonts w:ascii="Arial" w:hAnsi="Arial" w:cs="Arial"/>
          <w:sz w:val="20"/>
          <w:szCs w:val="20"/>
        </w:rPr>
        <w:tab/>
        <w:t>In no event will Funding Lender be required to expend its own funds to complete the Rehabilitation or any Capital Replacements, but Funding Lender in Funding Lender</w:t>
      </w:r>
      <w:r w:rsidR="00661D80" w:rsidRPr="00981A66">
        <w:rPr>
          <w:rFonts w:ascii="Arial" w:hAnsi="Arial" w:cs="Arial"/>
          <w:sz w:val="20"/>
          <w:szCs w:val="20"/>
        </w:rPr>
        <w:t>’</w:t>
      </w:r>
      <w:r w:rsidRPr="00981A66">
        <w:rPr>
          <w:rFonts w:ascii="Arial" w:hAnsi="Arial" w:cs="Arial"/>
          <w:sz w:val="20"/>
          <w:szCs w:val="20"/>
        </w:rPr>
        <w:t>s Discretion may advance such funds. Any funds advanced will be added to the Indebtedness, secured by the Security Instrument and payable to Funding Lender by Borrower in accordance with the provisions of the Project Note, this Continuing Covenant Agreement, the Security Instrument and any other Financing Document pertaining to the protection of Funding Lender</w:t>
      </w:r>
      <w:r w:rsidR="00661D80" w:rsidRPr="00981A66">
        <w:rPr>
          <w:rFonts w:ascii="Arial" w:hAnsi="Arial" w:cs="Arial"/>
          <w:sz w:val="20"/>
          <w:szCs w:val="20"/>
        </w:rPr>
        <w:t>’</w:t>
      </w:r>
      <w:r w:rsidRPr="00981A66">
        <w:rPr>
          <w:rFonts w:ascii="Arial" w:hAnsi="Arial" w:cs="Arial"/>
          <w:sz w:val="20"/>
          <w:szCs w:val="20"/>
        </w:rPr>
        <w:t xml:space="preserve">s security and advances made by Funding Lender. </w:t>
      </w:r>
      <w:r w:rsidRPr="00981A66">
        <w:rPr>
          <w:rFonts w:ascii="Arial" w:hAnsi="Arial" w:cs="Arial"/>
          <w:spacing w:val="-2"/>
          <w:sz w:val="20"/>
          <w:szCs w:val="20"/>
        </w:rPr>
        <w:t>Borrower waives all claims it may have against Funding Lender for materials used, work performed or resultant damage to the Mortgaged Property.</w:t>
      </w:r>
    </w:p>
    <w:bookmarkEnd w:id="94"/>
    <w:p w14:paraId="6F5D01AC" w14:textId="77777777" w:rsidR="00847675" w:rsidRPr="00981A66" w:rsidRDefault="00847675" w:rsidP="00A20CBC">
      <w:pPr>
        <w:spacing w:after="0"/>
        <w:jc w:val="left"/>
        <w:rPr>
          <w:rFonts w:ascii="Arial" w:hAnsi="Arial" w:cs="Arial"/>
          <w:sz w:val="20"/>
          <w:szCs w:val="20"/>
        </w:rPr>
      </w:pPr>
    </w:p>
    <w:p w14:paraId="388779D2" w14:textId="11592661" w:rsidR="0008508E" w:rsidRPr="00981A66" w:rsidRDefault="0008508E" w:rsidP="00A20CBC">
      <w:pPr>
        <w:autoSpaceDE w:val="0"/>
        <w:autoSpaceDN w:val="0"/>
        <w:adjustRightInd w:val="0"/>
        <w:spacing w:after="0"/>
        <w:ind w:left="1440" w:hanging="720"/>
        <w:jc w:val="left"/>
        <w:rPr>
          <w:rFonts w:ascii="Arial" w:hAnsi="Arial" w:cs="Arial"/>
          <w:sz w:val="20"/>
          <w:szCs w:val="20"/>
        </w:rPr>
      </w:pPr>
      <w:bookmarkStart w:id="95" w:name="_Hlk102423745"/>
      <w:r w:rsidRPr="00981A66">
        <w:rPr>
          <w:rFonts w:ascii="Arial" w:hAnsi="Arial" w:cs="Arial"/>
          <w:sz w:val="20"/>
          <w:szCs w:val="20"/>
        </w:rPr>
        <w:t>(</w:t>
      </w:r>
      <w:proofErr w:type="spellStart"/>
      <w:r w:rsidRPr="00981A66">
        <w:rPr>
          <w:rFonts w:ascii="Arial" w:hAnsi="Arial" w:cs="Arial"/>
          <w:sz w:val="20"/>
          <w:szCs w:val="20"/>
        </w:rPr>
        <w:t>i</w:t>
      </w:r>
      <w:proofErr w:type="spellEnd"/>
      <w:r w:rsidRPr="00981A66">
        <w:rPr>
          <w:rFonts w:ascii="Arial" w:hAnsi="Arial" w:cs="Arial"/>
          <w:sz w:val="20"/>
          <w:szCs w:val="20"/>
        </w:rPr>
        <w:t>)</w:t>
      </w:r>
      <w:r w:rsidRPr="00981A66">
        <w:rPr>
          <w:rFonts w:ascii="Arial" w:hAnsi="Arial" w:cs="Arial"/>
          <w:sz w:val="20"/>
          <w:szCs w:val="20"/>
        </w:rPr>
        <w:tab/>
      </w:r>
      <w:r w:rsidRPr="00981A66">
        <w:rPr>
          <w:rFonts w:ascii="Arial" w:hAnsi="Arial" w:cs="Arial"/>
          <w:sz w:val="20"/>
          <w:szCs w:val="20"/>
          <w:u w:val="single"/>
        </w:rPr>
        <w:t>Completion of Rehabilitation or Capital Replacements Not a Certification by Funding Lender</w:t>
      </w:r>
      <w:r w:rsidRPr="00981A66">
        <w:rPr>
          <w:rFonts w:ascii="Arial" w:hAnsi="Arial" w:cs="Arial"/>
          <w:sz w:val="20"/>
          <w:szCs w:val="20"/>
        </w:rPr>
        <w:t>. Funding Lender</w:t>
      </w:r>
      <w:r w:rsidR="00661D80" w:rsidRPr="00981A66">
        <w:rPr>
          <w:rFonts w:ascii="Arial" w:hAnsi="Arial" w:cs="Arial"/>
          <w:sz w:val="20"/>
          <w:szCs w:val="20"/>
        </w:rPr>
        <w:t>’</w:t>
      </w:r>
      <w:r w:rsidRPr="00981A66">
        <w:rPr>
          <w:rFonts w:ascii="Arial" w:hAnsi="Arial" w:cs="Arial"/>
          <w:sz w:val="20"/>
          <w:szCs w:val="20"/>
        </w:rPr>
        <w:t xml:space="preserve">s disbursement of monies from any Reserve Fund or other acknowledgment of completion of the Rehabilitation or any Capital Replacements in a manner satisfactory to Funding Lender will not be deemed a certification by Funding Lender that the applicable Rehabilitation or Capital Replacements have been completed in accordance with applicable building, zoning or other codes, ordinances, statutes, laws, regulations, or requirements of any Governmental Authority. Borrower will have the sole responsibility for ensuring that all Rehabilitation and Capital Replacements are completed in accordance with all such requirements of any Governmental Authority. </w:t>
      </w:r>
    </w:p>
    <w:p w14:paraId="47B28BB0" w14:textId="77777777" w:rsidR="0008508E" w:rsidRPr="00981A66" w:rsidRDefault="0008508E" w:rsidP="00A20CBC">
      <w:pPr>
        <w:spacing w:after="0"/>
        <w:ind w:firstLine="720"/>
        <w:jc w:val="left"/>
        <w:rPr>
          <w:rFonts w:ascii="Arial" w:hAnsi="Arial" w:cs="Arial"/>
          <w:sz w:val="20"/>
          <w:szCs w:val="20"/>
        </w:rPr>
      </w:pPr>
    </w:p>
    <w:p w14:paraId="1532F871" w14:textId="3CFFC3E6" w:rsidR="002758A5" w:rsidRPr="00981A66" w:rsidRDefault="006175E4" w:rsidP="00A20CBC">
      <w:pPr>
        <w:spacing w:after="0"/>
        <w:ind w:firstLine="720"/>
        <w:jc w:val="left"/>
        <w:rPr>
          <w:rFonts w:ascii="Arial" w:hAnsi="Arial" w:cs="Arial"/>
          <w:sz w:val="20"/>
          <w:szCs w:val="20"/>
          <w:u w:val="single"/>
        </w:rPr>
      </w:pPr>
      <w:r w:rsidRPr="00981A66">
        <w:rPr>
          <w:rFonts w:ascii="Arial" w:hAnsi="Arial" w:cs="Arial"/>
          <w:sz w:val="20"/>
          <w:szCs w:val="20"/>
        </w:rPr>
        <w:t>(j)</w:t>
      </w:r>
      <w:r w:rsidRPr="00981A66">
        <w:rPr>
          <w:rFonts w:ascii="Arial" w:hAnsi="Arial" w:cs="Arial"/>
          <w:sz w:val="20"/>
          <w:szCs w:val="20"/>
        </w:rPr>
        <w:tab/>
        <w:t xml:space="preserve">through (n) are reserved. </w:t>
      </w:r>
    </w:p>
    <w:bookmarkEnd w:id="95"/>
    <w:p w14:paraId="1D595421" w14:textId="77777777" w:rsidR="00DB0AC6" w:rsidRPr="00981A66" w:rsidRDefault="00DB0AC6" w:rsidP="00A20CBC">
      <w:pPr>
        <w:pStyle w:val="FRECommERLAStyle"/>
        <w:keepNext/>
        <w:keepLines/>
        <w:ind w:left="720" w:hanging="720"/>
        <w:rPr>
          <w:rFonts w:ascii="Arial" w:hAnsi="Arial" w:cs="Arial"/>
          <w:sz w:val="20"/>
        </w:rPr>
      </w:pPr>
    </w:p>
    <w:p w14:paraId="627CD9AA" w14:textId="77777777" w:rsidR="00A10DE5" w:rsidRPr="00981A66" w:rsidRDefault="00C872A1" w:rsidP="00A20CBC">
      <w:pPr>
        <w:pStyle w:val="NormalHangingIndent1"/>
        <w:keepNext/>
        <w:spacing w:after="0"/>
        <w:jc w:val="left"/>
        <w:rPr>
          <w:rFonts w:ascii="Arial" w:hAnsi="Arial" w:cs="Arial"/>
          <w:b/>
          <w:sz w:val="20"/>
          <w:szCs w:val="20"/>
        </w:rPr>
      </w:pPr>
      <w:r w:rsidRPr="00981A66">
        <w:rPr>
          <w:rFonts w:ascii="Arial" w:hAnsi="Arial" w:cs="Arial"/>
          <w:b/>
          <w:sz w:val="20"/>
          <w:szCs w:val="20"/>
        </w:rPr>
        <w:t>6.15</w:t>
      </w:r>
      <w:r w:rsidRPr="00981A66">
        <w:rPr>
          <w:rFonts w:ascii="Arial" w:hAnsi="Arial" w:cs="Arial"/>
          <w:b/>
          <w:sz w:val="20"/>
          <w:szCs w:val="20"/>
        </w:rPr>
        <w:tab/>
        <w:t>Residential Leases Affecting the Mortgaged Property</w:t>
      </w:r>
      <w:r w:rsidRPr="00981A66">
        <w:rPr>
          <w:rFonts w:ascii="Arial" w:hAnsi="Arial" w:cs="Arial"/>
          <w:bCs/>
          <w:sz w:val="20"/>
          <w:szCs w:val="20"/>
        </w:rPr>
        <w:t>.</w:t>
      </w:r>
    </w:p>
    <w:p w14:paraId="627CD9AB" w14:textId="77777777" w:rsidR="00C872A1" w:rsidRPr="00981A66" w:rsidRDefault="00C872A1" w:rsidP="00A20CBC">
      <w:pPr>
        <w:pStyle w:val="NormalHangingIndent1"/>
        <w:keepNext/>
        <w:spacing w:after="0"/>
        <w:jc w:val="left"/>
        <w:rPr>
          <w:rFonts w:ascii="Arial" w:hAnsi="Arial" w:cs="Arial"/>
          <w:b/>
          <w:sz w:val="20"/>
          <w:szCs w:val="20"/>
        </w:rPr>
      </w:pPr>
    </w:p>
    <w:p w14:paraId="627CD9AC" w14:textId="4A9CEDA9" w:rsidR="0078148C" w:rsidRPr="00981A66" w:rsidRDefault="00C872A1" w:rsidP="00A20CBC">
      <w:pPr>
        <w:pStyle w:val="NormalHangingIndent2"/>
        <w:spacing w:after="0"/>
        <w:jc w:val="left"/>
        <w:rPr>
          <w:rFonts w:ascii="Arial" w:hAnsi="Arial" w:cs="Arial"/>
          <w:sz w:val="20"/>
          <w:szCs w:val="20"/>
        </w:rPr>
      </w:pPr>
      <w:r w:rsidRPr="00981A66">
        <w:rPr>
          <w:rFonts w:ascii="Arial" w:hAnsi="Arial" w:cs="Arial"/>
          <w:sz w:val="20"/>
          <w:szCs w:val="20"/>
        </w:rPr>
        <w:t>(a)</w:t>
      </w:r>
      <w:r w:rsidRPr="00981A66">
        <w:rPr>
          <w:rFonts w:ascii="Arial" w:hAnsi="Arial" w:cs="Arial"/>
          <w:sz w:val="20"/>
          <w:szCs w:val="20"/>
        </w:rPr>
        <w:tab/>
        <w:t>Borrower will, promptly upon Funding Lender</w:t>
      </w:r>
      <w:r w:rsidR="00661D80" w:rsidRPr="00981A66">
        <w:rPr>
          <w:rFonts w:ascii="Arial" w:hAnsi="Arial" w:cs="Arial"/>
          <w:sz w:val="20"/>
          <w:szCs w:val="20"/>
        </w:rPr>
        <w:t>’</w:t>
      </w:r>
      <w:r w:rsidRPr="00981A66">
        <w:rPr>
          <w:rFonts w:ascii="Arial" w:hAnsi="Arial" w:cs="Arial"/>
          <w:sz w:val="20"/>
          <w:szCs w:val="20"/>
        </w:rPr>
        <w:t xml:space="preserve">s request, deliver to Funding Lender an executed copy of each residential Lease then in effect. </w:t>
      </w:r>
    </w:p>
    <w:p w14:paraId="627CD9AD" w14:textId="77777777" w:rsidR="0078148C" w:rsidRPr="00981A66" w:rsidRDefault="0078148C" w:rsidP="00A20CBC">
      <w:pPr>
        <w:pStyle w:val="NormalHangingIndent2"/>
        <w:spacing w:after="0"/>
        <w:jc w:val="left"/>
        <w:rPr>
          <w:rFonts w:ascii="Arial" w:hAnsi="Arial" w:cs="Arial"/>
          <w:sz w:val="20"/>
          <w:szCs w:val="20"/>
        </w:rPr>
      </w:pPr>
    </w:p>
    <w:p w14:paraId="627CD9AE" w14:textId="77777777" w:rsidR="0078148C" w:rsidRPr="00981A66" w:rsidRDefault="0078148C" w:rsidP="00A20CBC">
      <w:pPr>
        <w:pStyle w:val="NormalHangingIndent2"/>
        <w:spacing w:after="0"/>
        <w:jc w:val="left"/>
        <w:rPr>
          <w:rFonts w:ascii="Arial" w:hAnsi="Arial" w:cs="Arial"/>
          <w:sz w:val="20"/>
          <w:szCs w:val="20"/>
        </w:rPr>
      </w:pPr>
      <w:r w:rsidRPr="00981A66">
        <w:rPr>
          <w:rFonts w:ascii="Arial" w:hAnsi="Arial" w:cs="Arial"/>
          <w:sz w:val="20"/>
          <w:szCs w:val="20"/>
        </w:rPr>
        <w:t>(b)</w:t>
      </w:r>
      <w:r w:rsidRPr="00981A66">
        <w:rPr>
          <w:rFonts w:ascii="Arial" w:hAnsi="Arial" w:cs="Arial"/>
          <w:sz w:val="20"/>
          <w:szCs w:val="20"/>
        </w:rPr>
        <w:tab/>
        <w:t>All Leases for residential units will satisfy the following conditions:</w:t>
      </w:r>
    </w:p>
    <w:p w14:paraId="627CD9AF" w14:textId="77777777" w:rsidR="0078148C" w:rsidRPr="00981A66" w:rsidRDefault="0078148C" w:rsidP="00A20CBC">
      <w:pPr>
        <w:pStyle w:val="NormalHangingIndent2"/>
        <w:spacing w:after="0"/>
        <w:jc w:val="left"/>
        <w:rPr>
          <w:rFonts w:ascii="Arial" w:hAnsi="Arial" w:cs="Arial"/>
          <w:sz w:val="20"/>
          <w:szCs w:val="20"/>
        </w:rPr>
      </w:pPr>
    </w:p>
    <w:p w14:paraId="627CD9B0" w14:textId="77777777" w:rsidR="0078148C" w:rsidRPr="00981A66" w:rsidRDefault="007F3CCB" w:rsidP="00A20CBC">
      <w:pPr>
        <w:pStyle w:val="NormalHangingIndent2"/>
        <w:spacing w:after="0"/>
        <w:ind w:left="2160"/>
        <w:jc w:val="left"/>
        <w:rPr>
          <w:rFonts w:ascii="Arial" w:hAnsi="Arial" w:cs="Arial"/>
          <w:sz w:val="20"/>
          <w:szCs w:val="20"/>
        </w:rPr>
      </w:pPr>
      <w:r w:rsidRPr="00981A66">
        <w:rPr>
          <w:rFonts w:ascii="Arial" w:hAnsi="Arial" w:cs="Arial"/>
          <w:sz w:val="20"/>
          <w:szCs w:val="20"/>
        </w:rPr>
        <w:t>(</w:t>
      </w:r>
      <w:proofErr w:type="spellStart"/>
      <w:r w:rsidRPr="00981A66">
        <w:rPr>
          <w:rFonts w:ascii="Arial" w:hAnsi="Arial" w:cs="Arial"/>
          <w:sz w:val="20"/>
          <w:szCs w:val="20"/>
        </w:rPr>
        <w:t>i</w:t>
      </w:r>
      <w:proofErr w:type="spellEnd"/>
      <w:r w:rsidRPr="00981A66">
        <w:rPr>
          <w:rFonts w:ascii="Arial" w:hAnsi="Arial" w:cs="Arial"/>
          <w:sz w:val="20"/>
          <w:szCs w:val="20"/>
        </w:rPr>
        <w:t>)</w:t>
      </w:r>
      <w:r w:rsidRPr="00981A66">
        <w:rPr>
          <w:rFonts w:ascii="Arial" w:hAnsi="Arial" w:cs="Arial"/>
          <w:sz w:val="20"/>
          <w:szCs w:val="20"/>
        </w:rPr>
        <w:tab/>
        <w:t>They will be on forms that are customary for similar multifamily properties in the Property Jurisdiction.</w:t>
      </w:r>
    </w:p>
    <w:p w14:paraId="627CD9B1" w14:textId="77777777" w:rsidR="0078148C" w:rsidRPr="00981A66" w:rsidRDefault="0078148C" w:rsidP="00A20CBC">
      <w:pPr>
        <w:spacing w:after="0"/>
        <w:jc w:val="left"/>
        <w:rPr>
          <w:rFonts w:ascii="Arial" w:hAnsi="Arial" w:cs="Arial"/>
          <w:sz w:val="20"/>
          <w:szCs w:val="20"/>
        </w:rPr>
      </w:pPr>
    </w:p>
    <w:p w14:paraId="627CD9B2" w14:textId="18D7783D" w:rsidR="0078148C" w:rsidRPr="00981A66" w:rsidRDefault="0078148C" w:rsidP="00A20CBC">
      <w:pPr>
        <w:spacing w:after="0"/>
        <w:ind w:left="2160" w:hanging="720"/>
        <w:jc w:val="left"/>
        <w:rPr>
          <w:rFonts w:ascii="Arial" w:hAnsi="Arial" w:cs="Arial"/>
          <w:sz w:val="20"/>
          <w:szCs w:val="20"/>
        </w:rPr>
      </w:pPr>
      <w:r w:rsidRPr="00981A66">
        <w:rPr>
          <w:rFonts w:ascii="Arial" w:hAnsi="Arial" w:cs="Arial"/>
          <w:sz w:val="20"/>
          <w:szCs w:val="20"/>
        </w:rPr>
        <w:t>(ii)</w:t>
      </w:r>
      <w:r w:rsidRPr="00981A66">
        <w:rPr>
          <w:rFonts w:ascii="Arial" w:hAnsi="Arial" w:cs="Arial"/>
          <w:sz w:val="20"/>
          <w:szCs w:val="20"/>
        </w:rPr>
        <w:tab/>
        <w:t>They will be for initial terms of at least 6 months and not more than 2 years (unless otherwise approved in writing by Funding Lender).</w:t>
      </w:r>
    </w:p>
    <w:p w14:paraId="627CD9B3" w14:textId="77777777" w:rsidR="009F1F07" w:rsidRPr="00981A66" w:rsidRDefault="009F1F07" w:rsidP="00A20CBC">
      <w:pPr>
        <w:spacing w:after="0"/>
        <w:ind w:left="2160" w:hanging="720"/>
        <w:jc w:val="left"/>
        <w:rPr>
          <w:rFonts w:ascii="Arial" w:hAnsi="Arial" w:cs="Arial"/>
          <w:sz w:val="20"/>
          <w:szCs w:val="20"/>
        </w:rPr>
      </w:pPr>
    </w:p>
    <w:p w14:paraId="627CD9B4" w14:textId="473BF9B1" w:rsidR="0078148C" w:rsidRPr="00981A66" w:rsidRDefault="007F3CCB" w:rsidP="00A20CBC">
      <w:pPr>
        <w:spacing w:after="0"/>
        <w:ind w:left="2160" w:hanging="720"/>
        <w:jc w:val="left"/>
        <w:rPr>
          <w:rFonts w:ascii="Arial" w:hAnsi="Arial" w:cs="Arial"/>
          <w:sz w:val="20"/>
          <w:szCs w:val="20"/>
        </w:rPr>
      </w:pPr>
      <w:r w:rsidRPr="00981A66">
        <w:rPr>
          <w:rFonts w:ascii="Arial" w:hAnsi="Arial" w:cs="Arial"/>
          <w:sz w:val="20"/>
          <w:szCs w:val="20"/>
        </w:rPr>
        <w:t>(iii)</w:t>
      </w:r>
      <w:r w:rsidRPr="00981A66">
        <w:rPr>
          <w:rFonts w:ascii="Arial" w:hAnsi="Arial" w:cs="Arial"/>
          <w:sz w:val="20"/>
          <w:szCs w:val="20"/>
        </w:rPr>
        <w:tab/>
        <w:t>Reserved.</w:t>
      </w:r>
    </w:p>
    <w:p w14:paraId="627CD9B5" w14:textId="77777777" w:rsidR="009F1F07" w:rsidRPr="00981A66" w:rsidRDefault="009F1F07" w:rsidP="00A20CBC">
      <w:pPr>
        <w:spacing w:after="0"/>
        <w:ind w:left="2160" w:hanging="720"/>
        <w:jc w:val="left"/>
        <w:rPr>
          <w:rFonts w:ascii="Arial" w:hAnsi="Arial" w:cs="Arial"/>
          <w:sz w:val="20"/>
          <w:szCs w:val="20"/>
        </w:rPr>
      </w:pPr>
    </w:p>
    <w:p w14:paraId="627CD9B6" w14:textId="33A294B7" w:rsidR="0078148C" w:rsidRPr="00981A66" w:rsidRDefault="0078148C" w:rsidP="00A20CBC">
      <w:pPr>
        <w:spacing w:after="0"/>
        <w:ind w:left="2160" w:hanging="720"/>
        <w:jc w:val="left"/>
        <w:rPr>
          <w:rFonts w:ascii="Arial" w:hAnsi="Arial" w:cs="Arial"/>
          <w:sz w:val="20"/>
          <w:szCs w:val="20"/>
        </w:rPr>
      </w:pPr>
      <w:r w:rsidRPr="00981A66">
        <w:rPr>
          <w:rFonts w:ascii="Arial" w:hAnsi="Arial" w:cs="Arial"/>
          <w:sz w:val="20"/>
          <w:szCs w:val="20"/>
        </w:rPr>
        <w:t>(iv)</w:t>
      </w:r>
      <w:r w:rsidRPr="00981A66">
        <w:rPr>
          <w:rFonts w:ascii="Arial" w:hAnsi="Arial" w:cs="Arial"/>
          <w:sz w:val="20"/>
          <w:szCs w:val="20"/>
        </w:rPr>
        <w:tab/>
        <w:t>They will not include options to purchase.</w:t>
      </w:r>
    </w:p>
    <w:p w14:paraId="7F300FB6" w14:textId="31AE1025" w:rsidR="003857D4" w:rsidRPr="00981A66" w:rsidRDefault="003857D4" w:rsidP="00A20CBC">
      <w:pPr>
        <w:spacing w:after="0"/>
        <w:ind w:left="2160" w:hanging="720"/>
        <w:jc w:val="left"/>
        <w:rPr>
          <w:rFonts w:ascii="Arial" w:hAnsi="Arial" w:cs="Arial"/>
          <w:sz w:val="20"/>
          <w:szCs w:val="20"/>
        </w:rPr>
      </w:pPr>
    </w:p>
    <w:p w14:paraId="7DAE326E" w14:textId="1D1908EC" w:rsidR="003857D4" w:rsidRPr="00981A66" w:rsidRDefault="003857D4" w:rsidP="00A20CBC">
      <w:pPr>
        <w:spacing w:after="0"/>
        <w:ind w:left="2160" w:hanging="720"/>
        <w:jc w:val="left"/>
        <w:rPr>
          <w:rFonts w:ascii="Arial" w:hAnsi="Arial" w:cs="Arial"/>
          <w:sz w:val="20"/>
          <w:szCs w:val="20"/>
        </w:rPr>
      </w:pPr>
      <w:r w:rsidRPr="00981A66">
        <w:rPr>
          <w:rFonts w:ascii="Arial" w:hAnsi="Arial" w:cs="Arial"/>
          <w:sz w:val="20"/>
          <w:szCs w:val="20"/>
        </w:rPr>
        <w:t>(v)</w:t>
      </w:r>
      <w:r w:rsidRPr="00981A66">
        <w:rPr>
          <w:rFonts w:ascii="Arial" w:hAnsi="Arial" w:cs="Arial"/>
          <w:sz w:val="20"/>
          <w:szCs w:val="20"/>
        </w:rPr>
        <w:tab/>
        <w:t xml:space="preserve">They will comply with the requirements for residential leases contained in the </w:t>
      </w:r>
      <w:r w:rsidR="0055118D" w:rsidRPr="00981A66">
        <w:rPr>
          <w:rFonts w:ascii="Arial" w:hAnsi="Arial" w:cs="Arial"/>
          <w:sz w:val="20"/>
          <w:szCs w:val="20"/>
        </w:rPr>
        <w:t>TEL Regulatory Agreement</w:t>
      </w:r>
      <w:r w:rsidRPr="00981A66">
        <w:rPr>
          <w:rFonts w:ascii="Arial" w:hAnsi="Arial" w:cs="Arial"/>
          <w:sz w:val="20"/>
          <w:szCs w:val="20"/>
        </w:rPr>
        <w:t>.</w:t>
      </w:r>
    </w:p>
    <w:p w14:paraId="627CD9BC" w14:textId="12D8FF4C" w:rsidR="00C872A1" w:rsidRPr="00981A66" w:rsidRDefault="00C872A1" w:rsidP="00A20CBC">
      <w:pPr>
        <w:pStyle w:val="NormalHangingIndent2"/>
        <w:spacing w:after="0"/>
        <w:jc w:val="left"/>
        <w:rPr>
          <w:rFonts w:ascii="Arial" w:hAnsi="Arial" w:cs="Arial"/>
          <w:sz w:val="20"/>
          <w:szCs w:val="20"/>
        </w:rPr>
      </w:pPr>
    </w:p>
    <w:p w14:paraId="020B3906" w14:textId="44CB3CFC" w:rsidR="001A0949" w:rsidRPr="00981A66" w:rsidRDefault="002E4FB4" w:rsidP="00A20CBC">
      <w:pPr>
        <w:spacing w:after="0"/>
        <w:ind w:left="1440" w:hanging="720"/>
        <w:jc w:val="left"/>
        <w:rPr>
          <w:rFonts w:ascii="Arial" w:hAnsi="Arial" w:cs="Arial"/>
          <w:sz w:val="20"/>
          <w:szCs w:val="20"/>
        </w:rPr>
      </w:pPr>
      <w:r w:rsidRPr="00981A66">
        <w:rPr>
          <w:rFonts w:ascii="Arial" w:hAnsi="Arial" w:cs="Arial"/>
          <w:sz w:val="20"/>
          <w:szCs w:val="20"/>
        </w:rPr>
        <w:t>(</w:t>
      </w:r>
      <w:r w:rsidR="00655A62" w:rsidRPr="00981A66">
        <w:rPr>
          <w:rFonts w:ascii="Arial" w:hAnsi="Arial" w:cs="Arial"/>
          <w:sz w:val="20"/>
          <w:szCs w:val="20"/>
        </w:rPr>
        <w:t>c</w:t>
      </w:r>
      <w:r w:rsidRPr="00981A66">
        <w:rPr>
          <w:rFonts w:ascii="Arial" w:hAnsi="Arial" w:cs="Arial"/>
          <w:sz w:val="20"/>
          <w:szCs w:val="20"/>
        </w:rPr>
        <w:t>)</w:t>
      </w:r>
      <w:r w:rsidRPr="00981A66">
        <w:rPr>
          <w:rFonts w:ascii="Arial" w:hAnsi="Arial" w:cs="Arial"/>
          <w:sz w:val="20"/>
          <w:szCs w:val="20"/>
        </w:rPr>
        <w:tab/>
        <w:t>through (f) are reserved.</w:t>
      </w:r>
    </w:p>
    <w:p w14:paraId="627CD9BF" w14:textId="77777777" w:rsidR="00A10DE5" w:rsidRPr="00981A66" w:rsidRDefault="00A10DE5" w:rsidP="00A20CBC">
      <w:pPr>
        <w:spacing w:after="0"/>
        <w:jc w:val="left"/>
        <w:rPr>
          <w:rFonts w:ascii="Arial" w:hAnsi="Arial" w:cs="Arial"/>
          <w:sz w:val="20"/>
          <w:szCs w:val="20"/>
        </w:rPr>
      </w:pPr>
    </w:p>
    <w:p w14:paraId="73395BAB" w14:textId="77777777" w:rsidR="00360524" w:rsidRPr="00981A66" w:rsidRDefault="00C872A1" w:rsidP="00A20CBC">
      <w:pPr>
        <w:pStyle w:val="NormalHangingIndent1"/>
        <w:keepNext/>
        <w:keepLines/>
        <w:spacing w:after="0"/>
        <w:jc w:val="left"/>
        <w:rPr>
          <w:rFonts w:ascii="Arial" w:hAnsi="Arial" w:cs="Arial"/>
          <w:sz w:val="20"/>
          <w:szCs w:val="20"/>
        </w:rPr>
      </w:pPr>
      <w:bookmarkStart w:id="96" w:name="_Hlk102423868"/>
      <w:r w:rsidRPr="00981A66">
        <w:rPr>
          <w:rFonts w:ascii="Arial" w:hAnsi="Arial" w:cs="Arial"/>
          <w:b/>
          <w:sz w:val="20"/>
          <w:szCs w:val="20"/>
        </w:rPr>
        <w:t>6.16</w:t>
      </w:r>
      <w:r w:rsidRPr="00981A66">
        <w:rPr>
          <w:rFonts w:ascii="Arial" w:hAnsi="Arial" w:cs="Arial"/>
          <w:b/>
          <w:sz w:val="20"/>
          <w:szCs w:val="20"/>
        </w:rPr>
        <w:tab/>
        <w:t>Litigation; Government Proceedings</w:t>
      </w:r>
      <w:r w:rsidRPr="00981A66">
        <w:rPr>
          <w:rFonts w:ascii="Arial" w:hAnsi="Arial" w:cs="Arial"/>
          <w:bCs/>
          <w:sz w:val="20"/>
          <w:szCs w:val="20"/>
        </w:rPr>
        <w:t>.</w:t>
      </w:r>
      <w:r w:rsidRPr="00981A66">
        <w:rPr>
          <w:rFonts w:ascii="Arial" w:hAnsi="Arial" w:cs="Arial"/>
          <w:sz w:val="20"/>
          <w:szCs w:val="20"/>
        </w:rPr>
        <w:t xml:space="preserve"> </w:t>
      </w:r>
    </w:p>
    <w:p w14:paraId="69B12DF8" w14:textId="77777777" w:rsidR="00360524" w:rsidRPr="00981A66" w:rsidRDefault="00360524" w:rsidP="00A20CBC">
      <w:pPr>
        <w:pStyle w:val="NormalHangingIndent1"/>
        <w:keepNext/>
        <w:keepLines/>
        <w:spacing w:after="0"/>
        <w:jc w:val="left"/>
        <w:rPr>
          <w:rFonts w:ascii="Arial" w:hAnsi="Arial" w:cs="Arial"/>
          <w:sz w:val="20"/>
          <w:szCs w:val="20"/>
        </w:rPr>
      </w:pPr>
    </w:p>
    <w:p w14:paraId="627CD9C0" w14:textId="63AC362B" w:rsidR="00C872A1" w:rsidRPr="00981A66" w:rsidRDefault="00360524" w:rsidP="00A20CBC">
      <w:pPr>
        <w:pStyle w:val="NormalHangingIndent1"/>
        <w:spacing w:after="0"/>
        <w:ind w:left="1440"/>
        <w:jc w:val="left"/>
        <w:rPr>
          <w:rFonts w:ascii="Arial" w:hAnsi="Arial" w:cs="Arial"/>
          <w:bCs/>
          <w:sz w:val="20"/>
          <w:szCs w:val="20"/>
        </w:rPr>
      </w:pPr>
      <w:r w:rsidRPr="00981A66">
        <w:rPr>
          <w:rFonts w:ascii="Arial" w:hAnsi="Arial" w:cs="Arial"/>
          <w:sz w:val="20"/>
          <w:szCs w:val="20"/>
        </w:rPr>
        <w:t>(a)</w:t>
      </w:r>
      <w:r w:rsidRPr="00981A66">
        <w:rPr>
          <w:rFonts w:ascii="Arial" w:hAnsi="Arial" w:cs="Arial"/>
          <w:sz w:val="20"/>
          <w:szCs w:val="20"/>
        </w:rPr>
        <w:tab/>
      </w:r>
      <w:r w:rsidRPr="00981A66">
        <w:rPr>
          <w:rFonts w:ascii="Arial" w:hAnsi="Arial" w:cs="Arial"/>
          <w:bCs/>
          <w:sz w:val="20"/>
          <w:szCs w:val="20"/>
        </w:rPr>
        <w:t>Borrower will give prompt Notice to Funding Lender of any litigation or governmental proceedings pending or, to the best of Borrower</w:t>
      </w:r>
      <w:r w:rsidR="00661D80" w:rsidRPr="00981A66">
        <w:rPr>
          <w:rFonts w:ascii="Arial" w:hAnsi="Arial" w:cs="Arial"/>
          <w:bCs/>
          <w:sz w:val="20"/>
          <w:szCs w:val="20"/>
        </w:rPr>
        <w:t>’</w:t>
      </w:r>
      <w:r w:rsidRPr="00981A66">
        <w:rPr>
          <w:rFonts w:ascii="Arial" w:hAnsi="Arial" w:cs="Arial"/>
          <w:bCs/>
          <w:sz w:val="20"/>
          <w:szCs w:val="20"/>
        </w:rPr>
        <w:t>s knowledge, threatened in writing against Borrower or any Borrower Principal which might have a Material Adverse Effect. As and when requested by Funding Lender, Borrower will provide Funding Lender with written updates on the status of all litigation or governmental proceedings affecting Borrower or any Borrower Principal which might have a Material Adverse Effect.</w:t>
      </w:r>
    </w:p>
    <w:p w14:paraId="2E79E8BB" w14:textId="77777777" w:rsidR="00360524" w:rsidRPr="00981A66" w:rsidRDefault="00360524" w:rsidP="00A20CBC">
      <w:pPr>
        <w:spacing w:after="0"/>
        <w:jc w:val="left"/>
        <w:rPr>
          <w:rFonts w:ascii="Arial" w:hAnsi="Arial" w:cs="Arial"/>
          <w:sz w:val="20"/>
          <w:szCs w:val="20"/>
        </w:rPr>
      </w:pPr>
    </w:p>
    <w:p w14:paraId="627CD9C1" w14:textId="16DD1BB2" w:rsidR="00A10DE5" w:rsidRPr="00981A66" w:rsidRDefault="00360524" w:rsidP="00A20CBC">
      <w:pPr>
        <w:spacing w:after="0"/>
        <w:jc w:val="left"/>
        <w:rPr>
          <w:rFonts w:ascii="Arial" w:hAnsi="Arial" w:cs="Arial"/>
          <w:sz w:val="20"/>
          <w:szCs w:val="20"/>
        </w:rPr>
      </w:pPr>
      <w:r w:rsidRPr="00981A66">
        <w:rPr>
          <w:rFonts w:ascii="Arial" w:hAnsi="Arial" w:cs="Arial"/>
          <w:sz w:val="20"/>
          <w:szCs w:val="20"/>
        </w:rPr>
        <w:tab/>
        <w:t>(b)</w:t>
      </w:r>
      <w:r w:rsidRPr="00981A66">
        <w:rPr>
          <w:rFonts w:ascii="Arial" w:hAnsi="Arial" w:cs="Arial"/>
          <w:sz w:val="20"/>
          <w:szCs w:val="20"/>
        </w:rPr>
        <w:tab/>
        <w:t>Reserved</w:t>
      </w:r>
      <w:bookmarkEnd w:id="96"/>
      <w:r w:rsidRPr="00981A66">
        <w:rPr>
          <w:rFonts w:ascii="Arial" w:hAnsi="Arial" w:cs="Arial"/>
          <w:sz w:val="20"/>
          <w:szCs w:val="20"/>
        </w:rPr>
        <w:t>.</w:t>
      </w:r>
    </w:p>
    <w:p w14:paraId="35973973" w14:textId="77777777" w:rsidR="00892B32" w:rsidRDefault="00892B32" w:rsidP="00A20CBC">
      <w:pPr>
        <w:pStyle w:val="NormalHangingIndent1"/>
        <w:keepNext/>
        <w:keepLines/>
        <w:spacing w:after="0"/>
        <w:jc w:val="left"/>
        <w:rPr>
          <w:rFonts w:ascii="Arial" w:hAnsi="Arial" w:cs="Arial"/>
          <w:b/>
          <w:sz w:val="20"/>
          <w:szCs w:val="20"/>
        </w:rPr>
      </w:pPr>
    </w:p>
    <w:p w14:paraId="4E8C1D33" w14:textId="5828F04A" w:rsidR="00B7752F" w:rsidRPr="00981A66" w:rsidRDefault="002D606D" w:rsidP="00A20CBC">
      <w:pPr>
        <w:pStyle w:val="NormalHangingIndent1"/>
        <w:keepNext/>
        <w:keepLines/>
        <w:spacing w:after="0"/>
        <w:jc w:val="left"/>
        <w:rPr>
          <w:rFonts w:ascii="Arial" w:hAnsi="Arial" w:cs="Arial"/>
          <w:sz w:val="20"/>
          <w:szCs w:val="20"/>
        </w:rPr>
      </w:pPr>
      <w:r w:rsidRPr="00981A66">
        <w:rPr>
          <w:rFonts w:ascii="Arial" w:hAnsi="Arial" w:cs="Arial"/>
          <w:b/>
          <w:sz w:val="20"/>
          <w:szCs w:val="20"/>
        </w:rPr>
        <w:t>6.17</w:t>
      </w:r>
      <w:r w:rsidRPr="00981A66">
        <w:rPr>
          <w:rFonts w:ascii="Arial" w:hAnsi="Arial" w:cs="Arial"/>
          <w:b/>
          <w:sz w:val="20"/>
          <w:szCs w:val="20"/>
        </w:rPr>
        <w:tab/>
        <w:t>Further Assurances and Estoppel Certificates; Payment of Funding Lender</w:t>
      </w:r>
      <w:r w:rsidR="00661D80" w:rsidRPr="00981A66">
        <w:rPr>
          <w:rFonts w:ascii="Arial" w:hAnsi="Arial" w:cs="Arial"/>
          <w:b/>
          <w:sz w:val="20"/>
          <w:szCs w:val="20"/>
        </w:rPr>
        <w:t>’</w:t>
      </w:r>
      <w:r w:rsidRPr="00981A66">
        <w:rPr>
          <w:rFonts w:ascii="Arial" w:hAnsi="Arial" w:cs="Arial"/>
          <w:b/>
          <w:sz w:val="20"/>
          <w:szCs w:val="20"/>
        </w:rPr>
        <w:t>s Costs and Expenses</w:t>
      </w:r>
      <w:r w:rsidRPr="00981A66">
        <w:rPr>
          <w:rFonts w:ascii="Arial" w:hAnsi="Arial" w:cs="Arial"/>
          <w:bCs/>
          <w:sz w:val="20"/>
          <w:szCs w:val="20"/>
        </w:rPr>
        <w:t>.</w:t>
      </w:r>
      <w:r w:rsidRPr="00981A66">
        <w:rPr>
          <w:rFonts w:ascii="Arial" w:hAnsi="Arial" w:cs="Arial"/>
          <w:sz w:val="20"/>
          <w:szCs w:val="20"/>
        </w:rPr>
        <w:t xml:space="preserve"> </w:t>
      </w:r>
    </w:p>
    <w:p w14:paraId="3ED17A1F" w14:textId="77777777" w:rsidR="00B7752F" w:rsidRPr="00981A66" w:rsidRDefault="00B7752F" w:rsidP="00A20CBC">
      <w:pPr>
        <w:pStyle w:val="NormalHangingIndent1"/>
        <w:keepNext/>
        <w:keepLines/>
        <w:spacing w:after="0"/>
        <w:jc w:val="left"/>
        <w:rPr>
          <w:rFonts w:ascii="Arial" w:hAnsi="Arial" w:cs="Arial"/>
          <w:sz w:val="20"/>
          <w:szCs w:val="20"/>
        </w:rPr>
      </w:pPr>
    </w:p>
    <w:p w14:paraId="627CD9C2" w14:textId="0E1EE2B8" w:rsidR="0096173D" w:rsidRPr="00981A66" w:rsidRDefault="00B7752F" w:rsidP="00A20CBC">
      <w:pPr>
        <w:pStyle w:val="NormalHangingIndent1"/>
        <w:keepNext/>
        <w:keepLines/>
        <w:spacing w:after="0"/>
        <w:ind w:left="1440"/>
        <w:jc w:val="left"/>
        <w:rPr>
          <w:rFonts w:ascii="Arial" w:hAnsi="Arial" w:cs="Arial"/>
          <w:sz w:val="20"/>
          <w:szCs w:val="20"/>
        </w:rPr>
      </w:pPr>
      <w:r w:rsidRPr="00981A66">
        <w:rPr>
          <w:rFonts w:ascii="Arial" w:hAnsi="Arial" w:cs="Arial"/>
          <w:sz w:val="20"/>
          <w:szCs w:val="20"/>
        </w:rPr>
        <w:t>(a)</w:t>
      </w:r>
      <w:r w:rsidRPr="00981A66">
        <w:rPr>
          <w:rFonts w:ascii="Arial" w:hAnsi="Arial" w:cs="Arial"/>
          <w:sz w:val="20"/>
          <w:szCs w:val="20"/>
        </w:rPr>
        <w:tab/>
        <w:t xml:space="preserve">Within 10 days after a request from Funding Lender </w:t>
      </w:r>
      <w:r w:rsidRPr="00981A66">
        <w:rPr>
          <w:rFonts w:ascii="Arial" w:hAnsi="Arial" w:cs="Arial"/>
          <w:bCs/>
          <w:sz w:val="20"/>
          <w:szCs w:val="20"/>
        </w:rPr>
        <w:t>in Funding Lender</w:t>
      </w:r>
      <w:r w:rsidR="00661D80" w:rsidRPr="00981A66">
        <w:rPr>
          <w:rFonts w:ascii="Arial" w:hAnsi="Arial" w:cs="Arial"/>
          <w:bCs/>
          <w:sz w:val="20"/>
          <w:szCs w:val="20"/>
        </w:rPr>
        <w:t>’</w:t>
      </w:r>
      <w:r w:rsidRPr="00981A66">
        <w:rPr>
          <w:rFonts w:ascii="Arial" w:hAnsi="Arial" w:cs="Arial"/>
          <w:bCs/>
          <w:sz w:val="20"/>
          <w:szCs w:val="20"/>
        </w:rPr>
        <w:t>s Discretion</w:t>
      </w:r>
      <w:r w:rsidRPr="00981A66">
        <w:rPr>
          <w:rFonts w:ascii="Arial" w:hAnsi="Arial" w:cs="Arial"/>
          <w:sz w:val="20"/>
          <w:szCs w:val="20"/>
        </w:rPr>
        <w:t xml:space="preserve"> Borrower will take each of the following actions:</w:t>
      </w:r>
    </w:p>
    <w:p w14:paraId="627CD9C3" w14:textId="77777777" w:rsidR="00A10DE5" w:rsidRPr="00981A66" w:rsidRDefault="00A10DE5" w:rsidP="00A20CBC">
      <w:pPr>
        <w:spacing w:after="0"/>
        <w:jc w:val="left"/>
        <w:rPr>
          <w:rFonts w:ascii="Arial" w:hAnsi="Arial" w:cs="Arial"/>
          <w:sz w:val="20"/>
          <w:szCs w:val="20"/>
        </w:rPr>
      </w:pPr>
    </w:p>
    <w:p w14:paraId="627CD9C4" w14:textId="51EC6809" w:rsidR="00A10DE5" w:rsidRPr="00981A66" w:rsidRDefault="00C872A1" w:rsidP="00A20CBC">
      <w:pPr>
        <w:pStyle w:val="NormalHangingIndent1"/>
        <w:spacing w:after="0"/>
        <w:ind w:left="2160"/>
        <w:jc w:val="left"/>
        <w:rPr>
          <w:rFonts w:ascii="Arial" w:hAnsi="Arial" w:cs="Arial"/>
          <w:sz w:val="20"/>
          <w:szCs w:val="20"/>
        </w:rPr>
      </w:pPr>
      <w:r w:rsidRPr="00981A66">
        <w:rPr>
          <w:rFonts w:ascii="Arial" w:hAnsi="Arial" w:cs="Arial"/>
          <w:sz w:val="20"/>
          <w:szCs w:val="20"/>
        </w:rPr>
        <w:t>(</w:t>
      </w:r>
      <w:proofErr w:type="spellStart"/>
      <w:r w:rsidRPr="00981A66">
        <w:rPr>
          <w:rFonts w:ascii="Arial" w:hAnsi="Arial" w:cs="Arial"/>
          <w:sz w:val="20"/>
          <w:szCs w:val="20"/>
        </w:rPr>
        <w:t>i</w:t>
      </w:r>
      <w:proofErr w:type="spellEnd"/>
      <w:r w:rsidRPr="00981A66">
        <w:rPr>
          <w:rFonts w:ascii="Arial" w:hAnsi="Arial" w:cs="Arial"/>
          <w:sz w:val="20"/>
          <w:szCs w:val="20"/>
        </w:rPr>
        <w:t>)</w:t>
      </w:r>
      <w:r w:rsidRPr="00981A66">
        <w:rPr>
          <w:rFonts w:ascii="Arial" w:hAnsi="Arial" w:cs="Arial"/>
          <w:sz w:val="20"/>
          <w:szCs w:val="20"/>
        </w:rPr>
        <w:tab/>
        <w:t>Deliver to Funding Lender a written statement, signed and acknowledged by Borrower, certifying to Funding Lender or any Person designated by Funding Lender, as of the date of such statement:</w:t>
      </w:r>
      <w:r w:rsidR="008C184C" w:rsidRPr="00981A66">
        <w:rPr>
          <w:rFonts w:ascii="Arial" w:hAnsi="Arial" w:cs="Arial"/>
          <w:sz w:val="20"/>
          <w:szCs w:val="20"/>
        </w:rPr>
        <w:t xml:space="preserve"> </w:t>
      </w:r>
      <w:r w:rsidRPr="00981A66">
        <w:rPr>
          <w:rFonts w:ascii="Arial" w:hAnsi="Arial" w:cs="Arial"/>
          <w:sz w:val="20"/>
          <w:szCs w:val="20"/>
        </w:rPr>
        <w:t>(A) that the Financing Documents are unmodified and in full force and effect (or, if there have been modifications, that the Financing Documents are in full force and effect as modified and setting forth such modifications), (B) the unpaid principal balance of the Project Note, (C) the date to which interest under the Project Note has been paid, (D) that Borrower is not in default in paying the Indebtedness or in performing or observing any of the covenants or agreements contained in this Continuing Covenant Agreement or any of the other Financing Documents (or, if Borrower is in default, describing such default in reasonable detail), (E) whether there are any then-existing setoffs or defenses known to Borrower against the enforcement of any right or remedy under the Financing Documents, (F) Borrower has complied with and will continue to comply with all laws, ordinances, rules, regulations, and requirements of any Governmental Authority, and (G) any additional facts requested by Funding Lender.</w:t>
      </w:r>
    </w:p>
    <w:p w14:paraId="627CD9C5" w14:textId="77777777" w:rsidR="0096173D" w:rsidRPr="00981A66" w:rsidRDefault="0096173D" w:rsidP="00A20CBC">
      <w:pPr>
        <w:pStyle w:val="NormalHangingIndent1"/>
        <w:spacing w:after="0"/>
        <w:ind w:left="1440"/>
        <w:jc w:val="left"/>
        <w:rPr>
          <w:rFonts w:ascii="Arial" w:hAnsi="Arial" w:cs="Arial"/>
          <w:sz w:val="20"/>
          <w:szCs w:val="20"/>
        </w:rPr>
      </w:pPr>
    </w:p>
    <w:p w14:paraId="627CD9C6" w14:textId="46D84CA7" w:rsidR="00A10DE5" w:rsidRPr="00981A66" w:rsidRDefault="00C872A1" w:rsidP="00A20CBC">
      <w:pPr>
        <w:pStyle w:val="NormalHangingIndent1"/>
        <w:spacing w:after="0"/>
        <w:ind w:left="2160"/>
        <w:jc w:val="left"/>
        <w:rPr>
          <w:rFonts w:ascii="Arial" w:hAnsi="Arial" w:cs="Arial"/>
          <w:sz w:val="20"/>
          <w:szCs w:val="20"/>
        </w:rPr>
      </w:pPr>
      <w:r w:rsidRPr="00981A66">
        <w:rPr>
          <w:rFonts w:ascii="Arial" w:hAnsi="Arial" w:cs="Arial"/>
          <w:sz w:val="20"/>
          <w:szCs w:val="20"/>
        </w:rPr>
        <w:t>(ii)</w:t>
      </w:r>
      <w:r w:rsidRPr="00981A66">
        <w:rPr>
          <w:rFonts w:ascii="Arial" w:hAnsi="Arial" w:cs="Arial"/>
          <w:sz w:val="20"/>
          <w:szCs w:val="20"/>
        </w:rPr>
        <w:tab/>
        <w:t>Execute, acknowledge and/or deliver, at its sole cost and expense, all further acts, deeds, conveyances, assignments, estoppel certificates, financing statements or amendments, transfers and assurances as Funding Lender may require from time to time in order to better assure, grant and convey to Funding Lender the rights intended to be granted, now or in the future, to Funding Lender under this Continuing Covenant Agreement and the Financing Documents or in connection with Funding Lender</w:t>
      </w:r>
      <w:r w:rsidR="00661D80" w:rsidRPr="00981A66">
        <w:rPr>
          <w:rFonts w:ascii="Arial" w:hAnsi="Arial" w:cs="Arial"/>
          <w:sz w:val="20"/>
          <w:szCs w:val="20"/>
        </w:rPr>
        <w:t>’</w:t>
      </w:r>
      <w:r w:rsidRPr="00981A66">
        <w:rPr>
          <w:rFonts w:ascii="Arial" w:hAnsi="Arial" w:cs="Arial"/>
          <w:sz w:val="20"/>
          <w:szCs w:val="20"/>
        </w:rPr>
        <w:t>s consent rights under Article VII.</w:t>
      </w:r>
    </w:p>
    <w:p w14:paraId="627CD9C7" w14:textId="77777777" w:rsidR="0096173D" w:rsidRPr="00981A66" w:rsidRDefault="0096173D" w:rsidP="00A20CBC">
      <w:pPr>
        <w:pStyle w:val="NormalHangingIndent1"/>
        <w:spacing w:after="0"/>
        <w:ind w:left="1440"/>
        <w:jc w:val="left"/>
        <w:rPr>
          <w:rFonts w:ascii="Arial" w:hAnsi="Arial" w:cs="Arial"/>
          <w:sz w:val="20"/>
          <w:szCs w:val="20"/>
        </w:rPr>
      </w:pPr>
    </w:p>
    <w:p w14:paraId="25F93FA8" w14:textId="1DE3D871" w:rsidR="00B7752F" w:rsidRPr="00981A66" w:rsidRDefault="00B7752F" w:rsidP="00A20CBC">
      <w:pPr>
        <w:pStyle w:val="NormalHangingIndent1"/>
        <w:spacing w:after="0"/>
        <w:ind w:left="1440"/>
        <w:jc w:val="left"/>
        <w:rPr>
          <w:rFonts w:ascii="Arial" w:hAnsi="Arial" w:cs="Arial"/>
          <w:sz w:val="20"/>
          <w:szCs w:val="20"/>
        </w:rPr>
      </w:pPr>
      <w:r w:rsidRPr="00981A66">
        <w:rPr>
          <w:rFonts w:ascii="Arial" w:hAnsi="Arial" w:cs="Arial"/>
          <w:sz w:val="20"/>
          <w:szCs w:val="20"/>
        </w:rPr>
        <w:t>(b)</w:t>
      </w:r>
      <w:r w:rsidRPr="00981A66">
        <w:rPr>
          <w:rFonts w:ascii="Arial" w:hAnsi="Arial" w:cs="Arial"/>
          <w:sz w:val="20"/>
          <w:szCs w:val="20"/>
        </w:rPr>
        <w:tab/>
        <w:t>Borrower acknowledges and agrees that, in connection with each request by Borrower under this Continuing Covenant Agreement or any Financing Document, Borrower will pay all reasonable Attorneys</w:t>
      </w:r>
      <w:r w:rsidR="00661D80" w:rsidRPr="00981A66">
        <w:rPr>
          <w:rFonts w:ascii="Arial" w:hAnsi="Arial" w:cs="Arial"/>
          <w:sz w:val="20"/>
          <w:szCs w:val="20"/>
        </w:rPr>
        <w:t>’</w:t>
      </w:r>
      <w:r w:rsidRPr="00981A66">
        <w:rPr>
          <w:rFonts w:ascii="Arial" w:hAnsi="Arial" w:cs="Arial"/>
          <w:sz w:val="20"/>
          <w:szCs w:val="20"/>
        </w:rPr>
        <w:t xml:space="preserve"> Fees and Costs and expenses incurred by Funding Lender and Loan Servicer, including any fees charged by the Rating Agencies, if applicable, regardless of whether the matter is approved, denied or withdrawn. </w:t>
      </w:r>
    </w:p>
    <w:p w14:paraId="0464473D" w14:textId="160D93BA" w:rsidR="00B7752F" w:rsidRPr="00981A66" w:rsidRDefault="00B7752F" w:rsidP="00A20CBC">
      <w:pPr>
        <w:spacing w:after="0"/>
        <w:jc w:val="left"/>
        <w:rPr>
          <w:rFonts w:ascii="Arial" w:hAnsi="Arial" w:cs="Arial"/>
          <w:sz w:val="20"/>
          <w:szCs w:val="20"/>
        </w:rPr>
      </w:pPr>
    </w:p>
    <w:p w14:paraId="21E912A0" w14:textId="0F179B14" w:rsidR="00B7752F" w:rsidRPr="00981A66" w:rsidRDefault="00B7752F" w:rsidP="00A20CBC">
      <w:pPr>
        <w:spacing w:after="0"/>
        <w:ind w:left="1440" w:hanging="720"/>
        <w:jc w:val="left"/>
        <w:rPr>
          <w:rFonts w:ascii="Arial" w:hAnsi="Arial" w:cs="Arial"/>
          <w:sz w:val="20"/>
          <w:szCs w:val="20"/>
        </w:rPr>
      </w:pPr>
      <w:r w:rsidRPr="00981A66">
        <w:rPr>
          <w:rFonts w:ascii="Arial" w:hAnsi="Arial" w:cs="Arial"/>
          <w:sz w:val="20"/>
          <w:szCs w:val="20"/>
        </w:rPr>
        <w:t>(c)</w:t>
      </w:r>
      <w:r w:rsidRPr="00981A66">
        <w:rPr>
          <w:rFonts w:ascii="Arial" w:hAnsi="Arial" w:cs="Arial"/>
          <w:sz w:val="20"/>
          <w:szCs w:val="20"/>
        </w:rPr>
        <w:tab/>
      </w:r>
      <w:bookmarkStart w:id="97" w:name="_Hlk102423928"/>
      <w:r w:rsidRPr="00981A66">
        <w:rPr>
          <w:rFonts w:ascii="Arial" w:hAnsi="Arial" w:cs="Arial"/>
          <w:sz w:val="20"/>
          <w:szCs w:val="20"/>
        </w:rPr>
        <w:t>Borrower further acknowledges and agrees that to the fullest extent allowed by applicable law, Funding Lender will have the right to be repaid by Borrower for Funding Lender</w:t>
      </w:r>
      <w:r w:rsidR="00661D80" w:rsidRPr="00981A66">
        <w:rPr>
          <w:rFonts w:ascii="Arial" w:hAnsi="Arial" w:cs="Arial"/>
          <w:sz w:val="20"/>
          <w:szCs w:val="20"/>
        </w:rPr>
        <w:t>’</w:t>
      </w:r>
      <w:r w:rsidRPr="00981A66">
        <w:rPr>
          <w:rFonts w:ascii="Arial" w:hAnsi="Arial" w:cs="Arial"/>
          <w:sz w:val="20"/>
          <w:szCs w:val="20"/>
        </w:rPr>
        <w:t>s entire costs and expenses, including Attorneys</w:t>
      </w:r>
      <w:r w:rsidR="00661D80" w:rsidRPr="00981A66">
        <w:rPr>
          <w:rFonts w:ascii="Arial" w:hAnsi="Arial" w:cs="Arial"/>
          <w:sz w:val="20"/>
          <w:szCs w:val="20"/>
        </w:rPr>
        <w:t>’</w:t>
      </w:r>
      <w:r w:rsidRPr="00981A66">
        <w:rPr>
          <w:rFonts w:ascii="Arial" w:hAnsi="Arial" w:cs="Arial"/>
          <w:sz w:val="20"/>
          <w:szCs w:val="20"/>
        </w:rPr>
        <w:t xml:space="preserve"> Fees and Costs, resulting from any default under the Project Note </w:t>
      </w:r>
      <w:r w:rsidRPr="00981A66">
        <w:rPr>
          <w:rFonts w:ascii="Arial" w:hAnsi="Arial" w:cs="Arial"/>
          <w:sz w:val="20"/>
          <w:szCs w:val="20"/>
        </w:rPr>
        <w:lastRenderedPageBreak/>
        <w:t>or this Continuing Covenant Agreement or in connection with efforts to collect any amount due under the Project Note or this Continuing Covenant Agreement, or to enforce the provisions of any of the other Financing Documents, including those costs and expenses incurred in post-judgment collection efforts and in any bankruptcy proceeding (including any action for relief from the automatic stay) or judicial or nonjudicial foreclosure proceeding.</w:t>
      </w:r>
      <w:bookmarkEnd w:id="97"/>
    </w:p>
    <w:p w14:paraId="6EBC6859" w14:textId="77777777" w:rsidR="00B7752F" w:rsidRPr="00981A66" w:rsidRDefault="00B7752F" w:rsidP="00A20CBC">
      <w:pPr>
        <w:pStyle w:val="NormalHangingIndent1"/>
        <w:spacing w:after="0"/>
        <w:ind w:left="1440"/>
        <w:jc w:val="left"/>
        <w:rPr>
          <w:rFonts w:ascii="Arial" w:hAnsi="Arial" w:cs="Arial"/>
          <w:sz w:val="20"/>
          <w:szCs w:val="20"/>
        </w:rPr>
      </w:pPr>
    </w:p>
    <w:p w14:paraId="627CD9C8" w14:textId="4FA754FD" w:rsidR="00C872A1" w:rsidRPr="00981A66" w:rsidRDefault="00B7752F" w:rsidP="00A20CBC">
      <w:pPr>
        <w:pStyle w:val="NormalHangingIndent1"/>
        <w:spacing w:after="0"/>
        <w:ind w:left="1440"/>
        <w:jc w:val="left"/>
        <w:rPr>
          <w:rFonts w:ascii="Arial" w:hAnsi="Arial" w:cs="Arial"/>
          <w:sz w:val="20"/>
          <w:szCs w:val="20"/>
        </w:rPr>
      </w:pPr>
      <w:r w:rsidRPr="00981A66">
        <w:rPr>
          <w:rFonts w:ascii="Arial" w:hAnsi="Arial" w:cs="Arial"/>
          <w:sz w:val="20"/>
          <w:szCs w:val="20"/>
        </w:rPr>
        <w:t>(d)</w:t>
      </w:r>
      <w:r w:rsidRPr="00981A66">
        <w:rPr>
          <w:rFonts w:ascii="Arial" w:hAnsi="Arial" w:cs="Arial"/>
          <w:sz w:val="20"/>
          <w:szCs w:val="20"/>
        </w:rPr>
        <w:tab/>
        <w:t xml:space="preserve">Any amounts payable by Borrower under this Continuing Covenant Agreement will be deemed a part of the Indebtedness, will be secured by the Security Instrument and will bear interest at the Default Rate if not fully paid within 10 days of written demand for payment. </w:t>
      </w:r>
    </w:p>
    <w:p w14:paraId="627CD9C9" w14:textId="77777777" w:rsidR="00C037C6" w:rsidRPr="00981A66" w:rsidRDefault="00C037C6" w:rsidP="00A20CBC">
      <w:pPr>
        <w:spacing w:after="0"/>
        <w:jc w:val="left"/>
        <w:rPr>
          <w:rFonts w:ascii="Arial" w:hAnsi="Arial" w:cs="Arial"/>
          <w:sz w:val="20"/>
          <w:szCs w:val="20"/>
        </w:rPr>
      </w:pPr>
    </w:p>
    <w:p w14:paraId="627CD9CC" w14:textId="1C9614F2" w:rsidR="00C872A1" w:rsidRPr="00981A66" w:rsidRDefault="002D606D" w:rsidP="00A20CBC">
      <w:pPr>
        <w:pStyle w:val="NormalHangingIndent1"/>
        <w:spacing w:after="0"/>
        <w:jc w:val="left"/>
        <w:rPr>
          <w:rFonts w:ascii="Arial" w:hAnsi="Arial" w:cs="Arial"/>
          <w:sz w:val="20"/>
          <w:szCs w:val="20"/>
        </w:rPr>
      </w:pPr>
      <w:bookmarkStart w:id="98" w:name="_Hlk102423955"/>
      <w:r w:rsidRPr="00981A66">
        <w:rPr>
          <w:rFonts w:ascii="Arial" w:hAnsi="Arial" w:cs="Arial"/>
          <w:b/>
          <w:caps/>
          <w:sz w:val="20"/>
          <w:szCs w:val="20"/>
        </w:rPr>
        <w:t>6.18</w:t>
      </w:r>
      <w:r w:rsidRPr="00981A66">
        <w:rPr>
          <w:rFonts w:ascii="Arial" w:hAnsi="Arial" w:cs="Arial"/>
          <w:b/>
          <w:caps/>
          <w:sz w:val="20"/>
          <w:szCs w:val="20"/>
        </w:rPr>
        <w:tab/>
      </w:r>
      <w:r w:rsidRPr="00981A66">
        <w:rPr>
          <w:rFonts w:ascii="Arial" w:hAnsi="Arial" w:cs="Arial"/>
          <w:b/>
          <w:sz w:val="20"/>
          <w:szCs w:val="20"/>
        </w:rPr>
        <w:t>and 6.19 are reserved</w:t>
      </w:r>
      <w:r w:rsidRPr="00981A66">
        <w:rPr>
          <w:rFonts w:ascii="Arial" w:hAnsi="Arial" w:cs="Arial"/>
          <w:bCs/>
          <w:sz w:val="20"/>
          <w:szCs w:val="20"/>
        </w:rPr>
        <w:t>.</w:t>
      </w:r>
    </w:p>
    <w:bookmarkEnd w:id="98"/>
    <w:p w14:paraId="627CD9CD" w14:textId="77777777" w:rsidR="00C037C6" w:rsidRPr="00981A66" w:rsidRDefault="00C037C6" w:rsidP="00A20CBC">
      <w:pPr>
        <w:spacing w:after="0"/>
        <w:jc w:val="left"/>
        <w:rPr>
          <w:rFonts w:ascii="Arial" w:hAnsi="Arial" w:cs="Arial"/>
          <w:sz w:val="20"/>
          <w:szCs w:val="20"/>
        </w:rPr>
      </w:pPr>
    </w:p>
    <w:p w14:paraId="627CD9CE" w14:textId="6B8D9D7E" w:rsidR="00C037C6" w:rsidRPr="00981A66" w:rsidRDefault="00C037C6" w:rsidP="00A20CBC">
      <w:pPr>
        <w:keepNext/>
        <w:spacing w:after="0"/>
        <w:ind w:left="720" w:hanging="720"/>
        <w:jc w:val="left"/>
        <w:rPr>
          <w:rFonts w:ascii="Arial" w:hAnsi="Arial" w:cs="Arial"/>
          <w:b/>
          <w:bCs/>
          <w:sz w:val="20"/>
          <w:szCs w:val="20"/>
        </w:rPr>
      </w:pPr>
      <w:r w:rsidRPr="00981A66">
        <w:rPr>
          <w:rFonts w:ascii="Arial" w:hAnsi="Arial" w:cs="Arial"/>
          <w:b/>
          <w:sz w:val="20"/>
          <w:szCs w:val="20"/>
        </w:rPr>
        <w:t>6.20</w:t>
      </w:r>
      <w:r w:rsidRPr="00981A66">
        <w:rPr>
          <w:rFonts w:ascii="Arial" w:hAnsi="Arial" w:cs="Arial"/>
          <w:b/>
          <w:sz w:val="20"/>
          <w:szCs w:val="20"/>
        </w:rPr>
        <w:tab/>
      </w:r>
      <w:r w:rsidRPr="00981A66">
        <w:rPr>
          <w:rFonts w:ascii="Arial" w:hAnsi="Arial" w:cs="Arial"/>
          <w:b/>
          <w:bCs/>
          <w:sz w:val="20"/>
          <w:szCs w:val="20"/>
        </w:rPr>
        <w:t>ERISA Requirements</w:t>
      </w:r>
      <w:r w:rsidRPr="00981A66">
        <w:rPr>
          <w:rFonts w:ascii="Arial" w:hAnsi="Arial" w:cs="Arial"/>
          <w:sz w:val="20"/>
          <w:szCs w:val="20"/>
        </w:rPr>
        <w:t>.</w:t>
      </w:r>
    </w:p>
    <w:p w14:paraId="627CD9CF" w14:textId="32DFCAAF" w:rsidR="00C037C6" w:rsidRPr="00981A66" w:rsidRDefault="00C037C6" w:rsidP="00A20CBC">
      <w:pPr>
        <w:keepNext/>
        <w:spacing w:after="0"/>
        <w:ind w:left="720" w:hanging="720"/>
        <w:jc w:val="left"/>
        <w:rPr>
          <w:rFonts w:ascii="Arial" w:hAnsi="Arial" w:cs="Arial"/>
          <w:b/>
          <w:bCs/>
          <w:sz w:val="20"/>
          <w:szCs w:val="20"/>
        </w:rPr>
      </w:pPr>
    </w:p>
    <w:p w14:paraId="627CD9D0" w14:textId="4E6F623B" w:rsidR="00C037C6" w:rsidRPr="00981A66" w:rsidRDefault="00C037C6" w:rsidP="00A20CBC">
      <w:pPr>
        <w:spacing w:after="0"/>
        <w:ind w:left="1440" w:hanging="720"/>
        <w:jc w:val="left"/>
        <w:rPr>
          <w:rFonts w:ascii="Arial" w:hAnsi="Arial" w:cs="Arial"/>
          <w:bCs/>
          <w:sz w:val="20"/>
          <w:szCs w:val="20"/>
        </w:rPr>
      </w:pPr>
      <w:r w:rsidRPr="00981A66">
        <w:rPr>
          <w:rFonts w:ascii="Arial" w:hAnsi="Arial" w:cs="Arial"/>
          <w:sz w:val="20"/>
          <w:szCs w:val="20"/>
        </w:rPr>
        <w:t>(a)</w:t>
      </w:r>
      <w:r w:rsidRPr="00981A66">
        <w:rPr>
          <w:rFonts w:ascii="Arial" w:hAnsi="Arial" w:cs="Arial"/>
          <w:sz w:val="20"/>
          <w:szCs w:val="20"/>
        </w:rPr>
        <w:tab/>
        <w:t xml:space="preserve">Borrower will not engage in any transaction which would cause an obligation, or action taken or to be taken under this Continuing Covenant Agreement (or the exercise by Funding Lender of any </w:t>
      </w:r>
      <w:r w:rsidRPr="00981A66">
        <w:rPr>
          <w:rFonts w:ascii="Arial" w:hAnsi="Arial" w:cs="Arial"/>
          <w:bCs/>
          <w:sz w:val="20"/>
          <w:szCs w:val="20"/>
        </w:rPr>
        <w:t xml:space="preserve">of its rights under the </w:t>
      </w:r>
      <w:r w:rsidRPr="00981A66">
        <w:rPr>
          <w:rFonts w:ascii="Arial" w:hAnsi="Arial" w:cs="Arial"/>
          <w:sz w:val="20"/>
          <w:szCs w:val="20"/>
        </w:rPr>
        <w:t xml:space="preserve">Project </w:t>
      </w:r>
      <w:r w:rsidRPr="00981A66">
        <w:rPr>
          <w:rFonts w:ascii="Arial" w:hAnsi="Arial" w:cs="Arial"/>
          <w:bCs/>
          <w:sz w:val="20"/>
          <w:szCs w:val="20"/>
        </w:rPr>
        <w:t xml:space="preserve">Note, this Continuing Covenant Agreement or any of the other </w:t>
      </w:r>
      <w:r w:rsidRPr="00981A66">
        <w:rPr>
          <w:rFonts w:ascii="Arial" w:hAnsi="Arial" w:cs="Arial"/>
          <w:sz w:val="20"/>
          <w:szCs w:val="20"/>
        </w:rPr>
        <w:t xml:space="preserve">Financing </w:t>
      </w:r>
      <w:r w:rsidRPr="00981A66">
        <w:rPr>
          <w:rFonts w:ascii="Arial" w:hAnsi="Arial" w:cs="Arial"/>
          <w:bCs/>
          <w:sz w:val="20"/>
          <w:szCs w:val="20"/>
        </w:rPr>
        <w:t>Documents) to be a non-exempt prohibited transaction under ERISA or Section 4975 of the Tax Code.</w:t>
      </w:r>
    </w:p>
    <w:p w14:paraId="627CD9D1" w14:textId="77777777" w:rsidR="00A10DE5" w:rsidRPr="00981A66" w:rsidRDefault="00A10DE5" w:rsidP="00A20CBC">
      <w:pPr>
        <w:spacing w:after="0"/>
        <w:ind w:left="1440" w:hanging="720"/>
        <w:jc w:val="left"/>
        <w:rPr>
          <w:rFonts w:ascii="Arial" w:hAnsi="Arial" w:cs="Arial"/>
          <w:bCs/>
          <w:sz w:val="20"/>
          <w:szCs w:val="20"/>
        </w:rPr>
      </w:pPr>
    </w:p>
    <w:p w14:paraId="627CD9D2" w14:textId="324050AD" w:rsidR="00C037C6" w:rsidRPr="00981A66" w:rsidRDefault="00C037C6" w:rsidP="00A20CBC">
      <w:pPr>
        <w:spacing w:after="0"/>
        <w:ind w:left="1440" w:hanging="720"/>
        <w:jc w:val="left"/>
        <w:rPr>
          <w:rFonts w:ascii="Arial" w:hAnsi="Arial" w:cs="Arial"/>
          <w:bCs/>
          <w:sz w:val="20"/>
          <w:szCs w:val="20"/>
        </w:rPr>
      </w:pPr>
      <w:r w:rsidRPr="00981A66">
        <w:rPr>
          <w:rFonts w:ascii="Arial" w:hAnsi="Arial" w:cs="Arial"/>
          <w:bCs/>
          <w:sz w:val="20"/>
          <w:szCs w:val="20"/>
        </w:rPr>
        <w:t>(b)</w:t>
      </w:r>
      <w:r w:rsidRPr="00981A66">
        <w:rPr>
          <w:rFonts w:ascii="Arial" w:hAnsi="Arial" w:cs="Arial"/>
          <w:bCs/>
          <w:sz w:val="20"/>
          <w:szCs w:val="20"/>
        </w:rPr>
        <w:tab/>
        <w:t>Borrower will deliver to Funding Lender such certifications or other evidence from time to time throughout the term of this Continuing Covenant Agreement, as requested by Funding Lender in Funding Lender</w:t>
      </w:r>
      <w:r w:rsidR="00661D80" w:rsidRPr="00981A66">
        <w:rPr>
          <w:rFonts w:ascii="Arial" w:hAnsi="Arial" w:cs="Arial"/>
          <w:bCs/>
          <w:sz w:val="20"/>
          <w:szCs w:val="20"/>
        </w:rPr>
        <w:t>’</w:t>
      </w:r>
      <w:r w:rsidRPr="00981A66">
        <w:rPr>
          <w:rFonts w:ascii="Arial" w:hAnsi="Arial" w:cs="Arial"/>
          <w:bCs/>
          <w:sz w:val="20"/>
          <w:szCs w:val="20"/>
        </w:rPr>
        <w:t>s Discretion, that confirm each of the following:</w:t>
      </w:r>
    </w:p>
    <w:p w14:paraId="627CD9D3" w14:textId="00792826" w:rsidR="00C037C6" w:rsidRPr="00981A66" w:rsidRDefault="00C037C6" w:rsidP="00A20CBC">
      <w:pPr>
        <w:spacing w:after="0"/>
        <w:ind w:left="1440" w:hanging="720"/>
        <w:jc w:val="left"/>
        <w:rPr>
          <w:rFonts w:ascii="Arial" w:hAnsi="Arial" w:cs="Arial"/>
          <w:bCs/>
          <w:sz w:val="20"/>
          <w:szCs w:val="20"/>
        </w:rPr>
      </w:pPr>
    </w:p>
    <w:p w14:paraId="627CD9D4" w14:textId="1174BEF6" w:rsidR="00C037C6" w:rsidRPr="00981A66" w:rsidRDefault="00C037C6" w:rsidP="00A20CBC">
      <w:pPr>
        <w:spacing w:after="0"/>
        <w:ind w:left="2160" w:hanging="720"/>
        <w:jc w:val="left"/>
        <w:rPr>
          <w:rFonts w:ascii="Arial" w:hAnsi="Arial" w:cs="Arial"/>
          <w:bCs/>
          <w:sz w:val="20"/>
          <w:szCs w:val="20"/>
        </w:rPr>
      </w:pPr>
      <w:r w:rsidRPr="00981A66">
        <w:rPr>
          <w:rFonts w:ascii="Arial" w:hAnsi="Arial" w:cs="Arial"/>
          <w:sz w:val="20"/>
          <w:szCs w:val="20"/>
        </w:rPr>
        <w:t>(</w:t>
      </w:r>
      <w:proofErr w:type="spellStart"/>
      <w:r w:rsidRPr="00981A66">
        <w:rPr>
          <w:rFonts w:ascii="Arial" w:hAnsi="Arial" w:cs="Arial"/>
          <w:sz w:val="20"/>
          <w:szCs w:val="20"/>
        </w:rPr>
        <w:t>i</w:t>
      </w:r>
      <w:proofErr w:type="spellEnd"/>
      <w:r w:rsidRPr="00981A66">
        <w:rPr>
          <w:rFonts w:ascii="Arial" w:hAnsi="Arial" w:cs="Arial"/>
          <w:sz w:val="20"/>
          <w:szCs w:val="20"/>
        </w:rPr>
        <w:t>)</w:t>
      </w:r>
      <w:r w:rsidRPr="00981A66">
        <w:rPr>
          <w:rFonts w:ascii="Arial" w:hAnsi="Arial" w:cs="Arial"/>
          <w:sz w:val="20"/>
          <w:szCs w:val="20"/>
        </w:rPr>
        <w:tab/>
        <w:t xml:space="preserve">Borrower is not an </w:t>
      </w:r>
      <w:r w:rsidR="00661D80" w:rsidRPr="00981A66">
        <w:rPr>
          <w:rFonts w:ascii="Arial" w:hAnsi="Arial" w:cs="Arial"/>
          <w:sz w:val="20"/>
          <w:szCs w:val="20"/>
        </w:rPr>
        <w:t>“</w:t>
      </w:r>
      <w:r w:rsidRPr="00981A66">
        <w:rPr>
          <w:rFonts w:ascii="Arial" w:hAnsi="Arial" w:cs="Arial"/>
          <w:sz w:val="20"/>
          <w:szCs w:val="20"/>
        </w:rPr>
        <w:t>employee benefit plan</w:t>
      </w:r>
      <w:r w:rsidR="00661D80" w:rsidRPr="00981A66">
        <w:rPr>
          <w:rFonts w:ascii="Arial" w:hAnsi="Arial" w:cs="Arial"/>
          <w:sz w:val="20"/>
          <w:szCs w:val="20"/>
        </w:rPr>
        <w:t>”</w:t>
      </w:r>
      <w:r w:rsidRPr="00981A66">
        <w:rPr>
          <w:rFonts w:ascii="Arial" w:hAnsi="Arial" w:cs="Arial"/>
          <w:sz w:val="20"/>
          <w:szCs w:val="20"/>
        </w:rPr>
        <w:t xml:space="preserve"> as defined in Section 3(3) of ERISA, which is subject to Title I of ERISA, a </w:t>
      </w:r>
      <w:r w:rsidR="00661D80" w:rsidRPr="00981A66">
        <w:rPr>
          <w:rFonts w:ascii="Arial" w:hAnsi="Arial" w:cs="Arial"/>
          <w:sz w:val="20"/>
          <w:szCs w:val="20"/>
        </w:rPr>
        <w:t>“</w:t>
      </w:r>
      <w:r w:rsidRPr="00981A66">
        <w:rPr>
          <w:rFonts w:ascii="Arial" w:hAnsi="Arial" w:cs="Arial"/>
          <w:sz w:val="20"/>
          <w:szCs w:val="20"/>
        </w:rPr>
        <w:t>plan</w:t>
      </w:r>
      <w:r w:rsidR="00661D80" w:rsidRPr="00981A66">
        <w:rPr>
          <w:rFonts w:ascii="Arial" w:hAnsi="Arial" w:cs="Arial"/>
          <w:sz w:val="20"/>
          <w:szCs w:val="20"/>
        </w:rPr>
        <w:t>”</w:t>
      </w:r>
      <w:r w:rsidRPr="00981A66">
        <w:rPr>
          <w:rFonts w:ascii="Arial" w:hAnsi="Arial" w:cs="Arial"/>
          <w:sz w:val="20"/>
          <w:szCs w:val="20"/>
        </w:rPr>
        <w:t xml:space="preserve"> to which Section 4975 of the Tax Code applies, or </w:t>
      </w:r>
      <w:r w:rsidRPr="00981A66">
        <w:rPr>
          <w:rFonts w:ascii="Arial" w:hAnsi="Arial" w:cs="Arial"/>
          <w:bCs/>
          <w:sz w:val="20"/>
          <w:szCs w:val="20"/>
        </w:rPr>
        <w:t xml:space="preserve">an entity whose underlying assets constitute </w:t>
      </w:r>
      <w:r w:rsidR="00661D80" w:rsidRPr="00981A66">
        <w:rPr>
          <w:rFonts w:ascii="Arial" w:hAnsi="Arial" w:cs="Arial"/>
          <w:bCs/>
          <w:sz w:val="20"/>
          <w:szCs w:val="20"/>
        </w:rPr>
        <w:t>“</w:t>
      </w:r>
      <w:r w:rsidRPr="00981A66">
        <w:rPr>
          <w:rFonts w:ascii="Arial" w:hAnsi="Arial" w:cs="Arial"/>
          <w:bCs/>
          <w:sz w:val="20"/>
          <w:szCs w:val="20"/>
        </w:rPr>
        <w:t>plan assets</w:t>
      </w:r>
      <w:r w:rsidR="00661D80" w:rsidRPr="00981A66">
        <w:rPr>
          <w:rFonts w:ascii="Arial" w:hAnsi="Arial" w:cs="Arial"/>
          <w:bCs/>
          <w:sz w:val="20"/>
          <w:szCs w:val="20"/>
        </w:rPr>
        <w:t>”</w:t>
      </w:r>
      <w:r w:rsidRPr="00981A66">
        <w:rPr>
          <w:rFonts w:ascii="Arial" w:hAnsi="Arial" w:cs="Arial"/>
          <w:bCs/>
          <w:sz w:val="20"/>
          <w:szCs w:val="20"/>
        </w:rPr>
        <w:t xml:space="preserve"> of one or more of such plans.</w:t>
      </w:r>
    </w:p>
    <w:p w14:paraId="627CD9D5" w14:textId="77777777" w:rsidR="00C037C6" w:rsidRPr="00981A66" w:rsidRDefault="00C037C6" w:rsidP="00A20CBC">
      <w:pPr>
        <w:spacing w:after="0"/>
        <w:ind w:left="2160" w:hanging="720"/>
        <w:jc w:val="left"/>
        <w:rPr>
          <w:rFonts w:ascii="Arial" w:hAnsi="Arial" w:cs="Arial"/>
          <w:bCs/>
          <w:sz w:val="20"/>
          <w:szCs w:val="20"/>
        </w:rPr>
      </w:pPr>
    </w:p>
    <w:p w14:paraId="627CD9D6" w14:textId="57F9BA0F" w:rsidR="00C037C6" w:rsidRPr="00981A66" w:rsidRDefault="00C037C6" w:rsidP="00A20CBC">
      <w:pPr>
        <w:spacing w:after="0"/>
        <w:ind w:left="2160" w:hanging="720"/>
        <w:jc w:val="left"/>
        <w:rPr>
          <w:rFonts w:ascii="Arial" w:hAnsi="Arial" w:cs="Arial"/>
          <w:bCs/>
          <w:sz w:val="20"/>
          <w:szCs w:val="20"/>
        </w:rPr>
      </w:pPr>
      <w:r w:rsidRPr="00981A66">
        <w:rPr>
          <w:rFonts w:ascii="Arial" w:hAnsi="Arial" w:cs="Arial"/>
          <w:bCs/>
          <w:sz w:val="20"/>
          <w:szCs w:val="20"/>
        </w:rPr>
        <w:t>(ii)</w:t>
      </w:r>
      <w:r w:rsidRPr="00981A66">
        <w:rPr>
          <w:rFonts w:ascii="Arial" w:hAnsi="Arial" w:cs="Arial"/>
          <w:bCs/>
          <w:sz w:val="20"/>
          <w:szCs w:val="20"/>
        </w:rPr>
        <w:tab/>
        <w:t xml:space="preserve">Borrower is not a </w:t>
      </w:r>
      <w:r w:rsidR="00661D80" w:rsidRPr="00981A66">
        <w:rPr>
          <w:rFonts w:ascii="Arial" w:hAnsi="Arial" w:cs="Arial"/>
          <w:bCs/>
          <w:sz w:val="20"/>
          <w:szCs w:val="20"/>
        </w:rPr>
        <w:t>“</w:t>
      </w:r>
      <w:r w:rsidRPr="00981A66">
        <w:rPr>
          <w:rFonts w:ascii="Arial" w:hAnsi="Arial" w:cs="Arial"/>
          <w:bCs/>
          <w:sz w:val="20"/>
          <w:szCs w:val="20"/>
        </w:rPr>
        <w:t>governmental plan</w:t>
      </w:r>
      <w:r w:rsidR="00661D80" w:rsidRPr="00981A66">
        <w:rPr>
          <w:rFonts w:ascii="Arial" w:hAnsi="Arial" w:cs="Arial"/>
          <w:bCs/>
          <w:sz w:val="20"/>
          <w:szCs w:val="20"/>
        </w:rPr>
        <w:t>”</w:t>
      </w:r>
      <w:r w:rsidRPr="00981A66">
        <w:rPr>
          <w:rFonts w:ascii="Arial" w:hAnsi="Arial" w:cs="Arial"/>
          <w:bCs/>
          <w:sz w:val="20"/>
          <w:szCs w:val="20"/>
        </w:rPr>
        <w:t xml:space="preserve"> within the meaning of Section 3(32) of ERISA.</w:t>
      </w:r>
    </w:p>
    <w:p w14:paraId="627CD9D7" w14:textId="77777777" w:rsidR="00C037C6" w:rsidRPr="00981A66" w:rsidRDefault="00C037C6" w:rsidP="00A20CBC">
      <w:pPr>
        <w:spacing w:after="0"/>
        <w:ind w:left="2160" w:hanging="720"/>
        <w:jc w:val="left"/>
        <w:rPr>
          <w:rFonts w:ascii="Arial" w:hAnsi="Arial" w:cs="Arial"/>
          <w:bCs/>
          <w:sz w:val="20"/>
          <w:szCs w:val="20"/>
        </w:rPr>
      </w:pPr>
    </w:p>
    <w:p w14:paraId="627CD9D8" w14:textId="77777777" w:rsidR="00C037C6" w:rsidRPr="00981A66" w:rsidRDefault="00C037C6" w:rsidP="00A20CBC">
      <w:pPr>
        <w:spacing w:after="0"/>
        <w:ind w:left="2160" w:hanging="720"/>
        <w:jc w:val="left"/>
        <w:rPr>
          <w:rFonts w:ascii="Arial" w:hAnsi="Arial" w:cs="Arial"/>
          <w:bCs/>
          <w:sz w:val="20"/>
          <w:szCs w:val="20"/>
        </w:rPr>
      </w:pPr>
      <w:r w:rsidRPr="00981A66">
        <w:rPr>
          <w:rFonts w:ascii="Arial" w:hAnsi="Arial" w:cs="Arial"/>
          <w:bCs/>
          <w:sz w:val="20"/>
          <w:szCs w:val="20"/>
        </w:rPr>
        <w:t>(iii)</w:t>
      </w:r>
      <w:r w:rsidRPr="00981A66">
        <w:rPr>
          <w:rFonts w:ascii="Arial" w:hAnsi="Arial" w:cs="Arial"/>
          <w:bCs/>
          <w:sz w:val="20"/>
          <w:szCs w:val="20"/>
        </w:rPr>
        <w:tab/>
        <w:t>Borrower is not subject to state statutes regulating investments or fiduciary obligations with respect to governmental plans.</w:t>
      </w:r>
    </w:p>
    <w:p w14:paraId="627CD9D9" w14:textId="77777777" w:rsidR="00C037C6" w:rsidRPr="00981A66" w:rsidRDefault="00C037C6" w:rsidP="00A20CBC">
      <w:pPr>
        <w:spacing w:after="0"/>
        <w:ind w:left="1440"/>
        <w:jc w:val="left"/>
        <w:rPr>
          <w:rFonts w:ascii="Arial" w:hAnsi="Arial" w:cs="Arial"/>
          <w:bCs/>
          <w:sz w:val="20"/>
          <w:szCs w:val="20"/>
        </w:rPr>
      </w:pPr>
    </w:p>
    <w:p w14:paraId="627CD9DA" w14:textId="55BAFD78" w:rsidR="00C037C6" w:rsidRPr="00981A66" w:rsidRDefault="00C037C6" w:rsidP="00A20CBC">
      <w:pPr>
        <w:spacing w:after="0"/>
        <w:ind w:left="2160" w:hanging="720"/>
        <w:jc w:val="left"/>
        <w:rPr>
          <w:rFonts w:ascii="Arial" w:hAnsi="Arial" w:cs="Arial"/>
          <w:bCs/>
          <w:sz w:val="20"/>
          <w:szCs w:val="20"/>
        </w:rPr>
      </w:pPr>
      <w:r w:rsidRPr="00981A66">
        <w:rPr>
          <w:rFonts w:ascii="Arial" w:hAnsi="Arial" w:cs="Arial"/>
          <w:bCs/>
          <w:sz w:val="20"/>
          <w:szCs w:val="20"/>
        </w:rPr>
        <w:t>(iv)</w:t>
      </w:r>
      <w:r w:rsidRPr="00981A66">
        <w:rPr>
          <w:rFonts w:ascii="Arial" w:hAnsi="Arial" w:cs="Arial"/>
          <w:bCs/>
          <w:sz w:val="20"/>
          <w:szCs w:val="20"/>
        </w:rPr>
        <w:tab/>
        <w:t>One or more of the following circumstances is true:</w:t>
      </w:r>
    </w:p>
    <w:p w14:paraId="627CD9DB" w14:textId="019ACB66" w:rsidR="00C037C6" w:rsidRPr="00981A66" w:rsidRDefault="00C037C6" w:rsidP="00A20CBC">
      <w:pPr>
        <w:spacing w:after="0"/>
        <w:ind w:left="1496" w:hanging="776"/>
        <w:jc w:val="left"/>
        <w:rPr>
          <w:rFonts w:ascii="Arial" w:hAnsi="Arial" w:cs="Arial"/>
          <w:bCs/>
          <w:sz w:val="20"/>
          <w:szCs w:val="20"/>
        </w:rPr>
      </w:pPr>
    </w:p>
    <w:p w14:paraId="627CD9DC" w14:textId="2A79C3A0" w:rsidR="00C037C6" w:rsidRPr="00981A66" w:rsidRDefault="00C037C6" w:rsidP="00A20CBC">
      <w:pPr>
        <w:spacing w:after="0"/>
        <w:ind w:left="2880" w:hanging="720"/>
        <w:jc w:val="left"/>
        <w:rPr>
          <w:rFonts w:ascii="Arial" w:hAnsi="Arial" w:cs="Arial"/>
          <w:bCs/>
          <w:sz w:val="20"/>
          <w:szCs w:val="20"/>
        </w:rPr>
      </w:pPr>
      <w:r w:rsidRPr="00981A66">
        <w:rPr>
          <w:rFonts w:ascii="Arial" w:hAnsi="Arial" w:cs="Arial"/>
          <w:sz w:val="20"/>
          <w:szCs w:val="20"/>
        </w:rPr>
        <w:t>(A)</w:t>
      </w:r>
      <w:r w:rsidRPr="00981A66">
        <w:rPr>
          <w:rFonts w:ascii="Arial" w:hAnsi="Arial" w:cs="Arial"/>
          <w:sz w:val="20"/>
          <w:szCs w:val="20"/>
        </w:rPr>
        <w:tab/>
        <w:t xml:space="preserve">Equity interests in Borrower are publicly offered securities within the meaning </w:t>
      </w:r>
      <w:r w:rsidRPr="00981A66">
        <w:rPr>
          <w:rFonts w:ascii="Arial" w:hAnsi="Arial" w:cs="Arial"/>
          <w:bCs/>
          <w:sz w:val="20"/>
          <w:szCs w:val="20"/>
        </w:rPr>
        <w:t>of 29 C.F.R. Section 2</w:t>
      </w:r>
      <w:r w:rsidRPr="00981A66">
        <w:rPr>
          <w:rFonts w:ascii="Arial" w:hAnsi="Arial" w:cs="Arial"/>
          <w:sz w:val="20"/>
          <w:szCs w:val="20"/>
        </w:rPr>
        <w:t>510</w:t>
      </w:r>
      <w:r w:rsidRPr="00981A66">
        <w:rPr>
          <w:rFonts w:ascii="Arial" w:hAnsi="Arial" w:cs="Arial"/>
          <w:bCs/>
          <w:sz w:val="20"/>
          <w:szCs w:val="20"/>
        </w:rPr>
        <w:t>.3-101(b)(2), as amended from time to time or any successor provision.</w:t>
      </w:r>
    </w:p>
    <w:p w14:paraId="627CD9DD" w14:textId="77777777" w:rsidR="00C037C6" w:rsidRPr="00981A66" w:rsidRDefault="00C037C6" w:rsidP="00A20CBC">
      <w:pPr>
        <w:spacing w:after="0"/>
        <w:ind w:left="2880" w:hanging="720"/>
        <w:jc w:val="left"/>
        <w:rPr>
          <w:rFonts w:ascii="Arial" w:hAnsi="Arial" w:cs="Arial"/>
          <w:bCs/>
          <w:sz w:val="20"/>
          <w:szCs w:val="20"/>
        </w:rPr>
      </w:pPr>
    </w:p>
    <w:p w14:paraId="627CD9DE" w14:textId="0BBC93E2" w:rsidR="00C037C6" w:rsidRPr="00981A66" w:rsidRDefault="00C037C6" w:rsidP="00A20CBC">
      <w:pPr>
        <w:spacing w:after="0"/>
        <w:ind w:left="2880" w:hanging="720"/>
        <w:jc w:val="left"/>
        <w:rPr>
          <w:rFonts w:ascii="Arial" w:hAnsi="Arial" w:cs="Arial"/>
          <w:bCs/>
          <w:sz w:val="20"/>
          <w:szCs w:val="20"/>
        </w:rPr>
      </w:pPr>
      <w:r w:rsidRPr="00981A66">
        <w:rPr>
          <w:rFonts w:ascii="Arial" w:hAnsi="Arial" w:cs="Arial"/>
          <w:bCs/>
          <w:sz w:val="20"/>
          <w:szCs w:val="20"/>
        </w:rPr>
        <w:t>(B)</w:t>
      </w:r>
      <w:r w:rsidRPr="00981A66">
        <w:rPr>
          <w:rFonts w:ascii="Arial" w:hAnsi="Arial" w:cs="Arial"/>
          <w:bCs/>
          <w:sz w:val="20"/>
          <w:szCs w:val="20"/>
        </w:rPr>
        <w:tab/>
        <w:t xml:space="preserve">Less than 25% of each outstanding class of equity interests in Borrower are held by </w:t>
      </w:r>
      <w:r w:rsidR="00661D80" w:rsidRPr="00981A66">
        <w:rPr>
          <w:rFonts w:ascii="Arial" w:hAnsi="Arial" w:cs="Arial"/>
          <w:bCs/>
          <w:sz w:val="20"/>
          <w:szCs w:val="20"/>
        </w:rPr>
        <w:t>“</w:t>
      </w:r>
      <w:r w:rsidRPr="00981A66">
        <w:rPr>
          <w:rFonts w:ascii="Arial" w:hAnsi="Arial" w:cs="Arial"/>
          <w:bCs/>
          <w:sz w:val="20"/>
          <w:szCs w:val="20"/>
        </w:rPr>
        <w:t>benefit plan investors</w:t>
      </w:r>
      <w:r w:rsidR="00661D80" w:rsidRPr="00981A66">
        <w:rPr>
          <w:rFonts w:ascii="Arial" w:hAnsi="Arial" w:cs="Arial"/>
          <w:bCs/>
          <w:sz w:val="20"/>
          <w:szCs w:val="20"/>
        </w:rPr>
        <w:t>”</w:t>
      </w:r>
      <w:r w:rsidRPr="00981A66">
        <w:rPr>
          <w:rFonts w:ascii="Arial" w:hAnsi="Arial" w:cs="Arial"/>
          <w:bCs/>
          <w:sz w:val="20"/>
          <w:szCs w:val="20"/>
        </w:rPr>
        <w:t xml:space="preserve"> within the meaning of Section 3(42) of ERISA, as amended from time to time or any successor provision.</w:t>
      </w:r>
    </w:p>
    <w:p w14:paraId="627CD9DF" w14:textId="77777777" w:rsidR="00C037C6" w:rsidRPr="00981A66" w:rsidRDefault="00C037C6" w:rsidP="00A20CBC">
      <w:pPr>
        <w:spacing w:after="0"/>
        <w:ind w:left="2880" w:hanging="720"/>
        <w:jc w:val="left"/>
        <w:rPr>
          <w:rFonts w:ascii="Arial" w:hAnsi="Arial" w:cs="Arial"/>
          <w:bCs/>
          <w:sz w:val="20"/>
          <w:szCs w:val="20"/>
        </w:rPr>
      </w:pPr>
    </w:p>
    <w:p w14:paraId="627CD9E0" w14:textId="0F052A26" w:rsidR="00C037C6" w:rsidRPr="00981A66" w:rsidRDefault="006A64C5" w:rsidP="00A20CBC">
      <w:pPr>
        <w:spacing w:after="0"/>
        <w:ind w:left="2880" w:hanging="720"/>
        <w:jc w:val="left"/>
        <w:rPr>
          <w:rFonts w:ascii="Arial" w:hAnsi="Arial" w:cs="Arial"/>
          <w:bCs/>
          <w:sz w:val="20"/>
          <w:szCs w:val="20"/>
        </w:rPr>
      </w:pPr>
      <w:r w:rsidRPr="00981A66">
        <w:rPr>
          <w:rFonts w:ascii="Arial" w:hAnsi="Arial" w:cs="Arial"/>
          <w:bCs/>
          <w:sz w:val="20"/>
          <w:szCs w:val="20"/>
        </w:rPr>
        <w:t>(C)</w:t>
      </w:r>
      <w:r w:rsidRPr="00981A66">
        <w:rPr>
          <w:rFonts w:ascii="Arial" w:hAnsi="Arial" w:cs="Arial"/>
          <w:bCs/>
          <w:sz w:val="20"/>
          <w:szCs w:val="20"/>
        </w:rPr>
        <w:tab/>
        <w:t xml:space="preserve">Borrower qualifies as either an </w:t>
      </w:r>
      <w:r w:rsidR="00661D80" w:rsidRPr="00981A66">
        <w:rPr>
          <w:rFonts w:ascii="Arial" w:hAnsi="Arial" w:cs="Arial"/>
          <w:bCs/>
          <w:sz w:val="20"/>
          <w:szCs w:val="20"/>
        </w:rPr>
        <w:t>“</w:t>
      </w:r>
      <w:r w:rsidRPr="00981A66">
        <w:rPr>
          <w:rFonts w:ascii="Arial" w:hAnsi="Arial" w:cs="Arial"/>
          <w:bCs/>
          <w:sz w:val="20"/>
          <w:szCs w:val="20"/>
        </w:rPr>
        <w:t>operating company</w:t>
      </w:r>
      <w:r w:rsidR="00661D80" w:rsidRPr="00981A66">
        <w:rPr>
          <w:rFonts w:ascii="Arial" w:hAnsi="Arial" w:cs="Arial"/>
          <w:bCs/>
          <w:sz w:val="20"/>
          <w:szCs w:val="20"/>
        </w:rPr>
        <w:t>”</w:t>
      </w:r>
      <w:r w:rsidRPr="00981A66">
        <w:rPr>
          <w:rFonts w:ascii="Arial" w:hAnsi="Arial" w:cs="Arial"/>
          <w:bCs/>
          <w:sz w:val="20"/>
          <w:szCs w:val="20"/>
        </w:rPr>
        <w:t xml:space="preserve"> or a </w:t>
      </w:r>
      <w:r w:rsidR="00661D80" w:rsidRPr="00981A66">
        <w:rPr>
          <w:rFonts w:ascii="Arial" w:hAnsi="Arial" w:cs="Arial"/>
          <w:bCs/>
          <w:sz w:val="20"/>
          <w:szCs w:val="20"/>
        </w:rPr>
        <w:t>“</w:t>
      </w:r>
      <w:r w:rsidRPr="00981A66">
        <w:rPr>
          <w:rFonts w:ascii="Arial" w:hAnsi="Arial" w:cs="Arial"/>
          <w:bCs/>
          <w:sz w:val="20"/>
          <w:szCs w:val="20"/>
        </w:rPr>
        <w:t>real estate operating company</w:t>
      </w:r>
      <w:r w:rsidR="00661D80" w:rsidRPr="00981A66">
        <w:rPr>
          <w:rFonts w:ascii="Arial" w:hAnsi="Arial" w:cs="Arial"/>
          <w:bCs/>
          <w:sz w:val="20"/>
          <w:szCs w:val="20"/>
        </w:rPr>
        <w:t>”</w:t>
      </w:r>
      <w:r w:rsidRPr="00981A66">
        <w:rPr>
          <w:rFonts w:ascii="Arial" w:hAnsi="Arial" w:cs="Arial"/>
          <w:bCs/>
          <w:sz w:val="20"/>
          <w:szCs w:val="20"/>
        </w:rPr>
        <w:t xml:space="preserve"> within the meaning of 29 C.F.R. Section 2510.3-101(c) or (e), as either may be amended from time to time or any successor </w:t>
      </w:r>
      <w:proofErr w:type="gramStart"/>
      <w:r w:rsidRPr="00981A66">
        <w:rPr>
          <w:rFonts w:ascii="Arial" w:hAnsi="Arial" w:cs="Arial"/>
          <w:bCs/>
          <w:sz w:val="20"/>
          <w:szCs w:val="20"/>
        </w:rPr>
        <w:t xml:space="preserve">provisions, </w:t>
      </w:r>
      <w:r w:rsidRPr="00981A66">
        <w:rPr>
          <w:rFonts w:ascii="Arial" w:hAnsi="Arial" w:cs="Arial"/>
          <w:sz w:val="20"/>
          <w:szCs w:val="20"/>
        </w:rPr>
        <w:t>or</w:t>
      </w:r>
      <w:proofErr w:type="gramEnd"/>
      <w:r w:rsidRPr="00981A66">
        <w:rPr>
          <w:rFonts w:ascii="Arial" w:hAnsi="Arial" w:cs="Arial"/>
          <w:sz w:val="20"/>
          <w:szCs w:val="20"/>
        </w:rPr>
        <w:t xml:space="preserve"> is an investment company registered</w:t>
      </w:r>
      <w:r w:rsidRPr="00981A66">
        <w:rPr>
          <w:rFonts w:ascii="Arial" w:hAnsi="Arial" w:cs="Arial"/>
          <w:bCs/>
          <w:sz w:val="20"/>
          <w:szCs w:val="20"/>
        </w:rPr>
        <w:t xml:space="preserve"> under the Investment Company Act of 1940.</w:t>
      </w:r>
    </w:p>
    <w:p w14:paraId="627CD9E1" w14:textId="77777777" w:rsidR="00CD04B1" w:rsidRPr="00981A66" w:rsidRDefault="00CD04B1" w:rsidP="00A20CBC">
      <w:pPr>
        <w:spacing w:after="0"/>
        <w:ind w:left="2160" w:hanging="720"/>
        <w:jc w:val="left"/>
        <w:rPr>
          <w:rFonts w:ascii="Arial" w:hAnsi="Arial" w:cs="Arial"/>
          <w:bCs/>
          <w:sz w:val="20"/>
          <w:szCs w:val="20"/>
        </w:rPr>
      </w:pPr>
    </w:p>
    <w:p w14:paraId="627CD9E2" w14:textId="5BB22024" w:rsidR="00654FAD" w:rsidRPr="00981A66" w:rsidRDefault="00F56374" w:rsidP="00A20CBC">
      <w:pPr>
        <w:spacing w:after="0"/>
        <w:ind w:left="2160" w:hanging="720"/>
        <w:jc w:val="left"/>
        <w:rPr>
          <w:rFonts w:ascii="Arial" w:hAnsi="Arial" w:cs="Arial"/>
          <w:bCs/>
          <w:sz w:val="20"/>
          <w:szCs w:val="20"/>
        </w:rPr>
      </w:pPr>
      <w:r w:rsidRPr="00981A66">
        <w:rPr>
          <w:rFonts w:ascii="Arial" w:hAnsi="Arial" w:cs="Arial"/>
          <w:bCs/>
          <w:sz w:val="20"/>
          <w:szCs w:val="20"/>
        </w:rPr>
        <w:t>(v)</w:t>
      </w:r>
      <w:r w:rsidRPr="00981A66">
        <w:rPr>
          <w:rFonts w:ascii="Arial" w:hAnsi="Arial" w:cs="Arial"/>
          <w:bCs/>
          <w:sz w:val="20"/>
          <w:szCs w:val="20"/>
        </w:rPr>
        <w:tab/>
        <w:t xml:space="preserve">Reserved. </w:t>
      </w:r>
    </w:p>
    <w:p w14:paraId="627CD9E3" w14:textId="77777777" w:rsidR="00654FAD" w:rsidRPr="00981A66" w:rsidRDefault="00654FAD" w:rsidP="00A20CBC">
      <w:pPr>
        <w:spacing w:after="0"/>
        <w:ind w:left="2160" w:hanging="720"/>
        <w:jc w:val="left"/>
        <w:rPr>
          <w:rFonts w:ascii="Arial" w:hAnsi="Arial" w:cs="Arial"/>
          <w:bCs/>
          <w:sz w:val="20"/>
          <w:szCs w:val="20"/>
        </w:rPr>
      </w:pPr>
    </w:p>
    <w:p w14:paraId="627CD9E6" w14:textId="2A836B48" w:rsidR="0066244B" w:rsidRPr="00981A66" w:rsidRDefault="0066244B" w:rsidP="00A20CBC">
      <w:pPr>
        <w:spacing w:after="0"/>
        <w:jc w:val="left"/>
        <w:rPr>
          <w:rFonts w:ascii="Arial" w:hAnsi="Arial" w:cs="Arial"/>
          <w:bCs/>
          <w:sz w:val="20"/>
          <w:szCs w:val="20"/>
        </w:rPr>
      </w:pPr>
      <w:bookmarkStart w:id="99" w:name="_Hlk102424342"/>
      <w:r w:rsidRPr="00981A66">
        <w:rPr>
          <w:rFonts w:ascii="Arial" w:hAnsi="Arial" w:cs="Arial"/>
          <w:b/>
          <w:bCs/>
          <w:sz w:val="20"/>
          <w:szCs w:val="20"/>
        </w:rPr>
        <w:t>6.21</w:t>
      </w:r>
      <w:r w:rsidRPr="00981A66">
        <w:rPr>
          <w:rFonts w:ascii="Arial" w:hAnsi="Arial" w:cs="Arial"/>
          <w:b/>
          <w:bCs/>
          <w:sz w:val="20"/>
          <w:szCs w:val="20"/>
        </w:rPr>
        <w:tab/>
        <w:t>Economic Sanctions Laws; AML Laws</w:t>
      </w:r>
      <w:r w:rsidRPr="00981A66">
        <w:rPr>
          <w:rFonts w:ascii="Arial" w:hAnsi="Arial" w:cs="Arial"/>
          <w:sz w:val="20"/>
          <w:szCs w:val="20"/>
        </w:rPr>
        <w:t>.</w:t>
      </w:r>
    </w:p>
    <w:p w14:paraId="627CD9E7" w14:textId="77777777" w:rsidR="0066244B" w:rsidRPr="00981A66" w:rsidRDefault="0066244B" w:rsidP="00A20CBC">
      <w:pPr>
        <w:spacing w:after="0"/>
        <w:jc w:val="left"/>
        <w:rPr>
          <w:rFonts w:ascii="Arial" w:hAnsi="Arial" w:cs="Arial"/>
          <w:bCs/>
          <w:sz w:val="20"/>
          <w:szCs w:val="20"/>
        </w:rPr>
      </w:pPr>
    </w:p>
    <w:p w14:paraId="627CD9E8" w14:textId="77777777" w:rsidR="00912045" w:rsidRPr="00981A66" w:rsidRDefault="00912045" w:rsidP="00A20CBC">
      <w:pPr>
        <w:tabs>
          <w:tab w:val="left" w:pos="720"/>
        </w:tabs>
        <w:spacing w:after="0"/>
        <w:ind w:left="1440" w:hanging="720"/>
        <w:jc w:val="left"/>
        <w:rPr>
          <w:rFonts w:ascii="Arial" w:hAnsi="Arial" w:cs="Arial"/>
          <w:bCs/>
          <w:color w:val="000000"/>
          <w:sz w:val="20"/>
          <w:szCs w:val="20"/>
        </w:rPr>
      </w:pPr>
      <w:r w:rsidRPr="00981A66">
        <w:rPr>
          <w:rFonts w:ascii="Arial" w:hAnsi="Arial" w:cs="Arial"/>
          <w:bCs/>
          <w:color w:val="000000"/>
          <w:sz w:val="20"/>
          <w:szCs w:val="20"/>
        </w:rPr>
        <w:t>(a)</w:t>
      </w:r>
      <w:r w:rsidRPr="00981A66">
        <w:rPr>
          <w:rFonts w:ascii="Arial" w:hAnsi="Arial" w:cs="Arial"/>
          <w:bCs/>
          <w:color w:val="000000"/>
          <w:sz w:val="20"/>
          <w:szCs w:val="20"/>
        </w:rPr>
        <w:tab/>
        <w:t>Borrower will comply with the Economic Sanctions Laws and AML Laws, as applicable, and Borrower will take reasonable measures to ensure that each Borrower Principal will comply with the Economic Sanctions Laws and AML Laws, as applicable.</w:t>
      </w:r>
    </w:p>
    <w:p w14:paraId="627CD9E9" w14:textId="77777777" w:rsidR="00912045" w:rsidRPr="00981A66" w:rsidRDefault="00912045" w:rsidP="00A20CBC">
      <w:pPr>
        <w:tabs>
          <w:tab w:val="left" w:pos="720"/>
        </w:tabs>
        <w:spacing w:after="0"/>
        <w:ind w:left="1440" w:hanging="1440"/>
        <w:jc w:val="left"/>
        <w:rPr>
          <w:rFonts w:ascii="Arial" w:hAnsi="Arial" w:cs="Arial"/>
          <w:bCs/>
          <w:color w:val="000000"/>
          <w:sz w:val="20"/>
          <w:szCs w:val="20"/>
        </w:rPr>
      </w:pPr>
    </w:p>
    <w:p w14:paraId="627CD9EA" w14:textId="77777777" w:rsidR="00912045" w:rsidRPr="00981A66" w:rsidRDefault="00912045" w:rsidP="00A20CBC">
      <w:pPr>
        <w:tabs>
          <w:tab w:val="left" w:pos="1440"/>
        </w:tabs>
        <w:spacing w:after="0"/>
        <w:ind w:left="1440" w:hanging="720"/>
        <w:jc w:val="left"/>
        <w:rPr>
          <w:rFonts w:ascii="Arial" w:hAnsi="Arial" w:cs="Arial"/>
          <w:bCs/>
          <w:color w:val="000000"/>
          <w:sz w:val="20"/>
          <w:szCs w:val="20"/>
        </w:rPr>
      </w:pPr>
      <w:r w:rsidRPr="00981A66">
        <w:rPr>
          <w:rFonts w:ascii="Arial" w:hAnsi="Arial" w:cs="Arial"/>
          <w:bCs/>
          <w:color w:val="000000"/>
          <w:sz w:val="20"/>
          <w:szCs w:val="20"/>
        </w:rPr>
        <w:lastRenderedPageBreak/>
        <w:t>(b)</w:t>
      </w:r>
      <w:r w:rsidRPr="00981A66">
        <w:rPr>
          <w:rFonts w:ascii="Arial" w:hAnsi="Arial" w:cs="Arial"/>
          <w:bCs/>
          <w:color w:val="000000"/>
          <w:sz w:val="20"/>
          <w:szCs w:val="20"/>
        </w:rPr>
        <w:tab/>
        <w:t>Borrower and each Borrower Principal will have in place practices and procedures for the admission of investors which are designed to prevent the admission of:</w:t>
      </w:r>
    </w:p>
    <w:p w14:paraId="627CD9EB" w14:textId="77777777" w:rsidR="00912045" w:rsidRPr="00981A66" w:rsidRDefault="00912045" w:rsidP="00A20CBC">
      <w:pPr>
        <w:tabs>
          <w:tab w:val="left" w:pos="1440"/>
        </w:tabs>
        <w:spacing w:after="0"/>
        <w:ind w:left="1440" w:hanging="720"/>
        <w:jc w:val="left"/>
        <w:rPr>
          <w:rFonts w:ascii="Arial" w:hAnsi="Arial" w:cs="Arial"/>
          <w:bCs/>
          <w:color w:val="000000"/>
          <w:sz w:val="20"/>
          <w:szCs w:val="20"/>
        </w:rPr>
      </w:pPr>
    </w:p>
    <w:p w14:paraId="627CD9EC" w14:textId="77777777" w:rsidR="00912045" w:rsidRPr="00981A66" w:rsidRDefault="00912045" w:rsidP="00A20CBC">
      <w:pPr>
        <w:tabs>
          <w:tab w:val="left" w:pos="2160"/>
        </w:tabs>
        <w:spacing w:after="0"/>
        <w:ind w:left="2160" w:hanging="720"/>
        <w:jc w:val="left"/>
        <w:rPr>
          <w:rFonts w:ascii="Arial" w:hAnsi="Arial" w:cs="Arial"/>
          <w:bCs/>
          <w:color w:val="000000"/>
          <w:sz w:val="20"/>
          <w:szCs w:val="20"/>
        </w:rPr>
      </w:pPr>
      <w:r w:rsidRPr="00981A66">
        <w:rPr>
          <w:rFonts w:ascii="Arial" w:hAnsi="Arial" w:cs="Arial"/>
          <w:bCs/>
          <w:color w:val="000000"/>
          <w:sz w:val="20"/>
          <w:szCs w:val="20"/>
        </w:rPr>
        <w:t>(</w:t>
      </w:r>
      <w:proofErr w:type="spellStart"/>
      <w:r w:rsidRPr="00981A66">
        <w:rPr>
          <w:rFonts w:ascii="Arial" w:hAnsi="Arial" w:cs="Arial"/>
          <w:bCs/>
          <w:color w:val="000000"/>
          <w:sz w:val="20"/>
          <w:szCs w:val="20"/>
        </w:rPr>
        <w:t>i</w:t>
      </w:r>
      <w:proofErr w:type="spellEnd"/>
      <w:r w:rsidRPr="00981A66">
        <w:rPr>
          <w:rFonts w:ascii="Arial" w:hAnsi="Arial" w:cs="Arial"/>
          <w:bCs/>
          <w:color w:val="000000"/>
          <w:sz w:val="20"/>
          <w:szCs w:val="20"/>
        </w:rPr>
        <w:t>)</w:t>
      </w:r>
      <w:r w:rsidRPr="00981A66">
        <w:rPr>
          <w:rFonts w:ascii="Arial" w:hAnsi="Arial" w:cs="Arial"/>
          <w:bCs/>
          <w:color w:val="000000"/>
          <w:sz w:val="20"/>
          <w:szCs w:val="20"/>
        </w:rPr>
        <w:tab/>
        <w:t xml:space="preserve">Any Non-U.S. Equity Holder, or any investor that would have a 25% or more ownership interest in Borrower </w:t>
      </w:r>
      <w:r w:rsidRPr="00981A66">
        <w:rPr>
          <w:rFonts w:ascii="Arial" w:hAnsi="Arial" w:cs="Arial"/>
          <w:color w:val="000000"/>
          <w:sz w:val="20"/>
          <w:szCs w:val="20"/>
        </w:rPr>
        <w:t>(whether directly or indirectly)</w:t>
      </w:r>
      <w:r w:rsidRPr="00981A66">
        <w:rPr>
          <w:rFonts w:ascii="Arial" w:hAnsi="Arial" w:cs="Arial"/>
          <w:bCs/>
          <w:color w:val="000000"/>
          <w:sz w:val="20"/>
          <w:szCs w:val="20"/>
        </w:rPr>
        <w:t xml:space="preserve">, and that has been convicted of a violation of the </w:t>
      </w:r>
      <w:proofErr w:type="gramStart"/>
      <w:r w:rsidRPr="00981A66">
        <w:rPr>
          <w:rFonts w:ascii="Arial" w:hAnsi="Arial" w:cs="Arial"/>
          <w:bCs/>
          <w:color w:val="000000"/>
          <w:sz w:val="20"/>
          <w:szCs w:val="20"/>
        </w:rPr>
        <w:t>AML Laws, or</w:t>
      </w:r>
      <w:proofErr w:type="gramEnd"/>
      <w:r w:rsidRPr="00981A66">
        <w:rPr>
          <w:rFonts w:ascii="Arial" w:hAnsi="Arial" w:cs="Arial"/>
          <w:bCs/>
          <w:color w:val="000000"/>
          <w:sz w:val="20"/>
          <w:szCs w:val="20"/>
        </w:rPr>
        <w:t xml:space="preserve"> been the subject of a final enforcement action relating to the AML Laws.</w:t>
      </w:r>
    </w:p>
    <w:p w14:paraId="627CD9ED" w14:textId="77777777" w:rsidR="00912045" w:rsidRPr="00981A66" w:rsidRDefault="00912045" w:rsidP="00A20CBC">
      <w:pPr>
        <w:tabs>
          <w:tab w:val="left" w:pos="2160"/>
        </w:tabs>
        <w:spacing w:after="0"/>
        <w:ind w:left="2160" w:hanging="720"/>
        <w:jc w:val="left"/>
        <w:rPr>
          <w:rFonts w:ascii="Arial" w:hAnsi="Arial" w:cs="Arial"/>
          <w:bCs/>
          <w:color w:val="000000"/>
          <w:sz w:val="20"/>
          <w:szCs w:val="20"/>
        </w:rPr>
      </w:pPr>
    </w:p>
    <w:p w14:paraId="627CD9EE" w14:textId="77777777" w:rsidR="00912045" w:rsidRPr="00981A66" w:rsidRDefault="00912045" w:rsidP="00A20CBC">
      <w:pPr>
        <w:spacing w:after="0"/>
        <w:ind w:left="2160" w:hanging="720"/>
        <w:jc w:val="left"/>
        <w:rPr>
          <w:rFonts w:ascii="Arial" w:hAnsi="Arial" w:cs="Arial"/>
          <w:color w:val="000000"/>
          <w:sz w:val="20"/>
          <w:szCs w:val="20"/>
        </w:rPr>
      </w:pPr>
      <w:r w:rsidRPr="00981A66">
        <w:rPr>
          <w:rFonts w:ascii="Arial" w:hAnsi="Arial" w:cs="Arial"/>
          <w:bCs/>
          <w:color w:val="000000"/>
          <w:sz w:val="20"/>
          <w:szCs w:val="20"/>
        </w:rPr>
        <w:t>(ii)</w:t>
      </w:r>
      <w:r w:rsidRPr="00981A66">
        <w:rPr>
          <w:rFonts w:ascii="Arial" w:hAnsi="Arial" w:cs="Arial"/>
          <w:bCs/>
          <w:color w:val="000000"/>
          <w:sz w:val="20"/>
          <w:szCs w:val="20"/>
        </w:rPr>
        <w:tab/>
      </w:r>
      <w:r w:rsidRPr="00981A66">
        <w:rPr>
          <w:rFonts w:ascii="Arial" w:hAnsi="Arial" w:cs="Arial"/>
          <w:color w:val="000000"/>
          <w:sz w:val="20"/>
          <w:szCs w:val="20"/>
        </w:rPr>
        <w:t>Any Person with a 25% or more ownership interest in Borrower (whether directly or indirectly) that is on the Prohibited Parties Lists.</w:t>
      </w:r>
    </w:p>
    <w:p w14:paraId="627CD9EF" w14:textId="77777777" w:rsidR="00912045" w:rsidRPr="00981A66" w:rsidRDefault="00912045" w:rsidP="00A20CBC">
      <w:pPr>
        <w:spacing w:after="0"/>
        <w:ind w:left="1440" w:hanging="720"/>
        <w:jc w:val="left"/>
        <w:rPr>
          <w:rFonts w:ascii="Arial" w:hAnsi="Arial" w:cs="Arial"/>
          <w:color w:val="000000"/>
          <w:sz w:val="20"/>
          <w:szCs w:val="20"/>
        </w:rPr>
      </w:pPr>
    </w:p>
    <w:p w14:paraId="627CD9F0" w14:textId="77777777" w:rsidR="00912045" w:rsidRPr="00981A66" w:rsidRDefault="00912045" w:rsidP="00A20CBC">
      <w:pPr>
        <w:spacing w:after="0"/>
        <w:ind w:left="2160" w:hanging="720"/>
        <w:jc w:val="left"/>
        <w:rPr>
          <w:rFonts w:ascii="Arial" w:hAnsi="Arial" w:cs="Arial"/>
          <w:color w:val="000000"/>
          <w:sz w:val="20"/>
          <w:szCs w:val="20"/>
        </w:rPr>
      </w:pPr>
      <w:r w:rsidRPr="00981A66">
        <w:rPr>
          <w:rFonts w:ascii="Arial" w:hAnsi="Arial" w:cs="Arial"/>
          <w:color w:val="000000"/>
          <w:sz w:val="20"/>
          <w:szCs w:val="20"/>
        </w:rPr>
        <w:t>(iii)</w:t>
      </w:r>
      <w:r w:rsidRPr="00981A66">
        <w:rPr>
          <w:rFonts w:ascii="Arial" w:hAnsi="Arial" w:cs="Arial"/>
          <w:color w:val="000000"/>
          <w:sz w:val="20"/>
          <w:szCs w:val="20"/>
        </w:rPr>
        <w:tab/>
        <w:t>Any Non-U.S. Equity Holder that is on the OFAC Lists.</w:t>
      </w:r>
    </w:p>
    <w:p w14:paraId="627CD9F1" w14:textId="77777777" w:rsidR="00043FB1" w:rsidRPr="00981A66" w:rsidRDefault="00043FB1" w:rsidP="00A20CBC">
      <w:pPr>
        <w:spacing w:after="0"/>
        <w:ind w:left="2244" w:hanging="748"/>
        <w:jc w:val="left"/>
        <w:rPr>
          <w:rFonts w:ascii="Arial" w:hAnsi="Arial" w:cs="Arial"/>
          <w:bCs/>
          <w:sz w:val="20"/>
          <w:szCs w:val="20"/>
        </w:rPr>
      </w:pPr>
    </w:p>
    <w:p w14:paraId="627CD9F2" w14:textId="6931CB6D" w:rsidR="006D64CF" w:rsidRPr="00981A66" w:rsidRDefault="00E36AF3" w:rsidP="00A20CBC">
      <w:pPr>
        <w:spacing w:after="0"/>
        <w:ind w:left="720" w:hanging="720"/>
        <w:jc w:val="left"/>
        <w:rPr>
          <w:rFonts w:ascii="Arial" w:hAnsi="Arial" w:cs="Arial"/>
          <w:bCs/>
          <w:sz w:val="20"/>
          <w:szCs w:val="20"/>
        </w:rPr>
      </w:pPr>
      <w:r w:rsidRPr="00981A66">
        <w:rPr>
          <w:rFonts w:ascii="Arial" w:hAnsi="Arial" w:cs="Arial"/>
          <w:b/>
          <w:bCs/>
          <w:sz w:val="20"/>
          <w:szCs w:val="20"/>
        </w:rPr>
        <w:t>6.22</w:t>
      </w:r>
      <w:r w:rsidRPr="00981A66">
        <w:rPr>
          <w:rFonts w:ascii="Arial" w:hAnsi="Arial" w:cs="Arial"/>
          <w:b/>
          <w:bCs/>
          <w:sz w:val="20"/>
          <w:szCs w:val="20"/>
        </w:rPr>
        <w:tab/>
        <w:t>Crowdfunding</w:t>
      </w:r>
      <w:r w:rsidRPr="00981A66">
        <w:rPr>
          <w:rFonts w:ascii="Arial" w:hAnsi="Arial" w:cs="Arial"/>
          <w:sz w:val="20"/>
          <w:szCs w:val="20"/>
        </w:rPr>
        <w:t>.</w:t>
      </w:r>
      <w:r w:rsidRPr="00981A66">
        <w:rPr>
          <w:rFonts w:ascii="Arial" w:hAnsi="Arial" w:cs="Arial"/>
          <w:bCs/>
          <w:sz w:val="20"/>
          <w:szCs w:val="20"/>
        </w:rPr>
        <w:t xml:space="preserve"> Borrower will not permit any direct or indirect ownership interests in Borrower to be marketed or sold to investors through any form of Crowdfunding which constitutes either of the following:</w:t>
      </w:r>
    </w:p>
    <w:p w14:paraId="627CD9F3" w14:textId="77777777" w:rsidR="002F7276" w:rsidRPr="00981A66" w:rsidRDefault="002F7276" w:rsidP="00A20CBC">
      <w:pPr>
        <w:spacing w:after="0"/>
        <w:ind w:left="720" w:hanging="720"/>
        <w:jc w:val="left"/>
        <w:rPr>
          <w:rFonts w:ascii="Arial" w:hAnsi="Arial" w:cs="Arial"/>
          <w:bCs/>
          <w:sz w:val="20"/>
          <w:szCs w:val="20"/>
        </w:rPr>
      </w:pPr>
    </w:p>
    <w:p w14:paraId="627CD9F4" w14:textId="77777777" w:rsidR="002F7276" w:rsidRPr="00981A66" w:rsidRDefault="002F7276" w:rsidP="00A20CBC">
      <w:pPr>
        <w:spacing w:after="0"/>
        <w:ind w:left="1440" w:hanging="720"/>
        <w:jc w:val="left"/>
        <w:rPr>
          <w:rFonts w:ascii="Arial" w:hAnsi="Arial" w:cs="Arial"/>
          <w:bCs/>
          <w:sz w:val="20"/>
          <w:szCs w:val="20"/>
        </w:rPr>
      </w:pPr>
      <w:r w:rsidRPr="00981A66">
        <w:rPr>
          <w:rFonts w:ascii="Arial" w:hAnsi="Arial" w:cs="Arial"/>
          <w:bCs/>
          <w:sz w:val="20"/>
          <w:szCs w:val="20"/>
        </w:rPr>
        <w:t>(a)</w:t>
      </w:r>
      <w:r w:rsidRPr="00981A66">
        <w:rPr>
          <w:rFonts w:ascii="Arial" w:hAnsi="Arial" w:cs="Arial"/>
          <w:bCs/>
          <w:sz w:val="20"/>
          <w:szCs w:val="20"/>
        </w:rPr>
        <w:tab/>
        <w:t>A Controlling Interest.</w:t>
      </w:r>
    </w:p>
    <w:p w14:paraId="627CD9F5" w14:textId="77777777" w:rsidR="002F7276" w:rsidRPr="00981A66" w:rsidRDefault="002F7276" w:rsidP="00A20CBC">
      <w:pPr>
        <w:spacing w:after="0"/>
        <w:ind w:left="1440" w:hanging="720"/>
        <w:jc w:val="left"/>
        <w:rPr>
          <w:rFonts w:ascii="Arial" w:hAnsi="Arial" w:cs="Arial"/>
          <w:bCs/>
          <w:sz w:val="20"/>
          <w:szCs w:val="20"/>
        </w:rPr>
      </w:pPr>
    </w:p>
    <w:p w14:paraId="627CD9F6" w14:textId="05778701" w:rsidR="002F7276" w:rsidRPr="00981A66" w:rsidRDefault="002F7276" w:rsidP="00A20CBC">
      <w:pPr>
        <w:spacing w:after="0"/>
        <w:ind w:left="1440" w:hanging="720"/>
        <w:jc w:val="left"/>
        <w:rPr>
          <w:rFonts w:ascii="Arial" w:hAnsi="Arial" w:cs="Arial"/>
          <w:bCs/>
          <w:sz w:val="20"/>
          <w:szCs w:val="20"/>
        </w:rPr>
      </w:pPr>
      <w:r w:rsidRPr="00981A66">
        <w:rPr>
          <w:rFonts w:ascii="Arial" w:hAnsi="Arial" w:cs="Arial"/>
          <w:bCs/>
          <w:sz w:val="20"/>
          <w:szCs w:val="20"/>
        </w:rPr>
        <w:t>(b)</w:t>
      </w:r>
      <w:r w:rsidRPr="00981A66">
        <w:rPr>
          <w:rFonts w:ascii="Arial" w:hAnsi="Arial" w:cs="Arial"/>
          <w:bCs/>
          <w:sz w:val="20"/>
          <w:szCs w:val="20"/>
        </w:rPr>
        <w:tab/>
        <w:t xml:space="preserve">An interest which may assume Control of Borrower under any terms of either </w:t>
      </w:r>
      <w:r w:rsidR="003A462F" w:rsidRPr="00981A66">
        <w:rPr>
          <w:rFonts w:ascii="Arial" w:hAnsi="Arial" w:cs="Arial"/>
          <w:bCs/>
          <w:sz w:val="20"/>
          <w:szCs w:val="20"/>
        </w:rPr>
        <w:t xml:space="preserve">the </w:t>
      </w:r>
      <w:r w:rsidR="00A65EFF" w:rsidRPr="00981A66">
        <w:rPr>
          <w:rFonts w:ascii="Arial" w:hAnsi="Arial" w:cs="Arial"/>
          <w:bCs/>
          <w:sz w:val="20"/>
          <w:szCs w:val="20"/>
        </w:rPr>
        <w:t>O</w:t>
      </w:r>
      <w:r w:rsidRPr="00981A66">
        <w:rPr>
          <w:rFonts w:ascii="Arial" w:hAnsi="Arial" w:cs="Arial"/>
          <w:bCs/>
          <w:sz w:val="20"/>
          <w:szCs w:val="20"/>
        </w:rPr>
        <w:t xml:space="preserve">rganizational </w:t>
      </w:r>
      <w:r w:rsidR="00A65EFF" w:rsidRPr="00981A66">
        <w:rPr>
          <w:rFonts w:ascii="Arial" w:hAnsi="Arial" w:cs="Arial"/>
          <w:bCs/>
          <w:sz w:val="20"/>
          <w:szCs w:val="20"/>
        </w:rPr>
        <w:t>D</w:t>
      </w:r>
      <w:r w:rsidRPr="00981A66">
        <w:rPr>
          <w:rFonts w:ascii="Arial" w:hAnsi="Arial" w:cs="Arial"/>
          <w:bCs/>
          <w:sz w:val="20"/>
          <w:szCs w:val="20"/>
        </w:rPr>
        <w:t>ocuments, or the organizational documents of any entity in Borrower</w:t>
      </w:r>
      <w:r w:rsidR="00661D80" w:rsidRPr="00981A66">
        <w:rPr>
          <w:rFonts w:ascii="Arial" w:hAnsi="Arial" w:cs="Arial"/>
          <w:bCs/>
          <w:sz w:val="20"/>
          <w:szCs w:val="20"/>
        </w:rPr>
        <w:t>’</w:t>
      </w:r>
      <w:r w:rsidRPr="00981A66">
        <w:rPr>
          <w:rFonts w:ascii="Arial" w:hAnsi="Arial" w:cs="Arial"/>
          <w:bCs/>
          <w:sz w:val="20"/>
          <w:szCs w:val="20"/>
        </w:rPr>
        <w:t xml:space="preserve">s ownership structure, regardless of whether the change in Control </w:t>
      </w:r>
      <w:proofErr w:type="gramStart"/>
      <w:r w:rsidRPr="00981A66">
        <w:rPr>
          <w:rFonts w:ascii="Arial" w:hAnsi="Arial" w:cs="Arial"/>
          <w:bCs/>
          <w:sz w:val="20"/>
          <w:szCs w:val="20"/>
        </w:rPr>
        <w:t>is the subject of a Permitted Transfer or a Conditionally Permitted Transfer</w:t>
      </w:r>
      <w:proofErr w:type="gramEnd"/>
      <w:r w:rsidRPr="00981A66">
        <w:rPr>
          <w:rFonts w:ascii="Arial" w:hAnsi="Arial" w:cs="Arial"/>
          <w:bCs/>
          <w:sz w:val="20"/>
          <w:szCs w:val="20"/>
        </w:rPr>
        <w:t>.</w:t>
      </w:r>
    </w:p>
    <w:p w14:paraId="627CD9F7" w14:textId="77777777" w:rsidR="006D64CF" w:rsidRPr="00981A66" w:rsidRDefault="006D64CF" w:rsidP="00A20CBC">
      <w:pPr>
        <w:spacing w:after="0"/>
        <w:jc w:val="left"/>
        <w:rPr>
          <w:rFonts w:ascii="Arial" w:hAnsi="Arial" w:cs="Arial"/>
          <w:b/>
          <w:bCs/>
          <w:sz w:val="20"/>
          <w:szCs w:val="20"/>
        </w:rPr>
      </w:pPr>
    </w:p>
    <w:p w14:paraId="1EF60BBE" w14:textId="09BBB232" w:rsidR="00BD42D5" w:rsidRPr="00981A66" w:rsidRDefault="006D0E4D" w:rsidP="00A20CBC">
      <w:pPr>
        <w:spacing w:after="0"/>
        <w:jc w:val="left"/>
        <w:rPr>
          <w:rFonts w:ascii="Arial" w:hAnsi="Arial" w:cs="Arial"/>
          <w:sz w:val="20"/>
          <w:szCs w:val="20"/>
        </w:rPr>
      </w:pPr>
      <w:r w:rsidRPr="00981A66">
        <w:rPr>
          <w:rFonts w:ascii="Arial" w:hAnsi="Arial" w:cs="Arial"/>
          <w:b/>
          <w:bCs/>
          <w:sz w:val="20"/>
          <w:szCs w:val="20"/>
        </w:rPr>
        <w:t>6.23</w:t>
      </w:r>
      <w:r w:rsidRPr="00981A66">
        <w:rPr>
          <w:rFonts w:ascii="Arial" w:hAnsi="Arial" w:cs="Arial"/>
          <w:b/>
          <w:bCs/>
          <w:sz w:val="20"/>
          <w:szCs w:val="20"/>
        </w:rPr>
        <w:tab/>
        <w:t>through 6.37 are reserved</w:t>
      </w:r>
      <w:r w:rsidRPr="00981A66">
        <w:rPr>
          <w:rFonts w:ascii="Arial" w:hAnsi="Arial" w:cs="Arial"/>
          <w:sz w:val="20"/>
          <w:szCs w:val="20"/>
        </w:rPr>
        <w:t>.</w:t>
      </w:r>
    </w:p>
    <w:p w14:paraId="7CDF98BC" w14:textId="567B3F59" w:rsidR="00794360" w:rsidRPr="00981A66" w:rsidRDefault="00794360" w:rsidP="00A20CBC">
      <w:pPr>
        <w:spacing w:after="0"/>
        <w:jc w:val="left"/>
        <w:rPr>
          <w:rFonts w:ascii="Arial" w:hAnsi="Arial" w:cs="Arial"/>
          <w:b/>
          <w:bCs/>
          <w:sz w:val="20"/>
          <w:szCs w:val="20"/>
        </w:rPr>
      </w:pPr>
    </w:p>
    <w:p w14:paraId="75B8B94E" w14:textId="77777777" w:rsidR="007F781F" w:rsidRPr="00981A66" w:rsidRDefault="00794360" w:rsidP="00A20CBC">
      <w:pPr>
        <w:pStyle w:val="ExDStdProvsNormal"/>
        <w:keepNext/>
        <w:keepLines/>
        <w:ind w:left="720" w:hanging="720"/>
        <w:rPr>
          <w:rFonts w:ascii="Arial" w:hAnsi="Arial" w:cs="Arial"/>
          <w:sz w:val="20"/>
          <w:szCs w:val="20"/>
        </w:rPr>
      </w:pPr>
      <w:r w:rsidRPr="00981A66">
        <w:rPr>
          <w:rFonts w:ascii="Arial" w:hAnsi="Arial" w:cs="Arial"/>
          <w:b/>
          <w:bCs/>
          <w:sz w:val="20"/>
          <w:szCs w:val="20"/>
        </w:rPr>
        <w:t>6.38</w:t>
      </w:r>
      <w:r w:rsidRPr="00981A66">
        <w:rPr>
          <w:rFonts w:ascii="Arial" w:hAnsi="Arial" w:cs="Arial"/>
          <w:b/>
          <w:bCs/>
          <w:sz w:val="20"/>
          <w:szCs w:val="20"/>
        </w:rPr>
        <w:tab/>
        <w:t>Regulatory Agreements.</w:t>
      </w:r>
      <w:r w:rsidRPr="00981A66">
        <w:rPr>
          <w:rFonts w:ascii="Arial" w:hAnsi="Arial" w:cs="Arial"/>
          <w:sz w:val="20"/>
          <w:szCs w:val="20"/>
        </w:rPr>
        <w:t xml:space="preserve"> Borrower covenants to do each of the following with respect to each Regulatory Agreement listed in Section 1.05, whether one or more: </w:t>
      </w:r>
    </w:p>
    <w:p w14:paraId="4AA9ED1B" w14:textId="77777777" w:rsidR="007F781F" w:rsidRPr="00981A66" w:rsidRDefault="007F781F" w:rsidP="00A20CBC">
      <w:pPr>
        <w:pStyle w:val="ExDStdProvsNormal"/>
        <w:ind w:left="1440"/>
        <w:rPr>
          <w:rFonts w:ascii="Arial" w:hAnsi="Arial" w:cs="Arial"/>
          <w:sz w:val="20"/>
          <w:szCs w:val="20"/>
        </w:rPr>
      </w:pPr>
    </w:p>
    <w:p w14:paraId="73FA03BD" w14:textId="4BFF1156" w:rsidR="007F781F" w:rsidRPr="00981A66" w:rsidRDefault="007F781F" w:rsidP="00A20CBC">
      <w:pPr>
        <w:pStyle w:val="ExDStdProvsNormal"/>
        <w:ind w:left="1440" w:hanging="720"/>
        <w:rPr>
          <w:rFonts w:ascii="Arial" w:hAnsi="Arial" w:cs="Arial"/>
          <w:sz w:val="20"/>
          <w:szCs w:val="20"/>
        </w:rPr>
      </w:pPr>
      <w:r w:rsidRPr="00981A66">
        <w:rPr>
          <w:rFonts w:ascii="Arial" w:hAnsi="Arial" w:cs="Arial"/>
          <w:sz w:val="20"/>
          <w:szCs w:val="20"/>
        </w:rPr>
        <w:t>(a)</w:t>
      </w:r>
      <w:r w:rsidRPr="00981A66">
        <w:rPr>
          <w:rFonts w:ascii="Arial" w:hAnsi="Arial" w:cs="Arial"/>
          <w:sz w:val="20"/>
          <w:szCs w:val="20"/>
        </w:rPr>
        <w:tab/>
        <w:t>Submit to Funding Lender on an annual basis evidence that the Mortgaged Property is in ongoing compliance with all income, occupancy and rent restrictions under the Regulatory Agreement. Such submissions to Funding Lender will be made contemporaneously with the submission of reports to the Regulatory Agreement Agency as required under the Regulatory Agreement, if applicable.</w:t>
      </w:r>
    </w:p>
    <w:p w14:paraId="596E6F2E" w14:textId="77777777" w:rsidR="007F781F" w:rsidRPr="00981A66" w:rsidRDefault="007F781F" w:rsidP="00A20CBC">
      <w:pPr>
        <w:pStyle w:val="ExDStdProvsNormal"/>
        <w:ind w:left="1440" w:hanging="720"/>
        <w:rPr>
          <w:rFonts w:ascii="Arial" w:hAnsi="Arial" w:cs="Arial"/>
          <w:sz w:val="20"/>
          <w:szCs w:val="20"/>
        </w:rPr>
      </w:pPr>
    </w:p>
    <w:p w14:paraId="7CAC2BEC" w14:textId="1E2C606A" w:rsidR="007F781F" w:rsidRPr="00981A66" w:rsidRDefault="007F781F" w:rsidP="00A20CBC">
      <w:pPr>
        <w:pStyle w:val="ExDStdProvsNormal"/>
        <w:ind w:left="1440" w:hanging="720"/>
        <w:rPr>
          <w:rFonts w:ascii="Arial" w:hAnsi="Arial" w:cs="Arial"/>
          <w:sz w:val="20"/>
          <w:szCs w:val="20"/>
        </w:rPr>
      </w:pPr>
      <w:r w:rsidRPr="00981A66">
        <w:rPr>
          <w:rFonts w:ascii="Arial" w:hAnsi="Arial" w:cs="Arial"/>
          <w:sz w:val="20"/>
          <w:szCs w:val="20"/>
        </w:rPr>
        <w:t>(b)</w:t>
      </w:r>
      <w:r w:rsidRPr="00981A66">
        <w:rPr>
          <w:rFonts w:ascii="Arial" w:hAnsi="Arial" w:cs="Arial"/>
          <w:sz w:val="20"/>
          <w:szCs w:val="20"/>
        </w:rPr>
        <w:tab/>
        <w:t>Promptly provide Funding Lender with a copy of (</w:t>
      </w:r>
      <w:proofErr w:type="spellStart"/>
      <w:r w:rsidRPr="00981A66">
        <w:rPr>
          <w:rFonts w:ascii="Arial" w:hAnsi="Arial" w:cs="Arial"/>
          <w:sz w:val="20"/>
          <w:szCs w:val="20"/>
        </w:rPr>
        <w:t>i</w:t>
      </w:r>
      <w:proofErr w:type="spellEnd"/>
      <w:r w:rsidRPr="00981A66">
        <w:rPr>
          <w:rFonts w:ascii="Arial" w:hAnsi="Arial" w:cs="Arial"/>
          <w:sz w:val="20"/>
          <w:szCs w:val="20"/>
        </w:rPr>
        <w:t xml:space="preserve">) any compliance report submitted to the Regulatory Agreement Agency concurrently with such submission, and (ii) any notice Borrower receives alleging that Borrower is in breach of the Regulatory Agreement.  </w:t>
      </w:r>
    </w:p>
    <w:p w14:paraId="741DF25E" w14:textId="77777777" w:rsidR="007F781F" w:rsidRPr="00981A66" w:rsidRDefault="007F781F" w:rsidP="00A20CBC">
      <w:pPr>
        <w:pStyle w:val="ExDStdProvsNormal"/>
        <w:ind w:left="720" w:hanging="720"/>
        <w:rPr>
          <w:rFonts w:ascii="Arial" w:hAnsi="Arial" w:cs="Arial"/>
          <w:sz w:val="20"/>
          <w:szCs w:val="20"/>
        </w:rPr>
      </w:pPr>
    </w:p>
    <w:p w14:paraId="3BE8073F" w14:textId="33E9304E" w:rsidR="007F781F" w:rsidRPr="00981A66" w:rsidRDefault="007F781F" w:rsidP="00A20CBC">
      <w:pPr>
        <w:pStyle w:val="ExDStdProvsNormal"/>
        <w:ind w:left="1440" w:hanging="720"/>
        <w:rPr>
          <w:rFonts w:ascii="Arial" w:hAnsi="Arial" w:cs="Arial"/>
          <w:sz w:val="20"/>
          <w:szCs w:val="20"/>
        </w:rPr>
      </w:pPr>
      <w:r w:rsidRPr="00981A66">
        <w:rPr>
          <w:rFonts w:ascii="Arial" w:hAnsi="Arial" w:cs="Arial"/>
          <w:sz w:val="20"/>
          <w:szCs w:val="20"/>
        </w:rPr>
        <w:t>(c)</w:t>
      </w:r>
      <w:r w:rsidRPr="00981A66">
        <w:rPr>
          <w:rFonts w:ascii="Arial" w:hAnsi="Arial" w:cs="Arial"/>
          <w:sz w:val="20"/>
          <w:szCs w:val="20"/>
        </w:rPr>
        <w:tab/>
        <w:t>Obtain Funding Lender</w:t>
      </w:r>
      <w:r w:rsidR="00661D80" w:rsidRPr="00981A66">
        <w:rPr>
          <w:rFonts w:ascii="Arial" w:hAnsi="Arial" w:cs="Arial"/>
          <w:sz w:val="20"/>
          <w:szCs w:val="20"/>
        </w:rPr>
        <w:t>’</w:t>
      </w:r>
      <w:r w:rsidRPr="00981A66">
        <w:rPr>
          <w:rFonts w:ascii="Arial" w:hAnsi="Arial" w:cs="Arial"/>
          <w:sz w:val="20"/>
          <w:szCs w:val="20"/>
        </w:rPr>
        <w:t>s prior approval for any amendment to or modification of the Regulatory Agreement.</w:t>
      </w:r>
    </w:p>
    <w:p w14:paraId="4F6AC28B" w14:textId="77777777" w:rsidR="007F781F" w:rsidRPr="00981A66" w:rsidRDefault="007F781F" w:rsidP="00A20CBC">
      <w:pPr>
        <w:pStyle w:val="ExDStdProvsNormal"/>
        <w:ind w:left="1440" w:hanging="720"/>
        <w:rPr>
          <w:rFonts w:ascii="Arial" w:hAnsi="Arial" w:cs="Arial"/>
          <w:sz w:val="20"/>
          <w:szCs w:val="20"/>
        </w:rPr>
      </w:pPr>
    </w:p>
    <w:p w14:paraId="4DB63359" w14:textId="1A1E9AAC" w:rsidR="007F781F" w:rsidRPr="00981A66" w:rsidRDefault="007F781F" w:rsidP="00A20CBC">
      <w:pPr>
        <w:pStyle w:val="ExDStdProvsNormal"/>
        <w:ind w:left="1440" w:hanging="720"/>
        <w:rPr>
          <w:rFonts w:ascii="Arial" w:hAnsi="Arial" w:cs="Arial"/>
          <w:sz w:val="20"/>
          <w:szCs w:val="20"/>
        </w:rPr>
      </w:pPr>
      <w:r w:rsidRPr="00981A66">
        <w:rPr>
          <w:rFonts w:ascii="Arial" w:hAnsi="Arial" w:cs="Arial"/>
          <w:sz w:val="20"/>
          <w:szCs w:val="20"/>
        </w:rPr>
        <w:t>(d)</w:t>
      </w:r>
      <w:r w:rsidRPr="00981A66">
        <w:rPr>
          <w:rFonts w:ascii="Arial" w:hAnsi="Arial" w:cs="Arial"/>
          <w:sz w:val="20"/>
          <w:szCs w:val="20"/>
        </w:rPr>
        <w:tab/>
        <w:t>Provide Funding Lender with Notice upon termination of the Regulatory Agreement.</w:t>
      </w:r>
    </w:p>
    <w:p w14:paraId="232086F0" w14:textId="5FE678E0" w:rsidR="001A01BC" w:rsidRPr="00981A66" w:rsidRDefault="001A01BC" w:rsidP="00A20CBC">
      <w:pPr>
        <w:pStyle w:val="ExDStdProvsNormal"/>
        <w:ind w:left="1440" w:hanging="720"/>
        <w:rPr>
          <w:rFonts w:ascii="Arial" w:hAnsi="Arial" w:cs="Arial"/>
          <w:sz w:val="20"/>
          <w:szCs w:val="20"/>
        </w:rPr>
      </w:pPr>
    </w:p>
    <w:p w14:paraId="27B81A12" w14:textId="4BD129B1" w:rsidR="001A01BC" w:rsidRPr="00981A66" w:rsidRDefault="001A01BC" w:rsidP="00A20CBC">
      <w:pPr>
        <w:pStyle w:val="ExDStdProvsNormal"/>
        <w:ind w:left="1440" w:hanging="720"/>
        <w:rPr>
          <w:rFonts w:ascii="Arial" w:hAnsi="Arial" w:cs="Arial"/>
          <w:sz w:val="20"/>
          <w:szCs w:val="20"/>
        </w:rPr>
      </w:pPr>
      <w:r w:rsidRPr="00981A66">
        <w:rPr>
          <w:rFonts w:ascii="Arial" w:hAnsi="Arial" w:cs="Arial"/>
          <w:sz w:val="20"/>
          <w:szCs w:val="20"/>
        </w:rPr>
        <w:t>(e)</w:t>
      </w:r>
      <w:r w:rsidRPr="00981A66">
        <w:rPr>
          <w:rFonts w:ascii="Arial" w:hAnsi="Arial" w:cs="Arial"/>
          <w:sz w:val="20"/>
          <w:szCs w:val="20"/>
        </w:rPr>
        <w:tab/>
        <w:t>Except for the Regulatory Agreement</w:t>
      </w:r>
      <w:r w:rsidR="00C910E2" w:rsidRPr="00981A66">
        <w:rPr>
          <w:rFonts w:ascii="Arial" w:hAnsi="Arial" w:cs="Arial"/>
          <w:sz w:val="20"/>
          <w:szCs w:val="20"/>
        </w:rPr>
        <w:t xml:space="preserve"> and the Tax Credit Regulatory Agreement</w:t>
      </w:r>
      <w:r w:rsidRPr="00981A66">
        <w:rPr>
          <w:rFonts w:ascii="Arial" w:hAnsi="Arial" w:cs="Arial"/>
          <w:sz w:val="20"/>
          <w:szCs w:val="20"/>
        </w:rPr>
        <w:t>, Borrower will not accept any deed or other restriction or enter into any regulatory or other similar agreement regulating or restricting the use or operation of the Mortgaged Property or restricting the tenant income and/or rent levels for the Mortgaged Property.</w:t>
      </w:r>
    </w:p>
    <w:bookmarkEnd w:id="99"/>
    <w:p w14:paraId="13E06E29" w14:textId="2C80D470" w:rsidR="006D34E8" w:rsidRPr="00981A66" w:rsidRDefault="006D34E8" w:rsidP="00A20CBC">
      <w:pPr>
        <w:spacing w:after="0"/>
        <w:jc w:val="left"/>
        <w:rPr>
          <w:rFonts w:ascii="Arial" w:hAnsi="Arial" w:cs="Arial"/>
          <w:sz w:val="20"/>
          <w:szCs w:val="20"/>
        </w:rPr>
      </w:pPr>
    </w:p>
    <w:p w14:paraId="105D28A4" w14:textId="3D198419" w:rsidR="0048487A" w:rsidRPr="00981A66" w:rsidRDefault="0048487A" w:rsidP="00A20CBC">
      <w:pPr>
        <w:spacing w:after="0"/>
        <w:ind w:left="720" w:hanging="720"/>
        <w:jc w:val="left"/>
        <w:rPr>
          <w:rFonts w:ascii="Arial" w:hAnsi="Arial" w:cs="Arial"/>
          <w:sz w:val="20"/>
          <w:szCs w:val="20"/>
        </w:rPr>
      </w:pPr>
      <w:r w:rsidRPr="00981A66">
        <w:rPr>
          <w:rFonts w:ascii="Arial" w:hAnsi="Arial" w:cs="Arial"/>
          <w:b/>
          <w:sz w:val="20"/>
          <w:szCs w:val="20"/>
        </w:rPr>
        <w:t>6.39</w:t>
      </w:r>
      <w:r w:rsidRPr="00981A66">
        <w:rPr>
          <w:rFonts w:ascii="Arial" w:hAnsi="Arial" w:cs="Arial"/>
          <w:b/>
          <w:sz w:val="20"/>
          <w:szCs w:val="20"/>
        </w:rPr>
        <w:tab/>
        <w:t>Low</w:t>
      </w:r>
      <w:r w:rsidR="001F2C83" w:rsidRPr="00981A66">
        <w:rPr>
          <w:rFonts w:ascii="Arial" w:hAnsi="Arial" w:cs="Arial"/>
          <w:b/>
          <w:sz w:val="20"/>
          <w:szCs w:val="20"/>
        </w:rPr>
        <w:t>-</w:t>
      </w:r>
      <w:r w:rsidRPr="00981A66">
        <w:rPr>
          <w:rFonts w:ascii="Arial" w:hAnsi="Arial" w:cs="Arial"/>
          <w:b/>
          <w:sz w:val="20"/>
          <w:szCs w:val="20"/>
        </w:rPr>
        <w:t>Income Housing Tax Credi</w:t>
      </w:r>
      <w:r w:rsidR="001F2C83" w:rsidRPr="00981A66">
        <w:rPr>
          <w:rFonts w:ascii="Arial" w:hAnsi="Arial" w:cs="Arial"/>
          <w:b/>
          <w:sz w:val="20"/>
          <w:szCs w:val="20"/>
        </w:rPr>
        <w:t>ts</w:t>
      </w:r>
      <w:r w:rsidRPr="00981A66">
        <w:rPr>
          <w:rFonts w:ascii="Arial" w:hAnsi="Arial" w:cs="Arial"/>
          <w:sz w:val="20"/>
          <w:szCs w:val="20"/>
        </w:rPr>
        <w:t xml:space="preserve">. </w:t>
      </w:r>
      <w:r w:rsidR="007E1329" w:rsidRPr="00981A66">
        <w:rPr>
          <w:rFonts w:ascii="Arial" w:hAnsi="Arial" w:cs="Arial"/>
          <w:sz w:val="20"/>
          <w:szCs w:val="20"/>
        </w:rPr>
        <w:t xml:space="preserve">Funding </w:t>
      </w:r>
      <w:r w:rsidRPr="00981A66">
        <w:rPr>
          <w:rFonts w:ascii="Arial" w:hAnsi="Arial" w:cs="Arial"/>
          <w:sz w:val="20"/>
          <w:szCs w:val="20"/>
        </w:rPr>
        <w:t xml:space="preserve">Lender acknowledges that Tax Credits have been allocated with respect to the Mortgaged Property and that the Mortgaged Property is, or will be, subject to a Tax Credit Regulatory Agreement executed, or to be executed, in connection with the allocation of the Tax Credits. </w:t>
      </w:r>
    </w:p>
    <w:p w14:paraId="60ECD86B" w14:textId="77777777" w:rsidR="0048487A" w:rsidRPr="00981A66" w:rsidRDefault="0048487A" w:rsidP="00A20CBC">
      <w:pPr>
        <w:spacing w:after="0"/>
        <w:jc w:val="left"/>
        <w:rPr>
          <w:rFonts w:ascii="Arial" w:hAnsi="Arial" w:cs="Arial"/>
          <w:sz w:val="20"/>
          <w:szCs w:val="20"/>
        </w:rPr>
      </w:pPr>
    </w:p>
    <w:p w14:paraId="79376D97" w14:textId="21947365" w:rsidR="0048487A" w:rsidRPr="00981A66" w:rsidRDefault="0048487A" w:rsidP="00A20CBC">
      <w:pPr>
        <w:spacing w:after="0"/>
        <w:ind w:left="1440" w:hanging="720"/>
        <w:jc w:val="left"/>
        <w:rPr>
          <w:rFonts w:ascii="Arial" w:hAnsi="Arial" w:cs="Arial"/>
          <w:sz w:val="20"/>
          <w:szCs w:val="20"/>
        </w:rPr>
      </w:pPr>
      <w:r w:rsidRPr="00981A66">
        <w:rPr>
          <w:rFonts w:ascii="Arial" w:hAnsi="Arial" w:cs="Arial"/>
          <w:sz w:val="20"/>
          <w:szCs w:val="20"/>
        </w:rPr>
        <w:t>(a)</w:t>
      </w:r>
      <w:r w:rsidRPr="00981A66">
        <w:rPr>
          <w:rFonts w:ascii="Arial" w:hAnsi="Arial" w:cs="Arial"/>
          <w:sz w:val="20"/>
          <w:szCs w:val="20"/>
        </w:rPr>
        <w:tab/>
      </w:r>
      <w:r w:rsidRPr="00981A66">
        <w:rPr>
          <w:rFonts w:ascii="Arial" w:hAnsi="Arial" w:cs="Arial"/>
          <w:sz w:val="20"/>
          <w:szCs w:val="20"/>
          <w:u w:val="single"/>
        </w:rPr>
        <w:t>Annual Tax Credit Reporting Requirements</w:t>
      </w:r>
      <w:r w:rsidRPr="00981A66">
        <w:rPr>
          <w:rFonts w:ascii="Arial" w:hAnsi="Arial" w:cs="Arial"/>
          <w:sz w:val="20"/>
          <w:szCs w:val="20"/>
        </w:rPr>
        <w:t xml:space="preserve">. Borrower will submit to </w:t>
      </w:r>
      <w:r w:rsidR="007E1329" w:rsidRPr="00981A66">
        <w:rPr>
          <w:rFonts w:ascii="Arial" w:hAnsi="Arial" w:cs="Arial"/>
          <w:sz w:val="20"/>
          <w:szCs w:val="20"/>
        </w:rPr>
        <w:t xml:space="preserve">Funding </w:t>
      </w:r>
      <w:r w:rsidRPr="00981A66">
        <w:rPr>
          <w:rFonts w:ascii="Arial" w:hAnsi="Arial" w:cs="Arial"/>
          <w:sz w:val="20"/>
          <w:szCs w:val="20"/>
        </w:rPr>
        <w:t>Lender, each year at the time of annual submission of Borrower’s financial analysis of operations, a copy of the following sections of Borrower’s federal tax return, as applicable:</w:t>
      </w:r>
      <w:r w:rsidR="008C184C" w:rsidRPr="00981A66">
        <w:rPr>
          <w:rFonts w:ascii="Arial" w:hAnsi="Arial" w:cs="Arial"/>
          <w:sz w:val="20"/>
          <w:szCs w:val="20"/>
        </w:rPr>
        <w:t xml:space="preserve"> </w:t>
      </w:r>
      <w:r w:rsidRPr="00981A66">
        <w:rPr>
          <w:rFonts w:ascii="Arial" w:hAnsi="Arial" w:cs="Arial"/>
          <w:sz w:val="20"/>
          <w:szCs w:val="20"/>
        </w:rPr>
        <w:t xml:space="preserve">Internal Revenue Forms 1065, </w:t>
      </w:r>
      <w:r w:rsidRPr="00981A66">
        <w:rPr>
          <w:rFonts w:ascii="Arial" w:hAnsi="Arial" w:cs="Arial"/>
          <w:sz w:val="20"/>
          <w:szCs w:val="20"/>
        </w:rPr>
        <w:lastRenderedPageBreak/>
        <w:t>8586, 8609 and Form 8609-A, which must reflect the total Tax Credits allocated to the Mortgaged Property and the Tax Credits claimed for the Mortgaged Property in the preceding year.</w:t>
      </w:r>
    </w:p>
    <w:p w14:paraId="5E742933" w14:textId="77777777" w:rsidR="0048487A" w:rsidRPr="00981A66" w:rsidRDefault="0048487A" w:rsidP="00A20CBC">
      <w:pPr>
        <w:spacing w:after="0"/>
        <w:ind w:left="1440" w:hanging="720"/>
        <w:jc w:val="left"/>
        <w:rPr>
          <w:rFonts w:ascii="Arial" w:hAnsi="Arial" w:cs="Arial"/>
          <w:sz w:val="20"/>
          <w:szCs w:val="20"/>
        </w:rPr>
      </w:pPr>
    </w:p>
    <w:p w14:paraId="295D605F" w14:textId="65545296" w:rsidR="0048487A" w:rsidRPr="00981A66" w:rsidRDefault="0048487A" w:rsidP="00A20CBC">
      <w:pPr>
        <w:spacing w:after="0"/>
        <w:ind w:left="1440" w:hanging="720"/>
        <w:jc w:val="left"/>
        <w:rPr>
          <w:rFonts w:ascii="Arial" w:hAnsi="Arial" w:cs="Arial"/>
          <w:sz w:val="20"/>
          <w:szCs w:val="20"/>
        </w:rPr>
      </w:pPr>
      <w:r w:rsidRPr="00981A66">
        <w:rPr>
          <w:rFonts w:ascii="Arial" w:hAnsi="Arial" w:cs="Arial"/>
          <w:sz w:val="20"/>
          <w:szCs w:val="20"/>
        </w:rPr>
        <w:t>(b)</w:t>
      </w:r>
      <w:r w:rsidRPr="00981A66">
        <w:rPr>
          <w:rFonts w:ascii="Arial" w:hAnsi="Arial" w:cs="Arial"/>
          <w:sz w:val="20"/>
          <w:szCs w:val="20"/>
        </w:rPr>
        <w:tab/>
      </w:r>
      <w:r w:rsidRPr="00981A66">
        <w:rPr>
          <w:rFonts w:ascii="Arial" w:hAnsi="Arial" w:cs="Arial"/>
          <w:sz w:val="20"/>
          <w:szCs w:val="20"/>
          <w:u w:val="single"/>
        </w:rPr>
        <w:t>Cross-Default</w:t>
      </w:r>
      <w:r w:rsidRPr="00981A66">
        <w:rPr>
          <w:rFonts w:ascii="Arial" w:hAnsi="Arial" w:cs="Arial"/>
          <w:sz w:val="20"/>
          <w:szCs w:val="20"/>
        </w:rPr>
        <w:t>.</w:t>
      </w:r>
      <w:r w:rsidRPr="00981A66">
        <w:rPr>
          <w:rFonts w:ascii="Arial" w:hAnsi="Arial" w:cs="Arial"/>
          <w:b/>
          <w:sz w:val="20"/>
          <w:szCs w:val="20"/>
        </w:rPr>
        <w:t xml:space="preserve"> </w:t>
      </w:r>
      <w:r w:rsidRPr="00981A66">
        <w:rPr>
          <w:rFonts w:ascii="Arial" w:hAnsi="Arial" w:cs="Arial"/>
          <w:sz w:val="20"/>
          <w:szCs w:val="20"/>
        </w:rPr>
        <w:t xml:space="preserve">Borrower acknowledges and agrees that any default, event of default, or breach (however such terms may be defined) after the expiration of any applicable notice and/or cure periods under the Tax Credit Regulatory Agreement will be an Event of Default under this </w:t>
      </w:r>
      <w:r w:rsidR="00CB7094" w:rsidRPr="00981A66">
        <w:rPr>
          <w:rFonts w:ascii="Arial" w:hAnsi="Arial" w:cs="Arial"/>
          <w:sz w:val="20"/>
          <w:szCs w:val="20"/>
        </w:rPr>
        <w:t>Continuing Covenant</w:t>
      </w:r>
      <w:r w:rsidRPr="00981A66">
        <w:rPr>
          <w:rFonts w:ascii="Arial" w:hAnsi="Arial" w:cs="Arial"/>
          <w:sz w:val="20"/>
          <w:szCs w:val="20"/>
        </w:rPr>
        <w:t xml:space="preserve"> Agreement and that any costs, damages or other amounts, including reasonable Attorneys’ Fees and Costs incurred by </w:t>
      </w:r>
      <w:r w:rsidR="00CB7094" w:rsidRPr="00981A66">
        <w:rPr>
          <w:rFonts w:ascii="Arial" w:hAnsi="Arial" w:cs="Arial"/>
          <w:sz w:val="20"/>
          <w:szCs w:val="20"/>
        </w:rPr>
        <w:t xml:space="preserve">Funding </w:t>
      </w:r>
      <w:r w:rsidRPr="00981A66">
        <w:rPr>
          <w:rFonts w:ascii="Arial" w:hAnsi="Arial" w:cs="Arial"/>
          <w:sz w:val="20"/>
          <w:szCs w:val="20"/>
        </w:rPr>
        <w:t xml:space="preserve">Lender as a result of such an Event of Default by Borrower, including amounts paid to cure any default or event of default under the Tax Credit Regulatory Agreement, will be an obligation of Borrower and become a part of the Indebtedness. </w:t>
      </w:r>
    </w:p>
    <w:p w14:paraId="7E46E3FD" w14:textId="77777777" w:rsidR="0048487A" w:rsidRPr="00981A66" w:rsidRDefault="0048487A" w:rsidP="00A20CBC">
      <w:pPr>
        <w:spacing w:after="0"/>
        <w:ind w:left="720" w:hanging="720"/>
        <w:jc w:val="left"/>
        <w:rPr>
          <w:rFonts w:ascii="Arial" w:hAnsi="Arial" w:cs="Arial"/>
          <w:b/>
          <w:sz w:val="20"/>
          <w:szCs w:val="20"/>
        </w:rPr>
      </w:pPr>
    </w:p>
    <w:p w14:paraId="00A56C0E" w14:textId="480AB645" w:rsidR="0048487A" w:rsidRPr="00981A66" w:rsidRDefault="0048487A" w:rsidP="00A20CBC">
      <w:pPr>
        <w:spacing w:after="0"/>
        <w:ind w:left="1440" w:hanging="720"/>
        <w:jc w:val="left"/>
        <w:rPr>
          <w:rFonts w:ascii="Arial" w:hAnsi="Arial" w:cs="Arial"/>
          <w:b/>
          <w:sz w:val="20"/>
          <w:szCs w:val="20"/>
        </w:rPr>
      </w:pPr>
      <w:r w:rsidRPr="00981A66">
        <w:rPr>
          <w:rFonts w:ascii="Arial" w:hAnsi="Arial" w:cs="Arial"/>
          <w:sz w:val="20"/>
          <w:szCs w:val="20"/>
        </w:rPr>
        <w:t>(c)</w:t>
      </w:r>
      <w:r w:rsidRPr="00981A66">
        <w:rPr>
          <w:rFonts w:ascii="Arial" w:hAnsi="Arial" w:cs="Arial"/>
          <w:sz w:val="20"/>
          <w:szCs w:val="20"/>
        </w:rPr>
        <w:tab/>
      </w:r>
      <w:r w:rsidRPr="00981A66">
        <w:rPr>
          <w:rFonts w:ascii="Arial" w:hAnsi="Arial" w:cs="Arial"/>
          <w:sz w:val="20"/>
          <w:szCs w:val="20"/>
          <w:u w:val="single"/>
        </w:rPr>
        <w:t>Annual Compliance</w:t>
      </w:r>
      <w:r w:rsidRPr="00981A66">
        <w:rPr>
          <w:rFonts w:ascii="Arial" w:hAnsi="Arial" w:cs="Arial"/>
          <w:sz w:val="20"/>
          <w:szCs w:val="20"/>
        </w:rPr>
        <w:t>.</w:t>
      </w:r>
      <w:r w:rsidRPr="00981A66">
        <w:rPr>
          <w:rFonts w:ascii="Arial" w:hAnsi="Arial" w:cs="Arial"/>
          <w:b/>
          <w:sz w:val="20"/>
          <w:szCs w:val="20"/>
        </w:rPr>
        <w:t xml:space="preserve"> </w:t>
      </w:r>
      <w:r w:rsidRPr="00981A66">
        <w:rPr>
          <w:rFonts w:ascii="Arial" w:hAnsi="Arial" w:cs="Arial"/>
          <w:sz w:val="20"/>
          <w:szCs w:val="20"/>
        </w:rPr>
        <w:t xml:space="preserve">Borrower will submit annually (or such other shorter period required under the Tax Credit Regulatory Agreement) to </w:t>
      </w:r>
      <w:r w:rsidR="00CB7094" w:rsidRPr="00981A66">
        <w:rPr>
          <w:rFonts w:ascii="Arial" w:hAnsi="Arial" w:cs="Arial"/>
          <w:sz w:val="20"/>
          <w:szCs w:val="20"/>
        </w:rPr>
        <w:t xml:space="preserve">Funding </w:t>
      </w:r>
      <w:r w:rsidRPr="00981A66">
        <w:rPr>
          <w:rFonts w:ascii="Arial" w:hAnsi="Arial" w:cs="Arial"/>
          <w:sz w:val="20"/>
          <w:szCs w:val="20"/>
        </w:rPr>
        <w:t xml:space="preserve">Lender evidence that the Mortgaged Property is in ongoing compliance with all income, occupancy, and rent restrictions under the Tax Credit Regulatory Agreement relating to the Mortgaged Property. Such submissions to </w:t>
      </w:r>
      <w:r w:rsidR="007D04C0" w:rsidRPr="00981A66">
        <w:rPr>
          <w:rFonts w:ascii="Arial" w:hAnsi="Arial" w:cs="Arial"/>
          <w:sz w:val="20"/>
          <w:szCs w:val="20"/>
        </w:rPr>
        <w:t xml:space="preserve">Funding </w:t>
      </w:r>
      <w:r w:rsidRPr="00981A66">
        <w:rPr>
          <w:rFonts w:ascii="Arial" w:hAnsi="Arial" w:cs="Arial"/>
          <w:sz w:val="20"/>
          <w:szCs w:val="20"/>
        </w:rPr>
        <w:t>Lender will be made contemporaneously with the submission of reports to Tax Credit Agency as required under the Tax Credit Regulatory Agreement.</w:t>
      </w:r>
    </w:p>
    <w:p w14:paraId="652F1466" w14:textId="77777777" w:rsidR="0048487A" w:rsidRPr="00981A66" w:rsidRDefault="0048487A" w:rsidP="00A20CBC">
      <w:pPr>
        <w:spacing w:after="0"/>
        <w:ind w:left="1440" w:hanging="720"/>
        <w:jc w:val="left"/>
        <w:rPr>
          <w:rFonts w:ascii="Arial" w:hAnsi="Arial" w:cs="Arial"/>
          <w:sz w:val="20"/>
          <w:szCs w:val="20"/>
        </w:rPr>
      </w:pPr>
    </w:p>
    <w:p w14:paraId="5A2E798D" w14:textId="56D6A863" w:rsidR="0048487A" w:rsidRPr="00981A66" w:rsidRDefault="0048487A" w:rsidP="00A20CBC">
      <w:pPr>
        <w:spacing w:after="0"/>
        <w:ind w:left="1440" w:hanging="720"/>
        <w:jc w:val="left"/>
        <w:rPr>
          <w:rFonts w:ascii="Arial" w:hAnsi="Arial" w:cs="Arial"/>
          <w:bCs/>
          <w:sz w:val="20"/>
          <w:szCs w:val="20"/>
        </w:rPr>
      </w:pPr>
      <w:r w:rsidRPr="00981A66">
        <w:rPr>
          <w:rFonts w:ascii="Arial" w:hAnsi="Arial" w:cs="Arial"/>
          <w:sz w:val="20"/>
          <w:szCs w:val="20"/>
        </w:rPr>
        <w:t>(d)</w:t>
      </w:r>
      <w:r w:rsidRPr="00981A66">
        <w:rPr>
          <w:rFonts w:ascii="Arial" w:hAnsi="Arial" w:cs="Arial"/>
          <w:sz w:val="20"/>
          <w:szCs w:val="20"/>
        </w:rPr>
        <w:tab/>
      </w:r>
      <w:r w:rsidRPr="00981A66">
        <w:rPr>
          <w:rFonts w:ascii="Arial" w:hAnsi="Arial" w:cs="Arial"/>
          <w:sz w:val="20"/>
          <w:szCs w:val="20"/>
          <w:u w:val="single"/>
        </w:rPr>
        <w:t>Tax Credit Regulatory Agreement</w:t>
      </w:r>
      <w:r w:rsidRPr="00981A66">
        <w:rPr>
          <w:rFonts w:ascii="Arial" w:hAnsi="Arial" w:cs="Arial"/>
          <w:sz w:val="20"/>
          <w:szCs w:val="20"/>
        </w:rPr>
        <w:t xml:space="preserve">. </w:t>
      </w:r>
      <w:r w:rsidR="007D04C0" w:rsidRPr="00981A66">
        <w:rPr>
          <w:rFonts w:ascii="Arial" w:hAnsi="Arial" w:cs="Arial"/>
          <w:sz w:val="20"/>
          <w:szCs w:val="20"/>
        </w:rPr>
        <w:t xml:space="preserve">Funding </w:t>
      </w:r>
      <w:r w:rsidRPr="00981A66">
        <w:rPr>
          <w:rFonts w:ascii="Arial" w:hAnsi="Arial" w:cs="Arial"/>
          <w:sz w:val="20"/>
          <w:szCs w:val="20"/>
        </w:rPr>
        <w:t xml:space="preserve">Lender agrees that if the Tax Credit Regulatory Agreement recorded, or to be recorded, against the Mortgaged Property, by its terms, terminates upon foreclosure under the Security Instrument or upon a transfer of the Mortgaged Property by instrument in lieu of foreclosure, in accordance with Tax Code Section 42(h)(6)(E), the lien of the Security Instrument and this </w:t>
      </w:r>
      <w:r w:rsidR="007D04C0" w:rsidRPr="00981A66">
        <w:rPr>
          <w:rFonts w:ascii="Arial" w:hAnsi="Arial" w:cs="Arial"/>
          <w:sz w:val="20"/>
          <w:szCs w:val="20"/>
        </w:rPr>
        <w:t>Continuing Covenant</w:t>
      </w:r>
      <w:r w:rsidRPr="00981A66">
        <w:rPr>
          <w:rFonts w:ascii="Arial" w:hAnsi="Arial" w:cs="Arial"/>
          <w:sz w:val="20"/>
          <w:szCs w:val="20"/>
        </w:rPr>
        <w:t xml:space="preserve"> Agreement will be subordinate to such Tax Credit Regulatory Agreement, regardless of the order of recording of the Security Instrument and the Tax Credit Regulatory Agreement document</w:t>
      </w:r>
      <w:r w:rsidRPr="00981A66">
        <w:rPr>
          <w:rFonts w:ascii="Arial" w:hAnsi="Arial" w:cs="Arial"/>
          <w:bCs/>
          <w:sz w:val="20"/>
          <w:szCs w:val="20"/>
        </w:rPr>
        <w:t xml:space="preserve">; provided, however, </w:t>
      </w:r>
      <w:r w:rsidR="007D04C0" w:rsidRPr="00981A66">
        <w:rPr>
          <w:rFonts w:ascii="Arial" w:hAnsi="Arial" w:cs="Arial"/>
          <w:bCs/>
          <w:sz w:val="20"/>
          <w:szCs w:val="20"/>
        </w:rPr>
        <w:t xml:space="preserve">Funding </w:t>
      </w:r>
      <w:r w:rsidRPr="00981A66">
        <w:rPr>
          <w:rFonts w:ascii="Arial" w:hAnsi="Arial" w:cs="Arial"/>
          <w:bCs/>
          <w:sz w:val="20"/>
          <w:szCs w:val="20"/>
        </w:rPr>
        <w:t>Lender reserves the right not to subordinate the lien of the Security Instrument to the Tax Credit Regulatory Agreement if remedies reserved to Tax Credit Agency under the Tax Credit Regulatory Agreement exceed those of specific performance or injunctive relief. In such event, Borrower acknowledges that</w:t>
      </w:r>
      <w:r w:rsidR="007D04C0" w:rsidRPr="00981A66">
        <w:rPr>
          <w:rFonts w:ascii="Arial" w:hAnsi="Arial" w:cs="Arial"/>
          <w:bCs/>
          <w:sz w:val="20"/>
          <w:szCs w:val="20"/>
        </w:rPr>
        <w:t xml:space="preserve"> Funding</w:t>
      </w:r>
      <w:r w:rsidRPr="00981A66">
        <w:rPr>
          <w:rFonts w:ascii="Arial" w:hAnsi="Arial" w:cs="Arial"/>
          <w:bCs/>
          <w:sz w:val="20"/>
          <w:szCs w:val="20"/>
        </w:rPr>
        <w:t xml:space="preserve"> Lender may require the Tax Credit Agency to enter into a subordination agreement in form and substance satisfactory to </w:t>
      </w:r>
      <w:r w:rsidR="007D04C0" w:rsidRPr="00981A66">
        <w:rPr>
          <w:rFonts w:ascii="Arial" w:hAnsi="Arial" w:cs="Arial"/>
          <w:bCs/>
          <w:sz w:val="20"/>
          <w:szCs w:val="20"/>
        </w:rPr>
        <w:t xml:space="preserve">Funding </w:t>
      </w:r>
      <w:r w:rsidRPr="00981A66">
        <w:rPr>
          <w:rFonts w:ascii="Arial" w:hAnsi="Arial" w:cs="Arial"/>
          <w:bCs/>
          <w:sz w:val="20"/>
          <w:szCs w:val="20"/>
        </w:rPr>
        <w:t xml:space="preserve">Lender. To the extent a Tax Credit Regulatory Agreement is not recorded as of the date of this </w:t>
      </w:r>
      <w:r w:rsidR="007D04C0" w:rsidRPr="00981A66">
        <w:rPr>
          <w:rFonts w:ascii="Arial" w:hAnsi="Arial" w:cs="Arial"/>
          <w:bCs/>
          <w:sz w:val="20"/>
          <w:szCs w:val="20"/>
        </w:rPr>
        <w:t>Continuing Covenant</w:t>
      </w:r>
      <w:r w:rsidRPr="00981A66">
        <w:rPr>
          <w:rFonts w:ascii="Arial" w:hAnsi="Arial" w:cs="Arial"/>
          <w:bCs/>
          <w:sz w:val="20"/>
          <w:szCs w:val="20"/>
        </w:rPr>
        <w:t xml:space="preserve"> Agreement, Borrower will first obtain </w:t>
      </w:r>
      <w:r w:rsidR="007D04C0" w:rsidRPr="00981A66">
        <w:rPr>
          <w:rFonts w:ascii="Arial" w:hAnsi="Arial" w:cs="Arial"/>
          <w:bCs/>
          <w:sz w:val="20"/>
          <w:szCs w:val="20"/>
        </w:rPr>
        <w:t xml:space="preserve">Funding </w:t>
      </w:r>
      <w:r w:rsidRPr="00981A66">
        <w:rPr>
          <w:rFonts w:ascii="Arial" w:hAnsi="Arial" w:cs="Arial"/>
          <w:bCs/>
          <w:sz w:val="20"/>
          <w:szCs w:val="20"/>
        </w:rPr>
        <w:t>Lender’s consent prior to recording the Tax Credit Regulatory Agreement.</w:t>
      </w:r>
    </w:p>
    <w:p w14:paraId="43F9FC20" w14:textId="77777777" w:rsidR="0048487A" w:rsidRPr="00981A66" w:rsidRDefault="0048487A" w:rsidP="00A20CBC">
      <w:pPr>
        <w:spacing w:after="0"/>
        <w:ind w:left="720" w:hanging="720"/>
        <w:jc w:val="left"/>
        <w:rPr>
          <w:rFonts w:ascii="Arial" w:hAnsi="Arial" w:cs="Arial"/>
          <w:b/>
          <w:sz w:val="20"/>
          <w:szCs w:val="20"/>
        </w:rPr>
      </w:pPr>
    </w:p>
    <w:p w14:paraId="684A32A9" w14:textId="23D7C443" w:rsidR="0048487A" w:rsidRPr="00981A66" w:rsidRDefault="0048487A" w:rsidP="00A20CBC">
      <w:pPr>
        <w:spacing w:after="0"/>
        <w:ind w:left="1440" w:hanging="720"/>
        <w:jc w:val="left"/>
        <w:rPr>
          <w:rFonts w:ascii="Arial" w:hAnsi="Arial" w:cs="Arial"/>
          <w:sz w:val="20"/>
          <w:szCs w:val="20"/>
        </w:rPr>
      </w:pPr>
      <w:r w:rsidRPr="00981A66">
        <w:rPr>
          <w:rFonts w:ascii="Arial" w:hAnsi="Arial" w:cs="Arial"/>
          <w:sz w:val="20"/>
          <w:szCs w:val="20"/>
        </w:rPr>
        <w:t>(e)</w:t>
      </w:r>
      <w:r w:rsidRPr="00981A66">
        <w:rPr>
          <w:rFonts w:ascii="Arial" w:hAnsi="Arial" w:cs="Arial"/>
          <w:sz w:val="20"/>
          <w:szCs w:val="20"/>
        </w:rPr>
        <w:tab/>
        <w:t>Re</w:t>
      </w:r>
      <w:r w:rsidR="00592299" w:rsidRPr="00981A66">
        <w:rPr>
          <w:rFonts w:ascii="Arial" w:hAnsi="Arial" w:cs="Arial"/>
          <w:sz w:val="20"/>
          <w:szCs w:val="20"/>
        </w:rPr>
        <w:t>served</w:t>
      </w:r>
      <w:r w:rsidRPr="00981A66">
        <w:rPr>
          <w:rFonts w:ascii="Arial" w:hAnsi="Arial" w:cs="Arial"/>
          <w:sz w:val="20"/>
          <w:szCs w:val="20"/>
        </w:rPr>
        <w:t>.</w:t>
      </w:r>
    </w:p>
    <w:p w14:paraId="65629225" w14:textId="118D7DE5" w:rsidR="0048487A" w:rsidRPr="00981A66" w:rsidRDefault="0048487A" w:rsidP="00A20CBC">
      <w:pPr>
        <w:spacing w:after="0"/>
        <w:jc w:val="left"/>
        <w:rPr>
          <w:rFonts w:ascii="Arial" w:hAnsi="Arial" w:cs="Arial"/>
          <w:sz w:val="20"/>
          <w:szCs w:val="20"/>
        </w:rPr>
      </w:pPr>
    </w:p>
    <w:p w14:paraId="1E707596" w14:textId="295947CF" w:rsidR="00794360" w:rsidRPr="00981A66" w:rsidRDefault="00794360" w:rsidP="00A20CBC">
      <w:pPr>
        <w:spacing w:after="0"/>
        <w:jc w:val="left"/>
        <w:rPr>
          <w:rFonts w:ascii="Arial" w:hAnsi="Arial" w:cs="Arial"/>
          <w:sz w:val="20"/>
          <w:szCs w:val="20"/>
        </w:rPr>
      </w:pPr>
      <w:r w:rsidRPr="00981A66">
        <w:rPr>
          <w:rFonts w:ascii="Arial" w:hAnsi="Arial" w:cs="Arial"/>
          <w:b/>
          <w:bCs/>
          <w:sz w:val="20"/>
          <w:szCs w:val="20"/>
        </w:rPr>
        <w:t>6.</w:t>
      </w:r>
      <w:r w:rsidR="0048487A" w:rsidRPr="00981A66">
        <w:rPr>
          <w:rFonts w:ascii="Arial" w:hAnsi="Arial" w:cs="Arial"/>
          <w:b/>
          <w:bCs/>
          <w:sz w:val="20"/>
          <w:szCs w:val="20"/>
        </w:rPr>
        <w:t>40</w:t>
      </w:r>
      <w:r w:rsidRPr="00981A66">
        <w:rPr>
          <w:rFonts w:ascii="Arial" w:hAnsi="Arial" w:cs="Arial"/>
          <w:b/>
          <w:bCs/>
          <w:sz w:val="20"/>
          <w:szCs w:val="20"/>
        </w:rPr>
        <w:tab/>
        <w:t>through 6.64 are reserved</w:t>
      </w:r>
      <w:r w:rsidRPr="00981A66">
        <w:rPr>
          <w:rFonts w:ascii="Arial" w:hAnsi="Arial" w:cs="Arial"/>
          <w:sz w:val="20"/>
          <w:szCs w:val="20"/>
        </w:rPr>
        <w:t>.</w:t>
      </w:r>
    </w:p>
    <w:p w14:paraId="2A9B467F" w14:textId="46BF603D" w:rsidR="00794360" w:rsidRPr="00981A66" w:rsidRDefault="00794360" w:rsidP="00A20CBC">
      <w:pPr>
        <w:spacing w:after="0"/>
        <w:jc w:val="left"/>
        <w:rPr>
          <w:rFonts w:ascii="Arial" w:hAnsi="Arial" w:cs="Arial"/>
          <w:sz w:val="20"/>
          <w:szCs w:val="20"/>
        </w:rPr>
      </w:pPr>
    </w:p>
    <w:p w14:paraId="15213310" w14:textId="40C629FD" w:rsidR="007F781F" w:rsidRPr="00981A66" w:rsidRDefault="00794360" w:rsidP="00A20CBC">
      <w:pPr>
        <w:spacing w:after="0"/>
        <w:ind w:left="720" w:hanging="720"/>
        <w:jc w:val="left"/>
        <w:rPr>
          <w:rFonts w:ascii="Arial" w:hAnsi="Arial" w:cs="Arial"/>
          <w:sz w:val="20"/>
          <w:szCs w:val="20"/>
        </w:rPr>
      </w:pPr>
      <w:r w:rsidRPr="00981A66">
        <w:rPr>
          <w:rFonts w:ascii="Arial" w:hAnsi="Arial" w:cs="Arial"/>
          <w:b/>
          <w:bCs/>
          <w:sz w:val="20"/>
          <w:szCs w:val="20"/>
        </w:rPr>
        <w:t>6.65</w:t>
      </w:r>
      <w:r w:rsidRPr="00981A66">
        <w:rPr>
          <w:rFonts w:ascii="Arial" w:hAnsi="Arial" w:cs="Arial"/>
          <w:b/>
          <w:bCs/>
          <w:sz w:val="20"/>
          <w:szCs w:val="20"/>
        </w:rPr>
        <w:tab/>
        <w:t xml:space="preserve">No Hedging Arrangements. </w:t>
      </w:r>
      <w:r w:rsidRPr="00981A66">
        <w:rPr>
          <w:rFonts w:ascii="Arial" w:hAnsi="Arial" w:cs="Arial"/>
          <w:sz w:val="20"/>
          <w:szCs w:val="20"/>
        </w:rPr>
        <w:t>Without the prior written consent of Funding Lender or unless otherwise required by this Continuing Covenant Agreement, Borrower will not enter into or guarantee, provide security for or otherwise undertake any form of contractual obligation with respect to any interest rate swap, interest rate cap or other arrangement that has the effect of an interest rate swap or interest rate cap or that otherwise (directly, indirectly, derivatively or synthetically) hedges interest rate risk associated with being a debtor of variable rate debt or any agreement or other arrangement to enter into any of the above on a future date or after the occurrence of one or more events in the future.</w:t>
      </w:r>
    </w:p>
    <w:p w14:paraId="0D459652" w14:textId="77777777" w:rsidR="007F781F" w:rsidRPr="00981A66" w:rsidRDefault="007F781F" w:rsidP="00A20CBC">
      <w:pPr>
        <w:spacing w:after="0"/>
        <w:jc w:val="left"/>
        <w:rPr>
          <w:rFonts w:ascii="Arial" w:hAnsi="Arial" w:cs="Arial"/>
          <w:sz w:val="20"/>
          <w:szCs w:val="20"/>
        </w:rPr>
      </w:pPr>
    </w:p>
    <w:p w14:paraId="36DBEC03" w14:textId="05C17E6C" w:rsidR="00794360" w:rsidRPr="00981A66" w:rsidRDefault="007F781F" w:rsidP="00A20CBC">
      <w:pPr>
        <w:spacing w:after="0"/>
        <w:ind w:left="720" w:hanging="720"/>
        <w:jc w:val="left"/>
        <w:rPr>
          <w:rFonts w:ascii="Arial" w:hAnsi="Arial" w:cs="Arial"/>
          <w:sz w:val="20"/>
          <w:szCs w:val="20"/>
        </w:rPr>
      </w:pPr>
      <w:r w:rsidRPr="00981A66">
        <w:rPr>
          <w:rFonts w:ascii="Arial" w:hAnsi="Arial" w:cs="Arial"/>
          <w:b/>
          <w:bCs/>
          <w:sz w:val="20"/>
          <w:szCs w:val="20"/>
        </w:rPr>
        <w:t>6.66</w:t>
      </w:r>
      <w:r w:rsidRPr="00981A66">
        <w:rPr>
          <w:rFonts w:ascii="Arial" w:hAnsi="Arial" w:cs="Arial"/>
          <w:b/>
          <w:bCs/>
          <w:sz w:val="20"/>
          <w:szCs w:val="20"/>
        </w:rPr>
        <w:tab/>
        <w:t xml:space="preserve">Status of Governmental Note. </w:t>
      </w:r>
      <w:r w:rsidRPr="00981A66">
        <w:rPr>
          <w:rFonts w:ascii="Arial" w:hAnsi="Arial" w:cs="Arial"/>
          <w:sz w:val="20"/>
          <w:szCs w:val="20"/>
        </w:rPr>
        <w:t>Borrower will not take, permit to be taken, or omit to take, any action that, if taken or omitted, would impair the exclusion from gross income for federal income tax purposes of the interest payable on the Governmental Note.</w:t>
      </w:r>
    </w:p>
    <w:p w14:paraId="627CD9F9" w14:textId="0A9F4963" w:rsidR="00251DAC" w:rsidRDefault="00251DAC" w:rsidP="00A20CBC">
      <w:pPr>
        <w:spacing w:after="0"/>
        <w:jc w:val="left"/>
        <w:rPr>
          <w:rFonts w:ascii="Arial" w:hAnsi="Arial" w:cs="Arial"/>
          <w:b/>
          <w:bCs/>
          <w:sz w:val="20"/>
          <w:szCs w:val="20"/>
        </w:rPr>
      </w:pPr>
    </w:p>
    <w:p w14:paraId="1BCF07C6" w14:textId="77777777" w:rsidR="00305344" w:rsidRPr="00981A66" w:rsidRDefault="00305344" w:rsidP="00A20CBC">
      <w:pPr>
        <w:spacing w:after="0"/>
        <w:jc w:val="left"/>
        <w:rPr>
          <w:rFonts w:ascii="Arial" w:hAnsi="Arial" w:cs="Arial"/>
          <w:b/>
          <w:bCs/>
          <w:sz w:val="20"/>
          <w:szCs w:val="20"/>
        </w:rPr>
      </w:pPr>
    </w:p>
    <w:p w14:paraId="627CD9FA" w14:textId="2CC26E59" w:rsidR="00C872A1" w:rsidRPr="00981A66" w:rsidRDefault="009E416D" w:rsidP="00A20CBC">
      <w:pPr>
        <w:pStyle w:val="HeadingJustified"/>
        <w:spacing w:after="0"/>
        <w:ind w:left="2160" w:hanging="2160"/>
        <w:jc w:val="left"/>
        <w:rPr>
          <w:rFonts w:ascii="Arial" w:hAnsi="Arial" w:cs="Arial"/>
          <w:sz w:val="20"/>
          <w:szCs w:val="20"/>
        </w:rPr>
      </w:pPr>
      <w:r w:rsidRPr="00981A66">
        <w:rPr>
          <w:rFonts w:ascii="Arial" w:hAnsi="Arial" w:cs="Arial"/>
          <w:sz w:val="20"/>
          <w:szCs w:val="20"/>
        </w:rPr>
        <w:lastRenderedPageBreak/>
        <w:t>ARTICLE VII</w:t>
      </w:r>
      <w:r w:rsidRPr="00981A66">
        <w:rPr>
          <w:rFonts w:ascii="Arial" w:hAnsi="Arial" w:cs="Arial"/>
          <w:sz w:val="20"/>
          <w:szCs w:val="20"/>
        </w:rPr>
        <w:tab/>
        <w:t>TRANSFERS OF THE MORTGAGED PROPERTY OR INTERESTS IN BORROWER</w:t>
      </w:r>
      <w:r w:rsidRPr="00981A66">
        <w:rPr>
          <w:rFonts w:ascii="Arial" w:hAnsi="Arial" w:cs="Arial"/>
          <w:b w:val="0"/>
          <w:bCs/>
          <w:sz w:val="20"/>
          <w:szCs w:val="20"/>
        </w:rPr>
        <w:t>.</w:t>
      </w:r>
    </w:p>
    <w:p w14:paraId="627CD9FB" w14:textId="77777777" w:rsidR="00A10DE5" w:rsidRPr="00981A66" w:rsidRDefault="00A10DE5" w:rsidP="00A20CBC">
      <w:pPr>
        <w:keepNext/>
        <w:spacing w:after="0"/>
        <w:jc w:val="left"/>
        <w:rPr>
          <w:rFonts w:ascii="Arial" w:hAnsi="Arial" w:cs="Arial"/>
          <w:sz w:val="20"/>
          <w:szCs w:val="20"/>
        </w:rPr>
      </w:pPr>
    </w:p>
    <w:p w14:paraId="627CD9FC" w14:textId="2E71A9AA" w:rsidR="00473417" w:rsidRPr="00981A66" w:rsidRDefault="00E516E8" w:rsidP="00A20CBC">
      <w:pPr>
        <w:keepNext/>
        <w:spacing w:after="0"/>
        <w:ind w:left="720" w:hanging="720"/>
        <w:jc w:val="left"/>
        <w:rPr>
          <w:rFonts w:ascii="Arial" w:hAnsi="Arial" w:cs="Arial"/>
          <w:color w:val="000000"/>
          <w:sz w:val="20"/>
          <w:szCs w:val="20"/>
        </w:rPr>
      </w:pPr>
      <w:r w:rsidRPr="00981A66">
        <w:rPr>
          <w:rFonts w:ascii="Arial" w:hAnsi="Arial" w:cs="Arial"/>
          <w:b/>
          <w:sz w:val="20"/>
          <w:szCs w:val="20"/>
        </w:rPr>
        <w:t>7.01</w:t>
      </w:r>
      <w:r w:rsidRPr="00981A66">
        <w:rPr>
          <w:rFonts w:ascii="Arial" w:hAnsi="Arial" w:cs="Arial"/>
          <w:b/>
          <w:sz w:val="20"/>
          <w:szCs w:val="20"/>
        </w:rPr>
        <w:tab/>
      </w:r>
      <w:r w:rsidRPr="00981A66">
        <w:rPr>
          <w:rFonts w:ascii="Arial" w:hAnsi="Arial" w:cs="Arial"/>
          <w:b/>
          <w:bCs/>
          <w:color w:val="000000"/>
          <w:sz w:val="20"/>
          <w:szCs w:val="20"/>
        </w:rPr>
        <w:t>Prohibited</w:t>
      </w:r>
      <w:r w:rsidRPr="00981A66">
        <w:rPr>
          <w:rFonts w:ascii="Arial" w:hAnsi="Arial" w:cs="Arial"/>
          <w:b/>
          <w:sz w:val="20"/>
          <w:szCs w:val="20"/>
        </w:rPr>
        <w:t xml:space="preserve"> Transfers</w:t>
      </w:r>
      <w:r w:rsidRPr="00981A66">
        <w:rPr>
          <w:rFonts w:ascii="Arial" w:hAnsi="Arial" w:cs="Arial"/>
          <w:bCs/>
          <w:sz w:val="20"/>
          <w:szCs w:val="20"/>
        </w:rPr>
        <w:t>.</w:t>
      </w:r>
      <w:r w:rsidRPr="00981A66">
        <w:rPr>
          <w:rFonts w:ascii="Arial" w:hAnsi="Arial" w:cs="Arial"/>
          <w:sz w:val="20"/>
          <w:szCs w:val="20"/>
        </w:rPr>
        <w:t xml:space="preserve"> </w:t>
      </w:r>
      <w:r w:rsidRPr="00981A66">
        <w:rPr>
          <w:rFonts w:ascii="Arial" w:hAnsi="Arial" w:cs="Arial"/>
          <w:color w:val="000000"/>
          <w:sz w:val="20"/>
          <w:szCs w:val="20"/>
        </w:rPr>
        <w:t>Subject to Sections 7.02 and 7.03, as applicable, the occurrence of any of the following Transfers will constitute a Prohibited Transfer:</w:t>
      </w:r>
    </w:p>
    <w:p w14:paraId="627CD9FD" w14:textId="77777777" w:rsidR="00473417" w:rsidRPr="00981A66" w:rsidRDefault="00473417" w:rsidP="00A20CBC">
      <w:pPr>
        <w:keepNext/>
        <w:spacing w:after="0"/>
        <w:ind w:left="1440" w:hanging="720"/>
        <w:jc w:val="left"/>
        <w:rPr>
          <w:rFonts w:ascii="Arial" w:hAnsi="Arial" w:cs="Arial"/>
          <w:color w:val="000000"/>
          <w:sz w:val="20"/>
          <w:szCs w:val="20"/>
        </w:rPr>
      </w:pPr>
    </w:p>
    <w:p w14:paraId="627CD9FE" w14:textId="5EA27F20" w:rsidR="00473417" w:rsidRPr="00981A66" w:rsidRDefault="00473417" w:rsidP="00A20CBC">
      <w:pPr>
        <w:tabs>
          <w:tab w:val="left" w:pos="1440"/>
        </w:tabs>
        <w:spacing w:after="0"/>
        <w:ind w:left="1440" w:hanging="720"/>
        <w:jc w:val="left"/>
        <w:rPr>
          <w:rFonts w:ascii="Arial" w:hAnsi="Arial" w:cs="Arial"/>
          <w:color w:val="000000"/>
          <w:sz w:val="20"/>
          <w:szCs w:val="20"/>
        </w:rPr>
      </w:pPr>
      <w:r w:rsidRPr="00981A66">
        <w:rPr>
          <w:rFonts w:ascii="Arial" w:hAnsi="Arial" w:cs="Arial"/>
          <w:color w:val="000000"/>
          <w:sz w:val="20"/>
          <w:szCs w:val="20"/>
        </w:rPr>
        <w:t>(a)</w:t>
      </w:r>
      <w:r w:rsidRPr="00981A66">
        <w:rPr>
          <w:rFonts w:ascii="Arial" w:hAnsi="Arial" w:cs="Arial"/>
          <w:color w:val="000000"/>
          <w:sz w:val="20"/>
          <w:szCs w:val="20"/>
        </w:rPr>
        <w:tab/>
        <w:t>A Transfer of all or any part of the Mortgaged Property or any interest in the Mortgaged Property, whether voluntary, involuntary or by operation of law, including (</w:t>
      </w:r>
      <w:proofErr w:type="spellStart"/>
      <w:r w:rsidRPr="00981A66">
        <w:rPr>
          <w:rFonts w:ascii="Arial" w:hAnsi="Arial" w:cs="Arial"/>
          <w:color w:val="000000"/>
          <w:sz w:val="20"/>
          <w:szCs w:val="20"/>
        </w:rPr>
        <w:t>i</w:t>
      </w:r>
      <w:proofErr w:type="spellEnd"/>
      <w:r w:rsidRPr="00981A66">
        <w:rPr>
          <w:rFonts w:ascii="Arial" w:hAnsi="Arial" w:cs="Arial"/>
          <w:color w:val="000000"/>
          <w:sz w:val="20"/>
          <w:szCs w:val="20"/>
        </w:rPr>
        <w:t>) the grant, creation, or existence of any Lien on the Mortgaged Property (other than the Lien of the Security Instrument), even if such Lien does not have priority over the Lien of the Security Instrument, and (ii) the partial release of income producing or non-income producing property.</w:t>
      </w:r>
    </w:p>
    <w:p w14:paraId="627CD9FF" w14:textId="77777777" w:rsidR="00473417" w:rsidRPr="00981A66" w:rsidRDefault="00473417" w:rsidP="00A20CBC">
      <w:pPr>
        <w:spacing w:after="0"/>
        <w:ind w:left="2160"/>
        <w:jc w:val="left"/>
        <w:rPr>
          <w:rFonts w:ascii="Arial" w:hAnsi="Arial" w:cs="Arial"/>
          <w:color w:val="000000"/>
          <w:sz w:val="20"/>
          <w:szCs w:val="20"/>
        </w:rPr>
      </w:pPr>
    </w:p>
    <w:p w14:paraId="627CDA00" w14:textId="77777777" w:rsidR="00473417" w:rsidRPr="00981A66" w:rsidRDefault="00473417" w:rsidP="00A20CBC">
      <w:pPr>
        <w:spacing w:after="0"/>
        <w:ind w:left="1440" w:hanging="720"/>
        <w:jc w:val="left"/>
        <w:rPr>
          <w:rFonts w:ascii="Arial" w:hAnsi="Arial" w:cs="Arial"/>
          <w:color w:val="000000"/>
          <w:sz w:val="20"/>
          <w:szCs w:val="20"/>
        </w:rPr>
      </w:pPr>
      <w:r w:rsidRPr="00981A66">
        <w:rPr>
          <w:rFonts w:ascii="Arial" w:hAnsi="Arial" w:cs="Arial"/>
          <w:color w:val="000000"/>
          <w:sz w:val="20"/>
          <w:szCs w:val="20"/>
        </w:rPr>
        <w:t>(b)</w:t>
      </w:r>
      <w:r w:rsidRPr="00981A66">
        <w:rPr>
          <w:rFonts w:ascii="Arial" w:hAnsi="Arial" w:cs="Arial"/>
          <w:color w:val="000000"/>
          <w:sz w:val="20"/>
          <w:szCs w:val="20"/>
        </w:rPr>
        <w:tab/>
        <w:t>A Transfer or series of Transfers of any legal or equitable interest of any Guarantor which owns a direct or indirect interest in Borrower that result(s) in such Guarantor no longer owning any direct or indirect interest in Borrower.</w:t>
      </w:r>
    </w:p>
    <w:p w14:paraId="627CDA01" w14:textId="77777777" w:rsidR="00473417" w:rsidRPr="00981A66" w:rsidRDefault="00473417" w:rsidP="00A20CBC">
      <w:pPr>
        <w:spacing w:after="0"/>
        <w:ind w:left="1440" w:hanging="720"/>
        <w:jc w:val="left"/>
        <w:rPr>
          <w:rFonts w:ascii="Arial" w:hAnsi="Arial" w:cs="Arial"/>
          <w:color w:val="000000"/>
          <w:sz w:val="20"/>
          <w:szCs w:val="20"/>
        </w:rPr>
      </w:pPr>
    </w:p>
    <w:p w14:paraId="627CDA02" w14:textId="141BD4CE" w:rsidR="00473417" w:rsidRPr="00981A66" w:rsidRDefault="00473417" w:rsidP="00A20CBC">
      <w:pPr>
        <w:spacing w:after="0"/>
        <w:ind w:left="1440" w:hanging="720"/>
        <w:jc w:val="left"/>
        <w:rPr>
          <w:rFonts w:ascii="Arial" w:hAnsi="Arial" w:cs="Arial"/>
          <w:color w:val="000000"/>
          <w:sz w:val="20"/>
          <w:szCs w:val="20"/>
        </w:rPr>
      </w:pPr>
      <w:r w:rsidRPr="00981A66">
        <w:rPr>
          <w:rFonts w:ascii="Arial" w:hAnsi="Arial" w:cs="Arial"/>
          <w:color w:val="000000"/>
          <w:sz w:val="20"/>
          <w:szCs w:val="20"/>
        </w:rPr>
        <w:t>(c)</w:t>
      </w:r>
      <w:r w:rsidRPr="00981A66">
        <w:rPr>
          <w:rFonts w:ascii="Arial" w:hAnsi="Arial" w:cs="Arial"/>
          <w:color w:val="000000"/>
          <w:sz w:val="20"/>
          <w:szCs w:val="20"/>
        </w:rPr>
        <w:tab/>
        <w:t>The Transfer of any Controlling Interest in Borrower or any Designated Entity for Transfers.</w:t>
      </w:r>
    </w:p>
    <w:p w14:paraId="627CDA03" w14:textId="77777777" w:rsidR="00473417" w:rsidRPr="00981A66" w:rsidRDefault="00473417" w:rsidP="00A20CBC">
      <w:pPr>
        <w:spacing w:after="0"/>
        <w:ind w:left="1440" w:hanging="720"/>
        <w:jc w:val="left"/>
        <w:rPr>
          <w:rFonts w:ascii="Arial" w:hAnsi="Arial" w:cs="Arial"/>
          <w:color w:val="000000"/>
          <w:sz w:val="20"/>
          <w:szCs w:val="20"/>
        </w:rPr>
      </w:pPr>
    </w:p>
    <w:p w14:paraId="627CDA04" w14:textId="77777777" w:rsidR="00473417" w:rsidRPr="00981A66" w:rsidRDefault="00473417" w:rsidP="00A20CBC">
      <w:pPr>
        <w:spacing w:after="0"/>
        <w:ind w:left="1440" w:hanging="720"/>
        <w:jc w:val="left"/>
        <w:rPr>
          <w:rFonts w:ascii="Arial" w:hAnsi="Arial" w:cs="Arial"/>
          <w:color w:val="000000"/>
          <w:sz w:val="20"/>
          <w:szCs w:val="20"/>
        </w:rPr>
      </w:pPr>
      <w:r w:rsidRPr="00981A66">
        <w:rPr>
          <w:rFonts w:ascii="Arial" w:hAnsi="Arial" w:cs="Arial"/>
          <w:color w:val="000000"/>
          <w:sz w:val="20"/>
          <w:szCs w:val="20"/>
        </w:rPr>
        <w:t>(d)</w:t>
      </w:r>
      <w:r w:rsidRPr="00981A66">
        <w:rPr>
          <w:rFonts w:ascii="Arial" w:hAnsi="Arial" w:cs="Arial"/>
          <w:color w:val="000000"/>
          <w:sz w:val="20"/>
          <w:szCs w:val="20"/>
        </w:rPr>
        <w:tab/>
        <w:t>A Transfer or series of Transfers of any legal or equitable interest that result(s) in a Required Equity Owner no longer owning the Required Equity Ownership Interest.</w:t>
      </w:r>
    </w:p>
    <w:p w14:paraId="627CDA05" w14:textId="77777777" w:rsidR="00473417" w:rsidRPr="00981A66" w:rsidRDefault="00473417" w:rsidP="00A20CBC">
      <w:pPr>
        <w:spacing w:after="0"/>
        <w:ind w:left="1440" w:hanging="720"/>
        <w:jc w:val="left"/>
        <w:rPr>
          <w:rFonts w:ascii="Arial" w:hAnsi="Arial" w:cs="Arial"/>
          <w:color w:val="000000"/>
          <w:sz w:val="20"/>
          <w:szCs w:val="20"/>
        </w:rPr>
      </w:pPr>
    </w:p>
    <w:p w14:paraId="627CDA06" w14:textId="0A333F2D" w:rsidR="00473417" w:rsidRPr="00981A66" w:rsidRDefault="00473417" w:rsidP="00A20CBC">
      <w:pPr>
        <w:spacing w:after="0"/>
        <w:ind w:left="1440" w:hanging="720"/>
        <w:jc w:val="left"/>
        <w:rPr>
          <w:rFonts w:ascii="Arial" w:hAnsi="Arial" w:cs="Arial"/>
          <w:sz w:val="20"/>
          <w:szCs w:val="20"/>
        </w:rPr>
      </w:pPr>
      <w:r w:rsidRPr="00981A66">
        <w:rPr>
          <w:rFonts w:ascii="Arial" w:hAnsi="Arial" w:cs="Arial"/>
          <w:color w:val="000000"/>
          <w:sz w:val="20"/>
          <w:szCs w:val="20"/>
        </w:rPr>
        <w:t>(e)</w:t>
      </w:r>
      <w:r w:rsidRPr="00981A66">
        <w:rPr>
          <w:rFonts w:ascii="Arial" w:hAnsi="Arial" w:cs="Arial"/>
          <w:color w:val="000000"/>
          <w:sz w:val="20"/>
          <w:szCs w:val="20"/>
        </w:rPr>
        <w:tab/>
        <w:t xml:space="preserve">The grant, creation, or existence of any Lien on Ownership Interest, whether voluntary, involuntary, or by operation of law, and whether or not such Lien on Ownership Interest has priority over the Lien of the Security </w:t>
      </w:r>
      <w:proofErr w:type="gramStart"/>
      <w:r w:rsidRPr="00981A66">
        <w:rPr>
          <w:rFonts w:ascii="Arial" w:hAnsi="Arial" w:cs="Arial"/>
          <w:color w:val="000000"/>
          <w:sz w:val="20"/>
          <w:szCs w:val="20"/>
        </w:rPr>
        <w:t>Instrument,</w:t>
      </w:r>
      <w:r w:rsidRPr="00981A66">
        <w:rPr>
          <w:rFonts w:ascii="Arial" w:hAnsi="Arial" w:cs="Arial"/>
          <w:sz w:val="20"/>
          <w:szCs w:val="20"/>
        </w:rPr>
        <w:t xml:space="preserve"> if</w:t>
      </w:r>
      <w:proofErr w:type="gramEnd"/>
      <w:r w:rsidRPr="00981A66">
        <w:rPr>
          <w:rFonts w:ascii="Arial" w:hAnsi="Arial" w:cs="Arial"/>
          <w:sz w:val="20"/>
          <w:szCs w:val="20"/>
        </w:rPr>
        <w:t xml:space="preserve"> the foreclosure of such Lien or the exercise of other remedies would result in a Prohibited Transfer.</w:t>
      </w:r>
    </w:p>
    <w:p w14:paraId="627CDA07" w14:textId="77777777" w:rsidR="00473417" w:rsidRPr="00981A66" w:rsidRDefault="00473417" w:rsidP="00A20CBC">
      <w:pPr>
        <w:pStyle w:val="BodyText"/>
        <w:spacing w:after="0"/>
        <w:ind w:left="1440" w:hanging="720"/>
        <w:jc w:val="left"/>
        <w:rPr>
          <w:rFonts w:ascii="Arial" w:hAnsi="Arial" w:cs="Arial"/>
          <w:sz w:val="20"/>
          <w:szCs w:val="20"/>
        </w:rPr>
      </w:pPr>
    </w:p>
    <w:p w14:paraId="627CDA08" w14:textId="73C16DE9" w:rsidR="00473417" w:rsidRPr="00981A66" w:rsidRDefault="00473417" w:rsidP="00A20CBC">
      <w:pPr>
        <w:pStyle w:val="BodyText"/>
        <w:spacing w:after="0"/>
        <w:ind w:left="1440" w:hanging="720"/>
        <w:jc w:val="left"/>
        <w:rPr>
          <w:rFonts w:ascii="Arial" w:hAnsi="Arial" w:cs="Arial"/>
          <w:sz w:val="20"/>
          <w:szCs w:val="20"/>
        </w:rPr>
      </w:pPr>
      <w:r w:rsidRPr="00981A66">
        <w:rPr>
          <w:rFonts w:ascii="Arial" w:hAnsi="Arial" w:cs="Arial"/>
          <w:sz w:val="20"/>
          <w:szCs w:val="20"/>
        </w:rPr>
        <w:t>(f)</w:t>
      </w:r>
      <w:r w:rsidRPr="00981A66">
        <w:rPr>
          <w:rFonts w:ascii="Arial" w:hAnsi="Arial" w:cs="Arial"/>
          <w:sz w:val="20"/>
          <w:szCs w:val="20"/>
        </w:rPr>
        <w:tab/>
        <w:t>The termination or revocation of a Trust if the Trust is Borrower, Guarantor, or a Designated Entity for Transfers.</w:t>
      </w:r>
    </w:p>
    <w:p w14:paraId="627CDA09" w14:textId="77777777" w:rsidR="00473417" w:rsidRPr="00981A66" w:rsidRDefault="00473417" w:rsidP="00A20CBC">
      <w:pPr>
        <w:pStyle w:val="BodyText"/>
        <w:spacing w:after="0"/>
        <w:ind w:left="1440" w:hanging="720"/>
        <w:jc w:val="left"/>
        <w:rPr>
          <w:rFonts w:ascii="Arial" w:hAnsi="Arial" w:cs="Arial"/>
          <w:sz w:val="20"/>
          <w:szCs w:val="20"/>
        </w:rPr>
      </w:pPr>
    </w:p>
    <w:p w14:paraId="0900A31B" w14:textId="4E3DFCE9" w:rsidR="008F72DA" w:rsidRPr="00981A66" w:rsidRDefault="00473417" w:rsidP="00A20CBC">
      <w:pPr>
        <w:pStyle w:val="BodyText"/>
        <w:spacing w:after="0"/>
        <w:ind w:left="1440" w:hanging="720"/>
        <w:jc w:val="left"/>
        <w:rPr>
          <w:rFonts w:ascii="Arial" w:hAnsi="Arial" w:cs="Arial"/>
          <w:sz w:val="20"/>
          <w:szCs w:val="20"/>
        </w:rPr>
      </w:pPr>
      <w:r w:rsidRPr="00981A66">
        <w:rPr>
          <w:rFonts w:ascii="Arial" w:hAnsi="Arial" w:cs="Arial"/>
          <w:sz w:val="20"/>
          <w:szCs w:val="20"/>
        </w:rPr>
        <w:t>(g)</w:t>
      </w:r>
      <w:r w:rsidRPr="00981A66">
        <w:rPr>
          <w:rFonts w:ascii="Arial" w:hAnsi="Arial" w:cs="Arial"/>
          <w:sz w:val="20"/>
          <w:szCs w:val="20"/>
        </w:rPr>
        <w:tab/>
        <w:t>through (</w:t>
      </w:r>
      <w:r w:rsidR="004619ED" w:rsidRPr="00981A66">
        <w:rPr>
          <w:rFonts w:ascii="Arial" w:hAnsi="Arial" w:cs="Arial"/>
          <w:sz w:val="20"/>
          <w:szCs w:val="20"/>
        </w:rPr>
        <w:t>j</w:t>
      </w:r>
      <w:r w:rsidRPr="00981A66">
        <w:rPr>
          <w:rFonts w:ascii="Arial" w:hAnsi="Arial" w:cs="Arial"/>
          <w:sz w:val="20"/>
          <w:szCs w:val="20"/>
        </w:rPr>
        <w:t>) are reserved.</w:t>
      </w:r>
    </w:p>
    <w:p w14:paraId="131083B0" w14:textId="3B1C6610" w:rsidR="008F72DA" w:rsidRPr="00981A66" w:rsidRDefault="008F72DA" w:rsidP="00A20CBC">
      <w:pPr>
        <w:pStyle w:val="BodyText"/>
        <w:spacing w:after="0"/>
        <w:ind w:left="1440" w:hanging="720"/>
        <w:jc w:val="left"/>
        <w:rPr>
          <w:rFonts w:ascii="Arial" w:hAnsi="Arial" w:cs="Arial"/>
          <w:sz w:val="20"/>
          <w:szCs w:val="20"/>
        </w:rPr>
      </w:pPr>
    </w:p>
    <w:p w14:paraId="4B845179" w14:textId="43694054" w:rsidR="004619ED" w:rsidRPr="00981A66" w:rsidRDefault="004619ED" w:rsidP="00A20CBC">
      <w:pPr>
        <w:pStyle w:val="BodyText"/>
        <w:spacing w:after="0"/>
        <w:ind w:left="1440" w:hanging="720"/>
        <w:jc w:val="left"/>
        <w:rPr>
          <w:rFonts w:ascii="Arial" w:hAnsi="Arial" w:cs="Arial"/>
          <w:sz w:val="20"/>
          <w:szCs w:val="20"/>
        </w:rPr>
      </w:pPr>
      <w:r w:rsidRPr="00981A66">
        <w:rPr>
          <w:rFonts w:ascii="Arial" w:hAnsi="Arial" w:cs="Arial"/>
          <w:sz w:val="20"/>
          <w:szCs w:val="20"/>
        </w:rPr>
        <w:t>(k)</w:t>
      </w:r>
      <w:r w:rsidRPr="00981A66">
        <w:rPr>
          <w:rFonts w:ascii="Arial" w:hAnsi="Arial" w:cs="Arial"/>
          <w:sz w:val="20"/>
          <w:szCs w:val="20"/>
        </w:rPr>
        <w:tab/>
        <w:t>A Transfer of any Controlling Interest in Equity Investor, Equity Investor GP/Manager and any entity that Controls Equity Investor GP/Manager if Equity Investor is a Required Equity Owner under Section 7.02(c).</w:t>
      </w:r>
    </w:p>
    <w:p w14:paraId="78A9E86A" w14:textId="77777777" w:rsidR="004619ED" w:rsidRPr="00981A66" w:rsidRDefault="004619ED" w:rsidP="00A20CBC">
      <w:pPr>
        <w:pStyle w:val="BodyText"/>
        <w:spacing w:after="0"/>
        <w:ind w:left="1440" w:hanging="720"/>
        <w:jc w:val="left"/>
        <w:rPr>
          <w:rFonts w:ascii="Arial" w:hAnsi="Arial" w:cs="Arial"/>
          <w:sz w:val="20"/>
          <w:szCs w:val="20"/>
        </w:rPr>
      </w:pPr>
    </w:p>
    <w:p w14:paraId="627CDA0C" w14:textId="5C1CF8B1" w:rsidR="00473417" w:rsidRPr="00981A66" w:rsidRDefault="00473417" w:rsidP="00A20CBC">
      <w:pPr>
        <w:pStyle w:val="BodyText"/>
        <w:spacing w:after="0"/>
        <w:ind w:left="1440" w:hanging="720"/>
        <w:jc w:val="left"/>
        <w:rPr>
          <w:rFonts w:ascii="Arial" w:hAnsi="Arial" w:cs="Arial"/>
          <w:sz w:val="20"/>
          <w:szCs w:val="20"/>
        </w:rPr>
      </w:pPr>
      <w:r w:rsidRPr="00981A66">
        <w:rPr>
          <w:rFonts w:ascii="Arial" w:hAnsi="Arial" w:cs="Arial"/>
          <w:sz w:val="20"/>
          <w:szCs w:val="20"/>
        </w:rPr>
        <w:t>(l)</w:t>
      </w:r>
      <w:r w:rsidRPr="00981A66">
        <w:rPr>
          <w:rFonts w:ascii="Arial" w:hAnsi="Arial" w:cs="Arial"/>
          <w:sz w:val="20"/>
          <w:szCs w:val="20"/>
        </w:rPr>
        <w:tab/>
        <w:t>A Transfer that requires Funding Lender</w:t>
      </w:r>
      <w:r w:rsidR="00661D80" w:rsidRPr="00981A66">
        <w:rPr>
          <w:rFonts w:ascii="Arial" w:hAnsi="Arial" w:cs="Arial"/>
          <w:sz w:val="20"/>
          <w:szCs w:val="20"/>
        </w:rPr>
        <w:t>’</w:t>
      </w:r>
      <w:r w:rsidRPr="00981A66">
        <w:rPr>
          <w:rFonts w:ascii="Arial" w:hAnsi="Arial" w:cs="Arial"/>
          <w:sz w:val="20"/>
          <w:szCs w:val="20"/>
        </w:rPr>
        <w:t>s prior consent under this Continuing Covenant Agreement or a Conditionally Permitted Transfer that requires that certain conditions be satisfied, if such prior consent was not obtained or such conditions were not satisfied, as applicable.</w:t>
      </w:r>
    </w:p>
    <w:p w14:paraId="70B9BF8C" w14:textId="77777777" w:rsidR="00CB03D7" w:rsidRPr="00981A66" w:rsidRDefault="00CB03D7" w:rsidP="00A20CBC">
      <w:pPr>
        <w:pStyle w:val="BodyText"/>
        <w:spacing w:after="0"/>
        <w:jc w:val="left"/>
        <w:rPr>
          <w:rFonts w:ascii="Arial" w:hAnsi="Arial" w:cs="Arial"/>
          <w:sz w:val="20"/>
          <w:szCs w:val="20"/>
        </w:rPr>
      </w:pPr>
    </w:p>
    <w:p w14:paraId="627CDA10" w14:textId="0DF8B945" w:rsidR="00982D7B" w:rsidRPr="00981A66" w:rsidRDefault="002165C7" w:rsidP="00A20CBC">
      <w:pPr>
        <w:pStyle w:val="Scheme11L2"/>
        <w:numPr>
          <w:ilvl w:val="0"/>
          <w:numId w:val="0"/>
        </w:numPr>
        <w:spacing w:after="0"/>
        <w:ind w:left="720" w:hanging="720"/>
        <w:jc w:val="left"/>
        <w:outlineLvl w:val="9"/>
        <w:rPr>
          <w:rFonts w:ascii="Arial" w:hAnsi="Arial" w:cs="Arial"/>
          <w:color w:val="000000"/>
          <w:sz w:val="20"/>
        </w:rPr>
      </w:pPr>
      <w:r w:rsidRPr="00981A66">
        <w:rPr>
          <w:rFonts w:ascii="Arial" w:hAnsi="Arial" w:cs="Arial"/>
          <w:b/>
          <w:bCs w:val="0"/>
          <w:color w:val="000000"/>
          <w:sz w:val="20"/>
        </w:rPr>
        <w:t>7.02</w:t>
      </w:r>
      <w:r w:rsidRPr="00981A66">
        <w:rPr>
          <w:rFonts w:ascii="Arial" w:hAnsi="Arial" w:cs="Arial"/>
          <w:b/>
          <w:bCs w:val="0"/>
          <w:color w:val="000000"/>
          <w:sz w:val="20"/>
        </w:rPr>
        <w:tab/>
      </w:r>
      <w:r w:rsidRPr="00981A66">
        <w:rPr>
          <w:rFonts w:ascii="Arial" w:hAnsi="Arial" w:cs="Arial"/>
          <w:b/>
          <w:color w:val="000000"/>
          <w:sz w:val="20"/>
        </w:rPr>
        <w:t>Permitted</w:t>
      </w:r>
      <w:r w:rsidRPr="00981A66">
        <w:rPr>
          <w:rFonts w:ascii="Arial" w:hAnsi="Arial" w:cs="Arial"/>
          <w:b/>
          <w:bCs w:val="0"/>
          <w:color w:val="000000"/>
          <w:sz w:val="20"/>
        </w:rPr>
        <w:t xml:space="preserve"> Transfers</w:t>
      </w:r>
      <w:r w:rsidRPr="00981A66">
        <w:rPr>
          <w:rFonts w:ascii="Arial" w:hAnsi="Arial" w:cs="Arial"/>
          <w:color w:val="000000"/>
          <w:sz w:val="20"/>
        </w:rPr>
        <w:t>. Notwithstanding any provision of Section 7.01 to the contrary, the following Transfers are Permitted Transfers:</w:t>
      </w:r>
    </w:p>
    <w:p w14:paraId="627CDA11" w14:textId="77777777" w:rsidR="00982D7B" w:rsidRPr="00981A66" w:rsidRDefault="00982D7B" w:rsidP="00A20CBC">
      <w:pPr>
        <w:pStyle w:val="BodyText"/>
        <w:spacing w:after="0"/>
        <w:jc w:val="left"/>
        <w:rPr>
          <w:rFonts w:ascii="Arial" w:hAnsi="Arial" w:cs="Arial"/>
          <w:color w:val="000000"/>
          <w:sz w:val="20"/>
          <w:szCs w:val="20"/>
        </w:rPr>
      </w:pPr>
    </w:p>
    <w:p w14:paraId="627CDA12" w14:textId="77777777" w:rsidR="00982D7B" w:rsidRPr="00981A66" w:rsidRDefault="00982D7B" w:rsidP="00A20CBC">
      <w:pPr>
        <w:pStyle w:val="BodyText"/>
        <w:keepNext/>
        <w:spacing w:after="0"/>
        <w:ind w:left="720"/>
        <w:jc w:val="left"/>
        <w:rPr>
          <w:rFonts w:ascii="Arial" w:hAnsi="Arial" w:cs="Arial"/>
          <w:bCs/>
          <w:color w:val="000000"/>
          <w:sz w:val="20"/>
          <w:szCs w:val="20"/>
        </w:rPr>
      </w:pPr>
      <w:r w:rsidRPr="00981A66">
        <w:rPr>
          <w:rFonts w:ascii="Arial" w:hAnsi="Arial" w:cs="Arial"/>
          <w:bCs/>
          <w:color w:val="000000"/>
          <w:sz w:val="20"/>
          <w:szCs w:val="20"/>
        </w:rPr>
        <w:t>(a)</w:t>
      </w:r>
      <w:r w:rsidRPr="00981A66">
        <w:rPr>
          <w:rFonts w:ascii="Arial" w:hAnsi="Arial" w:cs="Arial"/>
          <w:bCs/>
          <w:color w:val="000000"/>
          <w:sz w:val="20"/>
          <w:szCs w:val="20"/>
        </w:rPr>
        <w:tab/>
      </w:r>
      <w:r w:rsidRPr="00981A66">
        <w:rPr>
          <w:rFonts w:ascii="Arial" w:hAnsi="Arial" w:cs="Arial"/>
          <w:bCs/>
          <w:color w:val="000000"/>
          <w:sz w:val="20"/>
          <w:szCs w:val="20"/>
          <w:u w:val="single"/>
        </w:rPr>
        <w:t>Permitted Transfers of the Mortgaged Property</w:t>
      </w:r>
      <w:r w:rsidRPr="00981A66">
        <w:rPr>
          <w:rFonts w:ascii="Arial" w:hAnsi="Arial" w:cs="Arial"/>
          <w:bCs/>
          <w:color w:val="000000"/>
          <w:sz w:val="20"/>
          <w:szCs w:val="20"/>
        </w:rPr>
        <w:t>.</w:t>
      </w:r>
    </w:p>
    <w:p w14:paraId="627CDA13" w14:textId="77777777" w:rsidR="00982D7B" w:rsidRPr="00981A66" w:rsidRDefault="00982D7B" w:rsidP="00A20CBC">
      <w:pPr>
        <w:pStyle w:val="BodyText"/>
        <w:keepNext/>
        <w:spacing w:after="0"/>
        <w:ind w:left="1440"/>
        <w:jc w:val="left"/>
        <w:rPr>
          <w:rFonts w:ascii="Arial" w:hAnsi="Arial" w:cs="Arial"/>
          <w:bCs/>
          <w:color w:val="000000"/>
          <w:sz w:val="20"/>
          <w:szCs w:val="20"/>
        </w:rPr>
      </w:pPr>
    </w:p>
    <w:p w14:paraId="627CDA14" w14:textId="0DBED708" w:rsidR="00982D7B" w:rsidRPr="00981A66" w:rsidRDefault="00982D7B" w:rsidP="00A20CBC">
      <w:pPr>
        <w:pStyle w:val="BodyText"/>
        <w:spacing w:after="0"/>
        <w:ind w:left="2160" w:hanging="720"/>
        <w:jc w:val="left"/>
        <w:rPr>
          <w:rFonts w:ascii="Arial" w:hAnsi="Arial" w:cs="Arial"/>
          <w:color w:val="000000"/>
          <w:sz w:val="20"/>
          <w:szCs w:val="20"/>
        </w:rPr>
      </w:pPr>
      <w:r w:rsidRPr="00981A66">
        <w:rPr>
          <w:rFonts w:ascii="Arial" w:hAnsi="Arial" w:cs="Arial"/>
          <w:color w:val="000000"/>
          <w:sz w:val="20"/>
          <w:szCs w:val="20"/>
        </w:rPr>
        <w:t>(</w:t>
      </w:r>
      <w:proofErr w:type="spellStart"/>
      <w:r w:rsidRPr="00981A66">
        <w:rPr>
          <w:rFonts w:ascii="Arial" w:hAnsi="Arial" w:cs="Arial"/>
          <w:color w:val="000000"/>
          <w:sz w:val="20"/>
          <w:szCs w:val="20"/>
        </w:rPr>
        <w:t>i</w:t>
      </w:r>
      <w:proofErr w:type="spellEnd"/>
      <w:r w:rsidRPr="00981A66">
        <w:rPr>
          <w:rFonts w:ascii="Arial" w:hAnsi="Arial" w:cs="Arial"/>
          <w:color w:val="000000"/>
          <w:sz w:val="20"/>
          <w:szCs w:val="20"/>
        </w:rPr>
        <w:t>)</w:t>
      </w:r>
      <w:r w:rsidRPr="00981A66">
        <w:rPr>
          <w:rFonts w:ascii="Arial" w:hAnsi="Arial" w:cs="Arial"/>
          <w:color w:val="000000"/>
          <w:sz w:val="20"/>
          <w:szCs w:val="20"/>
        </w:rPr>
        <w:tab/>
        <w:t>A Prohibited Transfer of the Mortgaged Property for which Borrower has obtained Funding Lender</w:t>
      </w:r>
      <w:r w:rsidR="00661D80" w:rsidRPr="00981A66">
        <w:rPr>
          <w:rFonts w:ascii="Arial" w:hAnsi="Arial" w:cs="Arial"/>
          <w:color w:val="000000"/>
          <w:sz w:val="20"/>
          <w:szCs w:val="20"/>
        </w:rPr>
        <w:t>’</w:t>
      </w:r>
      <w:r w:rsidRPr="00981A66">
        <w:rPr>
          <w:rFonts w:ascii="Arial" w:hAnsi="Arial" w:cs="Arial"/>
          <w:color w:val="000000"/>
          <w:sz w:val="20"/>
          <w:szCs w:val="20"/>
        </w:rPr>
        <w:t>s written consent.</w:t>
      </w:r>
    </w:p>
    <w:p w14:paraId="627CDA15" w14:textId="77777777" w:rsidR="00982D7B" w:rsidRPr="00981A66" w:rsidRDefault="00982D7B" w:rsidP="00A20CBC">
      <w:pPr>
        <w:pStyle w:val="BodyText"/>
        <w:spacing w:after="0"/>
        <w:ind w:left="2160"/>
        <w:jc w:val="left"/>
        <w:rPr>
          <w:rFonts w:ascii="Arial" w:hAnsi="Arial" w:cs="Arial"/>
          <w:color w:val="000000"/>
          <w:sz w:val="20"/>
          <w:szCs w:val="20"/>
        </w:rPr>
      </w:pPr>
    </w:p>
    <w:p w14:paraId="627CDA16" w14:textId="2635EE83" w:rsidR="00982D7B" w:rsidRPr="00981A66" w:rsidRDefault="00982D7B" w:rsidP="00A20CBC">
      <w:pPr>
        <w:pStyle w:val="Scheme11L3"/>
        <w:numPr>
          <w:ilvl w:val="0"/>
          <w:numId w:val="0"/>
        </w:numPr>
        <w:spacing w:after="0"/>
        <w:ind w:left="2160" w:hanging="720"/>
        <w:jc w:val="left"/>
        <w:outlineLvl w:val="9"/>
        <w:rPr>
          <w:rFonts w:ascii="Arial" w:hAnsi="Arial" w:cs="Arial"/>
          <w:color w:val="000000"/>
          <w:sz w:val="20"/>
        </w:rPr>
      </w:pPr>
      <w:r w:rsidRPr="00981A66">
        <w:rPr>
          <w:rFonts w:ascii="Arial" w:hAnsi="Arial" w:cs="Arial"/>
          <w:color w:val="000000"/>
          <w:sz w:val="20"/>
        </w:rPr>
        <w:t>(ii)</w:t>
      </w:r>
      <w:r w:rsidRPr="00981A66">
        <w:rPr>
          <w:rFonts w:ascii="Arial" w:hAnsi="Arial" w:cs="Arial"/>
          <w:color w:val="000000"/>
          <w:sz w:val="20"/>
        </w:rPr>
        <w:tab/>
        <w:t>The grant of a leasehold interest in an individual dwelling unit for a term of 2 years or less (or longer if approved by Funding Lender in writing) not containing an option to purchase.</w:t>
      </w:r>
    </w:p>
    <w:p w14:paraId="627CDA17" w14:textId="77777777" w:rsidR="00982D7B" w:rsidRPr="00981A66" w:rsidRDefault="00982D7B" w:rsidP="00A20CBC">
      <w:pPr>
        <w:pStyle w:val="BodyText"/>
        <w:spacing w:after="0"/>
        <w:ind w:left="2250"/>
        <w:jc w:val="left"/>
        <w:rPr>
          <w:rFonts w:ascii="Arial" w:hAnsi="Arial" w:cs="Arial"/>
          <w:color w:val="000000"/>
          <w:sz w:val="20"/>
          <w:szCs w:val="20"/>
        </w:rPr>
      </w:pPr>
    </w:p>
    <w:p w14:paraId="627CDA18" w14:textId="19E8422B" w:rsidR="00982D7B" w:rsidRPr="00981A66" w:rsidRDefault="00982D7B" w:rsidP="00A20CBC">
      <w:pPr>
        <w:pStyle w:val="BodyText"/>
        <w:spacing w:after="0"/>
        <w:ind w:left="2160" w:hanging="720"/>
        <w:jc w:val="left"/>
        <w:rPr>
          <w:rFonts w:ascii="Arial" w:hAnsi="Arial" w:cs="Arial"/>
          <w:color w:val="000000"/>
          <w:sz w:val="20"/>
          <w:szCs w:val="20"/>
        </w:rPr>
      </w:pPr>
      <w:r w:rsidRPr="00981A66">
        <w:rPr>
          <w:rFonts w:ascii="Arial" w:hAnsi="Arial" w:cs="Arial"/>
          <w:color w:val="000000"/>
          <w:sz w:val="20"/>
          <w:szCs w:val="20"/>
        </w:rPr>
        <w:t>(iii)</w:t>
      </w:r>
      <w:r w:rsidRPr="00981A66">
        <w:rPr>
          <w:rFonts w:ascii="Arial" w:hAnsi="Arial" w:cs="Arial"/>
          <w:color w:val="000000"/>
          <w:sz w:val="20"/>
          <w:szCs w:val="20"/>
        </w:rPr>
        <w:tab/>
        <w:t>The creation of a</w:t>
      </w:r>
      <w:r w:rsidRPr="00981A66">
        <w:rPr>
          <w:rFonts w:ascii="Arial" w:hAnsi="Arial" w:cs="Arial"/>
          <w:bCs/>
          <w:color w:val="000000"/>
          <w:sz w:val="20"/>
          <w:szCs w:val="20"/>
        </w:rPr>
        <w:t>ny New Non-Residential Lease, or the modification or termination of any Non-Residential Lease, in each case, for which Borrower satisfies the requirements of</w:t>
      </w:r>
      <w:r w:rsidRPr="00981A66">
        <w:rPr>
          <w:rFonts w:ascii="Arial" w:hAnsi="Arial" w:cs="Arial"/>
          <w:color w:val="000000"/>
          <w:sz w:val="20"/>
          <w:szCs w:val="20"/>
        </w:rPr>
        <w:t xml:space="preserve"> Section 6.04.</w:t>
      </w:r>
    </w:p>
    <w:p w14:paraId="627CDA19" w14:textId="77777777" w:rsidR="00982D7B" w:rsidRPr="00981A66" w:rsidRDefault="00982D7B" w:rsidP="00A20CBC">
      <w:pPr>
        <w:pStyle w:val="BodyText"/>
        <w:spacing w:after="0"/>
        <w:ind w:left="2250"/>
        <w:jc w:val="left"/>
        <w:rPr>
          <w:rFonts w:ascii="Arial" w:hAnsi="Arial" w:cs="Arial"/>
          <w:color w:val="000000"/>
          <w:sz w:val="20"/>
          <w:szCs w:val="20"/>
        </w:rPr>
      </w:pPr>
    </w:p>
    <w:p w14:paraId="627CDA1A" w14:textId="7E3F24A3" w:rsidR="00982D7B" w:rsidRPr="00981A66" w:rsidRDefault="00982D7B" w:rsidP="00A20CBC">
      <w:pPr>
        <w:pStyle w:val="BodyText"/>
        <w:spacing w:after="0"/>
        <w:ind w:left="2160" w:hanging="720"/>
        <w:jc w:val="left"/>
        <w:rPr>
          <w:rFonts w:ascii="Arial" w:hAnsi="Arial" w:cs="Arial"/>
          <w:color w:val="000000"/>
          <w:sz w:val="20"/>
          <w:szCs w:val="20"/>
        </w:rPr>
      </w:pPr>
      <w:r w:rsidRPr="00981A66">
        <w:rPr>
          <w:rFonts w:ascii="Arial" w:hAnsi="Arial" w:cs="Arial"/>
          <w:color w:val="000000"/>
          <w:sz w:val="20"/>
          <w:szCs w:val="20"/>
        </w:rPr>
        <w:t>(iv)</w:t>
      </w:r>
      <w:r w:rsidRPr="00981A66">
        <w:rPr>
          <w:rFonts w:ascii="Arial" w:hAnsi="Arial" w:cs="Arial"/>
          <w:color w:val="000000"/>
          <w:sz w:val="20"/>
          <w:szCs w:val="20"/>
        </w:rPr>
        <w:tab/>
        <w:t>A Condemnation with respect to which Borrower satisfies the requirements of Section 6.11.</w:t>
      </w:r>
    </w:p>
    <w:p w14:paraId="627CDA1B" w14:textId="77777777" w:rsidR="00982D7B" w:rsidRPr="00981A66" w:rsidRDefault="00982D7B" w:rsidP="00A20CBC">
      <w:pPr>
        <w:pStyle w:val="BodyText"/>
        <w:spacing w:after="0"/>
        <w:ind w:left="2250"/>
        <w:jc w:val="left"/>
        <w:rPr>
          <w:rFonts w:ascii="Arial" w:hAnsi="Arial" w:cs="Arial"/>
          <w:color w:val="000000"/>
          <w:sz w:val="20"/>
          <w:szCs w:val="20"/>
        </w:rPr>
      </w:pPr>
    </w:p>
    <w:p w14:paraId="627CDA1C" w14:textId="2B0BDCB4" w:rsidR="00982D7B" w:rsidRPr="00981A66" w:rsidRDefault="00982D7B" w:rsidP="00A20CBC">
      <w:pPr>
        <w:pStyle w:val="Scheme11L3"/>
        <w:numPr>
          <w:ilvl w:val="0"/>
          <w:numId w:val="0"/>
        </w:numPr>
        <w:spacing w:after="0"/>
        <w:ind w:left="2160" w:hanging="720"/>
        <w:jc w:val="left"/>
        <w:outlineLvl w:val="9"/>
        <w:rPr>
          <w:rFonts w:ascii="Arial" w:hAnsi="Arial" w:cs="Arial"/>
          <w:color w:val="000000"/>
          <w:sz w:val="20"/>
        </w:rPr>
      </w:pPr>
      <w:r w:rsidRPr="00981A66">
        <w:rPr>
          <w:rFonts w:ascii="Arial" w:hAnsi="Arial" w:cs="Arial"/>
          <w:color w:val="000000"/>
          <w:sz w:val="20"/>
        </w:rPr>
        <w:lastRenderedPageBreak/>
        <w:t>(v)</w:t>
      </w:r>
      <w:r w:rsidRPr="00981A66">
        <w:rPr>
          <w:rFonts w:ascii="Arial" w:hAnsi="Arial" w:cs="Arial"/>
          <w:color w:val="000000"/>
          <w:sz w:val="20"/>
        </w:rPr>
        <w:tab/>
        <w:t xml:space="preserve">A Transfer of obsolete or </w:t>
      </w:r>
      <w:proofErr w:type="gramStart"/>
      <w:r w:rsidRPr="00981A66">
        <w:rPr>
          <w:rFonts w:ascii="Arial" w:hAnsi="Arial" w:cs="Arial"/>
          <w:color w:val="000000"/>
          <w:sz w:val="20"/>
        </w:rPr>
        <w:t>worn out</w:t>
      </w:r>
      <w:proofErr w:type="gramEnd"/>
      <w:r w:rsidRPr="00981A66">
        <w:rPr>
          <w:rFonts w:ascii="Arial" w:hAnsi="Arial" w:cs="Arial"/>
          <w:color w:val="000000"/>
          <w:sz w:val="20"/>
        </w:rPr>
        <w:t xml:space="preserve"> </w:t>
      </w:r>
      <w:proofErr w:type="spellStart"/>
      <w:r w:rsidRPr="00981A66">
        <w:rPr>
          <w:rFonts w:ascii="Arial" w:hAnsi="Arial" w:cs="Arial"/>
          <w:color w:val="000000"/>
          <w:sz w:val="20"/>
        </w:rPr>
        <w:t>Personalty</w:t>
      </w:r>
      <w:proofErr w:type="spellEnd"/>
      <w:r w:rsidRPr="00981A66">
        <w:rPr>
          <w:rFonts w:ascii="Arial" w:hAnsi="Arial" w:cs="Arial"/>
          <w:color w:val="000000"/>
          <w:sz w:val="20"/>
        </w:rPr>
        <w:t xml:space="preserve"> or Fixtures that are contemporaneously replaced by items of equal or better function and quality, which are free of Liens (other than those Liens created by the </w:t>
      </w:r>
      <w:r w:rsidRPr="00981A66">
        <w:rPr>
          <w:rFonts w:ascii="Arial" w:hAnsi="Arial" w:cs="Arial"/>
          <w:sz w:val="20"/>
        </w:rPr>
        <w:t xml:space="preserve">Financing </w:t>
      </w:r>
      <w:r w:rsidRPr="00981A66">
        <w:rPr>
          <w:rFonts w:ascii="Arial" w:hAnsi="Arial" w:cs="Arial"/>
          <w:color w:val="000000"/>
          <w:sz w:val="20"/>
        </w:rPr>
        <w:t>Documents or consented to by Funding Lender in writing).</w:t>
      </w:r>
    </w:p>
    <w:p w14:paraId="627CDA1D" w14:textId="77777777" w:rsidR="00982D7B" w:rsidRPr="00981A66" w:rsidRDefault="00982D7B" w:rsidP="00A20CBC">
      <w:pPr>
        <w:pStyle w:val="BodyText"/>
        <w:spacing w:after="0"/>
        <w:ind w:left="2250"/>
        <w:jc w:val="left"/>
        <w:rPr>
          <w:rFonts w:ascii="Arial" w:hAnsi="Arial" w:cs="Arial"/>
          <w:color w:val="000000"/>
          <w:sz w:val="20"/>
          <w:szCs w:val="20"/>
        </w:rPr>
      </w:pPr>
    </w:p>
    <w:p w14:paraId="627CDA1E" w14:textId="2EA5E452" w:rsidR="00982D7B" w:rsidRPr="00981A66" w:rsidRDefault="00982D7B" w:rsidP="00A20CBC">
      <w:pPr>
        <w:pStyle w:val="Scheme11L3"/>
        <w:numPr>
          <w:ilvl w:val="0"/>
          <w:numId w:val="0"/>
        </w:numPr>
        <w:spacing w:after="0"/>
        <w:ind w:left="2160" w:hanging="720"/>
        <w:jc w:val="left"/>
        <w:outlineLvl w:val="9"/>
        <w:rPr>
          <w:rFonts w:ascii="Arial" w:hAnsi="Arial" w:cs="Arial"/>
          <w:color w:val="000000"/>
          <w:sz w:val="20"/>
        </w:rPr>
      </w:pPr>
      <w:r w:rsidRPr="00981A66">
        <w:rPr>
          <w:rFonts w:ascii="Arial" w:hAnsi="Arial" w:cs="Arial"/>
          <w:color w:val="000000"/>
          <w:sz w:val="20"/>
        </w:rPr>
        <w:t>(vi)</w:t>
      </w:r>
      <w:r w:rsidRPr="00981A66">
        <w:rPr>
          <w:rFonts w:ascii="Arial" w:hAnsi="Arial" w:cs="Arial"/>
          <w:color w:val="000000"/>
          <w:sz w:val="20"/>
        </w:rPr>
        <w:tab/>
        <w:t>The creation of a mechanic</w:t>
      </w:r>
      <w:r w:rsidR="00661D80" w:rsidRPr="00981A66">
        <w:rPr>
          <w:rFonts w:ascii="Arial" w:hAnsi="Arial" w:cs="Arial"/>
          <w:color w:val="000000"/>
          <w:sz w:val="20"/>
        </w:rPr>
        <w:t>’</w:t>
      </w:r>
      <w:r w:rsidRPr="00981A66">
        <w:rPr>
          <w:rFonts w:ascii="Arial" w:hAnsi="Arial" w:cs="Arial"/>
          <w:color w:val="000000"/>
          <w:sz w:val="20"/>
        </w:rPr>
        <w:t xml:space="preserve">s, </w:t>
      </w:r>
      <w:proofErr w:type="gramStart"/>
      <w:r w:rsidRPr="00981A66">
        <w:rPr>
          <w:rFonts w:ascii="Arial" w:hAnsi="Arial" w:cs="Arial"/>
          <w:color w:val="000000"/>
          <w:sz w:val="20"/>
        </w:rPr>
        <w:t>materialmen</w:t>
      </w:r>
      <w:r w:rsidR="00661D80" w:rsidRPr="00981A66">
        <w:rPr>
          <w:rFonts w:ascii="Arial" w:hAnsi="Arial" w:cs="Arial"/>
          <w:color w:val="000000"/>
          <w:sz w:val="20"/>
        </w:rPr>
        <w:t>’</w:t>
      </w:r>
      <w:r w:rsidRPr="00981A66">
        <w:rPr>
          <w:rFonts w:ascii="Arial" w:hAnsi="Arial" w:cs="Arial"/>
          <w:color w:val="000000"/>
          <w:sz w:val="20"/>
        </w:rPr>
        <w:t>s</w:t>
      </w:r>
      <w:proofErr w:type="gramEnd"/>
      <w:r w:rsidRPr="00981A66">
        <w:rPr>
          <w:rFonts w:ascii="Arial" w:hAnsi="Arial" w:cs="Arial"/>
          <w:color w:val="000000"/>
          <w:sz w:val="20"/>
        </w:rPr>
        <w:t>, or judgment Lien with respect to which Borrower satisfies the requirements of Section 6.09(k).</w:t>
      </w:r>
    </w:p>
    <w:p w14:paraId="627CDA1F" w14:textId="77777777" w:rsidR="00982D7B" w:rsidRPr="00981A66" w:rsidRDefault="00982D7B" w:rsidP="00A20CBC">
      <w:pPr>
        <w:pStyle w:val="Scheme11L3"/>
        <w:numPr>
          <w:ilvl w:val="0"/>
          <w:numId w:val="0"/>
        </w:numPr>
        <w:spacing w:after="0"/>
        <w:ind w:left="2250"/>
        <w:jc w:val="left"/>
        <w:outlineLvl w:val="9"/>
        <w:rPr>
          <w:rFonts w:ascii="Arial" w:hAnsi="Arial" w:cs="Arial"/>
          <w:color w:val="000000"/>
          <w:sz w:val="20"/>
        </w:rPr>
      </w:pPr>
      <w:r w:rsidRPr="00981A66">
        <w:rPr>
          <w:rFonts w:ascii="Arial" w:hAnsi="Arial" w:cs="Arial"/>
          <w:color w:val="000000"/>
          <w:sz w:val="20"/>
        </w:rPr>
        <w:t xml:space="preserve"> </w:t>
      </w:r>
    </w:p>
    <w:p w14:paraId="627CDA20" w14:textId="663ABC9E" w:rsidR="00982D7B" w:rsidRPr="00981A66" w:rsidRDefault="00982D7B" w:rsidP="00A20CBC">
      <w:pPr>
        <w:pStyle w:val="BodyText"/>
        <w:spacing w:after="0"/>
        <w:ind w:left="2160" w:hanging="720"/>
        <w:jc w:val="left"/>
        <w:rPr>
          <w:rFonts w:ascii="Arial" w:hAnsi="Arial" w:cs="Arial"/>
          <w:color w:val="000000"/>
          <w:sz w:val="20"/>
          <w:szCs w:val="20"/>
        </w:rPr>
      </w:pPr>
      <w:r w:rsidRPr="00981A66">
        <w:rPr>
          <w:rFonts w:ascii="Arial" w:hAnsi="Arial" w:cs="Arial"/>
          <w:color w:val="000000"/>
          <w:sz w:val="20"/>
          <w:szCs w:val="20"/>
        </w:rPr>
        <w:t>(vii)</w:t>
      </w:r>
      <w:r w:rsidRPr="00981A66">
        <w:rPr>
          <w:rFonts w:ascii="Arial" w:hAnsi="Arial" w:cs="Arial"/>
          <w:color w:val="000000"/>
          <w:sz w:val="20"/>
          <w:szCs w:val="20"/>
        </w:rPr>
        <w:tab/>
        <w:t>An easement, restrictive covenant or other encumbrance with respect to which Borrower satisfies the requirements of Section 7.11.</w:t>
      </w:r>
    </w:p>
    <w:p w14:paraId="627CDA21" w14:textId="77777777" w:rsidR="00982D7B" w:rsidRPr="00981A66" w:rsidRDefault="00982D7B" w:rsidP="00A20CBC">
      <w:pPr>
        <w:pStyle w:val="BodyText"/>
        <w:spacing w:after="0"/>
        <w:ind w:left="2250"/>
        <w:jc w:val="left"/>
        <w:rPr>
          <w:rFonts w:ascii="Arial" w:hAnsi="Arial" w:cs="Arial"/>
          <w:color w:val="000000"/>
          <w:sz w:val="20"/>
          <w:szCs w:val="20"/>
        </w:rPr>
      </w:pPr>
    </w:p>
    <w:p w14:paraId="627CDA22" w14:textId="497E026A" w:rsidR="00982D7B" w:rsidRPr="00981A66" w:rsidRDefault="00982D7B" w:rsidP="00A20CBC">
      <w:pPr>
        <w:pStyle w:val="Scheme11L3"/>
        <w:numPr>
          <w:ilvl w:val="0"/>
          <w:numId w:val="0"/>
        </w:numPr>
        <w:spacing w:after="0"/>
        <w:ind w:left="2160" w:hanging="720"/>
        <w:jc w:val="left"/>
        <w:outlineLvl w:val="9"/>
        <w:rPr>
          <w:rFonts w:ascii="Arial" w:hAnsi="Arial" w:cs="Arial"/>
          <w:color w:val="000000"/>
          <w:sz w:val="20"/>
        </w:rPr>
      </w:pPr>
      <w:r w:rsidRPr="00981A66">
        <w:rPr>
          <w:rFonts w:ascii="Arial" w:hAnsi="Arial" w:cs="Arial"/>
          <w:color w:val="000000"/>
          <w:sz w:val="20"/>
        </w:rPr>
        <w:t>(viii)</w:t>
      </w:r>
      <w:r w:rsidRPr="00981A66">
        <w:rPr>
          <w:rFonts w:ascii="Arial" w:hAnsi="Arial" w:cs="Arial"/>
          <w:color w:val="000000"/>
          <w:sz w:val="20"/>
        </w:rPr>
        <w:tab/>
        <w:t xml:space="preserve">A Lien of a Supplemental Instrument with respect to which Borrower satisfies the requirements of Section 11.11. </w:t>
      </w:r>
    </w:p>
    <w:p w14:paraId="627CDA23" w14:textId="77777777" w:rsidR="00982D7B" w:rsidRPr="00981A66" w:rsidRDefault="00982D7B" w:rsidP="00A20CBC">
      <w:pPr>
        <w:pStyle w:val="BodyText"/>
        <w:spacing w:after="0"/>
        <w:jc w:val="left"/>
        <w:rPr>
          <w:rFonts w:ascii="Arial" w:hAnsi="Arial" w:cs="Arial"/>
          <w:sz w:val="20"/>
          <w:szCs w:val="20"/>
        </w:rPr>
      </w:pPr>
    </w:p>
    <w:p w14:paraId="627CDA24" w14:textId="16AB00D2" w:rsidR="00982D7B" w:rsidRPr="00981A66" w:rsidRDefault="00982D7B" w:rsidP="00A20CBC">
      <w:pPr>
        <w:pStyle w:val="Scheme11L3"/>
        <w:numPr>
          <w:ilvl w:val="0"/>
          <w:numId w:val="0"/>
        </w:numPr>
        <w:spacing w:after="0"/>
        <w:ind w:left="2160" w:hanging="720"/>
        <w:jc w:val="left"/>
        <w:outlineLvl w:val="9"/>
        <w:rPr>
          <w:rFonts w:ascii="Arial" w:hAnsi="Arial" w:cs="Arial"/>
          <w:color w:val="000000"/>
          <w:sz w:val="20"/>
        </w:rPr>
      </w:pPr>
      <w:r w:rsidRPr="00981A66">
        <w:rPr>
          <w:rFonts w:ascii="Arial" w:hAnsi="Arial" w:cs="Arial"/>
          <w:color w:val="000000"/>
          <w:sz w:val="20"/>
        </w:rPr>
        <w:t>(ix)</w:t>
      </w:r>
      <w:r w:rsidRPr="00981A66">
        <w:rPr>
          <w:rFonts w:ascii="Arial" w:hAnsi="Arial" w:cs="Arial"/>
          <w:color w:val="000000"/>
          <w:sz w:val="20"/>
        </w:rPr>
        <w:tab/>
        <w:t>A Defeasance with respect to which Borrower satisfies the requirements of Section 4.04 of the Project Loan Agreement.</w:t>
      </w:r>
    </w:p>
    <w:p w14:paraId="61DD5D00" w14:textId="32FA31BE" w:rsidR="003538B6" w:rsidRPr="00981A66" w:rsidRDefault="003538B6" w:rsidP="00A20CBC">
      <w:pPr>
        <w:pStyle w:val="BodyText"/>
        <w:spacing w:after="0"/>
        <w:jc w:val="left"/>
        <w:rPr>
          <w:rFonts w:ascii="Arial" w:hAnsi="Arial" w:cs="Arial"/>
          <w:sz w:val="20"/>
          <w:szCs w:val="20"/>
        </w:rPr>
      </w:pPr>
      <w:r w:rsidRPr="00981A66">
        <w:rPr>
          <w:rFonts w:ascii="Arial" w:hAnsi="Arial" w:cs="Arial"/>
          <w:sz w:val="20"/>
          <w:szCs w:val="20"/>
        </w:rPr>
        <w:tab/>
      </w:r>
      <w:r w:rsidRPr="00981A66">
        <w:rPr>
          <w:rFonts w:ascii="Arial" w:hAnsi="Arial" w:cs="Arial"/>
          <w:sz w:val="20"/>
          <w:szCs w:val="20"/>
        </w:rPr>
        <w:tab/>
      </w:r>
    </w:p>
    <w:p w14:paraId="43530B2F" w14:textId="1C375250" w:rsidR="003538B6" w:rsidRPr="00981A66" w:rsidRDefault="003538B6" w:rsidP="00A20CBC">
      <w:pPr>
        <w:pStyle w:val="BodyText"/>
        <w:spacing w:after="0"/>
        <w:jc w:val="left"/>
        <w:rPr>
          <w:rFonts w:ascii="Arial" w:hAnsi="Arial" w:cs="Arial"/>
          <w:sz w:val="20"/>
          <w:szCs w:val="20"/>
        </w:rPr>
      </w:pPr>
      <w:r w:rsidRPr="00981A66">
        <w:rPr>
          <w:rFonts w:ascii="Arial" w:hAnsi="Arial" w:cs="Arial"/>
          <w:sz w:val="20"/>
          <w:szCs w:val="20"/>
        </w:rPr>
        <w:tab/>
      </w:r>
      <w:r w:rsidRPr="00981A66">
        <w:rPr>
          <w:rFonts w:ascii="Arial" w:hAnsi="Arial" w:cs="Arial"/>
          <w:sz w:val="20"/>
          <w:szCs w:val="20"/>
        </w:rPr>
        <w:tab/>
        <w:t>(x)</w:t>
      </w:r>
      <w:r w:rsidRPr="00981A66">
        <w:rPr>
          <w:rFonts w:ascii="Arial" w:hAnsi="Arial" w:cs="Arial"/>
          <w:sz w:val="20"/>
          <w:szCs w:val="20"/>
        </w:rPr>
        <w:tab/>
        <w:t>Reserved.</w:t>
      </w:r>
    </w:p>
    <w:p w14:paraId="627CDA25" w14:textId="77777777" w:rsidR="00982D7B" w:rsidRPr="00981A66" w:rsidRDefault="00982D7B" w:rsidP="00A20CBC">
      <w:pPr>
        <w:pStyle w:val="BodyText"/>
        <w:spacing w:after="0"/>
        <w:ind w:left="1440"/>
        <w:jc w:val="left"/>
        <w:rPr>
          <w:rFonts w:ascii="Arial" w:hAnsi="Arial" w:cs="Arial"/>
          <w:color w:val="000000"/>
          <w:sz w:val="20"/>
          <w:szCs w:val="20"/>
        </w:rPr>
      </w:pPr>
    </w:p>
    <w:p w14:paraId="627CDA26" w14:textId="2B188777" w:rsidR="00982D7B" w:rsidRPr="00981A66" w:rsidRDefault="00982D7B" w:rsidP="00A20CBC">
      <w:pPr>
        <w:pStyle w:val="BodyText"/>
        <w:keepNext/>
        <w:spacing w:after="0"/>
        <w:ind w:left="720"/>
        <w:jc w:val="left"/>
        <w:rPr>
          <w:rFonts w:ascii="Arial" w:hAnsi="Arial" w:cs="Arial"/>
          <w:color w:val="000000"/>
          <w:sz w:val="20"/>
          <w:szCs w:val="20"/>
          <w:u w:val="single"/>
        </w:rPr>
      </w:pPr>
      <w:r w:rsidRPr="00981A66">
        <w:rPr>
          <w:rFonts w:ascii="Arial" w:hAnsi="Arial" w:cs="Arial"/>
          <w:color w:val="000000"/>
          <w:sz w:val="20"/>
          <w:szCs w:val="20"/>
        </w:rPr>
        <w:t>(b)</w:t>
      </w:r>
      <w:r w:rsidRPr="00981A66">
        <w:rPr>
          <w:rFonts w:ascii="Arial" w:hAnsi="Arial" w:cs="Arial"/>
          <w:color w:val="000000"/>
          <w:sz w:val="20"/>
          <w:szCs w:val="20"/>
        </w:rPr>
        <w:tab/>
      </w:r>
      <w:r w:rsidRPr="00981A66">
        <w:rPr>
          <w:rFonts w:ascii="Arial" w:hAnsi="Arial" w:cs="Arial"/>
          <w:color w:val="000000"/>
          <w:sz w:val="20"/>
          <w:szCs w:val="20"/>
          <w:u w:val="single"/>
        </w:rPr>
        <w:t>Permitted Transfers of Ownership Interests</w:t>
      </w:r>
      <w:r w:rsidRPr="00981A66">
        <w:rPr>
          <w:rFonts w:ascii="Arial" w:hAnsi="Arial" w:cs="Arial"/>
          <w:color w:val="000000"/>
          <w:sz w:val="20"/>
          <w:szCs w:val="20"/>
        </w:rPr>
        <w:t>.</w:t>
      </w:r>
    </w:p>
    <w:p w14:paraId="627CDA27" w14:textId="77777777" w:rsidR="00982D7B" w:rsidRPr="00981A66" w:rsidRDefault="00982D7B" w:rsidP="00A20CBC">
      <w:pPr>
        <w:pStyle w:val="BodyText"/>
        <w:keepNext/>
        <w:spacing w:after="0"/>
        <w:ind w:left="1440"/>
        <w:jc w:val="left"/>
        <w:rPr>
          <w:rFonts w:ascii="Arial" w:hAnsi="Arial" w:cs="Arial"/>
          <w:color w:val="000000"/>
          <w:sz w:val="20"/>
          <w:szCs w:val="20"/>
        </w:rPr>
      </w:pPr>
    </w:p>
    <w:p w14:paraId="627CDA28" w14:textId="5E53897A" w:rsidR="00982D7B" w:rsidRPr="00981A66" w:rsidRDefault="00982D7B" w:rsidP="00A20CBC">
      <w:pPr>
        <w:spacing w:after="0"/>
        <w:ind w:left="2160" w:hanging="720"/>
        <w:jc w:val="left"/>
        <w:rPr>
          <w:rFonts w:ascii="Arial" w:hAnsi="Arial" w:cs="Arial"/>
          <w:color w:val="000000"/>
          <w:sz w:val="20"/>
          <w:szCs w:val="20"/>
        </w:rPr>
      </w:pPr>
      <w:r w:rsidRPr="00981A66">
        <w:rPr>
          <w:rFonts w:ascii="Arial" w:hAnsi="Arial" w:cs="Arial"/>
          <w:color w:val="000000"/>
          <w:sz w:val="20"/>
          <w:szCs w:val="20"/>
        </w:rPr>
        <w:t>(</w:t>
      </w:r>
      <w:proofErr w:type="spellStart"/>
      <w:r w:rsidRPr="00981A66">
        <w:rPr>
          <w:rFonts w:ascii="Arial" w:hAnsi="Arial" w:cs="Arial"/>
          <w:color w:val="000000"/>
          <w:sz w:val="20"/>
          <w:szCs w:val="20"/>
        </w:rPr>
        <w:t>i</w:t>
      </w:r>
      <w:proofErr w:type="spellEnd"/>
      <w:r w:rsidRPr="00981A66">
        <w:rPr>
          <w:rFonts w:ascii="Arial" w:hAnsi="Arial" w:cs="Arial"/>
          <w:color w:val="000000"/>
          <w:sz w:val="20"/>
          <w:szCs w:val="20"/>
        </w:rPr>
        <w:t>)</w:t>
      </w:r>
      <w:r w:rsidRPr="00981A66">
        <w:rPr>
          <w:rFonts w:ascii="Arial" w:hAnsi="Arial" w:cs="Arial"/>
          <w:color w:val="000000"/>
          <w:sz w:val="20"/>
          <w:szCs w:val="20"/>
        </w:rPr>
        <w:tab/>
      </w:r>
      <w:r w:rsidR="004619ED" w:rsidRPr="00981A66">
        <w:rPr>
          <w:rFonts w:ascii="Arial" w:hAnsi="Arial" w:cs="Arial"/>
          <w:color w:val="000000"/>
          <w:sz w:val="20"/>
          <w:szCs w:val="20"/>
        </w:rPr>
        <w:t>A Transfer of any legal or equitable interests in an entity that is not Borrower or a Designated Entity for Transfers so long as such Transfer does not result in a Prohibited Transfer under Section 7.01(b), 7.01(d) or 7.01(k).</w:t>
      </w:r>
    </w:p>
    <w:p w14:paraId="627CDA29" w14:textId="77777777" w:rsidR="00982D7B" w:rsidRPr="00981A66" w:rsidRDefault="00982D7B" w:rsidP="00A20CBC">
      <w:pPr>
        <w:spacing w:after="0"/>
        <w:ind w:left="2160"/>
        <w:jc w:val="left"/>
        <w:rPr>
          <w:rFonts w:ascii="Arial" w:hAnsi="Arial" w:cs="Arial"/>
          <w:color w:val="000000"/>
          <w:sz w:val="20"/>
          <w:szCs w:val="20"/>
        </w:rPr>
      </w:pPr>
    </w:p>
    <w:p w14:paraId="627CDA2A" w14:textId="6FBE6DC4" w:rsidR="00982D7B" w:rsidRPr="00981A66" w:rsidRDefault="00982D7B" w:rsidP="00A20CBC">
      <w:pPr>
        <w:spacing w:after="0"/>
        <w:ind w:left="2160" w:hanging="720"/>
        <w:jc w:val="left"/>
        <w:rPr>
          <w:rFonts w:ascii="Arial" w:hAnsi="Arial" w:cs="Arial"/>
          <w:color w:val="000000"/>
          <w:sz w:val="20"/>
          <w:szCs w:val="20"/>
        </w:rPr>
      </w:pPr>
      <w:r w:rsidRPr="00981A66">
        <w:rPr>
          <w:rFonts w:ascii="Arial" w:hAnsi="Arial" w:cs="Arial"/>
          <w:color w:val="000000"/>
          <w:sz w:val="20"/>
          <w:szCs w:val="20"/>
        </w:rPr>
        <w:t>(ii)</w:t>
      </w:r>
      <w:r w:rsidRPr="00981A66">
        <w:rPr>
          <w:rFonts w:ascii="Arial" w:hAnsi="Arial" w:cs="Arial"/>
          <w:color w:val="000000"/>
          <w:sz w:val="20"/>
          <w:szCs w:val="20"/>
        </w:rPr>
        <w:tab/>
        <w:t xml:space="preserve">A Transfer of any legal or equitable Non-Controlling Interest in Borrower or any Designated Entity for Transfers so long as such Transfer does not result in a Prohibited Transfer under Section 7.01(b) or 7.01(d). </w:t>
      </w:r>
    </w:p>
    <w:p w14:paraId="627CDA2B" w14:textId="77777777" w:rsidR="00982D7B" w:rsidRPr="00981A66" w:rsidRDefault="00982D7B" w:rsidP="00A20CBC">
      <w:pPr>
        <w:spacing w:after="0"/>
        <w:ind w:left="2160"/>
        <w:jc w:val="left"/>
        <w:rPr>
          <w:rFonts w:ascii="Arial" w:hAnsi="Arial" w:cs="Arial"/>
          <w:color w:val="000000"/>
          <w:sz w:val="20"/>
          <w:szCs w:val="20"/>
        </w:rPr>
      </w:pPr>
    </w:p>
    <w:p w14:paraId="627CDA2C" w14:textId="6462E947" w:rsidR="00982D7B" w:rsidRPr="00981A66" w:rsidRDefault="00982D7B" w:rsidP="00A20CBC">
      <w:pPr>
        <w:pStyle w:val="NormalHangingIndent3"/>
        <w:spacing w:after="0"/>
        <w:jc w:val="left"/>
        <w:rPr>
          <w:rFonts w:ascii="Arial" w:hAnsi="Arial" w:cs="Arial"/>
          <w:color w:val="000000"/>
          <w:sz w:val="20"/>
          <w:szCs w:val="20"/>
        </w:rPr>
      </w:pPr>
      <w:r w:rsidRPr="00981A66">
        <w:rPr>
          <w:rFonts w:ascii="Arial" w:hAnsi="Arial" w:cs="Arial"/>
          <w:color w:val="000000"/>
          <w:sz w:val="20"/>
          <w:szCs w:val="20"/>
        </w:rPr>
        <w:t>(iii)</w:t>
      </w:r>
      <w:r w:rsidRPr="00981A66">
        <w:rPr>
          <w:rFonts w:ascii="Arial" w:hAnsi="Arial" w:cs="Arial"/>
          <w:color w:val="000000"/>
          <w:sz w:val="20"/>
          <w:szCs w:val="20"/>
        </w:rPr>
        <w:tab/>
        <w:t>A Prohibited Transfer of any legal or equitable interests in Borrower or a Designated Entity for Transfers for which Borrower has obtained Funding Lender</w:t>
      </w:r>
      <w:r w:rsidR="00661D80" w:rsidRPr="00981A66">
        <w:rPr>
          <w:rFonts w:ascii="Arial" w:hAnsi="Arial" w:cs="Arial"/>
          <w:color w:val="000000"/>
          <w:sz w:val="20"/>
          <w:szCs w:val="20"/>
        </w:rPr>
        <w:t>’</w:t>
      </w:r>
      <w:r w:rsidRPr="00981A66">
        <w:rPr>
          <w:rFonts w:ascii="Arial" w:hAnsi="Arial" w:cs="Arial"/>
          <w:color w:val="000000"/>
          <w:sz w:val="20"/>
          <w:szCs w:val="20"/>
        </w:rPr>
        <w:t>s written consent.</w:t>
      </w:r>
    </w:p>
    <w:p w14:paraId="627CDA2D" w14:textId="77777777" w:rsidR="00982D7B" w:rsidRPr="00981A66" w:rsidRDefault="00982D7B" w:rsidP="00A20CBC">
      <w:pPr>
        <w:spacing w:after="0"/>
        <w:ind w:left="2160" w:hanging="720"/>
        <w:jc w:val="left"/>
        <w:rPr>
          <w:rFonts w:ascii="Arial" w:hAnsi="Arial" w:cs="Arial"/>
          <w:color w:val="000000"/>
          <w:sz w:val="20"/>
          <w:szCs w:val="20"/>
        </w:rPr>
      </w:pPr>
    </w:p>
    <w:p w14:paraId="627CDA2E" w14:textId="7785EF43" w:rsidR="00982D7B" w:rsidRPr="00981A66" w:rsidRDefault="00982D7B" w:rsidP="00A20CBC">
      <w:pPr>
        <w:pStyle w:val="NormalHangingIndent3"/>
        <w:spacing w:after="0"/>
        <w:jc w:val="left"/>
        <w:rPr>
          <w:rFonts w:ascii="Arial" w:hAnsi="Arial" w:cs="Arial"/>
          <w:color w:val="000000"/>
          <w:sz w:val="20"/>
          <w:szCs w:val="20"/>
        </w:rPr>
      </w:pPr>
      <w:r w:rsidRPr="00981A66">
        <w:rPr>
          <w:rFonts w:ascii="Arial" w:hAnsi="Arial" w:cs="Arial"/>
          <w:color w:val="000000"/>
          <w:sz w:val="20"/>
          <w:szCs w:val="20"/>
        </w:rPr>
        <w:t>(iv)</w:t>
      </w:r>
      <w:r w:rsidRPr="00981A66">
        <w:rPr>
          <w:rFonts w:ascii="Arial" w:hAnsi="Arial" w:cs="Arial"/>
          <w:color w:val="000000"/>
          <w:sz w:val="20"/>
          <w:szCs w:val="20"/>
        </w:rPr>
        <w:tab/>
        <w:t>A Conditionally Permitted Transfer pursuant to Section 7.03, upon the satisfaction of all applicable conditions.</w:t>
      </w:r>
    </w:p>
    <w:p w14:paraId="627CDA2F" w14:textId="77777777" w:rsidR="00982D7B" w:rsidRPr="00981A66" w:rsidRDefault="00982D7B" w:rsidP="00A20CBC">
      <w:pPr>
        <w:pStyle w:val="Scheme11L3"/>
        <w:numPr>
          <w:ilvl w:val="0"/>
          <w:numId w:val="0"/>
        </w:numPr>
        <w:spacing w:after="0"/>
        <w:ind w:left="2160" w:hanging="720"/>
        <w:jc w:val="left"/>
        <w:rPr>
          <w:rFonts w:ascii="Arial" w:hAnsi="Arial" w:cs="Arial"/>
          <w:color w:val="000000"/>
          <w:sz w:val="20"/>
        </w:rPr>
      </w:pPr>
    </w:p>
    <w:p w14:paraId="627CDA30" w14:textId="6711B5DF" w:rsidR="00982D7B" w:rsidRPr="00981A66" w:rsidRDefault="00982D7B" w:rsidP="00A20CBC">
      <w:pPr>
        <w:spacing w:after="0"/>
        <w:ind w:left="2160" w:hanging="720"/>
        <w:jc w:val="left"/>
        <w:rPr>
          <w:rFonts w:ascii="Arial" w:hAnsi="Arial" w:cs="Arial"/>
          <w:color w:val="000000"/>
          <w:sz w:val="20"/>
          <w:szCs w:val="20"/>
        </w:rPr>
      </w:pPr>
      <w:r w:rsidRPr="00981A66">
        <w:rPr>
          <w:rFonts w:ascii="Arial" w:hAnsi="Arial" w:cs="Arial"/>
          <w:color w:val="000000"/>
          <w:sz w:val="20"/>
          <w:szCs w:val="20"/>
        </w:rPr>
        <w:t>(v)</w:t>
      </w:r>
      <w:r w:rsidRPr="00981A66">
        <w:rPr>
          <w:rFonts w:ascii="Arial" w:hAnsi="Arial" w:cs="Arial"/>
          <w:color w:val="000000"/>
          <w:sz w:val="20"/>
          <w:szCs w:val="20"/>
        </w:rPr>
        <w:tab/>
        <w:t>The Transfer by a Person of all or part of the Controlling Interest in Borrower or a Designated Entity for Transfers if such interests are first converted to a Non-Controlling Interest and the transferor retains Control of Borrower or Designated Entity for Transfers, as applicable, so long as such Transfer does not result in a Prohibited Transfer under Section 7.01(b) or 7.01(d).</w:t>
      </w:r>
    </w:p>
    <w:p w14:paraId="627CDA31" w14:textId="77777777" w:rsidR="00982D7B" w:rsidRPr="00981A66" w:rsidRDefault="00982D7B" w:rsidP="00A20CBC">
      <w:pPr>
        <w:spacing w:after="0"/>
        <w:ind w:left="2160"/>
        <w:jc w:val="left"/>
        <w:rPr>
          <w:rFonts w:ascii="Arial" w:hAnsi="Arial" w:cs="Arial"/>
          <w:color w:val="000000"/>
          <w:sz w:val="20"/>
          <w:szCs w:val="20"/>
        </w:rPr>
      </w:pPr>
    </w:p>
    <w:p w14:paraId="7E8233BE" w14:textId="67B09BDE" w:rsidR="004619ED" w:rsidRPr="00981A66" w:rsidRDefault="00982D7B" w:rsidP="00A20CBC">
      <w:pPr>
        <w:pStyle w:val="BodyText"/>
        <w:spacing w:after="0"/>
        <w:ind w:left="2160" w:hanging="720"/>
        <w:jc w:val="left"/>
        <w:rPr>
          <w:rFonts w:ascii="Arial" w:hAnsi="Arial" w:cs="Arial"/>
          <w:color w:val="000000"/>
          <w:sz w:val="20"/>
          <w:szCs w:val="20"/>
        </w:rPr>
      </w:pPr>
      <w:r w:rsidRPr="00981A66">
        <w:rPr>
          <w:rFonts w:ascii="Arial" w:hAnsi="Arial" w:cs="Arial"/>
          <w:color w:val="000000"/>
          <w:sz w:val="20"/>
          <w:szCs w:val="20"/>
        </w:rPr>
        <w:t>(vi)</w:t>
      </w:r>
      <w:r w:rsidRPr="00981A66">
        <w:rPr>
          <w:rFonts w:ascii="Arial" w:hAnsi="Arial" w:cs="Arial"/>
          <w:color w:val="000000"/>
          <w:sz w:val="20"/>
          <w:szCs w:val="20"/>
        </w:rPr>
        <w:tab/>
        <w:t>Reserved.</w:t>
      </w:r>
    </w:p>
    <w:p w14:paraId="4596D786" w14:textId="406FFDB1" w:rsidR="004619ED" w:rsidRPr="00981A66" w:rsidRDefault="004619ED" w:rsidP="00A20CBC">
      <w:pPr>
        <w:pStyle w:val="BodyText"/>
        <w:spacing w:after="0"/>
        <w:jc w:val="left"/>
        <w:rPr>
          <w:rFonts w:ascii="Arial" w:hAnsi="Arial" w:cs="Arial"/>
          <w:color w:val="000000"/>
          <w:sz w:val="20"/>
          <w:szCs w:val="20"/>
        </w:rPr>
      </w:pPr>
      <w:r w:rsidRPr="00981A66">
        <w:rPr>
          <w:rFonts w:ascii="Arial" w:hAnsi="Arial" w:cs="Arial"/>
          <w:color w:val="000000"/>
          <w:sz w:val="20"/>
          <w:szCs w:val="20"/>
        </w:rPr>
        <w:tab/>
      </w:r>
    </w:p>
    <w:p w14:paraId="5EDF5E9E" w14:textId="5349DEA5" w:rsidR="004619ED" w:rsidRPr="00981A66" w:rsidRDefault="004619ED" w:rsidP="00A20CBC">
      <w:pPr>
        <w:pStyle w:val="BodyText"/>
        <w:spacing w:after="0"/>
        <w:ind w:left="1440" w:hanging="720"/>
        <w:jc w:val="left"/>
        <w:rPr>
          <w:rFonts w:ascii="Arial" w:hAnsi="Arial" w:cs="Arial"/>
          <w:color w:val="000000"/>
          <w:sz w:val="20"/>
          <w:szCs w:val="20"/>
        </w:rPr>
      </w:pPr>
      <w:r w:rsidRPr="00981A66">
        <w:rPr>
          <w:rFonts w:ascii="Arial" w:hAnsi="Arial" w:cs="Arial"/>
          <w:color w:val="000000"/>
          <w:sz w:val="20"/>
          <w:szCs w:val="20"/>
        </w:rPr>
        <w:t>(c)</w:t>
      </w:r>
      <w:r w:rsidRPr="00981A66">
        <w:rPr>
          <w:rFonts w:ascii="Arial" w:hAnsi="Arial" w:cs="Arial"/>
          <w:color w:val="000000"/>
          <w:sz w:val="20"/>
          <w:szCs w:val="20"/>
        </w:rPr>
        <w:tab/>
        <w:t>Even if the name of the Equity Investor is not set forth in Article I, Equity Investor will be considered a Required Equity Owner with a Required Equity Ownership Interest equal to the percentage of ownership in Borrower on the Effective Date. However, if the following conditions are met, Equity Investor will no longer be considered a Required Equity Owner and the Transfer of its interests in Borrower will be a Permitted Transfer under Section 7.02(b)(ii).</w:t>
      </w:r>
    </w:p>
    <w:p w14:paraId="3A3DBCC0" w14:textId="77777777" w:rsidR="004619ED" w:rsidRPr="00981A66" w:rsidRDefault="004619ED" w:rsidP="00A20CBC">
      <w:pPr>
        <w:pStyle w:val="BodyText"/>
        <w:spacing w:after="0"/>
        <w:jc w:val="left"/>
        <w:rPr>
          <w:rFonts w:ascii="Arial" w:hAnsi="Arial" w:cs="Arial"/>
          <w:color w:val="000000"/>
          <w:sz w:val="20"/>
          <w:szCs w:val="20"/>
        </w:rPr>
      </w:pPr>
    </w:p>
    <w:p w14:paraId="6D7ED40F" w14:textId="496DCE77" w:rsidR="004619ED" w:rsidRPr="00981A66" w:rsidRDefault="004619ED" w:rsidP="00A20CBC">
      <w:pPr>
        <w:pStyle w:val="BodyText"/>
        <w:spacing w:after="0"/>
        <w:ind w:left="2160" w:hanging="720"/>
        <w:jc w:val="left"/>
        <w:rPr>
          <w:rFonts w:ascii="Arial" w:hAnsi="Arial" w:cs="Arial"/>
          <w:color w:val="000000"/>
          <w:sz w:val="20"/>
          <w:szCs w:val="20"/>
        </w:rPr>
      </w:pPr>
      <w:r w:rsidRPr="00981A66">
        <w:rPr>
          <w:rFonts w:ascii="Arial" w:hAnsi="Arial" w:cs="Arial"/>
          <w:color w:val="000000"/>
          <w:sz w:val="20"/>
          <w:szCs w:val="20"/>
        </w:rPr>
        <w:t>(</w:t>
      </w:r>
      <w:proofErr w:type="spellStart"/>
      <w:r w:rsidRPr="00981A66">
        <w:rPr>
          <w:rFonts w:ascii="Arial" w:hAnsi="Arial" w:cs="Arial"/>
          <w:color w:val="000000"/>
          <w:sz w:val="20"/>
          <w:szCs w:val="20"/>
        </w:rPr>
        <w:t>i</w:t>
      </w:r>
      <w:proofErr w:type="spellEnd"/>
      <w:r w:rsidRPr="00981A66">
        <w:rPr>
          <w:rFonts w:ascii="Arial" w:hAnsi="Arial" w:cs="Arial"/>
          <w:color w:val="000000"/>
          <w:sz w:val="20"/>
          <w:szCs w:val="20"/>
        </w:rPr>
        <w:t>)</w:t>
      </w:r>
      <w:r w:rsidRPr="00981A66">
        <w:rPr>
          <w:rFonts w:ascii="Arial" w:hAnsi="Arial" w:cs="Arial"/>
          <w:color w:val="000000"/>
          <w:sz w:val="20"/>
          <w:szCs w:val="20"/>
        </w:rPr>
        <w:tab/>
        <w:t>Equity Investor has made all low</w:t>
      </w:r>
      <w:r w:rsidR="001F2C83" w:rsidRPr="00981A66">
        <w:rPr>
          <w:rFonts w:ascii="Arial" w:hAnsi="Arial" w:cs="Arial"/>
          <w:color w:val="000000"/>
          <w:sz w:val="20"/>
          <w:szCs w:val="20"/>
        </w:rPr>
        <w:t>-</w:t>
      </w:r>
      <w:r w:rsidRPr="00981A66">
        <w:rPr>
          <w:rFonts w:ascii="Arial" w:hAnsi="Arial" w:cs="Arial"/>
          <w:color w:val="000000"/>
          <w:sz w:val="20"/>
          <w:szCs w:val="20"/>
        </w:rPr>
        <w:t>income housing tax credit capital contributions payable to Borrower</w:t>
      </w:r>
      <w:r w:rsidR="00CB39A5" w:rsidRPr="00981A66">
        <w:rPr>
          <w:rFonts w:ascii="Arial" w:hAnsi="Arial" w:cs="Arial"/>
          <w:color w:val="000000"/>
          <w:sz w:val="20"/>
          <w:szCs w:val="20"/>
        </w:rPr>
        <w:t xml:space="preserve"> under</w:t>
      </w:r>
      <w:r w:rsidRPr="00981A66">
        <w:rPr>
          <w:rFonts w:ascii="Arial" w:hAnsi="Arial" w:cs="Arial"/>
          <w:color w:val="000000"/>
          <w:sz w:val="20"/>
          <w:szCs w:val="20"/>
        </w:rPr>
        <w:t xml:space="preserve"> </w:t>
      </w:r>
      <w:r w:rsidR="0065202C" w:rsidRPr="00981A66">
        <w:rPr>
          <w:rFonts w:ascii="Arial" w:hAnsi="Arial" w:cs="Arial"/>
          <w:color w:val="000000"/>
          <w:sz w:val="20"/>
          <w:szCs w:val="20"/>
        </w:rPr>
        <w:t>its</w:t>
      </w:r>
      <w:r w:rsidRPr="00981A66">
        <w:rPr>
          <w:rFonts w:ascii="Arial" w:hAnsi="Arial" w:cs="Arial"/>
          <w:color w:val="000000"/>
          <w:sz w:val="20"/>
          <w:szCs w:val="20"/>
        </w:rPr>
        <w:t xml:space="preserve"> </w:t>
      </w:r>
      <w:r w:rsidR="0065202C" w:rsidRPr="00981A66">
        <w:rPr>
          <w:rFonts w:ascii="Arial" w:hAnsi="Arial" w:cs="Arial"/>
          <w:color w:val="000000"/>
          <w:sz w:val="20"/>
          <w:szCs w:val="20"/>
        </w:rPr>
        <w:t>Organizational Documents</w:t>
      </w:r>
      <w:r w:rsidRPr="00981A66">
        <w:rPr>
          <w:rFonts w:ascii="Arial" w:hAnsi="Arial" w:cs="Arial"/>
          <w:color w:val="000000"/>
          <w:sz w:val="20"/>
          <w:szCs w:val="20"/>
        </w:rPr>
        <w:t>.</w:t>
      </w:r>
    </w:p>
    <w:p w14:paraId="359A3A23" w14:textId="77777777" w:rsidR="004619ED" w:rsidRPr="00981A66" w:rsidRDefault="004619ED" w:rsidP="00A20CBC">
      <w:pPr>
        <w:pStyle w:val="BodyText"/>
        <w:spacing w:after="0"/>
        <w:ind w:left="1440"/>
        <w:jc w:val="left"/>
        <w:rPr>
          <w:rFonts w:ascii="Arial" w:hAnsi="Arial" w:cs="Arial"/>
          <w:color w:val="000000"/>
          <w:sz w:val="20"/>
          <w:szCs w:val="20"/>
        </w:rPr>
      </w:pPr>
    </w:p>
    <w:p w14:paraId="2364362F" w14:textId="78B51FC3" w:rsidR="004619ED" w:rsidRPr="00981A66" w:rsidRDefault="004619ED" w:rsidP="00A20CBC">
      <w:pPr>
        <w:pStyle w:val="BodyText"/>
        <w:spacing w:after="0"/>
        <w:ind w:left="2160" w:hanging="720"/>
        <w:jc w:val="left"/>
        <w:rPr>
          <w:rFonts w:ascii="Arial" w:hAnsi="Arial" w:cs="Arial"/>
          <w:color w:val="000000"/>
          <w:sz w:val="20"/>
          <w:szCs w:val="20"/>
        </w:rPr>
      </w:pPr>
      <w:r w:rsidRPr="00981A66">
        <w:rPr>
          <w:rFonts w:ascii="Arial" w:hAnsi="Arial" w:cs="Arial"/>
          <w:color w:val="000000"/>
          <w:sz w:val="20"/>
          <w:szCs w:val="20"/>
        </w:rPr>
        <w:t>(ii)</w:t>
      </w:r>
      <w:r w:rsidRPr="00981A66">
        <w:rPr>
          <w:rFonts w:ascii="Arial" w:hAnsi="Arial" w:cs="Arial"/>
          <w:color w:val="000000"/>
          <w:sz w:val="20"/>
          <w:szCs w:val="20"/>
        </w:rPr>
        <w:tab/>
        <w:t>The initial compliance period with respect to the Tax Credits allocated with respect to the Mortgaged Property (“</w:t>
      </w:r>
      <w:r w:rsidRPr="00981A66">
        <w:rPr>
          <w:rFonts w:ascii="Arial" w:hAnsi="Arial" w:cs="Arial"/>
          <w:b/>
          <w:bCs/>
          <w:color w:val="000000"/>
          <w:sz w:val="20"/>
          <w:szCs w:val="20"/>
        </w:rPr>
        <w:t>Compliance Period</w:t>
      </w:r>
      <w:r w:rsidRPr="00981A66">
        <w:rPr>
          <w:rFonts w:ascii="Arial" w:hAnsi="Arial" w:cs="Arial"/>
          <w:color w:val="000000"/>
          <w:sz w:val="20"/>
          <w:szCs w:val="20"/>
        </w:rPr>
        <w:t>”) has ended.</w:t>
      </w:r>
    </w:p>
    <w:p w14:paraId="627CDA33" w14:textId="77777777" w:rsidR="00982D7B" w:rsidRPr="00981A66" w:rsidRDefault="00982D7B" w:rsidP="00A20CBC">
      <w:pPr>
        <w:pStyle w:val="BodyText"/>
        <w:spacing w:after="0"/>
        <w:ind w:left="2160"/>
        <w:jc w:val="left"/>
        <w:rPr>
          <w:rFonts w:ascii="Arial" w:hAnsi="Arial" w:cs="Arial"/>
          <w:color w:val="000000"/>
          <w:sz w:val="20"/>
          <w:szCs w:val="20"/>
        </w:rPr>
      </w:pPr>
    </w:p>
    <w:p w14:paraId="60D04D12" w14:textId="3B5ED964" w:rsidR="00BD272B" w:rsidRPr="00981A66" w:rsidRDefault="00710C47" w:rsidP="00A20CBC">
      <w:pPr>
        <w:pStyle w:val="BodyText"/>
        <w:spacing w:after="0"/>
        <w:ind w:firstLine="720"/>
        <w:jc w:val="left"/>
        <w:rPr>
          <w:rFonts w:ascii="Arial" w:hAnsi="Arial" w:cs="Arial"/>
          <w:color w:val="000000"/>
          <w:sz w:val="20"/>
          <w:szCs w:val="20"/>
        </w:rPr>
      </w:pPr>
      <w:r w:rsidRPr="00981A66">
        <w:rPr>
          <w:rFonts w:ascii="Arial" w:hAnsi="Arial" w:cs="Arial"/>
          <w:color w:val="000000"/>
          <w:sz w:val="20"/>
          <w:szCs w:val="20"/>
        </w:rPr>
        <w:t>(</w:t>
      </w:r>
      <w:r w:rsidR="004619ED" w:rsidRPr="00981A66">
        <w:rPr>
          <w:rFonts w:ascii="Arial" w:hAnsi="Arial" w:cs="Arial"/>
          <w:color w:val="000000"/>
          <w:sz w:val="20"/>
          <w:szCs w:val="20"/>
        </w:rPr>
        <w:t>d</w:t>
      </w:r>
      <w:r w:rsidRPr="00981A66">
        <w:rPr>
          <w:rFonts w:ascii="Arial" w:hAnsi="Arial" w:cs="Arial"/>
          <w:color w:val="000000"/>
          <w:sz w:val="20"/>
          <w:szCs w:val="20"/>
        </w:rPr>
        <w:t>)</w:t>
      </w:r>
      <w:r w:rsidRPr="00981A66">
        <w:rPr>
          <w:rFonts w:ascii="Arial" w:hAnsi="Arial" w:cs="Arial"/>
          <w:color w:val="000000"/>
          <w:sz w:val="20"/>
          <w:szCs w:val="20"/>
        </w:rPr>
        <w:tab/>
      </w:r>
      <w:r w:rsidR="004619ED" w:rsidRPr="00981A66">
        <w:rPr>
          <w:rFonts w:ascii="Arial" w:hAnsi="Arial" w:cs="Arial"/>
          <w:color w:val="000000"/>
          <w:sz w:val="20"/>
          <w:szCs w:val="20"/>
        </w:rPr>
        <w:t>R</w:t>
      </w:r>
      <w:r w:rsidRPr="00981A66">
        <w:rPr>
          <w:rFonts w:ascii="Arial" w:hAnsi="Arial" w:cs="Arial"/>
          <w:color w:val="000000"/>
          <w:sz w:val="20"/>
          <w:szCs w:val="20"/>
        </w:rPr>
        <w:t xml:space="preserve">eserved. </w:t>
      </w:r>
    </w:p>
    <w:p w14:paraId="627CDA35" w14:textId="77777777" w:rsidR="00A10DE5" w:rsidRPr="00981A66" w:rsidRDefault="00A10DE5" w:rsidP="00A20CBC">
      <w:pPr>
        <w:spacing w:after="0"/>
        <w:jc w:val="left"/>
        <w:rPr>
          <w:rFonts w:ascii="Arial" w:hAnsi="Arial" w:cs="Arial"/>
          <w:sz w:val="20"/>
          <w:szCs w:val="20"/>
        </w:rPr>
      </w:pPr>
    </w:p>
    <w:p w14:paraId="627CDA36" w14:textId="4051C015" w:rsidR="00954DE0" w:rsidRPr="00981A66" w:rsidRDefault="007035CF" w:rsidP="00A20CBC">
      <w:pPr>
        <w:pStyle w:val="Scheme11L2"/>
        <w:keepNext/>
        <w:keepLines/>
        <w:numPr>
          <w:ilvl w:val="0"/>
          <w:numId w:val="0"/>
        </w:numPr>
        <w:spacing w:after="0"/>
        <w:ind w:left="720" w:hanging="720"/>
        <w:jc w:val="left"/>
        <w:outlineLvl w:val="9"/>
        <w:rPr>
          <w:rFonts w:ascii="Arial" w:hAnsi="Arial" w:cs="Arial"/>
          <w:i/>
          <w:color w:val="000000"/>
          <w:sz w:val="20"/>
        </w:rPr>
      </w:pPr>
      <w:r w:rsidRPr="00981A66">
        <w:rPr>
          <w:rFonts w:ascii="Arial" w:hAnsi="Arial" w:cs="Arial"/>
          <w:b/>
          <w:sz w:val="20"/>
        </w:rPr>
        <w:t>7.03</w:t>
      </w:r>
      <w:r w:rsidRPr="00981A66">
        <w:rPr>
          <w:rFonts w:ascii="Arial" w:hAnsi="Arial" w:cs="Arial"/>
          <w:b/>
          <w:sz w:val="20"/>
        </w:rPr>
        <w:tab/>
        <w:t>Conditionally Permitted Transfers</w:t>
      </w:r>
      <w:r w:rsidRPr="00981A66">
        <w:rPr>
          <w:rFonts w:ascii="Arial" w:hAnsi="Arial" w:cs="Arial"/>
          <w:bCs w:val="0"/>
          <w:sz w:val="20"/>
        </w:rPr>
        <w:t>.</w:t>
      </w:r>
      <w:r w:rsidRPr="00981A66">
        <w:rPr>
          <w:rFonts w:ascii="Arial" w:hAnsi="Arial" w:cs="Arial"/>
          <w:sz w:val="20"/>
        </w:rPr>
        <w:t xml:space="preserve"> </w:t>
      </w:r>
      <w:r w:rsidRPr="00981A66">
        <w:rPr>
          <w:rFonts w:ascii="Arial" w:hAnsi="Arial" w:cs="Arial"/>
          <w:color w:val="000000"/>
          <w:sz w:val="20"/>
        </w:rPr>
        <w:t xml:space="preserve">Notwithstanding any provision of Section 7.01 to the contrary, the occurrence of any of the following Transfers will not constitute a Prohibited Transfer if Borrower has complied with all applicable conditions specified in this Section 7.03 and in Section 7.04 (each a </w:t>
      </w:r>
      <w:r w:rsidR="00661D80" w:rsidRPr="00981A66">
        <w:rPr>
          <w:rFonts w:ascii="Arial" w:hAnsi="Arial" w:cs="Arial"/>
          <w:color w:val="000000"/>
          <w:sz w:val="20"/>
        </w:rPr>
        <w:t>“</w:t>
      </w:r>
      <w:r w:rsidRPr="00981A66">
        <w:rPr>
          <w:rFonts w:ascii="Arial" w:hAnsi="Arial" w:cs="Arial"/>
          <w:b/>
          <w:color w:val="000000"/>
          <w:sz w:val="20"/>
        </w:rPr>
        <w:t>Conditionally Permitted Transfer</w:t>
      </w:r>
      <w:r w:rsidR="00661D80" w:rsidRPr="00981A66">
        <w:rPr>
          <w:rFonts w:ascii="Arial" w:hAnsi="Arial" w:cs="Arial"/>
          <w:color w:val="000000"/>
          <w:sz w:val="20"/>
        </w:rPr>
        <w:t>”</w:t>
      </w:r>
      <w:r w:rsidRPr="00981A66">
        <w:rPr>
          <w:rFonts w:ascii="Arial" w:hAnsi="Arial" w:cs="Arial"/>
          <w:color w:val="000000"/>
          <w:sz w:val="20"/>
        </w:rPr>
        <w:t>):</w:t>
      </w:r>
    </w:p>
    <w:p w14:paraId="627CDA37" w14:textId="77777777" w:rsidR="00954DE0" w:rsidRPr="00981A66" w:rsidRDefault="00954DE0" w:rsidP="00A20CBC">
      <w:pPr>
        <w:pStyle w:val="BodyText"/>
        <w:spacing w:after="0"/>
        <w:ind w:left="2880" w:hanging="2160"/>
        <w:jc w:val="left"/>
        <w:rPr>
          <w:rFonts w:ascii="Arial" w:hAnsi="Arial" w:cs="Arial"/>
          <w:color w:val="000000"/>
          <w:sz w:val="20"/>
          <w:szCs w:val="20"/>
        </w:rPr>
      </w:pPr>
    </w:p>
    <w:p w14:paraId="627CDA38" w14:textId="34412E94" w:rsidR="00954DE0" w:rsidRPr="00981A66" w:rsidRDefault="00954DE0" w:rsidP="00A20CBC">
      <w:pPr>
        <w:pStyle w:val="BodyText"/>
        <w:keepNext/>
        <w:spacing w:after="0"/>
        <w:ind w:left="1440" w:hanging="720"/>
        <w:jc w:val="left"/>
        <w:rPr>
          <w:rFonts w:ascii="Arial" w:hAnsi="Arial" w:cs="Arial"/>
          <w:color w:val="000000"/>
          <w:sz w:val="20"/>
          <w:szCs w:val="20"/>
        </w:rPr>
      </w:pPr>
      <w:r w:rsidRPr="00981A66">
        <w:rPr>
          <w:rFonts w:ascii="Arial" w:hAnsi="Arial" w:cs="Arial"/>
          <w:color w:val="000000"/>
          <w:sz w:val="20"/>
          <w:szCs w:val="20"/>
        </w:rPr>
        <w:t>(a)</w:t>
      </w:r>
      <w:r w:rsidRPr="00981A66">
        <w:rPr>
          <w:rFonts w:ascii="Arial" w:hAnsi="Arial" w:cs="Arial"/>
          <w:color w:val="000000"/>
          <w:sz w:val="20"/>
          <w:szCs w:val="20"/>
        </w:rPr>
        <w:tab/>
      </w:r>
      <w:r w:rsidRPr="00981A66">
        <w:rPr>
          <w:rFonts w:ascii="Arial" w:hAnsi="Arial" w:cs="Arial"/>
          <w:color w:val="000000"/>
          <w:sz w:val="20"/>
          <w:szCs w:val="20"/>
          <w:u w:val="single"/>
        </w:rPr>
        <w:t>Conditionally Permitted Transfers - Category I (Transfer Processing Fee transactions)</w:t>
      </w:r>
      <w:r w:rsidRPr="00981A66">
        <w:rPr>
          <w:rFonts w:ascii="Arial" w:hAnsi="Arial" w:cs="Arial"/>
          <w:color w:val="000000"/>
          <w:sz w:val="20"/>
          <w:szCs w:val="20"/>
        </w:rPr>
        <w:t>.</w:t>
      </w:r>
    </w:p>
    <w:p w14:paraId="627CDA39" w14:textId="77777777" w:rsidR="00954DE0" w:rsidRPr="00981A66" w:rsidRDefault="00954DE0" w:rsidP="00A20CBC">
      <w:pPr>
        <w:pStyle w:val="BodyText"/>
        <w:keepNext/>
        <w:spacing w:after="0"/>
        <w:ind w:left="2880" w:hanging="720"/>
        <w:jc w:val="left"/>
        <w:rPr>
          <w:rFonts w:ascii="Arial" w:hAnsi="Arial" w:cs="Arial"/>
          <w:color w:val="000000"/>
          <w:sz w:val="20"/>
          <w:szCs w:val="20"/>
        </w:rPr>
      </w:pPr>
    </w:p>
    <w:p w14:paraId="627CDA3A" w14:textId="7ABC9202" w:rsidR="00954DE0" w:rsidRPr="00981A66" w:rsidRDefault="00954DE0" w:rsidP="00A20CBC">
      <w:pPr>
        <w:keepNext/>
        <w:autoSpaceDE w:val="0"/>
        <w:autoSpaceDN w:val="0"/>
        <w:adjustRightInd w:val="0"/>
        <w:spacing w:after="0"/>
        <w:ind w:left="2160" w:hanging="720"/>
        <w:jc w:val="left"/>
        <w:rPr>
          <w:rFonts w:ascii="Arial" w:hAnsi="Arial" w:cs="Arial"/>
          <w:color w:val="000000"/>
          <w:sz w:val="20"/>
          <w:szCs w:val="20"/>
        </w:rPr>
      </w:pPr>
      <w:r w:rsidRPr="00981A66">
        <w:rPr>
          <w:rFonts w:ascii="Arial" w:hAnsi="Arial" w:cs="Arial"/>
          <w:color w:val="000000"/>
          <w:sz w:val="20"/>
          <w:szCs w:val="20"/>
        </w:rPr>
        <w:t>(</w:t>
      </w:r>
      <w:proofErr w:type="spellStart"/>
      <w:r w:rsidRPr="00981A66">
        <w:rPr>
          <w:rFonts w:ascii="Arial" w:hAnsi="Arial" w:cs="Arial"/>
          <w:color w:val="000000"/>
          <w:sz w:val="20"/>
          <w:szCs w:val="20"/>
        </w:rPr>
        <w:t>i</w:t>
      </w:r>
      <w:proofErr w:type="spellEnd"/>
      <w:r w:rsidRPr="00981A66">
        <w:rPr>
          <w:rFonts w:ascii="Arial" w:hAnsi="Arial" w:cs="Arial"/>
          <w:color w:val="000000"/>
          <w:sz w:val="20"/>
          <w:szCs w:val="20"/>
        </w:rPr>
        <w:t>)</w:t>
      </w:r>
      <w:r w:rsidRPr="00981A66">
        <w:rPr>
          <w:rFonts w:ascii="Arial" w:hAnsi="Arial" w:cs="Arial"/>
          <w:color w:val="000000"/>
          <w:sz w:val="20"/>
          <w:szCs w:val="20"/>
        </w:rPr>
        <w:tab/>
      </w:r>
      <w:r w:rsidRPr="00981A66">
        <w:rPr>
          <w:rFonts w:ascii="Arial" w:hAnsi="Arial" w:cs="Arial"/>
          <w:color w:val="000000"/>
          <w:sz w:val="20"/>
          <w:szCs w:val="20"/>
          <w:u w:val="single"/>
        </w:rPr>
        <w:t>Affiliate Transfer</w:t>
      </w:r>
      <w:r w:rsidRPr="00981A66">
        <w:rPr>
          <w:rFonts w:ascii="Arial" w:hAnsi="Arial" w:cs="Arial"/>
          <w:color w:val="000000"/>
          <w:sz w:val="20"/>
          <w:szCs w:val="20"/>
        </w:rPr>
        <w:t xml:space="preserve">. An </w:t>
      </w:r>
      <w:r w:rsidR="00661D80" w:rsidRPr="00981A66">
        <w:rPr>
          <w:rFonts w:ascii="Arial" w:hAnsi="Arial" w:cs="Arial"/>
          <w:color w:val="000000"/>
          <w:sz w:val="20"/>
          <w:szCs w:val="20"/>
        </w:rPr>
        <w:t>“</w:t>
      </w:r>
      <w:r w:rsidRPr="00981A66">
        <w:rPr>
          <w:rFonts w:ascii="Arial" w:hAnsi="Arial" w:cs="Arial"/>
          <w:b/>
          <w:color w:val="000000"/>
          <w:sz w:val="20"/>
          <w:szCs w:val="20"/>
        </w:rPr>
        <w:t>Affiliate Transfer</w:t>
      </w:r>
      <w:r w:rsidR="00661D80" w:rsidRPr="00981A66">
        <w:rPr>
          <w:rFonts w:ascii="Arial" w:hAnsi="Arial" w:cs="Arial"/>
          <w:color w:val="000000"/>
          <w:sz w:val="20"/>
          <w:szCs w:val="20"/>
        </w:rPr>
        <w:t>”</w:t>
      </w:r>
      <w:r w:rsidRPr="00981A66">
        <w:rPr>
          <w:rFonts w:ascii="Arial" w:hAnsi="Arial" w:cs="Arial"/>
          <w:color w:val="000000"/>
          <w:sz w:val="20"/>
          <w:szCs w:val="20"/>
        </w:rPr>
        <w:t xml:space="preserve"> is a Transfer of any Controlling Interest in Borrower or a Designated Entity for Transfers to an Affiliate of the transferor.</w:t>
      </w:r>
    </w:p>
    <w:p w14:paraId="627CDA3B" w14:textId="77777777" w:rsidR="00954DE0" w:rsidRPr="00981A66" w:rsidRDefault="00954DE0" w:rsidP="00A20CBC">
      <w:pPr>
        <w:spacing w:after="0"/>
        <w:ind w:left="1440" w:hanging="720"/>
        <w:jc w:val="left"/>
        <w:rPr>
          <w:rFonts w:ascii="Arial" w:hAnsi="Arial" w:cs="Arial"/>
          <w:color w:val="000000"/>
          <w:sz w:val="20"/>
          <w:szCs w:val="20"/>
        </w:rPr>
      </w:pPr>
    </w:p>
    <w:p w14:paraId="627CDA3C" w14:textId="162F3573" w:rsidR="00954DE0" w:rsidRPr="00981A66" w:rsidRDefault="00954DE0" w:rsidP="00A20CBC">
      <w:pPr>
        <w:spacing w:after="0"/>
        <w:ind w:left="2160" w:hanging="720"/>
        <w:jc w:val="left"/>
        <w:rPr>
          <w:rFonts w:ascii="Arial" w:hAnsi="Arial" w:cs="Arial"/>
          <w:color w:val="000000"/>
          <w:sz w:val="20"/>
          <w:szCs w:val="20"/>
        </w:rPr>
      </w:pPr>
      <w:r w:rsidRPr="00981A66">
        <w:rPr>
          <w:rFonts w:ascii="Arial" w:hAnsi="Arial" w:cs="Arial"/>
          <w:color w:val="000000"/>
          <w:sz w:val="20"/>
          <w:szCs w:val="20"/>
        </w:rPr>
        <w:t>(ii)</w:t>
      </w:r>
      <w:r w:rsidRPr="00981A66">
        <w:rPr>
          <w:rFonts w:ascii="Arial" w:hAnsi="Arial" w:cs="Arial"/>
          <w:color w:val="000000"/>
          <w:sz w:val="20"/>
          <w:szCs w:val="20"/>
        </w:rPr>
        <w:tab/>
      </w:r>
      <w:r w:rsidRPr="00981A66">
        <w:rPr>
          <w:rFonts w:ascii="Arial" w:hAnsi="Arial" w:cs="Arial"/>
          <w:color w:val="000000"/>
          <w:sz w:val="20"/>
          <w:szCs w:val="20"/>
          <w:u w:val="single"/>
        </w:rPr>
        <w:t>Intrafamily Transfer</w:t>
      </w:r>
      <w:r w:rsidRPr="00981A66">
        <w:rPr>
          <w:rFonts w:ascii="Arial" w:hAnsi="Arial" w:cs="Arial"/>
          <w:color w:val="000000"/>
          <w:sz w:val="20"/>
          <w:szCs w:val="20"/>
        </w:rPr>
        <w:t xml:space="preserve">. An </w:t>
      </w:r>
      <w:r w:rsidR="00661D80" w:rsidRPr="00981A66">
        <w:rPr>
          <w:rFonts w:ascii="Arial" w:hAnsi="Arial" w:cs="Arial"/>
          <w:color w:val="000000"/>
          <w:sz w:val="20"/>
          <w:szCs w:val="20"/>
        </w:rPr>
        <w:t>“</w:t>
      </w:r>
      <w:r w:rsidRPr="00981A66">
        <w:rPr>
          <w:rFonts w:ascii="Arial" w:hAnsi="Arial" w:cs="Arial"/>
          <w:b/>
          <w:color w:val="000000"/>
          <w:sz w:val="20"/>
          <w:szCs w:val="20"/>
        </w:rPr>
        <w:t>Intrafamily Transfer</w:t>
      </w:r>
      <w:r w:rsidR="00661D80" w:rsidRPr="00981A66">
        <w:rPr>
          <w:rFonts w:ascii="Arial" w:hAnsi="Arial" w:cs="Arial"/>
          <w:color w:val="000000"/>
          <w:sz w:val="20"/>
          <w:szCs w:val="20"/>
        </w:rPr>
        <w:t>”</w:t>
      </w:r>
      <w:r w:rsidRPr="00981A66">
        <w:rPr>
          <w:rFonts w:ascii="Arial" w:hAnsi="Arial" w:cs="Arial"/>
          <w:color w:val="000000"/>
          <w:sz w:val="20"/>
          <w:szCs w:val="20"/>
        </w:rPr>
        <w:t xml:space="preserve"> is a Transfer of any Controlling Interest in Borrower or a Designated Entity for Transfers to an entity or revocable Trust that is Controlled by the transferor for the benefit of Immediate Family Members. </w:t>
      </w:r>
    </w:p>
    <w:p w14:paraId="627CDA3D" w14:textId="77777777" w:rsidR="00954DE0" w:rsidRPr="00981A66" w:rsidRDefault="00954DE0" w:rsidP="00A20CBC">
      <w:pPr>
        <w:pStyle w:val="BodyText"/>
        <w:spacing w:after="0"/>
        <w:ind w:left="2880" w:hanging="720"/>
        <w:jc w:val="left"/>
        <w:rPr>
          <w:rFonts w:ascii="Arial" w:hAnsi="Arial" w:cs="Arial"/>
          <w:color w:val="000000"/>
          <w:sz w:val="20"/>
          <w:szCs w:val="20"/>
        </w:rPr>
      </w:pPr>
    </w:p>
    <w:p w14:paraId="627CDA3E" w14:textId="77777777" w:rsidR="00954DE0" w:rsidRPr="00981A66" w:rsidRDefault="00954DE0" w:rsidP="00A20CBC">
      <w:pPr>
        <w:keepNext/>
        <w:tabs>
          <w:tab w:val="left" w:pos="3600"/>
        </w:tabs>
        <w:spacing w:after="0"/>
        <w:ind w:left="2160" w:hanging="720"/>
        <w:jc w:val="left"/>
        <w:rPr>
          <w:rFonts w:ascii="Arial" w:hAnsi="Arial" w:cs="Arial"/>
          <w:color w:val="000000"/>
          <w:sz w:val="20"/>
          <w:szCs w:val="20"/>
        </w:rPr>
      </w:pPr>
      <w:r w:rsidRPr="00981A66">
        <w:rPr>
          <w:rFonts w:ascii="Arial" w:hAnsi="Arial" w:cs="Arial"/>
          <w:color w:val="000000"/>
          <w:sz w:val="20"/>
          <w:szCs w:val="20"/>
        </w:rPr>
        <w:t>(iii)</w:t>
      </w:r>
      <w:r w:rsidRPr="00981A66">
        <w:rPr>
          <w:rFonts w:ascii="Arial" w:hAnsi="Arial" w:cs="Arial"/>
          <w:color w:val="000000"/>
          <w:sz w:val="20"/>
          <w:szCs w:val="20"/>
        </w:rPr>
        <w:tab/>
      </w:r>
      <w:r w:rsidRPr="00981A66">
        <w:rPr>
          <w:rFonts w:ascii="Arial" w:hAnsi="Arial" w:cs="Arial"/>
          <w:color w:val="000000"/>
          <w:sz w:val="20"/>
          <w:szCs w:val="20"/>
          <w:u w:val="single"/>
        </w:rPr>
        <w:t>Transfer to Previously Underwritten Person</w:t>
      </w:r>
      <w:r w:rsidRPr="00981A66">
        <w:rPr>
          <w:rFonts w:ascii="Arial" w:hAnsi="Arial" w:cs="Arial"/>
          <w:color w:val="000000"/>
          <w:sz w:val="20"/>
          <w:szCs w:val="20"/>
        </w:rPr>
        <w:t>.</w:t>
      </w:r>
    </w:p>
    <w:p w14:paraId="627CDA3F" w14:textId="77777777" w:rsidR="00954DE0" w:rsidRPr="00981A66" w:rsidRDefault="00954DE0" w:rsidP="00A20CBC">
      <w:pPr>
        <w:keepNext/>
        <w:tabs>
          <w:tab w:val="left" w:pos="3600"/>
        </w:tabs>
        <w:spacing w:after="0"/>
        <w:ind w:left="1440" w:hanging="720"/>
        <w:jc w:val="left"/>
        <w:rPr>
          <w:rFonts w:ascii="Arial" w:hAnsi="Arial" w:cs="Arial"/>
          <w:color w:val="000000"/>
          <w:sz w:val="20"/>
          <w:szCs w:val="20"/>
        </w:rPr>
      </w:pPr>
    </w:p>
    <w:p w14:paraId="627CDA40" w14:textId="1D845A33" w:rsidR="00954DE0" w:rsidRPr="00981A66" w:rsidRDefault="00954DE0" w:rsidP="00A20CBC">
      <w:pPr>
        <w:pStyle w:val="Scheme11L3"/>
        <w:numPr>
          <w:ilvl w:val="0"/>
          <w:numId w:val="0"/>
        </w:numPr>
        <w:spacing w:after="0"/>
        <w:ind w:left="2880" w:hanging="720"/>
        <w:jc w:val="left"/>
        <w:outlineLvl w:val="9"/>
        <w:rPr>
          <w:rFonts w:ascii="Arial" w:hAnsi="Arial" w:cs="Arial"/>
          <w:color w:val="000000"/>
          <w:sz w:val="20"/>
        </w:rPr>
      </w:pPr>
      <w:r w:rsidRPr="00981A66">
        <w:rPr>
          <w:rFonts w:ascii="Arial" w:hAnsi="Arial" w:cs="Arial"/>
          <w:color w:val="000000"/>
          <w:sz w:val="20"/>
        </w:rPr>
        <w:t>(A)</w:t>
      </w:r>
      <w:r w:rsidRPr="00981A66">
        <w:rPr>
          <w:rFonts w:ascii="Arial" w:hAnsi="Arial" w:cs="Arial"/>
          <w:color w:val="000000"/>
          <w:sz w:val="20"/>
        </w:rPr>
        <w:tab/>
        <w:t xml:space="preserve">A </w:t>
      </w:r>
      <w:r w:rsidR="00661D80" w:rsidRPr="00981A66">
        <w:rPr>
          <w:rFonts w:ascii="Arial" w:hAnsi="Arial" w:cs="Arial"/>
          <w:color w:val="000000"/>
          <w:sz w:val="20"/>
        </w:rPr>
        <w:t>“</w:t>
      </w:r>
      <w:r w:rsidRPr="00981A66">
        <w:rPr>
          <w:rFonts w:ascii="Arial" w:hAnsi="Arial" w:cs="Arial"/>
          <w:b/>
          <w:color w:val="000000"/>
          <w:sz w:val="20"/>
        </w:rPr>
        <w:t>Transfer to Previously Underwritten Person</w:t>
      </w:r>
      <w:r w:rsidR="00661D80" w:rsidRPr="00981A66">
        <w:rPr>
          <w:rFonts w:ascii="Arial" w:hAnsi="Arial" w:cs="Arial"/>
          <w:color w:val="000000"/>
          <w:sz w:val="20"/>
        </w:rPr>
        <w:t>”</w:t>
      </w:r>
      <w:r w:rsidRPr="00981A66">
        <w:rPr>
          <w:rFonts w:ascii="Arial" w:hAnsi="Arial" w:cs="Arial"/>
          <w:color w:val="000000"/>
          <w:sz w:val="20"/>
        </w:rPr>
        <w:t xml:space="preserve"> is a Transfer of a Controlling Interest in Borrower or a Designated Entity for Transfers to Previously Underwritten Person </w:t>
      </w:r>
      <w:r w:rsidRPr="00981A66">
        <w:rPr>
          <w:rFonts w:ascii="Arial" w:hAnsi="Arial" w:cs="Arial"/>
          <w:sz w:val="20"/>
        </w:rPr>
        <w:t xml:space="preserve">due to the retirement, death, or legal incapacity of a Prior Borrower Principal. </w:t>
      </w:r>
      <w:r w:rsidRPr="00981A66">
        <w:rPr>
          <w:rFonts w:ascii="Arial" w:hAnsi="Arial" w:cs="Arial"/>
          <w:color w:val="000000"/>
          <w:sz w:val="20"/>
        </w:rPr>
        <w:t xml:space="preserve">If the name of Previously Underwritten Person is not specified in </w:t>
      </w:r>
      <w:r w:rsidRPr="00981A66">
        <w:rPr>
          <w:rFonts w:ascii="Arial" w:hAnsi="Arial" w:cs="Arial"/>
          <w:sz w:val="20"/>
        </w:rPr>
        <w:t>Section 1.02,</w:t>
      </w:r>
      <w:r w:rsidRPr="00981A66">
        <w:rPr>
          <w:rFonts w:ascii="Arial" w:hAnsi="Arial" w:cs="Arial"/>
          <w:color w:val="000000"/>
          <w:sz w:val="20"/>
        </w:rPr>
        <w:t xml:space="preserve"> then this Section 7.03(a)(iii) is not applicable.</w:t>
      </w:r>
    </w:p>
    <w:p w14:paraId="627CDA41" w14:textId="77777777" w:rsidR="00954DE0" w:rsidRPr="00981A66" w:rsidRDefault="00954DE0" w:rsidP="00A20CBC">
      <w:pPr>
        <w:pStyle w:val="BodyText"/>
        <w:spacing w:after="0"/>
        <w:ind w:left="2880" w:hanging="720"/>
        <w:jc w:val="left"/>
        <w:rPr>
          <w:rFonts w:ascii="Arial" w:hAnsi="Arial" w:cs="Arial"/>
          <w:color w:val="000000"/>
          <w:sz w:val="20"/>
          <w:szCs w:val="20"/>
        </w:rPr>
      </w:pPr>
    </w:p>
    <w:p w14:paraId="627CDA42" w14:textId="550064DE" w:rsidR="00954DE0" w:rsidRPr="00981A66" w:rsidRDefault="00954DE0" w:rsidP="00A20CBC">
      <w:pPr>
        <w:pStyle w:val="BodyText"/>
        <w:spacing w:after="0"/>
        <w:ind w:left="2880" w:hanging="720"/>
        <w:jc w:val="left"/>
        <w:rPr>
          <w:rFonts w:ascii="Arial" w:hAnsi="Arial" w:cs="Arial"/>
          <w:bCs/>
          <w:color w:val="000000"/>
          <w:sz w:val="20"/>
          <w:szCs w:val="20"/>
        </w:rPr>
      </w:pPr>
      <w:r w:rsidRPr="00981A66">
        <w:rPr>
          <w:rFonts w:ascii="Arial" w:hAnsi="Arial" w:cs="Arial"/>
          <w:color w:val="000000"/>
          <w:sz w:val="20"/>
          <w:szCs w:val="20"/>
        </w:rPr>
        <w:t>(B)</w:t>
      </w:r>
      <w:r w:rsidRPr="00981A66">
        <w:rPr>
          <w:rFonts w:ascii="Arial" w:hAnsi="Arial" w:cs="Arial"/>
          <w:color w:val="000000"/>
          <w:sz w:val="20"/>
          <w:szCs w:val="20"/>
        </w:rPr>
        <w:tab/>
      </w:r>
      <w:r w:rsidRPr="00981A66">
        <w:rPr>
          <w:rFonts w:ascii="Arial" w:hAnsi="Arial" w:cs="Arial"/>
          <w:bCs/>
          <w:color w:val="000000"/>
          <w:sz w:val="20"/>
          <w:szCs w:val="20"/>
        </w:rPr>
        <w:t xml:space="preserve">In place of the Notice required in Section 7.04(a), Borrower provides Funding Lender with </w:t>
      </w:r>
      <w:r w:rsidRPr="00981A66">
        <w:rPr>
          <w:rFonts w:ascii="Arial" w:hAnsi="Arial" w:cs="Arial"/>
          <w:color w:val="000000"/>
          <w:sz w:val="20"/>
          <w:szCs w:val="20"/>
        </w:rPr>
        <w:t>Notice of such Transfer together with copies of all documents effecting such Transfer not more than 60 days after the retirement, death, or legal incapacity of Prior Borrower Principal.</w:t>
      </w:r>
    </w:p>
    <w:p w14:paraId="627CDA43" w14:textId="77777777" w:rsidR="00954DE0" w:rsidRPr="00981A66" w:rsidRDefault="00954DE0" w:rsidP="00A20CBC">
      <w:pPr>
        <w:tabs>
          <w:tab w:val="left" w:pos="720"/>
        </w:tabs>
        <w:spacing w:after="0"/>
        <w:ind w:left="2880" w:hanging="720"/>
        <w:jc w:val="left"/>
        <w:rPr>
          <w:rFonts w:ascii="Arial" w:hAnsi="Arial" w:cs="Arial"/>
          <w:bCs/>
          <w:color w:val="000000"/>
          <w:sz w:val="20"/>
          <w:szCs w:val="20"/>
        </w:rPr>
      </w:pPr>
    </w:p>
    <w:p w14:paraId="627CDA44" w14:textId="77777777" w:rsidR="00954DE0" w:rsidRPr="00981A66" w:rsidRDefault="00954DE0" w:rsidP="00A20CBC">
      <w:pPr>
        <w:pStyle w:val="Scheme11L3"/>
        <w:numPr>
          <w:ilvl w:val="0"/>
          <w:numId w:val="0"/>
        </w:numPr>
        <w:tabs>
          <w:tab w:val="left" w:pos="720"/>
          <w:tab w:val="left" w:pos="2160"/>
        </w:tabs>
        <w:spacing w:after="0"/>
        <w:ind w:left="2880" w:hanging="720"/>
        <w:jc w:val="left"/>
        <w:outlineLvl w:val="9"/>
        <w:rPr>
          <w:rFonts w:ascii="Arial" w:hAnsi="Arial" w:cs="Arial"/>
          <w:color w:val="000000"/>
          <w:sz w:val="20"/>
        </w:rPr>
      </w:pPr>
      <w:r w:rsidRPr="00981A66">
        <w:rPr>
          <w:rFonts w:ascii="Arial" w:hAnsi="Arial" w:cs="Arial"/>
          <w:color w:val="000000"/>
          <w:sz w:val="20"/>
        </w:rPr>
        <w:t>(C)</w:t>
      </w:r>
      <w:r w:rsidRPr="00981A66">
        <w:rPr>
          <w:rFonts w:ascii="Arial" w:hAnsi="Arial" w:cs="Arial"/>
          <w:color w:val="000000"/>
          <w:sz w:val="20"/>
        </w:rPr>
        <w:tab/>
        <w:t>If Prior Borrower Principal or its Affiliate was a Guarantor, one of the following must occur:</w:t>
      </w:r>
    </w:p>
    <w:p w14:paraId="627CDA45" w14:textId="77777777" w:rsidR="00954DE0" w:rsidRPr="00981A66" w:rsidRDefault="00954DE0" w:rsidP="00A20CBC">
      <w:pPr>
        <w:pStyle w:val="BodyText"/>
        <w:spacing w:after="0"/>
        <w:jc w:val="left"/>
        <w:rPr>
          <w:rFonts w:ascii="Arial" w:hAnsi="Arial" w:cs="Arial"/>
          <w:sz w:val="20"/>
          <w:szCs w:val="20"/>
        </w:rPr>
      </w:pPr>
    </w:p>
    <w:p w14:paraId="627CDA46" w14:textId="0B2A8047" w:rsidR="00954DE0" w:rsidRPr="00981A66" w:rsidRDefault="00954DE0" w:rsidP="00A20CBC">
      <w:pPr>
        <w:pStyle w:val="Scheme11L3"/>
        <w:numPr>
          <w:ilvl w:val="0"/>
          <w:numId w:val="0"/>
        </w:numPr>
        <w:tabs>
          <w:tab w:val="left" w:pos="720"/>
          <w:tab w:val="left" w:pos="2160"/>
        </w:tabs>
        <w:spacing w:after="0"/>
        <w:ind w:left="3600" w:hanging="720"/>
        <w:jc w:val="left"/>
        <w:outlineLvl w:val="9"/>
        <w:rPr>
          <w:rFonts w:ascii="Arial" w:hAnsi="Arial" w:cs="Arial"/>
          <w:color w:val="000000"/>
          <w:sz w:val="20"/>
        </w:rPr>
      </w:pPr>
      <w:r w:rsidRPr="00981A66">
        <w:rPr>
          <w:rFonts w:ascii="Arial" w:hAnsi="Arial" w:cs="Arial"/>
          <w:color w:val="000000"/>
          <w:sz w:val="20"/>
        </w:rPr>
        <w:t>(1)</w:t>
      </w:r>
      <w:r w:rsidRPr="00981A66">
        <w:rPr>
          <w:rFonts w:ascii="Arial" w:hAnsi="Arial" w:cs="Arial"/>
          <w:color w:val="000000"/>
          <w:sz w:val="20"/>
        </w:rPr>
        <w:tab/>
        <w:t xml:space="preserve">Funding Lender determines that at the time of the Transfer any or all the remaining Guarantors will meet the requirements for a Replacement Guarantor, including the Replacement Guarantor Net Worth and Liquidity Requirements, or </w:t>
      </w:r>
    </w:p>
    <w:p w14:paraId="627CDA47" w14:textId="77777777" w:rsidR="00954DE0" w:rsidRPr="00981A66" w:rsidRDefault="00954DE0" w:rsidP="00A20CBC">
      <w:pPr>
        <w:pStyle w:val="Scheme11L3"/>
        <w:numPr>
          <w:ilvl w:val="0"/>
          <w:numId w:val="0"/>
        </w:numPr>
        <w:tabs>
          <w:tab w:val="left" w:pos="720"/>
          <w:tab w:val="left" w:pos="2160"/>
        </w:tabs>
        <w:spacing w:after="0"/>
        <w:ind w:left="3600" w:hanging="720"/>
        <w:jc w:val="left"/>
        <w:outlineLvl w:val="9"/>
        <w:rPr>
          <w:rFonts w:ascii="Arial" w:hAnsi="Arial" w:cs="Arial"/>
          <w:color w:val="000000"/>
          <w:sz w:val="20"/>
        </w:rPr>
      </w:pPr>
    </w:p>
    <w:p w14:paraId="627CDA48" w14:textId="0E4B3969" w:rsidR="00954DE0" w:rsidRPr="00981A66" w:rsidRDefault="00954DE0" w:rsidP="00A20CBC">
      <w:pPr>
        <w:pStyle w:val="Scheme11L3"/>
        <w:numPr>
          <w:ilvl w:val="0"/>
          <w:numId w:val="0"/>
        </w:numPr>
        <w:tabs>
          <w:tab w:val="left" w:pos="720"/>
          <w:tab w:val="left" w:pos="2160"/>
        </w:tabs>
        <w:spacing w:after="0"/>
        <w:ind w:left="3600" w:hanging="720"/>
        <w:jc w:val="left"/>
        <w:outlineLvl w:val="9"/>
        <w:rPr>
          <w:rFonts w:ascii="Arial" w:hAnsi="Arial" w:cs="Arial"/>
          <w:color w:val="000000"/>
          <w:sz w:val="20"/>
        </w:rPr>
      </w:pPr>
      <w:r w:rsidRPr="00981A66">
        <w:rPr>
          <w:rFonts w:ascii="Arial" w:hAnsi="Arial" w:cs="Arial"/>
          <w:color w:val="000000"/>
          <w:sz w:val="20"/>
        </w:rPr>
        <w:t>(2)</w:t>
      </w:r>
      <w:r w:rsidRPr="00981A66">
        <w:rPr>
          <w:rFonts w:ascii="Arial" w:hAnsi="Arial" w:cs="Arial"/>
          <w:color w:val="000000"/>
          <w:sz w:val="20"/>
        </w:rPr>
        <w:tab/>
        <w:t>Previously Underwritten Person or an Affiliate of the Previously Underwritten Person becomes a Replacement Guarantor and executes and delivers a Replacement Guaranty within 60 days after the retirement, death, or legal incapacity of Prior Borrower Principal.</w:t>
      </w:r>
    </w:p>
    <w:p w14:paraId="627CDA49" w14:textId="77777777" w:rsidR="00954DE0" w:rsidRPr="00981A66" w:rsidRDefault="00954DE0" w:rsidP="00A20CBC">
      <w:pPr>
        <w:tabs>
          <w:tab w:val="left" w:pos="2160"/>
        </w:tabs>
        <w:spacing w:after="0"/>
        <w:ind w:left="3600" w:hanging="720"/>
        <w:contextualSpacing/>
        <w:jc w:val="left"/>
        <w:rPr>
          <w:rFonts w:ascii="Arial" w:hAnsi="Arial" w:cs="Arial"/>
          <w:color w:val="000000"/>
          <w:sz w:val="20"/>
          <w:szCs w:val="20"/>
        </w:rPr>
      </w:pPr>
      <w:r w:rsidRPr="00981A66">
        <w:rPr>
          <w:rFonts w:ascii="Arial" w:hAnsi="Arial" w:cs="Arial"/>
          <w:color w:val="000000"/>
          <w:sz w:val="20"/>
          <w:szCs w:val="20"/>
        </w:rPr>
        <w:tab/>
      </w:r>
    </w:p>
    <w:p w14:paraId="627CDA4A" w14:textId="0F8DD5E7" w:rsidR="00954DE0" w:rsidRPr="00981A66" w:rsidRDefault="00954DE0" w:rsidP="00A20CBC">
      <w:pPr>
        <w:pStyle w:val="Scheme11L6"/>
        <w:numPr>
          <w:ilvl w:val="0"/>
          <w:numId w:val="0"/>
        </w:numPr>
        <w:tabs>
          <w:tab w:val="left" w:pos="1440"/>
          <w:tab w:val="left" w:pos="2160"/>
        </w:tabs>
        <w:spacing w:after="0"/>
        <w:ind w:left="2880" w:hanging="720"/>
        <w:outlineLvl w:val="9"/>
        <w:rPr>
          <w:rFonts w:ascii="Arial" w:hAnsi="Arial" w:cs="Arial"/>
          <w:sz w:val="20"/>
        </w:rPr>
      </w:pPr>
      <w:r w:rsidRPr="00981A66">
        <w:rPr>
          <w:rFonts w:ascii="Arial" w:hAnsi="Arial" w:cs="Arial"/>
          <w:sz w:val="20"/>
        </w:rPr>
        <w:t>(D)</w:t>
      </w:r>
      <w:r w:rsidRPr="00981A66">
        <w:rPr>
          <w:rFonts w:ascii="Arial" w:hAnsi="Arial" w:cs="Arial"/>
          <w:sz w:val="20"/>
        </w:rPr>
        <w:tab/>
      </w:r>
      <w:r w:rsidRPr="00981A66">
        <w:rPr>
          <w:rFonts w:ascii="Arial" w:hAnsi="Arial" w:cs="Arial"/>
          <w:color w:val="000000"/>
          <w:sz w:val="20"/>
        </w:rPr>
        <w:t>Previously Underwritten Person</w:t>
      </w:r>
      <w:r w:rsidRPr="00981A66">
        <w:rPr>
          <w:rFonts w:ascii="Arial" w:hAnsi="Arial" w:cs="Arial"/>
          <w:sz w:val="20"/>
        </w:rPr>
        <w:t xml:space="preserve"> certifies in writing to Funding Lender that, since the </w:t>
      </w:r>
      <w:r w:rsidRPr="00981A66">
        <w:rPr>
          <w:rFonts w:ascii="Arial" w:hAnsi="Arial" w:cs="Arial"/>
          <w:color w:val="000000"/>
          <w:sz w:val="20"/>
        </w:rPr>
        <w:t>Effective Date</w:t>
      </w:r>
      <w:r w:rsidRPr="00981A66">
        <w:rPr>
          <w:rFonts w:ascii="Arial" w:hAnsi="Arial" w:cs="Arial"/>
          <w:sz w:val="20"/>
        </w:rPr>
        <w:t>, except as disclosed to and approved by Funding Lender in writing, Previously Underwritten Person has not been:</w:t>
      </w:r>
    </w:p>
    <w:p w14:paraId="627CDA4B" w14:textId="77777777" w:rsidR="00954DE0" w:rsidRPr="00981A66" w:rsidRDefault="00954DE0" w:rsidP="00A20CBC">
      <w:pPr>
        <w:pStyle w:val="BodyText"/>
        <w:spacing w:after="0"/>
        <w:jc w:val="left"/>
        <w:rPr>
          <w:rFonts w:ascii="Arial" w:hAnsi="Arial" w:cs="Arial"/>
          <w:sz w:val="20"/>
          <w:szCs w:val="20"/>
        </w:rPr>
      </w:pPr>
    </w:p>
    <w:p w14:paraId="627CDA4C" w14:textId="3A8CCB81" w:rsidR="00954DE0" w:rsidRPr="00981A66" w:rsidRDefault="00954DE0" w:rsidP="00A20CBC">
      <w:pPr>
        <w:pStyle w:val="BodyTextIndent"/>
        <w:tabs>
          <w:tab w:val="left" w:pos="3600"/>
        </w:tabs>
        <w:spacing w:after="0"/>
        <w:ind w:left="3600"/>
        <w:jc w:val="left"/>
        <w:rPr>
          <w:rFonts w:ascii="Arial" w:hAnsi="Arial" w:cs="Arial"/>
          <w:sz w:val="20"/>
          <w:szCs w:val="20"/>
        </w:rPr>
      </w:pPr>
      <w:r w:rsidRPr="00981A66">
        <w:rPr>
          <w:rFonts w:ascii="Arial" w:hAnsi="Arial" w:cs="Arial"/>
          <w:sz w:val="20"/>
          <w:szCs w:val="20"/>
        </w:rPr>
        <w:t>(1)</w:t>
      </w:r>
      <w:r w:rsidRPr="00981A66">
        <w:rPr>
          <w:rFonts w:ascii="Arial" w:hAnsi="Arial" w:cs="Arial"/>
          <w:sz w:val="20"/>
          <w:szCs w:val="20"/>
        </w:rPr>
        <w:tab/>
        <w:t>Subject to a claim in any litigation or other proceeding (even if settled) relating to fraud, breach of fiduciary duty, breach of trust or other similar claim, or money laundering, terrorist financing, terrorism, or similar claim.</w:t>
      </w:r>
    </w:p>
    <w:p w14:paraId="627CDA4D" w14:textId="77777777" w:rsidR="00954DE0" w:rsidRPr="00981A66" w:rsidRDefault="00954DE0" w:rsidP="00A20CBC">
      <w:pPr>
        <w:pStyle w:val="BodyTextIndent"/>
        <w:tabs>
          <w:tab w:val="left" w:pos="3600"/>
        </w:tabs>
        <w:spacing w:after="0"/>
        <w:ind w:left="3600"/>
        <w:jc w:val="left"/>
        <w:rPr>
          <w:rFonts w:ascii="Arial" w:hAnsi="Arial" w:cs="Arial"/>
          <w:sz w:val="20"/>
          <w:szCs w:val="20"/>
        </w:rPr>
      </w:pPr>
    </w:p>
    <w:p w14:paraId="627CDA4E" w14:textId="22503FD4" w:rsidR="00954DE0" w:rsidRPr="00981A66" w:rsidRDefault="00954DE0" w:rsidP="00A20CBC">
      <w:pPr>
        <w:pStyle w:val="BodyTextIndent"/>
        <w:tabs>
          <w:tab w:val="left" w:pos="3600"/>
        </w:tabs>
        <w:spacing w:after="0"/>
        <w:ind w:left="3600"/>
        <w:jc w:val="left"/>
        <w:rPr>
          <w:rFonts w:ascii="Arial" w:hAnsi="Arial" w:cs="Arial"/>
          <w:sz w:val="20"/>
          <w:szCs w:val="20"/>
        </w:rPr>
      </w:pPr>
      <w:r w:rsidRPr="00981A66">
        <w:rPr>
          <w:rFonts w:ascii="Arial" w:hAnsi="Arial" w:cs="Arial"/>
          <w:sz w:val="20"/>
          <w:szCs w:val="20"/>
        </w:rPr>
        <w:t>(2)</w:t>
      </w:r>
      <w:r w:rsidRPr="00981A66">
        <w:rPr>
          <w:rFonts w:ascii="Arial" w:hAnsi="Arial" w:cs="Arial"/>
          <w:sz w:val="20"/>
          <w:szCs w:val="20"/>
        </w:rPr>
        <w:tab/>
        <w:t>To the best of Previously Underwritten Person</w:t>
      </w:r>
      <w:r w:rsidR="00661D80" w:rsidRPr="00981A66">
        <w:rPr>
          <w:rFonts w:ascii="Arial" w:hAnsi="Arial" w:cs="Arial"/>
          <w:sz w:val="20"/>
          <w:szCs w:val="20"/>
        </w:rPr>
        <w:t>’</w:t>
      </w:r>
      <w:r w:rsidRPr="00981A66">
        <w:rPr>
          <w:rFonts w:ascii="Arial" w:hAnsi="Arial" w:cs="Arial"/>
          <w:sz w:val="20"/>
          <w:szCs w:val="20"/>
        </w:rPr>
        <w:t>s knowledge, investigated by any Governmental Authority in connection with any matter set forth in Section 7.03(a)(iii)(D)(1).</w:t>
      </w:r>
    </w:p>
    <w:p w14:paraId="627CDA4F" w14:textId="77777777" w:rsidR="00954DE0" w:rsidRPr="00981A66" w:rsidRDefault="00954DE0" w:rsidP="00A20CBC">
      <w:pPr>
        <w:pStyle w:val="BodyTextIndent"/>
        <w:tabs>
          <w:tab w:val="left" w:pos="3600"/>
        </w:tabs>
        <w:spacing w:after="0"/>
        <w:ind w:left="3600"/>
        <w:jc w:val="left"/>
        <w:rPr>
          <w:rFonts w:ascii="Arial" w:hAnsi="Arial" w:cs="Arial"/>
          <w:sz w:val="20"/>
          <w:szCs w:val="20"/>
        </w:rPr>
      </w:pPr>
    </w:p>
    <w:p w14:paraId="627CDA50" w14:textId="77777777" w:rsidR="00954DE0" w:rsidRPr="00981A66" w:rsidRDefault="00954DE0" w:rsidP="00A20CBC">
      <w:pPr>
        <w:pStyle w:val="BodyTextIndent"/>
        <w:tabs>
          <w:tab w:val="left" w:pos="3600"/>
        </w:tabs>
        <w:spacing w:after="0"/>
        <w:ind w:left="3600"/>
        <w:jc w:val="left"/>
        <w:rPr>
          <w:rFonts w:ascii="Arial" w:hAnsi="Arial" w:cs="Arial"/>
          <w:sz w:val="20"/>
          <w:szCs w:val="20"/>
        </w:rPr>
      </w:pPr>
      <w:r w:rsidRPr="00981A66">
        <w:rPr>
          <w:rFonts w:ascii="Arial" w:hAnsi="Arial" w:cs="Arial"/>
          <w:sz w:val="20"/>
          <w:szCs w:val="20"/>
        </w:rPr>
        <w:t>(3)</w:t>
      </w:r>
      <w:r w:rsidRPr="00981A66">
        <w:rPr>
          <w:rFonts w:ascii="Arial" w:hAnsi="Arial" w:cs="Arial"/>
          <w:sz w:val="20"/>
          <w:szCs w:val="20"/>
        </w:rPr>
        <w:tab/>
        <w:t>The subject of a complaint or indictment charging a felony.</w:t>
      </w:r>
    </w:p>
    <w:p w14:paraId="627CDA51" w14:textId="77777777" w:rsidR="00954DE0" w:rsidRPr="00981A66" w:rsidRDefault="00954DE0" w:rsidP="00A20CBC">
      <w:pPr>
        <w:pStyle w:val="BodyTextIndent"/>
        <w:tabs>
          <w:tab w:val="left" w:pos="3600"/>
        </w:tabs>
        <w:spacing w:after="0"/>
        <w:ind w:left="3600"/>
        <w:jc w:val="left"/>
        <w:rPr>
          <w:rFonts w:ascii="Arial" w:hAnsi="Arial" w:cs="Arial"/>
          <w:sz w:val="20"/>
          <w:szCs w:val="20"/>
        </w:rPr>
      </w:pPr>
    </w:p>
    <w:p w14:paraId="627CDA52" w14:textId="77777777" w:rsidR="00954DE0" w:rsidRPr="00981A66" w:rsidRDefault="00954DE0" w:rsidP="00A20CBC">
      <w:pPr>
        <w:pStyle w:val="BodyTextIndent"/>
        <w:tabs>
          <w:tab w:val="left" w:pos="3600"/>
        </w:tabs>
        <w:spacing w:after="0"/>
        <w:ind w:left="3600"/>
        <w:jc w:val="left"/>
        <w:rPr>
          <w:rFonts w:ascii="Arial" w:hAnsi="Arial" w:cs="Arial"/>
          <w:sz w:val="20"/>
          <w:szCs w:val="20"/>
        </w:rPr>
      </w:pPr>
      <w:r w:rsidRPr="00981A66">
        <w:rPr>
          <w:rFonts w:ascii="Arial" w:hAnsi="Arial" w:cs="Arial"/>
          <w:sz w:val="20"/>
          <w:szCs w:val="20"/>
        </w:rPr>
        <w:t>(4)</w:t>
      </w:r>
      <w:r w:rsidRPr="00981A66">
        <w:rPr>
          <w:rFonts w:ascii="Arial" w:hAnsi="Arial" w:cs="Arial"/>
          <w:sz w:val="20"/>
          <w:szCs w:val="20"/>
        </w:rPr>
        <w:tab/>
        <w:t>Involved in any pending or current criminal litigation.</w:t>
      </w:r>
    </w:p>
    <w:p w14:paraId="627CDA53" w14:textId="77777777" w:rsidR="00954DE0" w:rsidRPr="00981A66" w:rsidRDefault="00954DE0" w:rsidP="00A20CBC">
      <w:pPr>
        <w:pStyle w:val="BodyTextIndent"/>
        <w:tabs>
          <w:tab w:val="left" w:pos="3600"/>
        </w:tabs>
        <w:spacing w:after="0"/>
        <w:ind w:left="3600"/>
        <w:jc w:val="left"/>
        <w:rPr>
          <w:rFonts w:ascii="Arial" w:hAnsi="Arial" w:cs="Arial"/>
          <w:sz w:val="20"/>
          <w:szCs w:val="20"/>
        </w:rPr>
      </w:pPr>
    </w:p>
    <w:p w14:paraId="627CDA54" w14:textId="77777777" w:rsidR="00954DE0" w:rsidRPr="00981A66" w:rsidRDefault="00954DE0" w:rsidP="00A20CBC">
      <w:pPr>
        <w:pStyle w:val="BodyTextIndent"/>
        <w:tabs>
          <w:tab w:val="left" w:pos="3600"/>
        </w:tabs>
        <w:spacing w:after="0"/>
        <w:ind w:left="3600"/>
        <w:jc w:val="left"/>
        <w:rPr>
          <w:rFonts w:ascii="Arial" w:hAnsi="Arial" w:cs="Arial"/>
          <w:sz w:val="20"/>
          <w:szCs w:val="20"/>
        </w:rPr>
      </w:pPr>
      <w:r w:rsidRPr="00981A66">
        <w:rPr>
          <w:rFonts w:ascii="Arial" w:hAnsi="Arial" w:cs="Arial"/>
          <w:sz w:val="20"/>
          <w:szCs w:val="20"/>
        </w:rPr>
        <w:t>(5)</w:t>
      </w:r>
      <w:r w:rsidRPr="00981A66">
        <w:rPr>
          <w:rFonts w:ascii="Arial" w:hAnsi="Arial" w:cs="Arial"/>
          <w:sz w:val="20"/>
          <w:szCs w:val="20"/>
        </w:rPr>
        <w:tab/>
        <w:t>The subject of a Bankruptcy.</w:t>
      </w:r>
    </w:p>
    <w:p w14:paraId="627CDA55" w14:textId="77777777" w:rsidR="00954DE0" w:rsidRPr="00981A66" w:rsidRDefault="00954DE0" w:rsidP="00A20CBC">
      <w:pPr>
        <w:pStyle w:val="BodyTextIndent"/>
        <w:tabs>
          <w:tab w:val="left" w:pos="3600"/>
        </w:tabs>
        <w:spacing w:after="0"/>
        <w:ind w:left="3600"/>
        <w:jc w:val="left"/>
        <w:rPr>
          <w:rFonts w:ascii="Arial" w:hAnsi="Arial" w:cs="Arial"/>
          <w:sz w:val="20"/>
          <w:szCs w:val="20"/>
        </w:rPr>
      </w:pPr>
    </w:p>
    <w:p w14:paraId="627CDA56" w14:textId="4667EAEE" w:rsidR="00954DE0" w:rsidRPr="00981A66" w:rsidRDefault="00954DE0" w:rsidP="00A20CBC">
      <w:pPr>
        <w:pStyle w:val="BodyTextIndent"/>
        <w:tabs>
          <w:tab w:val="left" w:pos="3600"/>
        </w:tabs>
        <w:spacing w:after="0"/>
        <w:ind w:left="3600"/>
        <w:jc w:val="left"/>
        <w:rPr>
          <w:rFonts w:ascii="Arial" w:hAnsi="Arial" w:cs="Arial"/>
          <w:sz w:val="20"/>
          <w:szCs w:val="20"/>
        </w:rPr>
      </w:pPr>
      <w:r w:rsidRPr="00981A66">
        <w:rPr>
          <w:rFonts w:ascii="Arial" w:hAnsi="Arial" w:cs="Arial"/>
          <w:sz w:val="20"/>
          <w:szCs w:val="20"/>
        </w:rPr>
        <w:t>(6)</w:t>
      </w:r>
      <w:r w:rsidRPr="00981A66">
        <w:rPr>
          <w:rFonts w:ascii="Arial" w:hAnsi="Arial" w:cs="Arial"/>
          <w:sz w:val="20"/>
          <w:szCs w:val="20"/>
        </w:rPr>
        <w:tab/>
        <w:t>Suspended, barred, or otherwise restricted by any department or agency of the federal government.</w:t>
      </w:r>
    </w:p>
    <w:p w14:paraId="627CDA57" w14:textId="77777777" w:rsidR="00954DE0" w:rsidRPr="00981A66" w:rsidRDefault="00954DE0" w:rsidP="00A20CBC">
      <w:pPr>
        <w:pStyle w:val="BodyTextIndent"/>
        <w:tabs>
          <w:tab w:val="left" w:pos="3600"/>
        </w:tabs>
        <w:spacing w:after="0"/>
        <w:ind w:left="3600"/>
        <w:jc w:val="left"/>
        <w:rPr>
          <w:rFonts w:ascii="Arial" w:hAnsi="Arial" w:cs="Arial"/>
          <w:sz w:val="20"/>
          <w:szCs w:val="20"/>
        </w:rPr>
      </w:pPr>
    </w:p>
    <w:p w14:paraId="627CDA58" w14:textId="4F53C56D" w:rsidR="00954DE0" w:rsidRPr="00981A66" w:rsidRDefault="00954DE0" w:rsidP="00A20CBC">
      <w:pPr>
        <w:pStyle w:val="par"/>
        <w:spacing w:after="0" w:line="240" w:lineRule="auto"/>
        <w:ind w:left="2880" w:hanging="720"/>
        <w:jc w:val="left"/>
        <w:rPr>
          <w:rFonts w:ascii="Arial" w:hAnsi="Arial" w:cs="Arial"/>
          <w:sz w:val="20"/>
          <w:szCs w:val="20"/>
        </w:rPr>
      </w:pPr>
      <w:r w:rsidRPr="00981A66">
        <w:rPr>
          <w:rFonts w:ascii="Arial" w:hAnsi="Arial" w:cs="Arial"/>
          <w:sz w:val="20"/>
          <w:szCs w:val="20"/>
        </w:rPr>
        <w:t>(E)</w:t>
      </w:r>
      <w:r w:rsidRPr="00981A66">
        <w:rPr>
          <w:rFonts w:ascii="Arial" w:hAnsi="Arial" w:cs="Arial"/>
          <w:sz w:val="20"/>
          <w:szCs w:val="20"/>
        </w:rPr>
        <w:tab/>
      </w:r>
      <w:r w:rsidRPr="00981A66">
        <w:rPr>
          <w:rFonts w:ascii="Arial" w:hAnsi="Arial" w:cs="Arial"/>
          <w:color w:val="000000"/>
          <w:sz w:val="20"/>
          <w:szCs w:val="20"/>
        </w:rPr>
        <w:t>Previously Underwritten Person</w:t>
      </w:r>
      <w:r w:rsidRPr="00981A66">
        <w:rPr>
          <w:rFonts w:ascii="Arial" w:hAnsi="Arial" w:cs="Arial"/>
          <w:sz w:val="20"/>
          <w:szCs w:val="20"/>
        </w:rPr>
        <w:t xml:space="preserve"> certifies in writing to Funding Lender that its net worth and liquidity are substantially the same as or better than the net worth and liquidity of </w:t>
      </w:r>
      <w:r w:rsidRPr="00981A66">
        <w:rPr>
          <w:rFonts w:ascii="Arial" w:hAnsi="Arial" w:cs="Arial"/>
          <w:color w:val="000000"/>
          <w:sz w:val="20"/>
          <w:szCs w:val="20"/>
        </w:rPr>
        <w:t>Previously Underwritten Person</w:t>
      </w:r>
      <w:r w:rsidRPr="00981A66">
        <w:rPr>
          <w:rFonts w:ascii="Arial" w:hAnsi="Arial" w:cs="Arial"/>
          <w:sz w:val="20"/>
          <w:szCs w:val="20"/>
        </w:rPr>
        <w:t xml:space="preserve"> as of the </w:t>
      </w:r>
      <w:r w:rsidRPr="00981A66">
        <w:rPr>
          <w:rFonts w:ascii="Arial" w:hAnsi="Arial" w:cs="Arial"/>
          <w:color w:val="000000"/>
          <w:sz w:val="20"/>
          <w:szCs w:val="20"/>
        </w:rPr>
        <w:t>Effective Date</w:t>
      </w:r>
      <w:r w:rsidRPr="00981A66">
        <w:rPr>
          <w:rFonts w:ascii="Arial" w:hAnsi="Arial" w:cs="Arial"/>
          <w:sz w:val="20"/>
          <w:szCs w:val="20"/>
        </w:rPr>
        <w:t xml:space="preserve">. </w:t>
      </w:r>
    </w:p>
    <w:p w14:paraId="627CDA59" w14:textId="77777777" w:rsidR="00954DE0" w:rsidRPr="00981A66" w:rsidRDefault="00954DE0" w:rsidP="00A20CBC">
      <w:pPr>
        <w:pStyle w:val="BodyTextIndent"/>
        <w:tabs>
          <w:tab w:val="left" w:pos="3600"/>
        </w:tabs>
        <w:spacing w:after="0"/>
        <w:ind w:left="3600"/>
        <w:jc w:val="left"/>
        <w:rPr>
          <w:rFonts w:ascii="Arial" w:hAnsi="Arial" w:cs="Arial"/>
          <w:sz w:val="20"/>
          <w:szCs w:val="20"/>
        </w:rPr>
      </w:pPr>
    </w:p>
    <w:p w14:paraId="627CDA5A" w14:textId="38BB34FE" w:rsidR="00954DE0" w:rsidRDefault="00954DE0" w:rsidP="00A20CBC">
      <w:pPr>
        <w:suppressAutoHyphens/>
        <w:spacing w:after="0"/>
        <w:ind w:left="2880" w:hanging="720"/>
        <w:jc w:val="left"/>
        <w:rPr>
          <w:rFonts w:ascii="Arial" w:hAnsi="Arial" w:cs="Arial"/>
          <w:color w:val="000000"/>
          <w:sz w:val="20"/>
          <w:szCs w:val="20"/>
        </w:rPr>
      </w:pPr>
      <w:r w:rsidRPr="00981A66">
        <w:rPr>
          <w:rFonts w:ascii="Arial" w:hAnsi="Arial" w:cs="Arial"/>
          <w:color w:val="000000"/>
          <w:sz w:val="20"/>
          <w:szCs w:val="20"/>
        </w:rPr>
        <w:t>(F)</w:t>
      </w:r>
      <w:r w:rsidRPr="00981A66">
        <w:rPr>
          <w:rFonts w:ascii="Arial" w:hAnsi="Arial" w:cs="Arial"/>
          <w:color w:val="000000"/>
          <w:sz w:val="20"/>
          <w:szCs w:val="20"/>
        </w:rPr>
        <w:tab/>
        <w:t>Section 7.04(</w:t>
      </w:r>
      <w:proofErr w:type="spellStart"/>
      <w:r w:rsidRPr="00981A66">
        <w:rPr>
          <w:rFonts w:ascii="Arial" w:hAnsi="Arial" w:cs="Arial"/>
          <w:color w:val="000000"/>
          <w:sz w:val="20"/>
          <w:szCs w:val="20"/>
        </w:rPr>
        <w:t>i</w:t>
      </w:r>
      <w:proofErr w:type="spellEnd"/>
      <w:r w:rsidRPr="00981A66">
        <w:rPr>
          <w:rFonts w:ascii="Arial" w:hAnsi="Arial" w:cs="Arial"/>
          <w:color w:val="000000"/>
          <w:sz w:val="20"/>
          <w:szCs w:val="20"/>
        </w:rPr>
        <w:t>) will not be applicable (solely with respect to the Prior Borrower Principal).</w:t>
      </w:r>
    </w:p>
    <w:p w14:paraId="00ECCE7E" w14:textId="77777777" w:rsidR="00BB139A" w:rsidRPr="00981A66" w:rsidRDefault="00BB139A" w:rsidP="00A20CBC">
      <w:pPr>
        <w:suppressAutoHyphens/>
        <w:spacing w:after="0"/>
        <w:ind w:left="2880" w:hanging="720"/>
        <w:jc w:val="left"/>
        <w:rPr>
          <w:rFonts w:ascii="Arial" w:hAnsi="Arial" w:cs="Arial"/>
          <w:color w:val="000000"/>
          <w:sz w:val="20"/>
          <w:szCs w:val="20"/>
        </w:rPr>
      </w:pPr>
    </w:p>
    <w:p w14:paraId="7EEAB185" w14:textId="70806445" w:rsidR="00BD272B" w:rsidRPr="00981A66" w:rsidRDefault="005E5DE1" w:rsidP="00A20CBC">
      <w:pPr>
        <w:pStyle w:val="BodyTextIndent"/>
        <w:spacing w:after="0"/>
        <w:jc w:val="left"/>
        <w:rPr>
          <w:rFonts w:ascii="Arial" w:hAnsi="Arial" w:cs="Arial"/>
          <w:color w:val="000000"/>
          <w:sz w:val="20"/>
          <w:szCs w:val="20"/>
        </w:rPr>
      </w:pPr>
      <w:r w:rsidRPr="00981A66">
        <w:rPr>
          <w:rFonts w:ascii="Arial" w:hAnsi="Arial" w:cs="Arial"/>
          <w:color w:val="000000"/>
          <w:sz w:val="20"/>
          <w:szCs w:val="20"/>
        </w:rPr>
        <w:t>(iv)</w:t>
      </w:r>
      <w:r w:rsidRPr="00981A66">
        <w:rPr>
          <w:rFonts w:ascii="Arial" w:hAnsi="Arial" w:cs="Arial"/>
          <w:color w:val="000000"/>
          <w:sz w:val="20"/>
          <w:szCs w:val="20"/>
        </w:rPr>
        <w:tab/>
        <w:t>through (</w:t>
      </w:r>
      <w:r w:rsidR="00C61A95" w:rsidRPr="00981A66">
        <w:rPr>
          <w:rFonts w:ascii="Arial" w:hAnsi="Arial" w:cs="Arial"/>
          <w:color w:val="000000"/>
          <w:sz w:val="20"/>
          <w:szCs w:val="20"/>
        </w:rPr>
        <w:t>vi</w:t>
      </w:r>
      <w:r w:rsidRPr="00981A66">
        <w:rPr>
          <w:rFonts w:ascii="Arial" w:hAnsi="Arial" w:cs="Arial"/>
          <w:color w:val="000000"/>
          <w:sz w:val="20"/>
          <w:szCs w:val="20"/>
        </w:rPr>
        <w:t xml:space="preserve">) are reserved. </w:t>
      </w:r>
    </w:p>
    <w:p w14:paraId="2D89256E" w14:textId="3065041D" w:rsidR="00C61A95" w:rsidRPr="00981A66" w:rsidRDefault="00C61A95" w:rsidP="00A20CBC">
      <w:pPr>
        <w:pStyle w:val="BodyTextIndent"/>
        <w:spacing w:after="0"/>
        <w:jc w:val="left"/>
        <w:rPr>
          <w:rFonts w:ascii="Arial" w:hAnsi="Arial" w:cs="Arial"/>
          <w:color w:val="000000"/>
          <w:sz w:val="20"/>
          <w:szCs w:val="20"/>
        </w:rPr>
      </w:pPr>
    </w:p>
    <w:p w14:paraId="433D9836" w14:textId="77777777" w:rsidR="00C61A95" w:rsidRPr="00981A66" w:rsidRDefault="00C61A95" w:rsidP="00A20CBC">
      <w:pPr>
        <w:spacing w:after="0"/>
        <w:ind w:left="2160" w:hanging="720"/>
        <w:jc w:val="left"/>
        <w:rPr>
          <w:rFonts w:ascii="Arial" w:hAnsi="Arial" w:cs="Arial"/>
          <w:sz w:val="20"/>
          <w:szCs w:val="20"/>
        </w:rPr>
      </w:pPr>
      <w:r w:rsidRPr="00981A66">
        <w:rPr>
          <w:rFonts w:ascii="Arial" w:hAnsi="Arial" w:cs="Arial"/>
          <w:sz w:val="20"/>
          <w:szCs w:val="20"/>
        </w:rPr>
        <w:t>(vii)</w:t>
      </w:r>
      <w:r w:rsidRPr="00981A66">
        <w:rPr>
          <w:rFonts w:ascii="Arial" w:hAnsi="Arial" w:cs="Arial"/>
          <w:sz w:val="20"/>
          <w:szCs w:val="20"/>
        </w:rPr>
        <w:tab/>
      </w:r>
      <w:r w:rsidRPr="00981A66">
        <w:rPr>
          <w:rFonts w:ascii="Arial" w:hAnsi="Arial" w:cs="Arial"/>
          <w:sz w:val="20"/>
          <w:szCs w:val="20"/>
          <w:u w:val="single"/>
        </w:rPr>
        <w:t>Removal by Equity Investor of Borrower GP/Manager</w:t>
      </w:r>
      <w:r w:rsidRPr="00981A66">
        <w:rPr>
          <w:rFonts w:ascii="Arial" w:hAnsi="Arial" w:cs="Arial"/>
          <w:sz w:val="20"/>
          <w:szCs w:val="20"/>
        </w:rPr>
        <w:t xml:space="preserve">. </w:t>
      </w:r>
    </w:p>
    <w:p w14:paraId="2D05360C" w14:textId="77777777" w:rsidR="00C61A95" w:rsidRPr="00981A66" w:rsidRDefault="00C61A95" w:rsidP="00A20CBC">
      <w:pPr>
        <w:spacing w:after="0"/>
        <w:ind w:left="2160" w:hanging="720"/>
        <w:jc w:val="left"/>
        <w:rPr>
          <w:rFonts w:ascii="Arial" w:hAnsi="Arial" w:cs="Arial"/>
          <w:sz w:val="20"/>
          <w:szCs w:val="20"/>
        </w:rPr>
      </w:pPr>
    </w:p>
    <w:p w14:paraId="3BF72973" w14:textId="3B4EEDB6" w:rsidR="00C61A95" w:rsidRPr="00981A66" w:rsidRDefault="00C61A95" w:rsidP="00A20CBC">
      <w:pPr>
        <w:spacing w:after="0"/>
        <w:ind w:left="2880" w:hanging="720"/>
        <w:jc w:val="left"/>
        <w:rPr>
          <w:rFonts w:ascii="Arial" w:hAnsi="Arial" w:cs="Arial"/>
          <w:sz w:val="20"/>
          <w:szCs w:val="20"/>
        </w:rPr>
      </w:pPr>
      <w:r w:rsidRPr="00981A66">
        <w:rPr>
          <w:rFonts w:ascii="Arial" w:hAnsi="Arial" w:cs="Arial"/>
          <w:sz w:val="20"/>
          <w:szCs w:val="20"/>
        </w:rPr>
        <w:t>(A)</w:t>
      </w:r>
      <w:r w:rsidRPr="00981A66">
        <w:rPr>
          <w:rFonts w:ascii="Arial" w:hAnsi="Arial" w:cs="Arial"/>
          <w:sz w:val="20"/>
          <w:szCs w:val="20"/>
        </w:rPr>
        <w:tab/>
        <w:t>A “</w:t>
      </w:r>
      <w:r w:rsidRPr="00981A66">
        <w:rPr>
          <w:rFonts w:ascii="Arial" w:hAnsi="Arial" w:cs="Arial"/>
          <w:b/>
          <w:sz w:val="20"/>
          <w:szCs w:val="20"/>
        </w:rPr>
        <w:t>Removal by Equity Investor of Borrower/GP Manager</w:t>
      </w:r>
      <w:r w:rsidRPr="00981A66">
        <w:rPr>
          <w:rFonts w:ascii="Arial" w:hAnsi="Arial" w:cs="Arial"/>
          <w:sz w:val="20"/>
          <w:szCs w:val="20"/>
        </w:rPr>
        <w:t>” is a Transfer of any ownership interests of Borrower GP/Manager in Borrower or any direct or indirect ownership interests of Borrower GP/Manager Principal in Borrower GP/Manager as the result of (1) the removal of a Borrower GP/Manager as the managing general partner/member of Borrower upon the occurrence of an event of default by Borrower GP/Manager under the</w:t>
      </w:r>
      <w:r w:rsidR="0065202C" w:rsidRPr="00981A66">
        <w:rPr>
          <w:rFonts w:ascii="Arial" w:hAnsi="Arial" w:cs="Arial"/>
          <w:sz w:val="20"/>
          <w:szCs w:val="20"/>
        </w:rPr>
        <w:t xml:space="preserve"> Organizational Documents</w:t>
      </w:r>
      <w:r w:rsidRPr="00981A66">
        <w:rPr>
          <w:rFonts w:ascii="Arial" w:hAnsi="Arial" w:cs="Arial"/>
          <w:sz w:val="20"/>
          <w:szCs w:val="20"/>
        </w:rPr>
        <w:t xml:space="preserve"> and (2) its replacement as managing general partner/member with Equity Investor, Equity Investor GP/Manager or an entity Controlled by Equity Investor in accordance with the terms of the </w:t>
      </w:r>
      <w:r w:rsidR="0065202C" w:rsidRPr="00981A66">
        <w:rPr>
          <w:rFonts w:ascii="Arial" w:hAnsi="Arial" w:cs="Arial"/>
          <w:sz w:val="20"/>
          <w:szCs w:val="20"/>
        </w:rPr>
        <w:t>Organizational Documents</w:t>
      </w:r>
      <w:r w:rsidRPr="00981A66">
        <w:rPr>
          <w:rFonts w:ascii="Arial" w:hAnsi="Arial" w:cs="Arial"/>
          <w:sz w:val="20"/>
          <w:szCs w:val="20"/>
        </w:rPr>
        <w:t>.</w:t>
      </w:r>
    </w:p>
    <w:p w14:paraId="13FDF85F" w14:textId="77777777" w:rsidR="00C61A95" w:rsidRPr="00981A66" w:rsidRDefault="00C61A95" w:rsidP="00A20CBC">
      <w:pPr>
        <w:spacing w:after="0"/>
        <w:ind w:left="2160" w:hanging="720"/>
        <w:jc w:val="left"/>
        <w:rPr>
          <w:rFonts w:ascii="Arial" w:hAnsi="Arial" w:cs="Arial"/>
          <w:sz w:val="20"/>
          <w:szCs w:val="20"/>
        </w:rPr>
      </w:pPr>
    </w:p>
    <w:p w14:paraId="112E14F4" w14:textId="56DAE0E7" w:rsidR="00C61A95" w:rsidRPr="00981A66" w:rsidRDefault="00C61A95" w:rsidP="00A20CBC">
      <w:pPr>
        <w:spacing w:after="0"/>
        <w:ind w:left="2880" w:hanging="720"/>
        <w:jc w:val="left"/>
        <w:rPr>
          <w:rFonts w:ascii="Arial" w:hAnsi="Arial" w:cs="Arial"/>
          <w:sz w:val="20"/>
          <w:szCs w:val="20"/>
        </w:rPr>
      </w:pPr>
      <w:r w:rsidRPr="00981A66">
        <w:rPr>
          <w:rFonts w:ascii="Arial" w:hAnsi="Arial" w:cs="Arial"/>
          <w:sz w:val="20"/>
          <w:szCs w:val="20"/>
        </w:rPr>
        <w:t>(B)</w:t>
      </w:r>
      <w:r w:rsidRPr="00981A66">
        <w:rPr>
          <w:rFonts w:ascii="Arial" w:hAnsi="Arial" w:cs="Arial"/>
          <w:sz w:val="20"/>
          <w:szCs w:val="20"/>
        </w:rPr>
        <w:tab/>
      </w:r>
      <w:r w:rsidRPr="00981A66">
        <w:rPr>
          <w:rFonts w:ascii="Arial" w:hAnsi="Arial" w:cs="Arial"/>
          <w:bCs/>
          <w:sz w:val="20"/>
          <w:szCs w:val="20"/>
        </w:rPr>
        <w:t>The Borrower set forth in Article I, as of the Effective Date,</w:t>
      </w:r>
      <w:r w:rsidRPr="00981A66">
        <w:rPr>
          <w:rFonts w:ascii="Arial" w:hAnsi="Arial" w:cs="Arial"/>
          <w:sz w:val="20"/>
          <w:szCs w:val="20"/>
        </w:rPr>
        <w:t xml:space="preserve"> owns the Mortgaged Property at the time of the Transfer and remains the Borrower under the </w:t>
      </w:r>
      <w:r w:rsidR="009C6AF1" w:rsidRPr="00981A66">
        <w:rPr>
          <w:rFonts w:ascii="Arial" w:hAnsi="Arial" w:cs="Arial"/>
          <w:sz w:val="20"/>
          <w:szCs w:val="20"/>
        </w:rPr>
        <w:t xml:space="preserve">Project </w:t>
      </w:r>
      <w:r w:rsidRPr="00981A66">
        <w:rPr>
          <w:rFonts w:ascii="Arial" w:hAnsi="Arial" w:cs="Arial"/>
          <w:sz w:val="20"/>
          <w:szCs w:val="20"/>
        </w:rPr>
        <w:t>Note after the Transfer.</w:t>
      </w:r>
    </w:p>
    <w:p w14:paraId="2FE69036" w14:textId="77777777" w:rsidR="00C61A95" w:rsidRPr="00981A66" w:rsidRDefault="00C61A95" w:rsidP="00A20CBC">
      <w:pPr>
        <w:spacing w:after="0"/>
        <w:ind w:left="2880" w:hanging="720"/>
        <w:jc w:val="left"/>
        <w:rPr>
          <w:rFonts w:ascii="Arial" w:hAnsi="Arial" w:cs="Arial"/>
          <w:sz w:val="20"/>
          <w:szCs w:val="20"/>
          <w:highlight w:val="yellow"/>
        </w:rPr>
      </w:pPr>
    </w:p>
    <w:p w14:paraId="3B372A9B" w14:textId="77777777" w:rsidR="00C61A95" w:rsidRPr="00981A66" w:rsidRDefault="00C61A95" w:rsidP="00A20CBC">
      <w:pPr>
        <w:spacing w:after="0"/>
        <w:ind w:left="2880" w:hanging="720"/>
        <w:jc w:val="left"/>
        <w:rPr>
          <w:rFonts w:ascii="Arial" w:hAnsi="Arial" w:cs="Arial"/>
          <w:sz w:val="20"/>
          <w:szCs w:val="20"/>
        </w:rPr>
      </w:pPr>
      <w:r w:rsidRPr="00981A66">
        <w:rPr>
          <w:rFonts w:ascii="Arial" w:hAnsi="Arial" w:cs="Arial"/>
          <w:sz w:val="20"/>
          <w:szCs w:val="20"/>
        </w:rPr>
        <w:t>(C)</w:t>
      </w:r>
      <w:r w:rsidRPr="00981A66">
        <w:rPr>
          <w:rFonts w:ascii="Arial" w:hAnsi="Arial" w:cs="Arial"/>
          <w:sz w:val="20"/>
          <w:szCs w:val="20"/>
        </w:rPr>
        <w:tab/>
        <w:t>After such Transfer, Equity Investor GP/Manager will Control the entity that replaces the Borrower GP/Manager.</w:t>
      </w:r>
    </w:p>
    <w:p w14:paraId="4E6A3E9F" w14:textId="77777777" w:rsidR="00C61A95" w:rsidRPr="00981A66" w:rsidRDefault="00C61A95" w:rsidP="00A20CBC">
      <w:pPr>
        <w:spacing w:after="0"/>
        <w:ind w:left="2880" w:hanging="720"/>
        <w:jc w:val="left"/>
        <w:rPr>
          <w:rFonts w:ascii="Arial" w:hAnsi="Arial" w:cs="Arial"/>
          <w:sz w:val="20"/>
          <w:szCs w:val="20"/>
        </w:rPr>
      </w:pPr>
    </w:p>
    <w:p w14:paraId="5CF12A15" w14:textId="386AF527" w:rsidR="00C61A95" w:rsidRPr="00981A66" w:rsidRDefault="00C61A95" w:rsidP="00A20CBC">
      <w:pPr>
        <w:spacing w:after="0"/>
        <w:ind w:left="2880" w:hanging="720"/>
        <w:jc w:val="left"/>
        <w:rPr>
          <w:rFonts w:ascii="Arial" w:hAnsi="Arial" w:cs="Arial"/>
          <w:sz w:val="20"/>
          <w:szCs w:val="20"/>
        </w:rPr>
      </w:pPr>
      <w:r w:rsidRPr="00981A66">
        <w:rPr>
          <w:rFonts w:ascii="Arial" w:hAnsi="Arial" w:cs="Arial"/>
          <w:sz w:val="20"/>
          <w:szCs w:val="20"/>
        </w:rPr>
        <w:t>(D)</w:t>
      </w:r>
      <w:r w:rsidRPr="00981A66">
        <w:rPr>
          <w:rFonts w:ascii="Arial" w:hAnsi="Arial" w:cs="Arial"/>
          <w:sz w:val="20"/>
          <w:szCs w:val="20"/>
        </w:rPr>
        <w:tab/>
        <w:t xml:space="preserve">Equity Investor identifies an individual or entity satisfying </w:t>
      </w:r>
      <w:r w:rsidR="00D75DD7" w:rsidRPr="00981A66">
        <w:rPr>
          <w:rFonts w:ascii="Arial" w:hAnsi="Arial" w:cs="Arial"/>
          <w:sz w:val="20"/>
          <w:szCs w:val="20"/>
        </w:rPr>
        <w:t xml:space="preserve">Funding </w:t>
      </w:r>
      <w:r w:rsidRPr="00981A66">
        <w:rPr>
          <w:rFonts w:ascii="Arial" w:hAnsi="Arial" w:cs="Arial"/>
          <w:sz w:val="20"/>
          <w:szCs w:val="20"/>
        </w:rPr>
        <w:t>Lender’s then current underwriting standards to be the Replacement Guarantor and the Replacement Guarantor executes and delivers a Replacement Guaranty.</w:t>
      </w:r>
    </w:p>
    <w:p w14:paraId="2AE85D0B" w14:textId="77777777" w:rsidR="00C61A95" w:rsidRPr="00981A66" w:rsidRDefault="00C61A95" w:rsidP="00A20CBC">
      <w:pPr>
        <w:spacing w:after="0"/>
        <w:ind w:left="2880" w:hanging="720"/>
        <w:jc w:val="left"/>
        <w:rPr>
          <w:rFonts w:ascii="Arial" w:hAnsi="Arial" w:cs="Arial"/>
          <w:sz w:val="20"/>
          <w:szCs w:val="20"/>
        </w:rPr>
      </w:pPr>
    </w:p>
    <w:p w14:paraId="2F463AAD" w14:textId="77777777" w:rsidR="00C61A95" w:rsidRPr="00981A66" w:rsidRDefault="00C61A95" w:rsidP="00A20CBC">
      <w:pPr>
        <w:spacing w:after="0"/>
        <w:ind w:left="2880" w:hanging="720"/>
        <w:jc w:val="left"/>
        <w:rPr>
          <w:rFonts w:ascii="Arial" w:hAnsi="Arial" w:cs="Arial"/>
          <w:sz w:val="20"/>
          <w:szCs w:val="20"/>
        </w:rPr>
      </w:pPr>
      <w:r w:rsidRPr="00981A66">
        <w:rPr>
          <w:rFonts w:ascii="Arial" w:hAnsi="Arial" w:cs="Arial"/>
          <w:sz w:val="20"/>
          <w:szCs w:val="20"/>
        </w:rPr>
        <w:t>(E)</w:t>
      </w:r>
      <w:r w:rsidRPr="00981A66">
        <w:rPr>
          <w:rFonts w:ascii="Arial" w:hAnsi="Arial" w:cs="Arial"/>
          <w:sz w:val="20"/>
          <w:szCs w:val="20"/>
        </w:rPr>
        <w:tab/>
        <w:t xml:space="preserve">If, at any time, the initial owners of </w:t>
      </w:r>
      <w:bookmarkStart w:id="100" w:name="_Hlk4670553"/>
      <w:r w:rsidRPr="00981A66">
        <w:rPr>
          <w:rFonts w:ascii="Arial" w:hAnsi="Arial" w:cs="Arial"/>
          <w:sz w:val="20"/>
          <w:szCs w:val="20"/>
        </w:rPr>
        <w:t xml:space="preserve">the Equity Investor GP/Manager </w:t>
      </w:r>
      <w:bookmarkEnd w:id="100"/>
      <w:r w:rsidRPr="00981A66">
        <w:rPr>
          <w:rFonts w:ascii="Arial" w:hAnsi="Arial" w:cs="Arial"/>
          <w:sz w:val="20"/>
          <w:szCs w:val="20"/>
        </w:rPr>
        <w:t>do not retain Control of the Equity Investor GP/Manager, the provisions of this Section 7.03(a)(vii) will be of no further force and effect.</w:t>
      </w:r>
    </w:p>
    <w:p w14:paraId="3445C3DC" w14:textId="77777777" w:rsidR="00C61A95" w:rsidRPr="00981A66" w:rsidRDefault="00C61A95" w:rsidP="00A20CBC">
      <w:pPr>
        <w:spacing w:after="0"/>
        <w:ind w:left="2880" w:hanging="720"/>
        <w:jc w:val="left"/>
        <w:rPr>
          <w:rFonts w:ascii="Arial" w:hAnsi="Arial" w:cs="Arial"/>
          <w:sz w:val="20"/>
          <w:szCs w:val="20"/>
        </w:rPr>
      </w:pPr>
    </w:p>
    <w:p w14:paraId="73778D8F" w14:textId="77777777" w:rsidR="00C61A95" w:rsidRPr="00981A66" w:rsidRDefault="00C61A95" w:rsidP="00A20CBC">
      <w:pPr>
        <w:spacing w:after="0"/>
        <w:ind w:left="2880" w:hanging="720"/>
        <w:jc w:val="left"/>
        <w:rPr>
          <w:rFonts w:ascii="Arial" w:hAnsi="Arial" w:cs="Arial"/>
          <w:sz w:val="20"/>
          <w:szCs w:val="20"/>
        </w:rPr>
      </w:pPr>
      <w:r w:rsidRPr="00981A66">
        <w:rPr>
          <w:rFonts w:ascii="Arial" w:hAnsi="Arial" w:cs="Arial"/>
          <w:sz w:val="20"/>
          <w:szCs w:val="20"/>
        </w:rPr>
        <w:t>(F)</w:t>
      </w:r>
      <w:r w:rsidRPr="00981A66">
        <w:rPr>
          <w:rFonts w:ascii="Arial" w:hAnsi="Arial" w:cs="Arial"/>
          <w:sz w:val="20"/>
          <w:szCs w:val="20"/>
        </w:rPr>
        <w:tab/>
        <w:t>Reserved</w:t>
      </w:r>
    </w:p>
    <w:p w14:paraId="4C7EA175" w14:textId="77777777" w:rsidR="00C61A95" w:rsidRPr="00981A66" w:rsidRDefault="00C61A95" w:rsidP="00A20CBC">
      <w:pPr>
        <w:spacing w:after="0"/>
        <w:ind w:left="2880" w:hanging="720"/>
        <w:jc w:val="left"/>
        <w:rPr>
          <w:rFonts w:ascii="Arial" w:hAnsi="Arial" w:cs="Arial"/>
          <w:sz w:val="20"/>
          <w:szCs w:val="20"/>
        </w:rPr>
      </w:pPr>
    </w:p>
    <w:p w14:paraId="3104DEBF" w14:textId="77777777" w:rsidR="00C61A95" w:rsidRPr="00981A66" w:rsidRDefault="00C61A95" w:rsidP="00A20CBC">
      <w:pPr>
        <w:spacing w:after="0"/>
        <w:ind w:left="2160" w:hanging="720"/>
        <w:jc w:val="left"/>
        <w:rPr>
          <w:rFonts w:ascii="Arial" w:hAnsi="Arial" w:cs="Arial"/>
          <w:sz w:val="20"/>
          <w:szCs w:val="20"/>
        </w:rPr>
      </w:pPr>
      <w:r w:rsidRPr="00981A66">
        <w:rPr>
          <w:rFonts w:ascii="Arial" w:hAnsi="Arial" w:cs="Arial"/>
          <w:sz w:val="20"/>
          <w:szCs w:val="20"/>
        </w:rPr>
        <w:t>(viii)</w:t>
      </w:r>
      <w:r w:rsidRPr="00981A66">
        <w:rPr>
          <w:rFonts w:ascii="Arial" w:hAnsi="Arial" w:cs="Arial"/>
          <w:sz w:val="20"/>
          <w:szCs w:val="20"/>
        </w:rPr>
        <w:tab/>
      </w:r>
      <w:r w:rsidRPr="00981A66">
        <w:rPr>
          <w:rFonts w:ascii="Arial" w:hAnsi="Arial" w:cs="Arial"/>
          <w:sz w:val="20"/>
          <w:szCs w:val="20"/>
          <w:u w:val="single"/>
        </w:rPr>
        <w:t>Related Entity Investor Transfer</w:t>
      </w:r>
      <w:r w:rsidRPr="00981A66">
        <w:rPr>
          <w:rFonts w:ascii="Arial" w:hAnsi="Arial" w:cs="Arial"/>
          <w:sz w:val="20"/>
          <w:szCs w:val="20"/>
        </w:rPr>
        <w:t>. While Equity Investor is a Required Equity Owner, a Transfer by Equity Investor of its direct or indirect interests in Borrower to an entity that is directly or indirectly owned and Controlled by Equity Investor GP/Manager (“</w:t>
      </w:r>
      <w:r w:rsidRPr="00981A66">
        <w:rPr>
          <w:rFonts w:ascii="Arial" w:hAnsi="Arial" w:cs="Arial"/>
          <w:b/>
          <w:sz w:val="20"/>
          <w:szCs w:val="20"/>
        </w:rPr>
        <w:t>Related Entity Investor Transferee</w:t>
      </w:r>
      <w:r w:rsidRPr="00981A66">
        <w:rPr>
          <w:rFonts w:ascii="Arial" w:hAnsi="Arial" w:cs="Arial"/>
          <w:sz w:val="20"/>
          <w:szCs w:val="20"/>
        </w:rPr>
        <w:t>”), and such a Transfer will not constitute a Required Equity Owner Transfer under Section 7.03(c)(ii).</w:t>
      </w:r>
    </w:p>
    <w:p w14:paraId="627CDA7F" w14:textId="0893A8A6" w:rsidR="003727A2" w:rsidRPr="00981A66" w:rsidRDefault="003727A2" w:rsidP="00A20CBC">
      <w:pPr>
        <w:pStyle w:val="BodyText"/>
        <w:spacing w:after="0"/>
        <w:ind w:left="1440" w:hanging="720"/>
        <w:jc w:val="left"/>
        <w:rPr>
          <w:rFonts w:ascii="Arial" w:hAnsi="Arial" w:cs="Arial"/>
          <w:color w:val="000000"/>
          <w:sz w:val="20"/>
          <w:szCs w:val="20"/>
        </w:rPr>
      </w:pPr>
    </w:p>
    <w:p w14:paraId="23B9AC44" w14:textId="1339D471" w:rsidR="00C61A95" w:rsidRPr="00981A66" w:rsidRDefault="00C61A95" w:rsidP="00A20CBC">
      <w:pPr>
        <w:pStyle w:val="BodyText"/>
        <w:spacing w:after="0"/>
        <w:ind w:left="1440"/>
        <w:jc w:val="left"/>
        <w:rPr>
          <w:rFonts w:ascii="Arial" w:hAnsi="Arial" w:cs="Arial"/>
          <w:color w:val="000000"/>
          <w:sz w:val="20"/>
          <w:szCs w:val="20"/>
        </w:rPr>
      </w:pPr>
      <w:r w:rsidRPr="00981A66">
        <w:rPr>
          <w:rFonts w:ascii="Arial" w:hAnsi="Arial" w:cs="Arial"/>
          <w:color w:val="000000"/>
          <w:sz w:val="20"/>
          <w:szCs w:val="20"/>
        </w:rPr>
        <w:t>(ix)</w:t>
      </w:r>
      <w:r w:rsidRPr="00981A66">
        <w:rPr>
          <w:rFonts w:ascii="Arial" w:hAnsi="Arial" w:cs="Arial"/>
          <w:color w:val="000000"/>
          <w:sz w:val="20"/>
          <w:szCs w:val="20"/>
        </w:rPr>
        <w:tab/>
        <w:t>Reserved.</w:t>
      </w:r>
    </w:p>
    <w:p w14:paraId="32A94959" w14:textId="77777777" w:rsidR="00C61A95" w:rsidRPr="00981A66" w:rsidRDefault="00C61A95" w:rsidP="008A0AB2">
      <w:pPr>
        <w:pStyle w:val="BodyText"/>
        <w:spacing w:after="0"/>
        <w:ind w:left="1440" w:hanging="720"/>
        <w:jc w:val="left"/>
        <w:rPr>
          <w:rFonts w:ascii="Arial" w:hAnsi="Arial" w:cs="Arial"/>
          <w:sz w:val="20"/>
          <w:szCs w:val="20"/>
        </w:rPr>
      </w:pPr>
    </w:p>
    <w:p w14:paraId="627CDA80" w14:textId="628F6883" w:rsidR="00954DE0" w:rsidRPr="00981A66" w:rsidRDefault="00954DE0" w:rsidP="008A0AB2">
      <w:pPr>
        <w:pStyle w:val="BodyText"/>
        <w:keepNext/>
        <w:spacing w:after="0"/>
        <w:ind w:left="1440" w:hanging="720"/>
        <w:jc w:val="left"/>
        <w:rPr>
          <w:rFonts w:ascii="Arial" w:hAnsi="Arial" w:cs="Arial"/>
          <w:sz w:val="20"/>
          <w:szCs w:val="20"/>
        </w:rPr>
      </w:pPr>
      <w:r w:rsidRPr="00981A66">
        <w:rPr>
          <w:rFonts w:ascii="Arial" w:hAnsi="Arial" w:cs="Arial"/>
          <w:sz w:val="20"/>
          <w:szCs w:val="20"/>
        </w:rPr>
        <w:lastRenderedPageBreak/>
        <w:t>(b)</w:t>
      </w:r>
      <w:r w:rsidRPr="00981A66">
        <w:rPr>
          <w:rFonts w:ascii="Arial" w:hAnsi="Arial" w:cs="Arial"/>
          <w:sz w:val="20"/>
          <w:szCs w:val="20"/>
        </w:rPr>
        <w:tab/>
      </w:r>
      <w:r w:rsidRPr="00981A66">
        <w:rPr>
          <w:rFonts w:ascii="Arial" w:hAnsi="Arial" w:cs="Arial"/>
          <w:sz w:val="20"/>
          <w:szCs w:val="20"/>
          <w:u w:val="single"/>
        </w:rPr>
        <w:t>Conditionally Permitted Transfers - Category II (Special Transfer Processing Fee transactions)</w:t>
      </w:r>
      <w:r w:rsidRPr="00981A66">
        <w:rPr>
          <w:rFonts w:ascii="Arial" w:hAnsi="Arial" w:cs="Arial"/>
          <w:sz w:val="20"/>
          <w:szCs w:val="20"/>
        </w:rPr>
        <w:t>.</w:t>
      </w:r>
    </w:p>
    <w:p w14:paraId="627CDA81" w14:textId="77777777" w:rsidR="00954DE0" w:rsidRPr="00981A66" w:rsidRDefault="00954DE0" w:rsidP="008A0AB2">
      <w:pPr>
        <w:pStyle w:val="Scheme11L3"/>
        <w:keepNext/>
        <w:numPr>
          <w:ilvl w:val="0"/>
          <w:numId w:val="0"/>
        </w:numPr>
        <w:spacing w:after="0"/>
        <w:ind w:left="2160" w:hanging="720"/>
        <w:jc w:val="left"/>
        <w:outlineLvl w:val="9"/>
        <w:rPr>
          <w:rFonts w:ascii="Arial" w:hAnsi="Arial" w:cs="Arial"/>
          <w:color w:val="000000"/>
          <w:sz w:val="20"/>
        </w:rPr>
      </w:pPr>
    </w:p>
    <w:p w14:paraId="627CDA82" w14:textId="6FA20E48" w:rsidR="00954DE0" w:rsidRPr="00981A66" w:rsidRDefault="00954DE0" w:rsidP="008A0AB2">
      <w:pPr>
        <w:pStyle w:val="Scheme11L3"/>
        <w:keepNext/>
        <w:numPr>
          <w:ilvl w:val="0"/>
          <w:numId w:val="0"/>
        </w:numPr>
        <w:spacing w:after="0"/>
        <w:ind w:left="2160" w:hanging="720"/>
        <w:jc w:val="left"/>
        <w:outlineLvl w:val="9"/>
        <w:rPr>
          <w:rFonts w:ascii="Arial" w:hAnsi="Arial" w:cs="Arial"/>
          <w:color w:val="000000"/>
          <w:sz w:val="20"/>
        </w:rPr>
      </w:pPr>
      <w:r w:rsidRPr="00981A66">
        <w:rPr>
          <w:rFonts w:ascii="Arial" w:hAnsi="Arial" w:cs="Arial"/>
          <w:color w:val="000000"/>
          <w:sz w:val="20"/>
        </w:rPr>
        <w:t>(</w:t>
      </w:r>
      <w:proofErr w:type="spellStart"/>
      <w:r w:rsidRPr="00981A66">
        <w:rPr>
          <w:rFonts w:ascii="Arial" w:hAnsi="Arial" w:cs="Arial"/>
          <w:color w:val="000000"/>
          <w:sz w:val="20"/>
        </w:rPr>
        <w:t>i</w:t>
      </w:r>
      <w:proofErr w:type="spellEnd"/>
      <w:r w:rsidRPr="00981A66">
        <w:rPr>
          <w:rFonts w:ascii="Arial" w:hAnsi="Arial" w:cs="Arial"/>
          <w:color w:val="000000"/>
          <w:sz w:val="20"/>
        </w:rPr>
        <w:t>)</w:t>
      </w:r>
      <w:r w:rsidRPr="00981A66">
        <w:rPr>
          <w:rFonts w:ascii="Arial" w:hAnsi="Arial" w:cs="Arial"/>
          <w:color w:val="000000"/>
          <w:sz w:val="20"/>
        </w:rPr>
        <w:tab/>
      </w:r>
      <w:r w:rsidRPr="00981A66">
        <w:rPr>
          <w:rFonts w:ascii="Arial" w:hAnsi="Arial" w:cs="Arial"/>
          <w:color w:val="000000"/>
          <w:sz w:val="20"/>
          <w:u w:val="single"/>
        </w:rPr>
        <w:t>Transfer of a Controlling Interest Due to Death</w:t>
      </w:r>
      <w:r w:rsidRPr="00981A66">
        <w:rPr>
          <w:rFonts w:ascii="Arial" w:hAnsi="Arial" w:cs="Arial"/>
          <w:color w:val="000000"/>
          <w:sz w:val="20"/>
        </w:rPr>
        <w:t>.</w:t>
      </w:r>
    </w:p>
    <w:p w14:paraId="627CDA83" w14:textId="77777777" w:rsidR="00954DE0" w:rsidRPr="00981A66" w:rsidRDefault="00954DE0" w:rsidP="008A0AB2">
      <w:pPr>
        <w:pStyle w:val="BodyText"/>
        <w:keepNext/>
        <w:spacing w:after="0"/>
        <w:jc w:val="left"/>
        <w:rPr>
          <w:rFonts w:ascii="Arial" w:hAnsi="Arial" w:cs="Arial"/>
          <w:sz w:val="20"/>
          <w:szCs w:val="20"/>
        </w:rPr>
      </w:pPr>
    </w:p>
    <w:p w14:paraId="627CDA84" w14:textId="5EB94B57" w:rsidR="00954DE0" w:rsidRPr="00981A66" w:rsidRDefault="00954DE0" w:rsidP="008A0AB2">
      <w:pPr>
        <w:pStyle w:val="Scheme11L3"/>
        <w:keepNext/>
        <w:numPr>
          <w:ilvl w:val="0"/>
          <w:numId w:val="0"/>
        </w:numPr>
        <w:tabs>
          <w:tab w:val="left" w:pos="2880"/>
        </w:tabs>
        <w:spacing w:after="0"/>
        <w:ind w:left="2880" w:hanging="720"/>
        <w:jc w:val="left"/>
        <w:outlineLvl w:val="9"/>
        <w:rPr>
          <w:rFonts w:ascii="Arial" w:hAnsi="Arial" w:cs="Arial"/>
          <w:color w:val="000000"/>
          <w:sz w:val="20"/>
        </w:rPr>
      </w:pPr>
      <w:r w:rsidRPr="00981A66">
        <w:rPr>
          <w:rFonts w:ascii="Arial" w:hAnsi="Arial" w:cs="Arial"/>
          <w:color w:val="000000"/>
          <w:sz w:val="20"/>
        </w:rPr>
        <w:t>(A)</w:t>
      </w:r>
      <w:r w:rsidRPr="00981A66">
        <w:rPr>
          <w:rFonts w:ascii="Arial" w:hAnsi="Arial" w:cs="Arial"/>
          <w:color w:val="000000"/>
          <w:sz w:val="20"/>
        </w:rPr>
        <w:tab/>
      </w:r>
      <w:r w:rsidR="00661D80" w:rsidRPr="00981A66">
        <w:rPr>
          <w:rFonts w:ascii="Arial" w:hAnsi="Arial" w:cs="Arial"/>
          <w:color w:val="000000"/>
          <w:sz w:val="20"/>
        </w:rPr>
        <w:t>“</w:t>
      </w:r>
      <w:r w:rsidRPr="00981A66">
        <w:rPr>
          <w:rFonts w:ascii="Arial" w:hAnsi="Arial" w:cs="Arial"/>
          <w:b/>
          <w:color w:val="000000"/>
          <w:sz w:val="20"/>
        </w:rPr>
        <w:t>Transfer of a Controlling Interest Due to Death</w:t>
      </w:r>
      <w:r w:rsidR="00661D80" w:rsidRPr="00981A66">
        <w:rPr>
          <w:rFonts w:ascii="Arial" w:hAnsi="Arial" w:cs="Arial"/>
          <w:color w:val="000000"/>
          <w:sz w:val="20"/>
        </w:rPr>
        <w:t>”</w:t>
      </w:r>
      <w:r w:rsidRPr="00981A66">
        <w:rPr>
          <w:rFonts w:ascii="Arial" w:hAnsi="Arial" w:cs="Arial"/>
          <w:color w:val="000000"/>
          <w:sz w:val="20"/>
        </w:rPr>
        <w:t xml:space="preserve"> is (1) a Transfer to a Beneficiary of a Controlling Interest in Borrower or a Designated Entity for Transfers by devise, descent, or operation of law, due to the death of a natural person, and if applicable, (2) the subsequent Transfer by such Beneficiary to another Beneficiary of the deceased natural person (</w:t>
      </w:r>
      <w:r w:rsidR="00661D80" w:rsidRPr="00981A66">
        <w:rPr>
          <w:rFonts w:ascii="Arial" w:hAnsi="Arial" w:cs="Arial"/>
          <w:color w:val="000000"/>
          <w:sz w:val="20"/>
        </w:rPr>
        <w:t>“</w:t>
      </w:r>
      <w:r w:rsidRPr="00981A66">
        <w:rPr>
          <w:rFonts w:ascii="Arial" w:hAnsi="Arial" w:cs="Arial"/>
          <w:b/>
          <w:color w:val="000000"/>
          <w:sz w:val="20"/>
        </w:rPr>
        <w:t>Second Beneficiary</w:t>
      </w:r>
      <w:r w:rsidR="00661D80" w:rsidRPr="00981A66">
        <w:rPr>
          <w:rFonts w:ascii="Arial" w:hAnsi="Arial" w:cs="Arial"/>
          <w:color w:val="000000"/>
          <w:sz w:val="20"/>
        </w:rPr>
        <w:t>”</w:t>
      </w:r>
      <w:r w:rsidRPr="00981A66">
        <w:rPr>
          <w:rFonts w:ascii="Arial" w:hAnsi="Arial" w:cs="Arial"/>
          <w:color w:val="000000"/>
          <w:sz w:val="20"/>
        </w:rPr>
        <w:t xml:space="preserve">). </w:t>
      </w:r>
    </w:p>
    <w:p w14:paraId="627CDA85" w14:textId="77777777" w:rsidR="00954DE0" w:rsidRPr="00981A66" w:rsidRDefault="00954DE0" w:rsidP="00A20CBC">
      <w:pPr>
        <w:pStyle w:val="BodyText"/>
        <w:spacing w:after="0"/>
        <w:ind w:left="2160"/>
        <w:jc w:val="left"/>
        <w:rPr>
          <w:rFonts w:ascii="Arial" w:hAnsi="Arial" w:cs="Arial"/>
          <w:sz w:val="20"/>
          <w:szCs w:val="20"/>
        </w:rPr>
      </w:pPr>
    </w:p>
    <w:p w14:paraId="627CDA86" w14:textId="2E6AEF00" w:rsidR="00954DE0" w:rsidRPr="00981A66" w:rsidRDefault="00954DE0" w:rsidP="00A20CBC">
      <w:pPr>
        <w:pStyle w:val="BodyText"/>
        <w:spacing w:after="0"/>
        <w:ind w:left="2880" w:hanging="720"/>
        <w:jc w:val="left"/>
        <w:rPr>
          <w:rFonts w:ascii="Arial" w:hAnsi="Arial" w:cs="Arial"/>
          <w:color w:val="000000"/>
          <w:sz w:val="20"/>
          <w:szCs w:val="20"/>
        </w:rPr>
      </w:pPr>
      <w:r w:rsidRPr="00981A66">
        <w:rPr>
          <w:rFonts w:ascii="Arial" w:hAnsi="Arial" w:cs="Arial"/>
          <w:color w:val="000000"/>
          <w:sz w:val="20"/>
          <w:szCs w:val="20"/>
        </w:rPr>
        <w:t>(B)</w:t>
      </w:r>
      <w:r w:rsidRPr="00981A66">
        <w:rPr>
          <w:rFonts w:ascii="Arial" w:hAnsi="Arial" w:cs="Arial"/>
          <w:color w:val="000000"/>
          <w:sz w:val="20"/>
          <w:szCs w:val="20"/>
        </w:rPr>
        <w:tab/>
        <w:t>In place of the Notice required in</w:t>
      </w:r>
      <w:r w:rsidRPr="00981A66">
        <w:rPr>
          <w:rFonts w:ascii="Arial" w:hAnsi="Arial" w:cs="Arial"/>
          <w:bCs/>
          <w:color w:val="000000"/>
          <w:sz w:val="20"/>
          <w:szCs w:val="20"/>
        </w:rPr>
        <w:t xml:space="preserve"> Section 7.04(a), Borrower provides Funding Lender with </w:t>
      </w:r>
      <w:r w:rsidRPr="00981A66">
        <w:rPr>
          <w:rFonts w:ascii="Arial" w:hAnsi="Arial" w:cs="Arial"/>
          <w:color w:val="000000"/>
          <w:sz w:val="20"/>
          <w:szCs w:val="20"/>
        </w:rPr>
        <w:t>Notice of the death not more than 60 days after the death (</w:t>
      </w:r>
      <w:r w:rsidR="00661D80" w:rsidRPr="00981A66">
        <w:rPr>
          <w:rFonts w:ascii="Arial" w:hAnsi="Arial" w:cs="Arial"/>
          <w:color w:val="000000"/>
          <w:sz w:val="20"/>
          <w:szCs w:val="20"/>
        </w:rPr>
        <w:t>“</w:t>
      </w:r>
      <w:r w:rsidRPr="00981A66">
        <w:rPr>
          <w:rFonts w:ascii="Arial" w:hAnsi="Arial" w:cs="Arial"/>
          <w:b/>
          <w:color w:val="000000"/>
          <w:sz w:val="20"/>
          <w:szCs w:val="20"/>
        </w:rPr>
        <w:t>Notice of Death</w:t>
      </w:r>
      <w:r w:rsidR="00661D80" w:rsidRPr="00981A66">
        <w:rPr>
          <w:rFonts w:ascii="Arial" w:hAnsi="Arial" w:cs="Arial"/>
          <w:color w:val="000000"/>
          <w:sz w:val="20"/>
          <w:szCs w:val="20"/>
        </w:rPr>
        <w:t>”</w:t>
      </w:r>
      <w:r w:rsidRPr="00981A66">
        <w:rPr>
          <w:rFonts w:ascii="Arial" w:hAnsi="Arial" w:cs="Arial"/>
          <w:color w:val="000000"/>
          <w:sz w:val="20"/>
          <w:szCs w:val="20"/>
        </w:rPr>
        <w:t>).</w:t>
      </w:r>
    </w:p>
    <w:p w14:paraId="627CDA87" w14:textId="77777777" w:rsidR="00954DE0" w:rsidRPr="00981A66" w:rsidRDefault="00954DE0" w:rsidP="00A20CBC">
      <w:pPr>
        <w:pStyle w:val="BodyText"/>
        <w:spacing w:after="0"/>
        <w:ind w:left="2880" w:hanging="720"/>
        <w:jc w:val="left"/>
        <w:rPr>
          <w:rFonts w:ascii="Arial" w:hAnsi="Arial" w:cs="Arial"/>
          <w:color w:val="000000"/>
          <w:sz w:val="20"/>
          <w:szCs w:val="20"/>
        </w:rPr>
      </w:pPr>
    </w:p>
    <w:p w14:paraId="627CDA88" w14:textId="728E46C4" w:rsidR="00954DE0" w:rsidRPr="00981A66" w:rsidRDefault="00954DE0" w:rsidP="00A20CBC">
      <w:pPr>
        <w:tabs>
          <w:tab w:val="left" w:pos="720"/>
        </w:tabs>
        <w:spacing w:after="0"/>
        <w:ind w:left="2880" w:hanging="720"/>
        <w:jc w:val="left"/>
        <w:rPr>
          <w:rFonts w:ascii="Arial" w:hAnsi="Arial" w:cs="Arial"/>
          <w:bCs/>
          <w:color w:val="000000"/>
          <w:sz w:val="20"/>
          <w:szCs w:val="20"/>
        </w:rPr>
      </w:pPr>
      <w:r w:rsidRPr="00981A66">
        <w:rPr>
          <w:rFonts w:ascii="Arial" w:hAnsi="Arial" w:cs="Arial"/>
          <w:bCs/>
          <w:color w:val="000000"/>
          <w:sz w:val="20"/>
          <w:szCs w:val="20"/>
        </w:rPr>
        <w:t>(C)</w:t>
      </w:r>
      <w:r w:rsidRPr="00981A66">
        <w:rPr>
          <w:rFonts w:ascii="Arial" w:hAnsi="Arial" w:cs="Arial"/>
          <w:bCs/>
          <w:color w:val="000000"/>
          <w:sz w:val="20"/>
          <w:szCs w:val="20"/>
        </w:rPr>
        <w:tab/>
        <w:t>Within 30 days after the Notice of Death, Borrower notifies Funding Lender (1) of the proposed Transfer date, (2) of the identity of the Beneficiary, and (3) whether the Beneficiary will subsequently Transfer the Controlling Interest to a Second Beneficiary and the identity of the Second Beneficiary, if applicable (</w:t>
      </w:r>
      <w:r w:rsidR="00661D80" w:rsidRPr="00981A66">
        <w:rPr>
          <w:rFonts w:ascii="Arial" w:hAnsi="Arial" w:cs="Arial"/>
          <w:bCs/>
          <w:color w:val="000000"/>
          <w:sz w:val="20"/>
          <w:szCs w:val="20"/>
        </w:rPr>
        <w:t>“</w:t>
      </w:r>
      <w:r w:rsidRPr="00981A66">
        <w:rPr>
          <w:rFonts w:ascii="Arial" w:hAnsi="Arial" w:cs="Arial"/>
          <w:b/>
          <w:bCs/>
          <w:color w:val="000000"/>
          <w:sz w:val="20"/>
          <w:szCs w:val="20"/>
        </w:rPr>
        <w:t>Settlement Notice</w:t>
      </w:r>
      <w:r w:rsidR="00661D80" w:rsidRPr="00981A66">
        <w:rPr>
          <w:rFonts w:ascii="Arial" w:hAnsi="Arial" w:cs="Arial"/>
          <w:bCs/>
          <w:color w:val="000000"/>
          <w:sz w:val="20"/>
          <w:szCs w:val="20"/>
        </w:rPr>
        <w:t>”</w:t>
      </w:r>
      <w:r w:rsidRPr="00981A66">
        <w:rPr>
          <w:rFonts w:ascii="Arial" w:hAnsi="Arial" w:cs="Arial"/>
          <w:bCs/>
          <w:color w:val="000000"/>
          <w:sz w:val="20"/>
          <w:szCs w:val="20"/>
        </w:rPr>
        <w:t>).</w:t>
      </w:r>
    </w:p>
    <w:p w14:paraId="627CDA89" w14:textId="77777777" w:rsidR="00954DE0" w:rsidRPr="00981A66" w:rsidRDefault="00954DE0" w:rsidP="00A20CBC">
      <w:pPr>
        <w:tabs>
          <w:tab w:val="left" w:pos="720"/>
        </w:tabs>
        <w:spacing w:after="0"/>
        <w:ind w:left="2880" w:hanging="720"/>
        <w:jc w:val="left"/>
        <w:rPr>
          <w:rFonts w:ascii="Arial" w:hAnsi="Arial" w:cs="Arial"/>
          <w:bCs/>
          <w:color w:val="000000"/>
          <w:sz w:val="20"/>
          <w:szCs w:val="20"/>
        </w:rPr>
      </w:pPr>
    </w:p>
    <w:p w14:paraId="627CDA8A" w14:textId="2ADD36EA" w:rsidR="00954DE0" w:rsidRPr="00981A66" w:rsidRDefault="00954DE0" w:rsidP="00A20CBC">
      <w:pPr>
        <w:tabs>
          <w:tab w:val="left" w:pos="720"/>
        </w:tabs>
        <w:spacing w:after="0"/>
        <w:ind w:left="2880" w:hanging="720"/>
        <w:jc w:val="left"/>
        <w:rPr>
          <w:rFonts w:ascii="Arial" w:hAnsi="Arial" w:cs="Arial"/>
          <w:bCs/>
          <w:color w:val="000000"/>
          <w:sz w:val="20"/>
          <w:szCs w:val="20"/>
        </w:rPr>
      </w:pPr>
      <w:r w:rsidRPr="00981A66">
        <w:rPr>
          <w:rFonts w:ascii="Arial" w:hAnsi="Arial" w:cs="Arial"/>
          <w:bCs/>
          <w:color w:val="000000"/>
          <w:sz w:val="20"/>
          <w:szCs w:val="20"/>
        </w:rPr>
        <w:t>(D)</w:t>
      </w:r>
      <w:r w:rsidRPr="00981A66">
        <w:rPr>
          <w:rFonts w:ascii="Arial" w:hAnsi="Arial" w:cs="Arial"/>
          <w:bCs/>
          <w:color w:val="000000"/>
          <w:sz w:val="20"/>
          <w:szCs w:val="20"/>
        </w:rPr>
        <w:tab/>
        <w:t>In place of the Transfer Processing Fee due under Section 7.04(b), Borrower pays Funding Lender the Special Transfer Processing Fee when Borrower delivers the Settlement Notice.</w:t>
      </w:r>
    </w:p>
    <w:p w14:paraId="627CDA8B" w14:textId="77777777" w:rsidR="00954DE0" w:rsidRPr="00981A66" w:rsidRDefault="00954DE0" w:rsidP="00A20CBC">
      <w:pPr>
        <w:pStyle w:val="Scheme11L3"/>
        <w:numPr>
          <w:ilvl w:val="0"/>
          <w:numId w:val="0"/>
        </w:numPr>
        <w:tabs>
          <w:tab w:val="left" w:pos="720"/>
        </w:tabs>
        <w:spacing w:after="0"/>
        <w:ind w:left="2880" w:hanging="720"/>
        <w:jc w:val="left"/>
        <w:outlineLvl w:val="9"/>
        <w:rPr>
          <w:rFonts w:ascii="Arial" w:hAnsi="Arial" w:cs="Arial"/>
          <w:color w:val="000000"/>
          <w:sz w:val="20"/>
        </w:rPr>
      </w:pPr>
    </w:p>
    <w:p w14:paraId="627CDA8C" w14:textId="5AE47E3E" w:rsidR="00954DE0" w:rsidRPr="00981A66" w:rsidRDefault="00954DE0" w:rsidP="00A20CBC">
      <w:pPr>
        <w:pStyle w:val="Scheme11L3"/>
        <w:numPr>
          <w:ilvl w:val="0"/>
          <w:numId w:val="0"/>
        </w:numPr>
        <w:tabs>
          <w:tab w:val="left" w:pos="720"/>
        </w:tabs>
        <w:spacing w:after="0"/>
        <w:ind w:left="2880" w:hanging="720"/>
        <w:jc w:val="left"/>
        <w:outlineLvl w:val="9"/>
        <w:rPr>
          <w:rFonts w:ascii="Arial" w:hAnsi="Arial" w:cs="Arial"/>
          <w:color w:val="000000"/>
          <w:sz w:val="20"/>
        </w:rPr>
      </w:pPr>
      <w:r w:rsidRPr="00981A66">
        <w:rPr>
          <w:rFonts w:ascii="Arial" w:hAnsi="Arial" w:cs="Arial"/>
          <w:color w:val="000000"/>
          <w:sz w:val="20"/>
        </w:rPr>
        <w:t>(E)</w:t>
      </w:r>
      <w:r w:rsidRPr="00981A66">
        <w:rPr>
          <w:rFonts w:ascii="Arial" w:hAnsi="Arial" w:cs="Arial"/>
          <w:color w:val="000000"/>
          <w:sz w:val="20"/>
        </w:rPr>
        <w:tab/>
        <w:t>Contemporaneously with providing the Settlement Notice to Funding Lender, Borrower provides evidence reasonably satisfactory to Funding Lender that the eligibility, organization, credit and experience in the management of similar properties of Beneficiary or Second Beneficiary, as applicable, are appropriate to the overall structure and documentation of the Loans.</w:t>
      </w:r>
    </w:p>
    <w:p w14:paraId="627CDA8D" w14:textId="77777777" w:rsidR="00954DE0" w:rsidRPr="00981A66" w:rsidRDefault="00954DE0" w:rsidP="00A20CBC">
      <w:pPr>
        <w:pStyle w:val="Scheme11L3"/>
        <w:numPr>
          <w:ilvl w:val="0"/>
          <w:numId w:val="0"/>
        </w:numPr>
        <w:tabs>
          <w:tab w:val="left" w:pos="720"/>
        </w:tabs>
        <w:spacing w:after="0"/>
        <w:ind w:left="2880" w:hanging="720"/>
        <w:jc w:val="left"/>
        <w:outlineLvl w:val="9"/>
        <w:rPr>
          <w:rFonts w:ascii="Arial" w:hAnsi="Arial" w:cs="Arial"/>
          <w:color w:val="000000"/>
          <w:sz w:val="20"/>
        </w:rPr>
      </w:pPr>
    </w:p>
    <w:p w14:paraId="627CDA8E" w14:textId="0ACC080A" w:rsidR="00954DE0" w:rsidRPr="00981A66" w:rsidRDefault="00954DE0" w:rsidP="00A20CBC">
      <w:pPr>
        <w:pStyle w:val="Scheme11L3"/>
        <w:numPr>
          <w:ilvl w:val="0"/>
          <w:numId w:val="0"/>
        </w:numPr>
        <w:tabs>
          <w:tab w:val="left" w:pos="720"/>
        </w:tabs>
        <w:spacing w:after="0"/>
        <w:ind w:left="2880" w:hanging="720"/>
        <w:jc w:val="left"/>
        <w:outlineLvl w:val="9"/>
        <w:rPr>
          <w:rFonts w:ascii="Arial" w:hAnsi="Arial" w:cs="Arial"/>
          <w:color w:val="000000"/>
          <w:sz w:val="20"/>
        </w:rPr>
      </w:pPr>
      <w:r w:rsidRPr="00981A66">
        <w:rPr>
          <w:rFonts w:ascii="Arial" w:hAnsi="Arial" w:cs="Arial"/>
          <w:color w:val="000000"/>
          <w:sz w:val="20"/>
        </w:rPr>
        <w:t>(F)</w:t>
      </w:r>
      <w:r w:rsidRPr="00981A66">
        <w:rPr>
          <w:rFonts w:ascii="Arial" w:hAnsi="Arial" w:cs="Arial"/>
          <w:color w:val="000000"/>
          <w:sz w:val="20"/>
        </w:rPr>
        <w:tab/>
        <w:t>If the Transfer of a Controlling Interest Due to Death results from the death of any Guarantor, each surviving Guarantor executes such documents and agreements as Funding Lender reasonably requires to ratify its Guaranty within 30 days after the Notice of Death.</w:t>
      </w:r>
    </w:p>
    <w:p w14:paraId="627CDA8F" w14:textId="77777777" w:rsidR="00954DE0" w:rsidRPr="00981A66" w:rsidRDefault="00954DE0" w:rsidP="00A20CBC">
      <w:pPr>
        <w:pStyle w:val="Scheme11L3"/>
        <w:numPr>
          <w:ilvl w:val="0"/>
          <w:numId w:val="0"/>
        </w:numPr>
        <w:tabs>
          <w:tab w:val="left" w:pos="720"/>
        </w:tabs>
        <w:spacing w:after="0"/>
        <w:ind w:left="2880" w:hanging="720"/>
        <w:jc w:val="left"/>
        <w:outlineLvl w:val="9"/>
        <w:rPr>
          <w:rFonts w:ascii="Arial" w:hAnsi="Arial" w:cs="Arial"/>
          <w:color w:val="000000"/>
          <w:sz w:val="20"/>
        </w:rPr>
      </w:pPr>
    </w:p>
    <w:p w14:paraId="627CDA90" w14:textId="505D103E" w:rsidR="00954DE0" w:rsidRPr="00981A66" w:rsidRDefault="00954DE0" w:rsidP="00A20CBC">
      <w:pPr>
        <w:pStyle w:val="Scheme11L3"/>
        <w:numPr>
          <w:ilvl w:val="0"/>
          <w:numId w:val="0"/>
        </w:numPr>
        <w:tabs>
          <w:tab w:val="left" w:pos="720"/>
        </w:tabs>
        <w:spacing w:after="0"/>
        <w:ind w:left="2880" w:hanging="720"/>
        <w:jc w:val="left"/>
        <w:outlineLvl w:val="9"/>
        <w:rPr>
          <w:rFonts w:ascii="Arial" w:hAnsi="Arial" w:cs="Arial"/>
          <w:color w:val="000000"/>
          <w:sz w:val="20"/>
        </w:rPr>
      </w:pPr>
      <w:r w:rsidRPr="00981A66">
        <w:rPr>
          <w:rFonts w:ascii="Arial" w:hAnsi="Arial" w:cs="Arial"/>
          <w:color w:val="000000"/>
          <w:sz w:val="20"/>
        </w:rPr>
        <w:t>(G)</w:t>
      </w:r>
      <w:r w:rsidRPr="00981A66">
        <w:rPr>
          <w:rFonts w:ascii="Arial" w:hAnsi="Arial" w:cs="Arial"/>
          <w:color w:val="000000"/>
          <w:sz w:val="20"/>
        </w:rPr>
        <w:tab/>
        <w:t>If the Transfer of a Controlling Interest Due to Death results from the death of any Guarantor, unless Funding Lender determines that any or all the surviving Guarantors meet the requirements for a Replacement Guarantor, including the Replacement Guarantor Net Worth and Liquidity Requirements, one of the following occurs:</w:t>
      </w:r>
    </w:p>
    <w:p w14:paraId="627CDA91" w14:textId="77777777" w:rsidR="00954DE0" w:rsidRPr="00981A66" w:rsidRDefault="00954DE0" w:rsidP="00A20CBC">
      <w:pPr>
        <w:pStyle w:val="BodyText"/>
        <w:spacing w:after="0"/>
        <w:ind w:left="2880" w:hanging="720"/>
        <w:jc w:val="left"/>
        <w:rPr>
          <w:rFonts w:ascii="Arial" w:hAnsi="Arial" w:cs="Arial"/>
          <w:color w:val="000000"/>
          <w:sz w:val="20"/>
          <w:szCs w:val="20"/>
        </w:rPr>
      </w:pPr>
    </w:p>
    <w:p w14:paraId="627CDA92" w14:textId="1D450599" w:rsidR="00954DE0" w:rsidRPr="00981A66" w:rsidRDefault="00954DE0" w:rsidP="00A20CBC">
      <w:pPr>
        <w:pStyle w:val="Scheme11L3"/>
        <w:numPr>
          <w:ilvl w:val="0"/>
          <w:numId w:val="0"/>
        </w:numPr>
        <w:tabs>
          <w:tab w:val="left" w:pos="720"/>
        </w:tabs>
        <w:spacing w:after="0"/>
        <w:ind w:left="3600" w:hanging="720"/>
        <w:jc w:val="left"/>
        <w:outlineLvl w:val="9"/>
        <w:rPr>
          <w:rFonts w:ascii="Arial" w:hAnsi="Arial" w:cs="Arial"/>
          <w:color w:val="000000"/>
          <w:sz w:val="20"/>
        </w:rPr>
      </w:pPr>
      <w:r w:rsidRPr="00981A66">
        <w:rPr>
          <w:rFonts w:ascii="Arial" w:hAnsi="Arial" w:cs="Arial"/>
          <w:color w:val="000000"/>
          <w:sz w:val="20"/>
        </w:rPr>
        <w:t>(1)</w:t>
      </w:r>
      <w:r w:rsidRPr="00981A66">
        <w:rPr>
          <w:rFonts w:ascii="Arial" w:hAnsi="Arial" w:cs="Arial"/>
          <w:color w:val="000000"/>
          <w:sz w:val="20"/>
        </w:rPr>
        <w:tab/>
        <w:t>Within 30 days after the Settlement Notice, Borrower causes a Replacement Guarantor to execute and deliver to Funding Lender a Replacement Guaranty.</w:t>
      </w:r>
    </w:p>
    <w:p w14:paraId="627CDA93" w14:textId="77777777" w:rsidR="005914F9" w:rsidRPr="00981A66" w:rsidRDefault="005914F9" w:rsidP="00A20CBC">
      <w:pPr>
        <w:pStyle w:val="Scheme11L3"/>
        <w:numPr>
          <w:ilvl w:val="0"/>
          <w:numId w:val="0"/>
        </w:numPr>
        <w:tabs>
          <w:tab w:val="left" w:pos="720"/>
        </w:tabs>
        <w:spacing w:after="0"/>
        <w:ind w:left="3600" w:hanging="720"/>
        <w:jc w:val="left"/>
        <w:outlineLvl w:val="9"/>
        <w:rPr>
          <w:rFonts w:ascii="Arial" w:hAnsi="Arial" w:cs="Arial"/>
          <w:color w:val="000000"/>
          <w:sz w:val="20"/>
        </w:rPr>
      </w:pPr>
    </w:p>
    <w:p w14:paraId="627CDA94" w14:textId="7BF487B5" w:rsidR="00954DE0" w:rsidRPr="00981A66" w:rsidRDefault="00954DE0" w:rsidP="00A20CBC">
      <w:pPr>
        <w:pStyle w:val="Scheme11L3"/>
        <w:numPr>
          <w:ilvl w:val="0"/>
          <w:numId w:val="0"/>
        </w:numPr>
        <w:tabs>
          <w:tab w:val="left" w:pos="720"/>
        </w:tabs>
        <w:spacing w:after="0"/>
        <w:ind w:left="3600" w:hanging="720"/>
        <w:jc w:val="left"/>
        <w:outlineLvl w:val="9"/>
        <w:rPr>
          <w:rFonts w:ascii="Arial" w:hAnsi="Arial" w:cs="Arial"/>
          <w:color w:val="000000"/>
          <w:sz w:val="20"/>
        </w:rPr>
      </w:pPr>
      <w:r w:rsidRPr="00981A66">
        <w:rPr>
          <w:rFonts w:ascii="Arial" w:hAnsi="Arial" w:cs="Arial"/>
          <w:color w:val="000000"/>
          <w:sz w:val="20"/>
        </w:rPr>
        <w:t>(2)</w:t>
      </w:r>
      <w:r w:rsidRPr="00981A66">
        <w:rPr>
          <w:rFonts w:ascii="Arial" w:hAnsi="Arial" w:cs="Arial"/>
          <w:color w:val="000000"/>
          <w:sz w:val="20"/>
        </w:rPr>
        <w:tab/>
        <w:t>The estate of the deceased Guarantor ratifies the Guaranty in writing within 30 days after the Settlement Notice, and within 6 months after the death of the deceased Guarantor, Borrower causes a Replacement Guarantor to execute and deliver to Funding Lender a Replacement Guaranty.</w:t>
      </w:r>
    </w:p>
    <w:p w14:paraId="627CDA95" w14:textId="77777777" w:rsidR="00954DE0" w:rsidRPr="00981A66" w:rsidRDefault="00954DE0" w:rsidP="00A20CBC">
      <w:pPr>
        <w:pStyle w:val="BodyText"/>
        <w:spacing w:after="0"/>
        <w:jc w:val="left"/>
        <w:rPr>
          <w:rFonts w:ascii="Arial" w:hAnsi="Arial" w:cs="Arial"/>
          <w:color w:val="000000"/>
          <w:sz w:val="20"/>
          <w:szCs w:val="20"/>
        </w:rPr>
      </w:pPr>
    </w:p>
    <w:p w14:paraId="627CDA96" w14:textId="104AC5FF" w:rsidR="00954DE0" w:rsidRDefault="00954DE0" w:rsidP="00A20CBC">
      <w:pPr>
        <w:suppressAutoHyphens/>
        <w:spacing w:after="0"/>
        <w:ind w:left="2880" w:hanging="720"/>
        <w:jc w:val="left"/>
        <w:rPr>
          <w:rFonts w:ascii="Arial" w:hAnsi="Arial" w:cs="Arial"/>
          <w:color w:val="000000"/>
          <w:sz w:val="20"/>
          <w:szCs w:val="20"/>
        </w:rPr>
      </w:pPr>
      <w:r w:rsidRPr="00981A66">
        <w:rPr>
          <w:rFonts w:ascii="Arial" w:hAnsi="Arial" w:cs="Arial"/>
          <w:color w:val="000000"/>
          <w:sz w:val="20"/>
          <w:szCs w:val="20"/>
        </w:rPr>
        <w:t>(H)</w:t>
      </w:r>
      <w:r w:rsidRPr="00981A66">
        <w:rPr>
          <w:rFonts w:ascii="Arial" w:hAnsi="Arial" w:cs="Arial"/>
          <w:color w:val="000000"/>
          <w:sz w:val="20"/>
          <w:szCs w:val="20"/>
        </w:rPr>
        <w:tab/>
        <w:t>Section 7.04(</w:t>
      </w:r>
      <w:proofErr w:type="spellStart"/>
      <w:r w:rsidRPr="00981A66">
        <w:rPr>
          <w:rFonts w:ascii="Arial" w:hAnsi="Arial" w:cs="Arial"/>
          <w:color w:val="000000"/>
          <w:sz w:val="20"/>
          <w:szCs w:val="20"/>
        </w:rPr>
        <w:t>i</w:t>
      </w:r>
      <w:proofErr w:type="spellEnd"/>
      <w:r w:rsidRPr="00981A66">
        <w:rPr>
          <w:rFonts w:ascii="Arial" w:hAnsi="Arial" w:cs="Arial"/>
          <w:color w:val="000000"/>
          <w:sz w:val="20"/>
          <w:szCs w:val="20"/>
        </w:rPr>
        <w:t>) and (j) will not be applicable (solely with respect to any deceased Guarantor).</w:t>
      </w:r>
    </w:p>
    <w:p w14:paraId="1F9A878E" w14:textId="77777777" w:rsidR="008A0AB2" w:rsidRPr="00981A66" w:rsidRDefault="008A0AB2" w:rsidP="00A20CBC">
      <w:pPr>
        <w:suppressAutoHyphens/>
        <w:spacing w:after="0"/>
        <w:ind w:left="2880" w:hanging="720"/>
        <w:jc w:val="left"/>
        <w:rPr>
          <w:rFonts w:ascii="Arial" w:hAnsi="Arial" w:cs="Arial"/>
          <w:color w:val="000000"/>
          <w:sz w:val="20"/>
          <w:szCs w:val="20"/>
        </w:rPr>
      </w:pPr>
    </w:p>
    <w:p w14:paraId="627CDACF" w14:textId="3F9873A4" w:rsidR="00F17CD8" w:rsidRPr="00981A66" w:rsidRDefault="00F17CD8" w:rsidP="00A20CBC">
      <w:pPr>
        <w:pStyle w:val="BodyTextIndent"/>
        <w:spacing w:after="0"/>
        <w:jc w:val="left"/>
        <w:rPr>
          <w:rFonts w:ascii="Arial" w:hAnsi="Arial" w:cs="Arial"/>
          <w:color w:val="000000"/>
          <w:sz w:val="20"/>
          <w:szCs w:val="20"/>
        </w:rPr>
      </w:pPr>
      <w:r w:rsidRPr="00981A66">
        <w:rPr>
          <w:rFonts w:ascii="Arial" w:hAnsi="Arial" w:cs="Arial"/>
          <w:color w:val="000000"/>
          <w:sz w:val="20"/>
          <w:szCs w:val="20"/>
        </w:rPr>
        <w:t>(ii)</w:t>
      </w:r>
      <w:r w:rsidRPr="00981A66">
        <w:rPr>
          <w:rFonts w:ascii="Arial" w:hAnsi="Arial" w:cs="Arial"/>
          <w:color w:val="000000"/>
          <w:sz w:val="20"/>
          <w:szCs w:val="20"/>
        </w:rPr>
        <w:tab/>
        <w:t xml:space="preserve">through (viii) are reserved. </w:t>
      </w:r>
    </w:p>
    <w:p w14:paraId="627CDAD0" w14:textId="77777777" w:rsidR="00F17CD8" w:rsidRPr="00981A66" w:rsidRDefault="00F17CD8" w:rsidP="00A20CBC">
      <w:pPr>
        <w:pStyle w:val="BodyTextIndent"/>
        <w:spacing w:after="0"/>
        <w:ind w:left="1440"/>
        <w:jc w:val="left"/>
        <w:rPr>
          <w:rFonts w:ascii="Arial" w:hAnsi="Arial" w:cs="Arial"/>
          <w:color w:val="000000"/>
          <w:sz w:val="20"/>
          <w:szCs w:val="20"/>
        </w:rPr>
      </w:pPr>
    </w:p>
    <w:p w14:paraId="627CDAD1" w14:textId="6A108F41" w:rsidR="00954DE0" w:rsidRPr="00981A66" w:rsidRDefault="00954DE0" w:rsidP="00A20CBC">
      <w:pPr>
        <w:pStyle w:val="BodyTextIndent"/>
        <w:keepNext/>
        <w:spacing w:after="0"/>
        <w:ind w:left="1440"/>
        <w:jc w:val="left"/>
        <w:rPr>
          <w:rFonts w:ascii="Arial" w:hAnsi="Arial" w:cs="Arial"/>
          <w:color w:val="000000"/>
          <w:sz w:val="20"/>
          <w:szCs w:val="20"/>
        </w:rPr>
      </w:pPr>
      <w:r w:rsidRPr="00981A66">
        <w:rPr>
          <w:rFonts w:ascii="Arial" w:hAnsi="Arial" w:cs="Arial"/>
          <w:color w:val="000000"/>
          <w:sz w:val="20"/>
          <w:szCs w:val="20"/>
        </w:rPr>
        <w:lastRenderedPageBreak/>
        <w:t>(c)</w:t>
      </w:r>
      <w:r w:rsidRPr="00981A66">
        <w:rPr>
          <w:rFonts w:ascii="Arial" w:hAnsi="Arial" w:cs="Arial"/>
          <w:color w:val="000000"/>
          <w:sz w:val="20"/>
          <w:szCs w:val="20"/>
        </w:rPr>
        <w:tab/>
      </w:r>
      <w:r w:rsidRPr="00981A66">
        <w:rPr>
          <w:rFonts w:ascii="Arial" w:hAnsi="Arial" w:cs="Arial"/>
          <w:color w:val="000000"/>
          <w:sz w:val="20"/>
          <w:szCs w:val="20"/>
          <w:u w:val="single"/>
        </w:rPr>
        <w:t>Conditionally Permitted Transfers - Category III (Transfer Processing Fee plus Conditional Transfer Fee transactions)</w:t>
      </w:r>
      <w:r w:rsidRPr="00981A66">
        <w:rPr>
          <w:rFonts w:ascii="Arial" w:hAnsi="Arial" w:cs="Arial"/>
          <w:color w:val="000000"/>
          <w:sz w:val="20"/>
          <w:szCs w:val="20"/>
        </w:rPr>
        <w:t>.</w:t>
      </w:r>
    </w:p>
    <w:p w14:paraId="627CDAD2" w14:textId="77777777" w:rsidR="00954DE0" w:rsidRPr="00981A66" w:rsidRDefault="00954DE0" w:rsidP="00A20CBC">
      <w:pPr>
        <w:pStyle w:val="BodyTextIndent"/>
        <w:keepNext/>
        <w:spacing w:after="0"/>
        <w:ind w:left="1440"/>
        <w:jc w:val="left"/>
        <w:rPr>
          <w:rFonts w:ascii="Arial" w:hAnsi="Arial" w:cs="Arial"/>
          <w:color w:val="000000"/>
          <w:sz w:val="20"/>
          <w:szCs w:val="20"/>
        </w:rPr>
      </w:pPr>
    </w:p>
    <w:p w14:paraId="627CDAD3" w14:textId="49A94840" w:rsidR="00021291" w:rsidRPr="00981A66" w:rsidRDefault="00021291" w:rsidP="00A20CBC">
      <w:pPr>
        <w:pStyle w:val="BodyTextIndent"/>
        <w:spacing w:after="0"/>
        <w:ind w:left="1440" w:firstLine="0"/>
        <w:jc w:val="left"/>
        <w:rPr>
          <w:rFonts w:ascii="Arial" w:hAnsi="Arial" w:cs="Arial"/>
          <w:i/>
          <w:color w:val="000000"/>
          <w:sz w:val="20"/>
          <w:szCs w:val="20"/>
        </w:rPr>
      </w:pPr>
      <w:r w:rsidRPr="00981A66">
        <w:rPr>
          <w:rFonts w:ascii="Arial" w:hAnsi="Arial" w:cs="Arial"/>
          <w:color w:val="000000"/>
          <w:sz w:val="20"/>
          <w:szCs w:val="20"/>
        </w:rPr>
        <w:t xml:space="preserve">If the Funding Loan is in a Securitization, for purposes of this Section 7.03(c) only, the term </w:t>
      </w:r>
      <w:r w:rsidR="00661D80" w:rsidRPr="00981A66">
        <w:rPr>
          <w:rFonts w:ascii="Arial" w:hAnsi="Arial" w:cs="Arial"/>
          <w:color w:val="000000"/>
          <w:sz w:val="20"/>
          <w:szCs w:val="20"/>
        </w:rPr>
        <w:t>“</w:t>
      </w:r>
      <w:r w:rsidRPr="00981A66">
        <w:rPr>
          <w:rFonts w:ascii="Arial" w:hAnsi="Arial" w:cs="Arial"/>
          <w:color w:val="000000"/>
          <w:sz w:val="20"/>
          <w:szCs w:val="20"/>
        </w:rPr>
        <w:t>Funding Lender in Funding Lender</w:t>
      </w:r>
      <w:r w:rsidR="00661D80" w:rsidRPr="00981A66">
        <w:rPr>
          <w:rFonts w:ascii="Arial" w:hAnsi="Arial" w:cs="Arial"/>
          <w:color w:val="000000"/>
          <w:sz w:val="20"/>
          <w:szCs w:val="20"/>
        </w:rPr>
        <w:t>’</w:t>
      </w:r>
      <w:r w:rsidRPr="00981A66">
        <w:rPr>
          <w:rFonts w:ascii="Arial" w:hAnsi="Arial" w:cs="Arial"/>
          <w:color w:val="000000"/>
          <w:sz w:val="20"/>
          <w:szCs w:val="20"/>
        </w:rPr>
        <w:t>s Discretion</w:t>
      </w:r>
      <w:r w:rsidR="00661D80" w:rsidRPr="00981A66">
        <w:rPr>
          <w:rFonts w:ascii="Arial" w:hAnsi="Arial" w:cs="Arial"/>
          <w:color w:val="000000"/>
          <w:sz w:val="20"/>
          <w:szCs w:val="20"/>
        </w:rPr>
        <w:t>”</w:t>
      </w:r>
      <w:r w:rsidRPr="00981A66">
        <w:rPr>
          <w:rFonts w:ascii="Arial" w:hAnsi="Arial" w:cs="Arial"/>
          <w:color w:val="000000"/>
          <w:sz w:val="20"/>
          <w:szCs w:val="20"/>
        </w:rPr>
        <w:t xml:space="preserve"> may include the determination of the approved directing </w:t>
      </w:r>
      <w:proofErr w:type="spellStart"/>
      <w:r w:rsidRPr="00981A66">
        <w:rPr>
          <w:rFonts w:ascii="Arial" w:hAnsi="Arial" w:cs="Arial"/>
          <w:color w:val="000000"/>
          <w:sz w:val="20"/>
          <w:szCs w:val="20"/>
        </w:rPr>
        <w:t>certificateholder</w:t>
      </w:r>
      <w:proofErr w:type="spellEnd"/>
      <w:r w:rsidRPr="00981A66">
        <w:rPr>
          <w:rFonts w:ascii="Arial" w:hAnsi="Arial" w:cs="Arial"/>
          <w:color w:val="000000"/>
          <w:sz w:val="20"/>
          <w:szCs w:val="20"/>
        </w:rPr>
        <w:t>, if any, in such Securitization.</w:t>
      </w:r>
    </w:p>
    <w:p w14:paraId="627CDAD4" w14:textId="77777777" w:rsidR="00021291" w:rsidRPr="00981A66" w:rsidRDefault="00021291" w:rsidP="00A20CBC">
      <w:pPr>
        <w:pStyle w:val="BodyTextIndent"/>
        <w:spacing w:after="0"/>
        <w:ind w:left="1440"/>
        <w:jc w:val="left"/>
        <w:rPr>
          <w:rFonts w:ascii="Arial" w:hAnsi="Arial" w:cs="Arial"/>
          <w:color w:val="000000"/>
          <w:sz w:val="20"/>
          <w:szCs w:val="20"/>
        </w:rPr>
      </w:pPr>
    </w:p>
    <w:p w14:paraId="627CDAD5" w14:textId="77777777" w:rsidR="00954DE0" w:rsidRPr="00981A66" w:rsidRDefault="00954DE0" w:rsidP="00A20CBC">
      <w:pPr>
        <w:pStyle w:val="BodyTextIndent"/>
        <w:spacing w:after="0"/>
        <w:jc w:val="left"/>
        <w:rPr>
          <w:rFonts w:ascii="Arial" w:hAnsi="Arial" w:cs="Arial"/>
          <w:color w:val="000000"/>
          <w:sz w:val="20"/>
          <w:szCs w:val="20"/>
        </w:rPr>
      </w:pPr>
      <w:r w:rsidRPr="00981A66">
        <w:rPr>
          <w:rFonts w:ascii="Arial" w:hAnsi="Arial" w:cs="Arial"/>
          <w:color w:val="000000"/>
          <w:sz w:val="20"/>
          <w:szCs w:val="20"/>
        </w:rPr>
        <w:t>(</w:t>
      </w:r>
      <w:proofErr w:type="spellStart"/>
      <w:r w:rsidRPr="00981A66">
        <w:rPr>
          <w:rFonts w:ascii="Arial" w:hAnsi="Arial" w:cs="Arial"/>
          <w:color w:val="000000"/>
          <w:sz w:val="20"/>
          <w:szCs w:val="20"/>
        </w:rPr>
        <w:t>i</w:t>
      </w:r>
      <w:proofErr w:type="spellEnd"/>
      <w:r w:rsidRPr="00981A66">
        <w:rPr>
          <w:rFonts w:ascii="Arial" w:hAnsi="Arial" w:cs="Arial"/>
          <w:color w:val="000000"/>
          <w:sz w:val="20"/>
          <w:szCs w:val="20"/>
        </w:rPr>
        <w:t>)</w:t>
      </w:r>
      <w:r w:rsidRPr="00981A66">
        <w:rPr>
          <w:rFonts w:ascii="Arial" w:hAnsi="Arial" w:cs="Arial"/>
          <w:color w:val="000000"/>
          <w:sz w:val="20"/>
          <w:szCs w:val="20"/>
        </w:rPr>
        <w:tab/>
      </w:r>
      <w:r w:rsidRPr="00981A66">
        <w:rPr>
          <w:rFonts w:ascii="Arial" w:hAnsi="Arial" w:cs="Arial"/>
          <w:color w:val="000000"/>
          <w:sz w:val="20"/>
          <w:szCs w:val="20"/>
          <w:u w:val="single"/>
        </w:rPr>
        <w:t>Manager Transfer</w:t>
      </w:r>
      <w:r w:rsidRPr="00981A66">
        <w:rPr>
          <w:rFonts w:ascii="Arial" w:hAnsi="Arial" w:cs="Arial"/>
          <w:color w:val="000000"/>
          <w:sz w:val="20"/>
          <w:szCs w:val="20"/>
        </w:rPr>
        <w:t>.</w:t>
      </w:r>
    </w:p>
    <w:p w14:paraId="627CDAD6" w14:textId="77777777" w:rsidR="00954DE0" w:rsidRPr="00981A66" w:rsidRDefault="00954DE0" w:rsidP="00A20CBC">
      <w:pPr>
        <w:pStyle w:val="BodyTextIndent"/>
        <w:spacing w:after="0"/>
        <w:ind w:left="1440"/>
        <w:jc w:val="left"/>
        <w:rPr>
          <w:rFonts w:ascii="Arial" w:hAnsi="Arial" w:cs="Arial"/>
          <w:color w:val="000000"/>
          <w:sz w:val="20"/>
          <w:szCs w:val="20"/>
        </w:rPr>
      </w:pPr>
    </w:p>
    <w:p w14:paraId="627CDAD7" w14:textId="283E54BA" w:rsidR="00954DE0" w:rsidRPr="00981A66" w:rsidRDefault="00954DE0" w:rsidP="00A20CBC">
      <w:pPr>
        <w:pStyle w:val="NormalHangingIndent3"/>
        <w:spacing w:after="0"/>
        <w:ind w:left="2880"/>
        <w:jc w:val="left"/>
        <w:rPr>
          <w:rFonts w:ascii="Arial" w:hAnsi="Arial" w:cs="Arial"/>
          <w:color w:val="000000"/>
          <w:sz w:val="20"/>
          <w:szCs w:val="20"/>
        </w:rPr>
      </w:pPr>
      <w:r w:rsidRPr="00981A66">
        <w:rPr>
          <w:rFonts w:ascii="Arial" w:hAnsi="Arial" w:cs="Arial"/>
          <w:color w:val="000000"/>
          <w:sz w:val="20"/>
          <w:szCs w:val="20"/>
        </w:rPr>
        <w:t>(A)</w:t>
      </w:r>
      <w:r w:rsidRPr="00981A66">
        <w:rPr>
          <w:rFonts w:ascii="Arial" w:hAnsi="Arial" w:cs="Arial"/>
          <w:color w:val="000000"/>
          <w:sz w:val="20"/>
          <w:szCs w:val="20"/>
        </w:rPr>
        <w:tab/>
        <w:t xml:space="preserve">A </w:t>
      </w:r>
      <w:r w:rsidR="00661D80" w:rsidRPr="00981A66">
        <w:rPr>
          <w:rFonts w:ascii="Arial" w:hAnsi="Arial" w:cs="Arial"/>
          <w:color w:val="000000"/>
          <w:sz w:val="20"/>
          <w:szCs w:val="20"/>
        </w:rPr>
        <w:t>“</w:t>
      </w:r>
      <w:r w:rsidRPr="00981A66">
        <w:rPr>
          <w:rFonts w:ascii="Arial" w:hAnsi="Arial" w:cs="Arial"/>
          <w:b/>
          <w:color w:val="000000"/>
          <w:sz w:val="20"/>
          <w:szCs w:val="20"/>
        </w:rPr>
        <w:t>Manager Transfer</w:t>
      </w:r>
      <w:r w:rsidR="00661D80" w:rsidRPr="00981A66">
        <w:rPr>
          <w:rFonts w:ascii="Arial" w:hAnsi="Arial" w:cs="Arial"/>
          <w:color w:val="000000"/>
          <w:sz w:val="20"/>
          <w:szCs w:val="20"/>
        </w:rPr>
        <w:t>”</w:t>
      </w:r>
      <w:r w:rsidRPr="00981A66">
        <w:rPr>
          <w:rFonts w:ascii="Arial" w:hAnsi="Arial" w:cs="Arial"/>
          <w:color w:val="000000"/>
          <w:sz w:val="20"/>
          <w:szCs w:val="20"/>
        </w:rPr>
        <w:t xml:space="preserve"> is a voluntary or involuntary Transfer by a Manager (</w:t>
      </w:r>
      <w:r w:rsidR="00661D80" w:rsidRPr="00981A66">
        <w:rPr>
          <w:rFonts w:ascii="Arial" w:hAnsi="Arial" w:cs="Arial"/>
          <w:color w:val="000000"/>
          <w:sz w:val="20"/>
          <w:szCs w:val="20"/>
        </w:rPr>
        <w:t>“</w:t>
      </w:r>
      <w:r w:rsidRPr="00981A66">
        <w:rPr>
          <w:rFonts w:ascii="Arial" w:hAnsi="Arial" w:cs="Arial"/>
          <w:b/>
          <w:color w:val="000000"/>
          <w:sz w:val="20"/>
          <w:szCs w:val="20"/>
        </w:rPr>
        <w:t>Departing Manager</w:t>
      </w:r>
      <w:r w:rsidR="00661D80" w:rsidRPr="00981A66">
        <w:rPr>
          <w:rFonts w:ascii="Arial" w:hAnsi="Arial" w:cs="Arial"/>
          <w:color w:val="000000"/>
          <w:sz w:val="20"/>
          <w:szCs w:val="20"/>
        </w:rPr>
        <w:t>”</w:t>
      </w:r>
      <w:r w:rsidRPr="00981A66">
        <w:rPr>
          <w:rFonts w:ascii="Arial" w:hAnsi="Arial" w:cs="Arial"/>
          <w:color w:val="000000"/>
          <w:sz w:val="20"/>
          <w:szCs w:val="20"/>
        </w:rPr>
        <w:t>) to one or more Existing Owners.</w:t>
      </w:r>
    </w:p>
    <w:p w14:paraId="627CDAD8" w14:textId="77777777" w:rsidR="00954DE0" w:rsidRPr="00981A66" w:rsidRDefault="00954DE0" w:rsidP="00A20CBC">
      <w:pPr>
        <w:spacing w:after="0"/>
        <w:ind w:left="2880" w:hanging="720"/>
        <w:jc w:val="left"/>
        <w:rPr>
          <w:rFonts w:ascii="Arial" w:hAnsi="Arial" w:cs="Arial"/>
          <w:color w:val="000000"/>
          <w:sz w:val="20"/>
          <w:szCs w:val="20"/>
        </w:rPr>
      </w:pPr>
    </w:p>
    <w:p w14:paraId="627CDAD9" w14:textId="4D09704E" w:rsidR="00954DE0" w:rsidRPr="00981A66" w:rsidRDefault="00954DE0" w:rsidP="00A20CBC">
      <w:pPr>
        <w:pStyle w:val="BodyText"/>
        <w:spacing w:after="0"/>
        <w:ind w:left="2880" w:hanging="720"/>
        <w:jc w:val="left"/>
        <w:rPr>
          <w:rFonts w:ascii="Arial" w:hAnsi="Arial" w:cs="Arial"/>
          <w:color w:val="000000"/>
          <w:sz w:val="20"/>
          <w:szCs w:val="20"/>
        </w:rPr>
      </w:pPr>
      <w:r w:rsidRPr="00981A66">
        <w:rPr>
          <w:rFonts w:ascii="Arial" w:hAnsi="Arial" w:cs="Arial"/>
          <w:color w:val="000000"/>
          <w:sz w:val="20"/>
          <w:szCs w:val="20"/>
        </w:rPr>
        <w:t>(B)</w:t>
      </w:r>
      <w:r w:rsidRPr="00981A66">
        <w:rPr>
          <w:rFonts w:ascii="Arial" w:hAnsi="Arial" w:cs="Arial"/>
          <w:color w:val="000000"/>
          <w:sz w:val="20"/>
          <w:szCs w:val="20"/>
        </w:rPr>
        <w:tab/>
        <w:t>Funding Lender in Funding Lender</w:t>
      </w:r>
      <w:r w:rsidR="00661D80" w:rsidRPr="00981A66">
        <w:rPr>
          <w:rFonts w:ascii="Arial" w:hAnsi="Arial" w:cs="Arial"/>
          <w:color w:val="000000"/>
          <w:sz w:val="20"/>
          <w:szCs w:val="20"/>
        </w:rPr>
        <w:t>’</w:t>
      </w:r>
      <w:r w:rsidRPr="00981A66">
        <w:rPr>
          <w:rFonts w:ascii="Arial" w:hAnsi="Arial" w:cs="Arial"/>
          <w:color w:val="000000"/>
          <w:sz w:val="20"/>
          <w:szCs w:val="20"/>
        </w:rPr>
        <w:t>s Discretion has determined that the eligibility, organization, credit, and experience in the management of similar properties of the Existing Owner are appropriate to the overall structure and documentation of the Loans.</w:t>
      </w:r>
    </w:p>
    <w:p w14:paraId="627CDADA" w14:textId="77777777" w:rsidR="00954DE0" w:rsidRPr="00981A66" w:rsidRDefault="00954DE0" w:rsidP="00A20CBC">
      <w:pPr>
        <w:pStyle w:val="BodyText"/>
        <w:spacing w:after="0"/>
        <w:ind w:left="2880" w:hanging="720"/>
        <w:jc w:val="left"/>
        <w:rPr>
          <w:rFonts w:ascii="Arial" w:hAnsi="Arial" w:cs="Arial"/>
          <w:color w:val="000000"/>
          <w:sz w:val="20"/>
          <w:szCs w:val="20"/>
        </w:rPr>
      </w:pPr>
    </w:p>
    <w:p w14:paraId="627CDADB" w14:textId="77777777" w:rsidR="00954DE0" w:rsidRPr="00981A66" w:rsidRDefault="00954DE0" w:rsidP="00A20CBC">
      <w:pPr>
        <w:pStyle w:val="Scheme11L3"/>
        <w:numPr>
          <w:ilvl w:val="0"/>
          <w:numId w:val="0"/>
        </w:numPr>
        <w:tabs>
          <w:tab w:val="left" w:pos="720"/>
        </w:tabs>
        <w:spacing w:after="0"/>
        <w:ind w:left="2880" w:hanging="720"/>
        <w:jc w:val="left"/>
        <w:outlineLvl w:val="9"/>
        <w:rPr>
          <w:rFonts w:ascii="Arial" w:hAnsi="Arial" w:cs="Arial"/>
          <w:color w:val="000000"/>
          <w:sz w:val="20"/>
        </w:rPr>
      </w:pPr>
      <w:r w:rsidRPr="00981A66">
        <w:rPr>
          <w:rFonts w:ascii="Arial" w:hAnsi="Arial" w:cs="Arial"/>
          <w:color w:val="000000"/>
          <w:sz w:val="20"/>
        </w:rPr>
        <w:t>(C)</w:t>
      </w:r>
      <w:r w:rsidRPr="00981A66">
        <w:rPr>
          <w:rFonts w:ascii="Arial" w:hAnsi="Arial" w:cs="Arial"/>
          <w:color w:val="000000"/>
          <w:sz w:val="20"/>
        </w:rPr>
        <w:tab/>
        <w:t>If the Departing Manager or its Affiliate is a Guarantor, Existing Owner or an Affiliate of Existing Owner becomes a Replacement Guarantor and executes and delivers a Replacement Guaranty.</w:t>
      </w:r>
    </w:p>
    <w:p w14:paraId="627CDADC" w14:textId="77777777" w:rsidR="00954DE0" w:rsidRPr="00981A66" w:rsidRDefault="00954DE0" w:rsidP="00A20CBC">
      <w:pPr>
        <w:pStyle w:val="BodyText"/>
        <w:spacing w:after="0"/>
        <w:jc w:val="left"/>
        <w:rPr>
          <w:rFonts w:ascii="Arial" w:hAnsi="Arial" w:cs="Arial"/>
          <w:sz w:val="20"/>
          <w:szCs w:val="20"/>
        </w:rPr>
      </w:pPr>
    </w:p>
    <w:p w14:paraId="627CDADD" w14:textId="650F1E57" w:rsidR="00954DE0" w:rsidRPr="00981A66" w:rsidRDefault="00954DE0" w:rsidP="00A20CBC">
      <w:pPr>
        <w:pStyle w:val="Scheme11L3"/>
        <w:numPr>
          <w:ilvl w:val="0"/>
          <w:numId w:val="0"/>
        </w:numPr>
        <w:tabs>
          <w:tab w:val="left" w:pos="720"/>
        </w:tabs>
        <w:spacing w:after="0"/>
        <w:ind w:left="2880" w:hanging="720"/>
        <w:jc w:val="left"/>
        <w:outlineLvl w:val="9"/>
        <w:rPr>
          <w:rFonts w:ascii="Arial" w:hAnsi="Arial" w:cs="Arial"/>
          <w:color w:val="000000"/>
          <w:sz w:val="20"/>
        </w:rPr>
      </w:pPr>
      <w:r w:rsidRPr="00981A66">
        <w:rPr>
          <w:rFonts w:ascii="Arial" w:hAnsi="Arial" w:cs="Arial"/>
          <w:color w:val="000000"/>
          <w:sz w:val="20"/>
        </w:rPr>
        <w:t>(D)</w:t>
      </w:r>
      <w:r w:rsidRPr="00981A66">
        <w:rPr>
          <w:rFonts w:ascii="Arial" w:hAnsi="Arial" w:cs="Arial"/>
          <w:color w:val="000000"/>
          <w:sz w:val="20"/>
        </w:rPr>
        <w:tab/>
        <w:t>Section 7.04(</w:t>
      </w:r>
      <w:proofErr w:type="spellStart"/>
      <w:r w:rsidRPr="00981A66">
        <w:rPr>
          <w:rFonts w:ascii="Arial" w:hAnsi="Arial" w:cs="Arial"/>
          <w:color w:val="000000"/>
          <w:sz w:val="20"/>
        </w:rPr>
        <w:t>i</w:t>
      </w:r>
      <w:proofErr w:type="spellEnd"/>
      <w:r w:rsidRPr="00981A66">
        <w:rPr>
          <w:rFonts w:ascii="Arial" w:hAnsi="Arial" w:cs="Arial"/>
          <w:color w:val="000000"/>
          <w:sz w:val="20"/>
        </w:rPr>
        <w:t>) will not be applicable.</w:t>
      </w:r>
    </w:p>
    <w:p w14:paraId="627CDADE" w14:textId="77777777" w:rsidR="00954DE0" w:rsidRPr="00981A66" w:rsidRDefault="00954DE0" w:rsidP="00A20CBC">
      <w:pPr>
        <w:spacing w:after="0"/>
        <w:ind w:left="2880" w:hanging="720"/>
        <w:jc w:val="left"/>
        <w:rPr>
          <w:rFonts w:ascii="Arial" w:hAnsi="Arial" w:cs="Arial"/>
          <w:color w:val="000000"/>
          <w:sz w:val="20"/>
          <w:szCs w:val="20"/>
        </w:rPr>
      </w:pPr>
    </w:p>
    <w:p w14:paraId="627CDADF" w14:textId="30D97B52" w:rsidR="00954DE0" w:rsidRPr="00981A66" w:rsidRDefault="00954DE0" w:rsidP="00A20CBC">
      <w:pPr>
        <w:pStyle w:val="Scheme11L3"/>
        <w:numPr>
          <w:ilvl w:val="0"/>
          <w:numId w:val="0"/>
        </w:numPr>
        <w:tabs>
          <w:tab w:val="left" w:pos="720"/>
        </w:tabs>
        <w:spacing w:after="0"/>
        <w:ind w:left="2880" w:hanging="720"/>
        <w:jc w:val="left"/>
        <w:outlineLvl w:val="9"/>
        <w:rPr>
          <w:rFonts w:ascii="Arial" w:hAnsi="Arial" w:cs="Arial"/>
          <w:color w:val="000000"/>
          <w:sz w:val="20"/>
        </w:rPr>
      </w:pPr>
      <w:r w:rsidRPr="00981A66">
        <w:rPr>
          <w:rFonts w:ascii="Arial" w:hAnsi="Arial" w:cs="Arial"/>
          <w:color w:val="000000"/>
          <w:sz w:val="20"/>
        </w:rPr>
        <w:t>(E)</w:t>
      </w:r>
      <w:r w:rsidRPr="00981A66">
        <w:rPr>
          <w:rFonts w:ascii="Arial" w:hAnsi="Arial" w:cs="Arial"/>
          <w:color w:val="000000"/>
          <w:sz w:val="20"/>
        </w:rPr>
        <w:tab/>
        <w:t>Notwithstanding Section 7.04(q), Borrower pays to Funding Lender the Conditional Transfer Fee at the time of the Manager Transfer.</w:t>
      </w:r>
    </w:p>
    <w:p w14:paraId="627CDAE0" w14:textId="77777777" w:rsidR="00954DE0" w:rsidRPr="00981A66" w:rsidRDefault="00954DE0" w:rsidP="00A20CBC">
      <w:pPr>
        <w:pStyle w:val="BodyText"/>
        <w:spacing w:after="0"/>
        <w:jc w:val="left"/>
        <w:rPr>
          <w:rFonts w:ascii="Arial" w:hAnsi="Arial" w:cs="Arial"/>
          <w:sz w:val="20"/>
          <w:szCs w:val="20"/>
        </w:rPr>
      </w:pPr>
    </w:p>
    <w:p w14:paraId="627CDAE1" w14:textId="77777777" w:rsidR="00954DE0" w:rsidRPr="00981A66" w:rsidRDefault="00954DE0" w:rsidP="00A20CBC">
      <w:pPr>
        <w:pStyle w:val="BodyTextIndent"/>
        <w:spacing w:after="0"/>
        <w:jc w:val="left"/>
        <w:rPr>
          <w:rFonts w:ascii="Arial" w:hAnsi="Arial" w:cs="Arial"/>
          <w:color w:val="000000"/>
          <w:sz w:val="20"/>
          <w:szCs w:val="20"/>
        </w:rPr>
      </w:pPr>
      <w:r w:rsidRPr="00981A66">
        <w:rPr>
          <w:rFonts w:ascii="Arial" w:hAnsi="Arial" w:cs="Arial"/>
          <w:sz w:val="20"/>
          <w:szCs w:val="20"/>
        </w:rPr>
        <w:t>(ii)</w:t>
      </w:r>
      <w:r w:rsidRPr="00981A66">
        <w:rPr>
          <w:rFonts w:ascii="Arial" w:hAnsi="Arial" w:cs="Arial"/>
          <w:sz w:val="20"/>
          <w:szCs w:val="20"/>
        </w:rPr>
        <w:tab/>
      </w:r>
      <w:r w:rsidRPr="00981A66">
        <w:rPr>
          <w:rFonts w:ascii="Arial" w:hAnsi="Arial" w:cs="Arial"/>
          <w:color w:val="000000"/>
          <w:sz w:val="20"/>
          <w:szCs w:val="20"/>
          <w:u w:val="single"/>
        </w:rPr>
        <w:t>Required Equity Owner Transfer</w:t>
      </w:r>
      <w:r w:rsidRPr="00981A66">
        <w:rPr>
          <w:rFonts w:ascii="Arial" w:hAnsi="Arial" w:cs="Arial"/>
          <w:color w:val="000000"/>
          <w:sz w:val="20"/>
          <w:szCs w:val="20"/>
        </w:rPr>
        <w:t>.</w:t>
      </w:r>
    </w:p>
    <w:p w14:paraId="627CDAE2" w14:textId="77777777" w:rsidR="00954DE0" w:rsidRPr="00981A66" w:rsidRDefault="00954DE0" w:rsidP="00A20CBC">
      <w:pPr>
        <w:pStyle w:val="BodyTextIndent"/>
        <w:spacing w:after="0"/>
        <w:ind w:left="1440"/>
        <w:jc w:val="left"/>
        <w:rPr>
          <w:rFonts w:ascii="Arial" w:hAnsi="Arial" w:cs="Arial"/>
          <w:color w:val="000000"/>
          <w:sz w:val="20"/>
          <w:szCs w:val="20"/>
        </w:rPr>
      </w:pPr>
    </w:p>
    <w:p w14:paraId="627CDAE3" w14:textId="41751C71" w:rsidR="00954DE0" w:rsidRPr="00981A66" w:rsidRDefault="00954DE0" w:rsidP="00A20CBC">
      <w:pPr>
        <w:pStyle w:val="NormalHangingIndent3"/>
        <w:spacing w:after="0"/>
        <w:ind w:left="2880"/>
        <w:jc w:val="left"/>
        <w:rPr>
          <w:rFonts w:ascii="Arial" w:hAnsi="Arial" w:cs="Arial"/>
          <w:color w:val="000000"/>
          <w:sz w:val="20"/>
          <w:szCs w:val="20"/>
        </w:rPr>
      </w:pPr>
      <w:r w:rsidRPr="00981A66">
        <w:rPr>
          <w:rFonts w:ascii="Arial" w:hAnsi="Arial" w:cs="Arial"/>
          <w:color w:val="000000"/>
          <w:sz w:val="20"/>
          <w:szCs w:val="20"/>
        </w:rPr>
        <w:t>(A)</w:t>
      </w:r>
      <w:r w:rsidRPr="00981A66">
        <w:rPr>
          <w:rFonts w:ascii="Arial" w:hAnsi="Arial" w:cs="Arial"/>
          <w:color w:val="000000"/>
          <w:sz w:val="20"/>
          <w:szCs w:val="20"/>
        </w:rPr>
        <w:tab/>
        <w:t xml:space="preserve">A </w:t>
      </w:r>
      <w:r w:rsidR="00661D80" w:rsidRPr="00981A66">
        <w:rPr>
          <w:rFonts w:ascii="Arial" w:hAnsi="Arial" w:cs="Arial"/>
          <w:color w:val="000000"/>
          <w:sz w:val="20"/>
          <w:szCs w:val="20"/>
        </w:rPr>
        <w:t>“</w:t>
      </w:r>
      <w:r w:rsidRPr="00981A66">
        <w:rPr>
          <w:rFonts w:ascii="Arial" w:hAnsi="Arial" w:cs="Arial"/>
          <w:b/>
          <w:color w:val="000000"/>
          <w:sz w:val="20"/>
          <w:szCs w:val="20"/>
        </w:rPr>
        <w:t>Required Equity Owner Transfer</w:t>
      </w:r>
      <w:r w:rsidR="00661D80" w:rsidRPr="00981A66">
        <w:rPr>
          <w:rFonts w:ascii="Arial" w:hAnsi="Arial" w:cs="Arial"/>
          <w:color w:val="000000"/>
          <w:sz w:val="20"/>
          <w:szCs w:val="20"/>
        </w:rPr>
        <w:t>”</w:t>
      </w:r>
      <w:r w:rsidRPr="00981A66">
        <w:rPr>
          <w:rFonts w:ascii="Arial" w:hAnsi="Arial" w:cs="Arial"/>
          <w:color w:val="000000"/>
          <w:sz w:val="20"/>
          <w:szCs w:val="20"/>
        </w:rPr>
        <w:t xml:space="preserve"> is a Transfer by a Required Equity Owner (</w:t>
      </w:r>
      <w:r w:rsidR="00661D80" w:rsidRPr="00981A66">
        <w:rPr>
          <w:rFonts w:ascii="Arial" w:hAnsi="Arial" w:cs="Arial"/>
          <w:color w:val="000000"/>
          <w:sz w:val="20"/>
          <w:szCs w:val="20"/>
        </w:rPr>
        <w:t>“</w:t>
      </w:r>
      <w:r w:rsidRPr="00981A66">
        <w:rPr>
          <w:rFonts w:ascii="Arial" w:hAnsi="Arial" w:cs="Arial"/>
          <w:b/>
          <w:color w:val="000000"/>
          <w:sz w:val="20"/>
          <w:szCs w:val="20"/>
        </w:rPr>
        <w:t>Departing Equity Owner</w:t>
      </w:r>
      <w:r w:rsidR="00661D80" w:rsidRPr="00981A66">
        <w:rPr>
          <w:rFonts w:ascii="Arial" w:hAnsi="Arial" w:cs="Arial"/>
          <w:color w:val="000000"/>
          <w:sz w:val="20"/>
          <w:szCs w:val="20"/>
        </w:rPr>
        <w:t>”</w:t>
      </w:r>
      <w:r w:rsidRPr="00981A66">
        <w:rPr>
          <w:rFonts w:ascii="Arial" w:hAnsi="Arial" w:cs="Arial"/>
          <w:color w:val="000000"/>
          <w:sz w:val="20"/>
          <w:szCs w:val="20"/>
        </w:rPr>
        <w:t>) of part or all of the Required Equity Ownership Interest.</w:t>
      </w:r>
    </w:p>
    <w:p w14:paraId="627CDAE4" w14:textId="77777777" w:rsidR="00954DE0" w:rsidRPr="00981A66" w:rsidRDefault="00954DE0" w:rsidP="00A20CBC">
      <w:pPr>
        <w:spacing w:after="0"/>
        <w:ind w:left="2880" w:hanging="720"/>
        <w:jc w:val="left"/>
        <w:rPr>
          <w:rFonts w:ascii="Arial" w:hAnsi="Arial" w:cs="Arial"/>
          <w:color w:val="000000"/>
          <w:sz w:val="20"/>
          <w:szCs w:val="20"/>
        </w:rPr>
      </w:pPr>
    </w:p>
    <w:p w14:paraId="627CDAE5" w14:textId="1D758C4C" w:rsidR="00954DE0" w:rsidRPr="00981A66" w:rsidRDefault="00954DE0" w:rsidP="00A20CBC">
      <w:pPr>
        <w:pStyle w:val="BodyText"/>
        <w:spacing w:after="0"/>
        <w:ind w:left="2880" w:hanging="720"/>
        <w:jc w:val="left"/>
        <w:rPr>
          <w:rFonts w:ascii="Arial" w:hAnsi="Arial" w:cs="Arial"/>
          <w:color w:val="000000"/>
          <w:sz w:val="20"/>
          <w:szCs w:val="20"/>
        </w:rPr>
      </w:pPr>
      <w:r w:rsidRPr="00981A66">
        <w:rPr>
          <w:rFonts w:ascii="Arial" w:hAnsi="Arial" w:cs="Arial"/>
          <w:color w:val="000000"/>
          <w:sz w:val="20"/>
          <w:szCs w:val="20"/>
        </w:rPr>
        <w:t>(B)</w:t>
      </w:r>
      <w:r w:rsidRPr="00981A66">
        <w:rPr>
          <w:rFonts w:ascii="Arial" w:hAnsi="Arial" w:cs="Arial"/>
          <w:color w:val="000000"/>
          <w:sz w:val="20"/>
          <w:szCs w:val="20"/>
        </w:rPr>
        <w:tab/>
        <w:t>Funding Lender in Funding Lender</w:t>
      </w:r>
      <w:r w:rsidR="00661D80" w:rsidRPr="00981A66">
        <w:rPr>
          <w:rFonts w:ascii="Arial" w:hAnsi="Arial" w:cs="Arial"/>
          <w:color w:val="000000"/>
          <w:sz w:val="20"/>
          <w:szCs w:val="20"/>
        </w:rPr>
        <w:t>’</w:t>
      </w:r>
      <w:r w:rsidRPr="00981A66">
        <w:rPr>
          <w:rFonts w:ascii="Arial" w:hAnsi="Arial" w:cs="Arial"/>
          <w:color w:val="000000"/>
          <w:sz w:val="20"/>
          <w:szCs w:val="20"/>
        </w:rPr>
        <w:t>s Discretion has determined that it is not necessary for the Departing Equity Owner to maintain the Required Equity Ownership Interest.</w:t>
      </w:r>
    </w:p>
    <w:p w14:paraId="627CDAE6" w14:textId="77777777" w:rsidR="00954DE0" w:rsidRPr="00981A66" w:rsidRDefault="00954DE0" w:rsidP="00A20CBC">
      <w:pPr>
        <w:pStyle w:val="BodyText"/>
        <w:spacing w:after="0"/>
        <w:ind w:left="2880" w:hanging="720"/>
        <w:jc w:val="left"/>
        <w:rPr>
          <w:rFonts w:ascii="Arial" w:hAnsi="Arial" w:cs="Arial"/>
          <w:color w:val="000000"/>
          <w:sz w:val="20"/>
          <w:szCs w:val="20"/>
        </w:rPr>
      </w:pPr>
    </w:p>
    <w:p w14:paraId="627CDAE7" w14:textId="62599550" w:rsidR="00954DE0" w:rsidRPr="00981A66" w:rsidRDefault="00954DE0" w:rsidP="00A20CBC">
      <w:pPr>
        <w:pStyle w:val="Scheme11L3"/>
        <w:numPr>
          <w:ilvl w:val="0"/>
          <w:numId w:val="0"/>
        </w:numPr>
        <w:tabs>
          <w:tab w:val="left" w:pos="720"/>
        </w:tabs>
        <w:spacing w:after="0"/>
        <w:ind w:left="2880" w:hanging="720"/>
        <w:jc w:val="left"/>
        <w:outlineLvl w:val="9"/>
        <w:rPr>
          <w:rFonts w:ascii="Arial" w:hAnsi="Arial" w:cs="Arial"/>
          <w:color w:val="000000"/>
          <w:sz w:val="20"/>
        </w:rPr>
      </w:pPr>
      <w:r w:rsidRPr="00981A66">
        <w:rPr>
          <w:rFonts w:ascii="Arial" w:hAnsi="Arial" w:cs="Arial"/>
          <w:color w:val="000000"/>
          <w:sz w:val="20"/>
        </w:rPr>
        <w:t>(C)</w:t>
      </w:r>
      <w:r w:rsidRPr="00981A66">
        <w:rPr>
          <w:rFonts w:ascii="Arial" w:hAnsi="Arial" w:cs="Arial"/>
          <w:color w:val="000000"/>
          <w:sz w:val="20"/>
        </w:rPr>
        <w:tab/>
        <w:t xml:space="preserve">If the Required Equity Owner Transfer takes place in connection with another Transfer, then notwithstanding Section 7.04(b), Funding Lender will not collect a Transfer Processing Fee if a Transfer Processing Fee or Special Transfer Processing Fee was collected by Funding Lender in connection with the other Transfer. </w:t>
      </w:r>
    </w:p>
    <w:p w14:paraId="627CDAE8" w14:textId="77777777" w:rsidR="00535CFB" w:rsidRPr="00981A66" w:rsidRDefault="00535CFB" w:rsidP="00A20CBC">
      <w:pPr>
        <w:pStyle w:val="BodyText"/>
        <w:spacing w:after="0"/>
        <w:jc w:val="left"/>
        <w:rPr>
          <w:rFonts w:ascii="Arial" w:hAnsi="Arial" w:cs="Arial"/>
          <w:sz w:val="20"/>
          <w:szCs w:val="20"/>
        </w:rPr>
      </w:pPr>
    </w:p>
    <w:p w14:paraId="627CDAE9" w14:textId="33D5E40D" w:rsidR="00535CFB" w:rsidRPr="00981A66" w:rsidRDefault="00535CFB" w:rsidP="00A20CBC">
      <w:pPr>
        <w:pStyle w:val="BodyText"/>
        <w:spacing w:after="0"/>
        <w:ind w:left="2880" w:hanging="720"/>
        <w:jc w:val="left"/>
        <w:rPr>
          <w:rFonts w:ascii="Arial" w:hAnsi="Arial" w:cs="Arial"/>
          <w:i/>
          <w:sz w:val="20"/>
          <w:szCs w:val="20"/>
        </w:rPr>
      </w:pPr>
      <w:r w:rsidRPr="00981A66">
        <w:rPr>
          <w:rFonts w:ascii="Arial" w:hAnsi="Arial" w:cs="Arial"/>
          <w:sz w:val="20"/>
          <w:szCs w:val="20"/>
        </w:rPr>
        <w:t>(D)</w:t>
      </w:r>
      <w:r w:rsidRPr="00981A66">
        <w:rPr>
          <w:rFonts w:ascii="Arial" w:hAnsi="Arial" w:cs="Arial"/>
          <w:sz w:val="20"/>
          <w:szCs w:val="20"/>
        </w:rPr>
        <w:tab/>
        <w:t xml:space="preserve">Section 7.04(r) will not be applicable. </w:t>
      </w:r>
    </w:p>
    <w:p w14:paraId="627CDAEA" w14:textId="77777777" w:rsidR="00954DE0" w:rsidRPr="00981A66" w:rsidRDefault="00954DE0" w:rsidP="00A20CBC">
      <w:pPr>
        <w:pStyle w:val="BodyText"/>
        <w:spacing w:after="0"/>
        <w:jc w:val="left"/>
        <w:rPr>
          <w:rFonts w:ascii="Arial" w:hAnsi="Arial" w:cs="Arial"/>
          <w:sz w:val="20"/>
          <w:szCs w:val="20"/>
        </w:rPr>
      </w:pPr>
    </w:p>
    <w:p w14:paraId="627CDAEB" w14:textId="2DCDF6DC" w:rsidR="00954DE0" w:rsidRPr="00981A66" w:rsidRDefault="00954DE0" w:rsidP="00A20CBC">
      <w:pPr>
        <w:pStyle w:val="Scheme11L3"/>
        <w:numPr>
          <w:ilvl w:val="0"/>
          <w:numId w:val="0"/>
        </w:numPr>
        <w:tabs>
          <w:tab w:val="left" w:pos="720"/>
        </w:tabs>
        <w:spacing w:after="0"/>
        <w:ind w:left="2880" w:hanging="720"/>
        <w:jc w:val="left"/>
        <w:outlineLvl w:val="9"/>
        <w:rPr>
          <w:rFonts w:ascii="Arial" w:hAnsi="Arial" w:cs="Arial"/>
          <w:color w:val="000000"/>
          <w:sz w:val="20"/>
        </w:rPr>
      </w:pPr>
      <w:r w:rsidRPr="00981A66">
        <w:rPr>
          <w:rFonts w:ascii="Arial" w:hAnsi="Arial" w:cs="Arial"/>
          <w:color w:val="000000"/>
          <w:sz w:val="20"/>
        </w:rPr>
        <w:t>(E)</w:t>
      </w:r>
      <w:r w:rsidRPr="00981A66">
        <w:rPr>
          <w:rFonts w:ascii="Arial" w:hAnsi="Arial" w:cs="Arial"/>
          <w:color w:val="000000"/>
          <w:sz w:val="20"/>
        </w:rPr>
        <w:tab/>
        <w:t>Notwithstanding Section 7.04(q), Borrower pays to Funding Lender the Conditional Transfer Fee at the time of the Required Equity Owner Transfer.</w:t>
      </w:r>
    </w:p>
    <w:p w14:paraId="627CDAEC" w14:textId="77777777" w:rsidR="00954DE0" w:rsidRPr="00981A66" w:rsidRDefault="00954DE0" w:rsidP="00A20CBC">
      <w:pPr>
        <w:pStyle w:val="BodyText"/>
        <w:spacing w:after="0"/>
        <w:ind w:left="2160" w:hanging="720"/>
        <w:jc w:val="left"/>
        <w:rPr>
          <w:rFonts w:ascii="Arial" w:hAnsi="Arial" w:cs="Arial"/>
          <w:sz w:val="20"/>
          <w:szCs w:val="20"/>
        </w:rPr>
      </w:pPr>
    </w:p>
    <w:p w14:paraId="627CDAED" w14:textId="2B128C3D" w:rsidR="00954DE0" w:rsidRPr="00981A66" w:rsidRDefault="00954DE0" w:rsidP="00A20CBC">
      <w:pPr>
        <w:pStyle w:val="BodyTextIndent"/>
        <w:spacing w:after="0"/>
        <w:jc w:val="left"/>
        <w:rPr>
          <w:rFonts w:ascii="Arial" w:hAnsi="Arial" w:cs="Arial"/>
          <w:color w:val="000000"/>
          <w:sz w:val="20"/>
          <w:szCs w:val="20"/>
        </w:rPr>
      </w:pPr>
      <w:r w:rsidRPr="00981A66">
        <w:rPr>
          <w:rFonts w:ascii="Arial" w:hAnsi="Arial" w:cs="Arial"/>
          <w:color w:val="000000"/>
          <w:sz w:val="20"/>
          <w:szCs w:val="20"/>
        </w:rPr>
        <w:t>(iii)</w:t>
      </w:r>
      <w:r w:rsidRPr="00981A66">
        <w:rPr>
          <w:rFonts w:ascii="Arial" w:hAnsi="Arial" w:cs="Arial"/>
          <w:color w:val="000000"/>
          <w:sz w:val="20"/>
          <w:szCs w:val="20"/>
        </w:rPr>
        <w:tab/>
      </w:r>
      <w:r w:rsidRPr="00981A66">
        <w:rPr>
          <w:rFonts w:ascii="Arial" w:hAnsi="Arial" w:cs="Arial"/>
          <w:color w:val="000000"/>
          <w:sz w:val="20"/>
          <w:szCs w:val="20"/>
          <w:u w:val="single"/>
        </w:rPr>
        <w:t>Release of Guarantor Transfer</w:t>
      </w:r>
      <w:r w:rsidRPr="00981A66">
        <w:rPr>
          <w:rFonts w:ascii="Arial" w:hAnsi="Arial" w:cs="Arial"/>
          <w:color w:val="000000"/>
          <w:sz w:val="20"/>
          <w:szCs w:val="20"/>
        </w:rPr>
        <w:t>.</w:t>
      </w:r>
    </w:p>
    <w:p w14:paraId="627CDAEE" w14:textId="77777777" w:rsidR="00954DE0" w:rsidRPr="00981A66" w:rsidRDefault="00954DE0" w:rsidP="00A20CBC">
      <w:pPr>
        <w:pStyle w:val="BodyTextIndent"/>
        <w:spacing w:after="0"/>
        <w:ind w:left="1440"/>
        <w:jc w:val="left"/>
        <w:rPr>
          <w:rFonts w:ascii="Arial" w:hAnsi="Arial" w:cs="Arial"/>
          <w:color w:val="000000"/>
          <w:sz w:val="20"/>
          <w:szCs w:val="20"/>
        </w:rPr>
      </w:pPr>
    </w:p>
    <w:p w14:paraId="627CDAEF" w14:textId="3AC3655A" w:rsidR="00954DE0" w:rsidRPr="00981A66" w:rsidRDefault="00954DE0" w:rsidP="00A20CBC">
      <w:pPr>
        <w:pStyle w:val="NormalHangingIndent3"/>
        <w:spacing w:after="0"/>
        <w:ind w:left="2880"/>
        <w:jc w:val="left"/>
        <w:rPr>
          <w:rFonts w:ascii="Arial" w:hAnsi="Arial" w:cs="Arial"/>
          <w:color w:val="000000"/>
          <w:sz w:val="20"/>
          <w:szCs w:val="20"/>
        </w:rPr>
      </w:pPr>
      <w:r w:rsidRPr="00981A66">
        <w:rPr>
          <w:rFonts w:ascii="Arial" w:hAnsi="Arial" w:cs="Arial"/>
          <w:color w:val="000000"/>
          <w:sz w:val="20"/>
          <w:szCs w:val="20"/>
        </w:rPr>
        <w:t>(A)</w:t>
      </w:r>
      <w:r w:rsidRPr="00981A66">
        <w:rPr>
          <w:rFonts w:ascii="Arial" w:hAnsi="Arial" w:cs="Arial"/>
          <w:color w:val="000000"/>
          <w:sz w:val="20"/>
          <w:szCs w:val="20"/>
        </w:rPr>
        <w:tab/>
        <w:t xml:space="preserve">A </w:t>
      </w:r>
      <w:r w:rsidR="00661D80" w:rsidRPr="00981A66">
        <w:rPr>
          <w:rFonts w:ascii="Arial" w:hAnsi="Arial" w:cs="Arial"/>
          <w:color w:val="000000"/>
          <w:sz w:val="20"/>
          <w:szCs w:val="20"/>
        </w:rPr>
        <w:t>“</w:t>
      </w:r>
      <w:r w:rsidRPr="00981A66">
        <w:rPr>
          <w:rFonts w:ascii="Arial" w:hAnsi="Arial" w:cs="Arial"/>
          <w:b/>
          <w:color w:val="000000"/>
          <w:sz w:val="20"/>
          <w:szCs w:val="20"/>
        </w:rPr>
        <w:t>Release of Guarantor Transfer</w:t>
      </w:r>
      <w:r w:rsidR="00661D80" w:rsidRPr="00981A66">
        <w:rPr>
          <w:rFonts w:ascii="Arial" w:hAnsi="Arial" w:cs="Arial"/>
          <w:color w:val="000000"/>
          <w:sz w:val="20"/>
          <w:szCs w:val="20"/>
        </w:rPr>
        <w:t>”</w:t>
      </w:r>
      <w:r w:rsidRPr="00981A66">
        <w:rPr>
          <w:rFonts w:ascii="Arial" w:hAnsi="Arial" w:cs="Arial"/>
          <w:color w:val="000000"/>
          <w:sz w:val="20"/>
          <w:szCs w:val="20"/>
        </w:rPr>
        <w:t xml:space="preserve"> is a Transfer that occurs when Funding Lender in Funding Lender</w:t>
      </w:r>
      <w:r w:rsidR="00661D80" w:rsidRPr="00981A66">
        <w:rPr>
          <w:rFonts w:ascii="Arial" w:hAnsi="Arial" w:cs="Arial"/>
          <w:color w:val="000000"/>
          <w:sz w:val="20"/>
          <w:szCs w:val="20"/>
        </w:rPr>
        <w:t>’</w:t>
      </w:r>
      <w:r w:rsidRPr="00981A66">
        <w:rPr>
          <w:rFonts w:ascii="Arial" w:hAnsi="Arial" w:cs="Arial"/>
          <w:color w:val="000000"/>
          <w:sz w:val="20"/>
          <w:szCs w:val="20"/>
        </w:rPr>
        <w:t>s Discretion agrees in writing to release a Guarantor (</w:t>
      </w:r>
      <w:r w:rsidR="00661D80" w:rsidRPr="00981A66">
        <w:rPr>
          <w:rFonts w:ascii="Arial" w:hAnsi="Arial" w:cs="Arial"/>
          <w:color w:val="000000"/>
          <w:sz w:val="20"/>
          <w:szCs w:val="20"/>
        </w:rPr>
        <w:t>“</w:t>
      </w:r>
      <w:r w:rsidRPr="00981A66">
        <w:rPr>
          <w:rFonts w:ascii="Arial" w:hAnsi="Arial" w:cs="Arial"/>
          <w:b/>
          <w:color w:val="000000"/>
          <w:sz w:val="20"/>
          <w:szCs w:val="20"/>
        </w:rPr>
        <w:t>Released Guarantor</w:t>
      </w:r>
      <w:r w:rsidR="00661D80" w:rsidRPr="00981A66">
        <w:rPr>
          <w:rFonts w:ascii="Arial" w:hAnsi="Arial" w:cs="Arial"/>
          <w:color w:val="000000"/>
          <w:sz w:val="20"/>
          <w:szCs w:val="20"/>
        </w:rPr>
        <w:t>”</w:t>
      </w:r>
      <w:r w:rsidRPr="00981A66">
        <w:rPr>
          <w:rFonts w:ascii="Arial" w:hAnsi="Arial" w:cs="Arial"/>
          <w:color w:val="000000"/>
          <w:sz w:val="20"/>
          <w:szCs w:val="20"/>
        </w:rPr>
        <w:t>) of a portion of Released Guarantor</w:t>
      </w:r>
      <w:r w:rsidR="00661D80" w:rsidRPr="00981A66">
        <w:rPr>
          <w:rFonts w:ascii="Arial" w:hAnsi="Arial" w:cs="Arial"/>
          <w:color w:val="000000"/>
          <w:sz w:val="20"/>
          <w:szCs w:val="20"/>
        </w:rPr>
        <w:t>’</w:t>
      </w:r>
      <w:r w:rsidRPr="00981A66">
        <w:rPr>
          <w:rFonts w:ascii="Arial" w:hAnsi="Arial" w:cs="Arial"/>
          <w:color w:val="000000"/>
          <w:sz w:val="20"/>
          <w:szCs w:val="20"/>
        </w:rPr>
        <w:t>s liability under the Guaranty.</w:t>
      </w:r>
    </w:p>
    <w:p w14:paraId="627CDAF0" w14:textId="77777777" w:rsidR="00954DE0" w:rsidRPr="00981A66" w:rsidRDefault="00954DE0" w:rsidP="00A20CBC">
      <w:pPr>
        <w:spacing w:after="0"/>
        <w:ind w:left="2880" w:hanging="720"/>
        <w:jc w:val="left"/>
        <w:rPr>
          <w:rFonts w:ascii="Arial" w:hAnsi="Arial" w:cs="Arial"/>
          <w:color w:val="000000"/>
          <w:sz w:val="20"/>
          <w:szCs w:val="20"/>
        </w:rPr>
      </w:pPr>
    </w:p>
    <w:p w14:paraId="627CDAF1" w14:textId="2E1E26E3" w:rsidR="00533E08" w:rsidRPr="00981A66" w:rsidRDefault="00954DE0" w:rsidP="00A20CBC">
      <w:pPr>
        <w:spacing w:after="0"/>
        <w:ind w:left="2880" w:hanging="720"/>
        <w:jc w:val="left"/>
        <w:rPr>
          <w:rFonts w:ascii="Arial" w:hAnsi="Arial" w:cs="Arial"/>
          <w:color w:val="000000"/>
          <w:sz w:val="20"/>
          <w:szCs w:val="20"/>
        </w:rPr>
      </w:pPr>
      <w:r w:rsidRPr="00981A66">
        <w:rPr>
          <w:rFonts w:ascii="Arial" w:hAnsi="Arial" w:cs="Arial"/>
          <w:color w:val="000000"/>
          <w:sz w:val="20"/>
          <w:szCs w:val="20"/>
        </w:rPr>
        <w:t>(B)</w:t>
      </w:r>
      <w:r w:rsidRPr="00981A66">
        <w:rPr>
          <w:rFonts w:ascii="Arial" w:hAnsi="Arial" w:cs="Arial"/>
          <w:color w:val="000000"/>
          <w:sz w:val="20"/>
          <w:szCs w:val="20"/>
        </w:rPr>
        <w:tab/>
        <w:t xml:space="preserve">After the Release of Guarantor Transfer, there must be one or more remaining Guarantor(s), which individually or together meet the Replacement Guarantor </w:t>
      </w:r>
      <w:r w:rsidRPr="00981A66">
        <w:rPr>
          <w:rFonts w:ascii="Arial" w:hAnsi="Arial" w:cs="Arial"/>
          <w:color w:val="000000"/>
          <w:sz w:val="20"/>
          <w:szCs w:val="20"/>
        </w:rPr>
        <w:lastRenderedPageBreak/>
        <w:t>Net Worth and Liquidity Requirements and are otherwise acceptable to Funding Lender.</w:t>
      </w:r>
    </w:p>
    <w:p w14:paraId="627CDAF2" w14:textId="77777777" w:rsidR="00533E08" w:rsidRPr="00981A66" w:rsidRDefault="00533E08" w:rsidP="00A20CBC">
      <w:pPr>
        <w:spacing w:after="0"/>
        <w:ind w:left="2880" w:hanging="720"/>
        <w:jc w:val="left"/>
        <w:rPr>
          <w:rFonts w:ascii="Arial" w:hAnsi="Arial" w:cs="Arial"/>
          <w:color w:val="000000"/>
          <w:sz w:val="20"/>
          <w:szCs w:val="20"/>
        </w:rPr>
      </w:pPr>
    </w:p>
    <w:p w14:paraId="627CDAF3" w14:textId="409F2B96" w:rsidR="00954DE0" w:rsidRPr="00981A66" w:rsidRDefault="00533E08" w:rsidP="00A20CBC">
      <w:pPr>
        <w:spacing w:after="0"/>
        <w:ind w:left="2880" w:hanging="720"/>
        <w:jc w:val="left"/>
        <w:rPr>
          <w:rFonts w:ascii="Arial" w:hAnsi="Arial" w:cs="Arial"/>
          <w:color w:val="000000"/>
          <w:sz w:val="20"/>
          <w:szCs w:val="20"/>
        </w:rPr>
      </w:pPr>
      <w:r w:rsidRPr="00981A66">
        <w:rPr>
          <w:rFonts w:ascii="Arial" w:hAnsi="Arial" w:cs="Arial"/>
          <w:color w:val="000000"/>
          <w:sz w:val="20"/>
          <w:szCs w:val="20"/>
        </w:rPr>
        <w:t>(C)</w:t>
      </w:r>
      <w:r w:rsidRPr="00981A66">
        <w:rPr>
          <w:rFonts w:ascii="Arial" w:hAnsi="Arial" w:cs="Arial"/>
          <w:color w:val="000000"/>
          <w:sz w:val="20"/>
          <w:szCs w:val="20"/>
        </w:rPr>
        <w:tab/>
        <w:t>If Funding Lender consents to a Release of Guarantor Transfer, then one of the following will apply:</w:t>
      </w:r>
    </w:p>
    <w:p w14:paraId="627CDAF4" w14:textId="77777777" w:rsidR="00954DE0" w:rsidRPr="00981A66" w:rsidRDefault="00954DE0" w:rsidP="00A20CBC">
      <w:pPr>
        <w:spacing w:after="0"/>
        <w:ind w:left="1440" w:hanging="720"/>
        <w:jc w:val="left"/>
        <w:rPr>
          <w:rFonts w:ascii="Arial" w:hAnsi="Arial" w:cs="Arial"/>
          <w:color w:val="000000"/>
          <w:sz w:val="20"/>
          <w:szCs w:val="20"/>
        </w:rPr>
      </w:pPr>
    </w:p>
    <w:p w14:paraId="627CDAF5" w14:textId="4EB15983" w:rsidR="00954DE0" w:rsidRPr="00981A66" w:rsidRDefault="00954DE0" w:rsidP="00A20CBC">
      <w:pPr>
        <w:spacing w:after="0"/>
        <w:ind w:left="3600" w:hanging="720"/>
        <w:jc w:val="left"/>
        <w:rPr>
          <w:rFonts w:ascii="Arial" w:hAnsi="Arial" w:cs="Arial"/>
          <w:color w:val="000000"/>
          <w:sz w:val="20"/>
          <w:szCs w:val="20"/>
        </w:rPr>
      </w:pPr>
      <w:r w:rsidRPr="00981A66">
        <w:rPr>
          <w:rFonts w:ascii="Arial" w:hAnsi="Arial" w:cs="Arial"/>
          <w:color w:val="000000"/>
          <w:sz w:val="20"/>
          <w:szCs w:val="20"/>
        </w:rPr>
        <w:t>(1)</w:t>
      </w:r>
      <w:r w:rsidRPr="00981A66">
        <w:rPr>
          <w:rFonts w:ascii="Arial" w:hAnsi="Arial" w:cs="Arial"/>
          <w:color w:val="000000"/>
          <w:sz w:val="20"/>
          <w:szCs w:val="20"/>
        </w:rPr>
        <w:tab/>
        <w:t>If Borrower delivers to Funding Lender a Clean Site Assessment, then Funding Lender will release Released Guarantor from all of Released Guarantor</w:t>
      </w:r>
      <w:r w:rsidR="00661D80" w:rsidRPr="00981A66">
        <w:rPr>
          <w:rFonts w:ascii="Arial" w:hAnsi="Arial" w:cs="Arial"/>
          <w:color w:val="000000"/>
          <w:sz w:val="20"/>
          <w:szCs w:val="20"/>
        </w:rPr>
        <w:t>’</w:t>
      </w:r>
      <w:r w:rsidRPr="00981A66">
        <w:rPr>
          <w:rFonts w:ascii="Arial" w:hAnsi="Arial" w:cs="Arial"/>
          <w:color w:val="000000"/>
          <w:sz w:val="20"/>
          <w:szCs w:val="20"/>
        </w:rPr>
        <w:t>s obligations except Released Guarantor</w:t>
      </w:r>
      <w:r w:rsidR="00661D80" w:rsidRPr="00981A66">
        <w:rPr>
          <w:rFonts w:ascii="Arial" w:hAnsi="Arial" w:cs="Arial"/>
          <w:color w:val="000000"/>
          <w:sz w:val="20"/>
          <w:szCs w:val="20"/>
        </w:rPr>
        <w:t>’</w:t>
      </w:r>
      <w:r w:rsidRPr="00981A66">
        <w:rPr>
          <w:rFonts w:ascii="Arial" w:hAnsi="Arial" w:cs="Arial"/>
          <w:color w:val="000000"/>
          <w:sz w:val="20"/>
          <w:szCs w:val="20"/>
        </w:rPr>
        <w:t>s obligation to guaranty Borrower</w:t>
      </w:r>
      <w:r w:rsidR="00661D80" w:rsidRPr="00981A66">
        <w:rPr>
          <w:rFonts w:ascii="Arial" w:hAnsi="Arial" w:cs="Arial"/>
          <w:color w:val="000000"/>
          <w:sz w:val="20"/>
          <w:szCs w:val="20"/>
        </w:rPr>
        <w:t>’</w:t>
      </w:r>
      <w:r w:rsidRPr="00981A66">
        <w:rPr>
          <w:rFonts w:ascii="Arial" w:hAnsi="Arial" w:cs="Arial"/>
          <w:color w:val="000000"/>
          <w:sz w:val="20"/>
          <w:szCs w:val="20"/>
        </w:rPr>
        <w:t>s liability under Section 6.12 or Section 10.02(b) with respect to any loss, liability, damage, claim, cost or expense which directly or indirectly arises from or relates to any Prohibited Activities or Conditions existing prior to the date of the Transfer.</w:t>
      </w:r>
    </w:p>
    <w:p w14:paraId="627CDAF6" w14:textId="77777777" w:rsidR="00954DE0" w:rsidRPr="00981A66" w:rsidRDefault="00954DE0" w:rsidP="00A20CBC">
      <w:pPr>
        <w:spacing w:after="0"/>
        <w:ind w:left="3600" w:hanging="720"/>
        <w:jc w:val="left"/>
        <w:rPr>
          <w:rFonts w:ascii="Arial" w:hAnsi="Arial" w:cs="Arial"/>
          <w:color w:val="000000"/>
          <w:sz w:val="20"/>
          <w:szCs w:val="20"/>
        </w:rPr>
      </w:pPr>
    </w:p>
    <w:p w14:paraId="627CDAF7" w14:textId="7C732718" w:rsidR="00954DE0" w:rsidRPr="00981A66" w:rsidRDefault="00954DE0" w:rsidP="00A20CBC">
      <w:pPr>
        <w:spacing w:after="0"/>
        <w:ind w:left="3600" w:hanging="720"/>
        <w:jc w:val="left"/>
        <w:rPr>
          <w:rFonts w:ascii="Arial" w:hAnsi="Arial" w:cs="Arial"/>
          <w:color w:val="000000"/>
          <w:sz w:val="20"/>
          <w:szCs w:val="20"/>
        </w:rPr>
      </w:pPr>
      <w:r w:rsidRPr="00981A66">
        <w:rPr>
          <w:rFonts w:ascii="Arial" w:hAnsi="Arial" w:cs="Arial"/>
          <w:color w:val="000000"/>
          <w:sz w:val="20"/>
          <w:szCs w:val="20"/>
        </w:rPr>
        <w:t>(2)</w:t>
      </w:r>
      <w:r w:rsidRPr="00981A66">
        <w:rPr>
          <w:rFonts w:ascii="Arial" w:hAnsi="Arial" w:cs="Arial"/>
          <w:color w:val="000000"/>
          <w:sz w:val="20"/>
          <w:szCs w:val="20"/>
        </w:rPr>
        <w:tab/>
        <w:t>If Borrower does not deliver a Clean Site Assessment, then Funding Lender will release Released Guarantor from all of Released Guarantor</w:t>
      </w:r>
      <w:r w:rsidR="00661D80" w:rsidRPr="00981A66">
        <w:rPr>
          <w:rFonts w:ascii="Arial" w:hAnsi="Arial" w:cs="Arial"/>
          <w:color w:val="000000"/>
          <w:sz w:val="20"/>
          <w:szCs w:val="20"/>
        </w:rPr>
        <w:t>’</w:t>
      </w:r>
      <w:r w:rsidRPr="00981A66">
        <w:rPr>
          <w:rFonts w:ascii="Arial" w:hAnsi="Arial" w:cs="Arial"/>
          <w:color w:val="000000"/>
          <w:sz w:val="20"/>
          <w:szCs w:val="20"/>
        </w:rPr>
        <w:t>s obligations except for Released Guarantor</w:t>
      </w:r>
      <w:r w:rsidR="00661D80" w:rsidRPr="00981A66">
        <w:rPr>
          <w:rFonts w:ascii="Arial" w:hAnsi="Arial" w:cs="Arial"/>
          <w:color w:val="000000"/>
          <w:sz w:val="20"/>
          <w:szCs w:val="20"/>
        </w:rPr>
        <w:t>’</w:t>
      </w:r>
      <w:r w:rsidRPr="00981A66">
        <w:rPr>
          <w:rFonts w:ascii="Arial" w:hAnsi="Arial" w:cs="Arial"/>
          <w:color w:val="000000"/>
          <w:sz w:val="20"/>
          <w:szCs w:val="20"/>
        </w:rPr>
        <w:t>s obligation to guaranty Borrower</w:t>
      </w:r>
      <w:r w:rsidR="00661D80" w:rsidRPr="00981A66">
        <w:rPr>
          <w:rFonts w:ascii="Arial" w:hAnsi="Arial" w:cs="Arial"/>
          <w:color w:val="000000"/>
          <w:sz w:val="20"/>
          <w:szCs w:val="20"/>
        </w:rPr>
        <w:t>’</w:t>
      </w:r>
      <w:r w:rsidRPr="00981A66">
        <w:rPr>
          <w:rFonts w:ascii="Arial" w:hAnsi="Arial" w:cs="Arial"/>
          <w:color w:val="000000"/>
          <w:sz w:val="20"/>
          <w:szCs w:val="20"/>
        </w:rPr>
        <w:t xml:space="preserve">s liability under Section 6.12 </w:t>
      </w:r>
      <w:r w:rsidRPr="00981A66">
        <w:rPr>
          <w:rFonts w:ascii="Arial" w:hAnsi="Arial" w:cs="Arial"/>
          <w:color w:val="000000"/>
          <w:spacing w:val="-3"/>
          <w:sz w:val="20"/>
          <w:szCs w:val="20"/>
        </w:rPr>
        <w:t>or Section 10.02(b)</w:t>
      </w:r>
      <w:r w:rsidRPr="00981A66">
        <w:rPr>
          <w:rFonts w:ascii="Arial" w:hAnsi="Arial" w:cs="Arial"/>
          <w:color w:val="000000"/>
          <w:sz w:val="20"/>
          <w:szCs w:val="20"/>
        </w:rPr>
        <w:t>.</w:t>
      </w:r>
    </w:p>
    <w:p w14:paraId="627CDAF8" w14:textId="77777777" w:rsidR="00954DE0" w:rsidRPr="00981A66" w:rsidRDefault="00954DE0" w:rsidP="00A20CBC">
      <w:pPr>
        <w:pStyle w:val="BodyText"/>
        <w:spacing w:after="0"/>
        <w:ind w:left="2880" w:hanging="720"/>
        <w:jc w:val="left"/>
        <w:rPr>
          <w:rFonts w:ascii="Arial" w:hAnsi="Arial" w:cs="Arial"/>
          <w:color w:val="000000"/>
          <w:sz w:val="20"/>
          <w:szCs w:val="20"/>
        </w:rPr>
      </w:pPr>
    </w:p>
    <w:p w14:paraId="627CDAF9" w14:textId="293C6BA5" w:rsidR="00954DE0" w:rsidRPr="00981A66" w:rsidRDefault="00877716" w:rsidP="00A20CBC">
      <w:pPr>
        <w:pStyle w:val="Scheme11L3"/>
        <w:numPr>
          <w:ilvl w:val="0"/>
          <w:numId w:val="0"/>
        </w:numPr>
        <w:tabs>
          <w:tab w:val="left" w:pos="720"/>
        </w:tabs>
        <w:spacing w:after="0"/>
        <w:ind w:left="2880" w:hanging="720"/>
        <w:jc w:val="left"/>
        <w:outlineLvl w:val="9"/>
        <w:rPr>
          <w:rFonts w:ascii="Arial" w:hAnsi="Arial" w:cs="Arial"/>
          <w:color w:val="000000"/>
          <w:sz w:val="20"/>
        </w:rPr>
      </w:pPr>
      <w:r w:rsidRPr="00981A66">
        <w:rPr>
          <w:rFonts w:ascii="Arial" w:hAnsi="Arial" w:cs="Arial"/>
          <w:color w:val="000000"/>
          <w:sz w:val="20"/>
        </w:rPr>
        <w:t>(D)</w:t>
      </w:r>
      <w:r w:rsidRPr="00981A66">
        <w:rPr>
          <w:rFonts w:ascii="Arial" w:hAnsi="Arial" w:cs="Arial"/>
          <w:color w:val="000000"/>
          <w:sz w:val="20"/>
        </w:rPr>
        <w:tab/>
        <w:t>If the Release of Guarantor Transfer takes place in connection with another Transfer, notwithstanding Section 7.04(b), Funding Lender will not collect a Transfer Processing Fee if a Transfer Processing Fee or Special Transfer Processing Fee was collected by Funding Lender in connection with the other Transfer.</w:t>
      </w:r>
    </w:p>
    <w:p w14:paraId="627CDAFA" w14:textId="77777777" w:rsidR="00954DE0" w:rsidRPr="00981A66" w:rsidRDefault="00954DE0" w:rsidP="00A20CBC">
      <w:pPr>
        <w:pStyle w:val="Scheme11L3"/>
        <w:numPr>
          <w:ilvl w:val="0"/>
          <w:numId w:val="0"/>
        </w:numPr>
        <w:tabs>
          <w:tab w:val="left" w:pos="720"/>
        </w:tabs>
        <w:spacing w:after="0"/>
        <w:ind w:left="2880" w:hanging="720"/>
        <w:jc w:val="left"/>
        <w:outlineLvl w:val="9"/>
        <w:rPr>
          <w:rFonts w:ascii="Arial" w:hAnsi="Arial" w:cs="Arial"/>
          <w:color w:val="000000"/>
          <w:sz w:val="20"/>
        </w:rPr>
      </w:pPr>
    </w:p>
    <w:p w14:paraId="04C57E0A" w14:textId="58F5A74C" w:rsidR="00A7332D" w:rsidRPr="00981A66" w:rsidRDefault="00877716" w:rsidP="00A20CBC">
      <w:pPr>
        <w:pStyle w:val="Scheme11L3"/>
        <w:numPr>
          <w:ilvl w:val="0"/>
          <w:numId w:val="0"/>
        </w:numPr>
        <w:tabs>
          <w:tab w:val="left" w:pos="720"/>
        </w:tabs>
        <w:spacing w:after="0"/>
        <w:ind w:left="2880" w:hanging="720"/>
        <w:jc w:val="left"/>
        <w:outlineLvl w:val="9"/>
        <w:rPr>
          <w:rFonts w:ascii="Arial" w:hAnsi="Arial" w:cs="Arial"/>
          <w:color w:val="000000"/>
          <w:sz w:val="20"/>
        </w:rPr>
      </w:pPr>
      <w:r w:rsidRPr="00981A66">
        <w:rPr>
          <w:rFonts w:ascii="Arial" w:hAnsi="Arial" w:cs="Arial"/>
          <w:color w:val="000000"/>
          <w:sz w:val="20"/>
        </w:rPr>
        <w:t>(E)</w:t>
      </w:r>
      <w:r w:rsidRPr="00981A66">
        <w:rPr>
          <w:rFonts w:ascii="Arial" w:hAnsi="Arial" w:cs="Arial"/>
          <w:color w:val="000000"/>
          <w:sz w:val="20"/>
        </w:rPr>
        <w:tab/>
        <w:t>Notwithstanding Section 7.04(q), Borrower pays to Funding Lender the Conditional Transfer Fee at the time of the Release of Guarantor Transfer unless the Release of Guarantor Transfer takes place in connection with another Conditionally Permitted Transfer or a Transfer to which Funding Lender has consented pursuant to Section 7.05.</w:t>
      </w:r>
    </w:p>
    <w:p w14:paraId="631FFE7A" w14:textId="77777777" w:rsidR="00A7332D" w:rsidRPr="00981A66" w:rsidRDefault="00A7332D" w:rsidP="00A20CBC">
      <w:pPr>
        <w:pStyle w:val="BodyText"/>
        <w:spacing w:after="0"/>
        <w:jc w:val="left"/>
        <w:rPr>
          <w:rFonts w:ascii="Arial" w:hAnsi="Arial" w:cs="Arial"/>
          <w:sz w:val="20"/>
          <w:szCs w:val="20"/>
        </w:rPr>
      </w:pPr>
    </w:p>
    <w:p w14:paraId="6E05C068" w14:textId="77777777" w:rsidR="00A7332D" w:rsidRPr="00981A66" w:rsidRDefault="00A7332D" w:rsidP="00A20CBC">
      <w:pPr>
        <w:keepNext/>
        <w:spacing w:after="0"/>
        <w:ind w:left="720" w:firstLine="720"/>
        <w:jc w:val="left"/>
        <w:rPr>
          <w:rFonts w:ascii="Arial" w:hAnsi="Arial" w:cs="Arial"/>
          <w:bCs/>
          <w:sz w:val="20"/>
          <w:szCs w:val="20"/>
        </w:rPr>
      </w:pPr>
      <w:r w:rsidRPr="00981A66">
        <w:rPr>
          <w:rFonts w:ascii="Arial" w:hAnsi="Arial" w:cs="Arial"/>
          <w:bCs/>
          <w:sz w:val="20"/>
          <w:szCs w:val="20"/>
        </w:rPr>
        <w:t xml:space="preserve">(iv)  </w:t>
      </w:r>
      <w:r w:rsidRPr="00981A66">
        <w:rPr>
          <w:rFonts w:ascii="Arial" w:hAnsi="Arial" w:cs="Arial"/>
          <w:bCs/>
          <w:sz w:val="20"/>
          <w:szCs w:val="20"/>
        </w:rPr>
        <w:tab/>
      </w:r>
      <w:r w:rsidRPr="00981A66">
        <w:rPr>
          <w:rFonts w:ascii="Arial" w:hAnsi="Arial" w:cs="Arial"/>
          <w:bCs/>
          <w:sz w:val="20"/>
          <w:szCs w:val="20"/>
          <w:u w:val="single"/>
        </w:rPr>
        <w:t>Equity Investor Substitution Transfer</w:t>
      </w:r>
      <w:r w:rsidRPr="00981A66">
        <w:rPr>
          <w:rFonts w:ascii="Arial" w:hAnsi="Arial" w:cs="Arial"/>
          <w:bCs/>
          <w:sz w:val="20"/>
          <w:szCs w:val="20"/>
        </w:rPr>
        <w:t>.</w:t>
      </w:r>
    </w:p>
    <w:p w14:paraId="6DB34FB0" w14:textId="77777777" w:rsidR="00A7332D" w:rsidRPr="00981A66" w:rsidRDefault="00A7332D" w:rsidP="00A20CBC">
      <w:pPr>
        <w:keepNext/>
        <w:tabs>
          <w:tab w:val="left" w:pos="1440"/>
        </w:tabs>
        <w:spacing w:after="0"/>
        <w:ind w:left="2880" w:hanging="2160"/>
        <w:jc w:val="left"/>
        <w:rPr>
          <w:rFonts w:ascii="Arial" w:hAnsi="Arial" w:cs="Arial"/>
          <w:bCs/>
          <w:sz w:val="20"/>
          <w:szCs w:val="20"/>
        </w:rPr>
      </w:pPr>
      <w:r w:rsidRPr="00981A66">
        <w:rPr>
          <w:rFonts w:ascii="Arial" w:hAnsi="Arial" w:cs="Arial"/>
          <w:bCs/>
          <w:sz w:val="20"/>
          <w:szCs w:val="20"/>
        </w:rPr>
        <w:tab/>
      </w:r>
    </w:p>
    <w:p w14:paraId="13050129" w14:textId="571BA45C" w:rsidR="00A7332D" w:rsidRPr="00981A66" w:rsidRDefault="00A7332D" w:rsidP="00A20CBC">
      <w:pPr>
        <w:keepNext/>
        <w:tabs>
          <w:tab w:val="left" w:pos="1440"/>
        </w:tabs>
        <w:spacing w:after="0"/>
        <w:ind w:left="2880" w:hanging="720"/>
        <w:jc w:val="left"/>
        <w:rPr>
          <w:rFonts w:ascii="Arial" w:hAnsi="Arial" w:cs="Arial"/>
          <w:bCs/>
          <w:sz w:val="20"/>
          <w:szCs w:val="20"/>
        </w:rPr>
      </w:pPr>
      <w:r w:rsidRPr="00981A66">
        <w:rPr>
          <w:rFonts w:ascii="Arial" w:hAnsi="Arial" w:cs="Arial"/>
          <w:bCs/>
          <w:sz w:val="20"/>
          <w:szCs w:val="20"/>
        </w:rPr>
        <w:t>(A)</w:t>
      </w:r>
      <w:r w:rsidRPr="00981A66">
        <w:rPr>
          <w:rFonts w:ascii="Arial" w:hAnsi="Arial" w:cs="Arial"/>
          <w:bCs/>
          <w:sz w:val="20"/>
          <w:szCs w:val="20"/>
        </w:rPr>
        <w:tab/>
        <w:t>“</w:t>
      </w:r>
      <w:r w:rsidRPr="00981A66">
        <w:rPr>
          <w:rFonts w:ascii="Arial" w:hAnsi="Arial" w:cs="Arial"/>
          <w:b/>
          <w:sz w:val="20"/>
          <w:szCs w:val="20"/>
        </w:rPr>
        <w:t>Equity Investor Substitution Transfer</w:t>
      </w:r>
      <w:r w:rsidRPr="00981A66">
        <w:rPr>
          <w:rFonts w:ascii="Arial" w:hAnsi="Arial" w:cs="Arial"/>
          <w:bCs/>
          <w:sz w:val="20"/>
          <w:szCs w:val="20"/>
        </w:rPr>
        <w:t>” is a Transfer by Equity Investor or Equity Investor GP/Manager of part or all its direct or indirect interest in Borrower to an Approved Substitute Equity Investor.</w:t>
      </w:r>
      <w:r w:rsidR="008C184C" w:rsidRPr="00981A66">
        <w:rPr>
          <w:rFonts w:ascii="Arial" w:hAnsi="Arial" w:cs="Arial"/>
          <w:bCs/>
          <w:sz w:val="20"/>
          <w:szCs w:val="20"/>
        </w:rPr>
        <w:t xml:space="preserve"> </w:t>
      </w:r>
      <w:r w:rsidRPr="00981A66">
        <w:rPr>
          <w:rFonts w:ascii="Arial" w:hAnsi="Arial" w:cs="Arial"/>
          <w:bCs/>
          <w:sz w:val="20"/>
          <w:szCs w:val="20"/>
        </w:rPr>
        <w:t>An Equity Investor Substitution Transfer is not a Required Equity Owner Transfer under Section 7.03(c)(ii).</w:t>
      </w:r>
    </w:p>
    <w:p w14:paraId="420A3CDD" w14:textId="77777777" w:rsidR="00A7332D" w:rsidRPr="00981A66" w:rsidRDefault="00A7332D" w:rsidP="00A20CBC">
      <w:pPr>
        <w:tabs>
          <w:tab w:val="left" w:pos="1440"/>
        </w:tabs>
        <w:spacing w:after="0"/>
        <w:ind w:left="2880" w:hanging="2160"/>
        <w:jc w:val="left"/>
        <w:rPr>
          <w:rFonts w:ascii="Arial" w:hAnsi="Arial" w:cs="Arial"/>
          <w:bCs/>
          <w:sz w:val="20"/>
          <w:szCs w:val="20"/>
        </w:rPr>
      </w:pPr>
      <w:r w:rsidRPr="00981A66">
        <w:rPr>
          <w:rFonts w:ascii="Arial" w:hAnsi="Arial" w:cs="Arial"/>
          <w:bCs/>
          <w:sz w:val="20"/>
          <w:szCs w:val="20"/>
        </w:rPr>
        <w:tab/>
      </w:r>
    </w:p>
    <w:p w14:paraId="1DCDC241" w14:textId="7B84A282" w:rsidR="00A7332D" w:rsidRPr="00981A66" w:rsidRDefault="00A7332D" w:rsidP="00A20CBC">
      <w:pPr>
        <w:tabs>
          <w:tab w:val="left" w:pos="1440"/>
        </w:tabs>
        <w:spacing w:after="0"/>
        <w:ind w:left="2880" w:hanging="720"/>
        <w:jc w:val="left"/>
        <w:rPr>
          <w:rFonts w:ascii="Arial" w:hAnsi="Arial" w:cs="Arial"/>
          <w:bCs/>
          <w:sz w:val="20"/>
          <w:szCs w:val="20"/>
        </w:rPr>
      </w:pPr>
      <w:r w:rsidRPr="00981A66">
        <w:rPr>
          <w:rFonts w:ascii="Arial" w:hAnsi="Arial" w:cs="Arial"/>
          <w:bCs/>
          <w:sz w:val="20"/>
          <w:szCs w:val="20"/>
        </w:rPr>
        <w:t>(B)</w:t>
      </w:r>
      <w:r w:rsidRPr="00981A66">
        <w:rPr>
          <w:rFonts w:ascii="Arial" w:hAnsi="Arial" w:cs="Arial"/>
          <w:bCs/>
          <w:sz w:val="20"/>
          <w:szCs w:val="20"/>
        </w:rPr>
        <w:tab/>
      </w:r>
      <w:r w:rsidRPr="00981A66">
        <w:rPr>
          <w:rFonts w:ascii="Arial" w:hAnsi="Arial" w:cs="Arial"/>
          <w:bCs/>
          <w:color w:val="000000"/>
          <w:sz w:val="20"/>
          <w:szCs w:val="20"/>
        </w:rPr>
        <w:t>Notwithstanding Section 7.04(a), Borrower provides</w:t>
      </w:r>
      <w:r w:rsidR="00D75DD7" w:rsidRPr="00981A66">
        <w:rPr>
          <w:rFonts w:ascii="Arial" w:hAnsi="Arial" w:cs="Arial"/>
          <w:bCs/>
          <w:color w:val="000000"/>
          <w:sz w:val="20"/>
          <w:szCs w:val="20"/>
        </w:rPr>
        <w:t xml:space="preserve"> Funding</w:t>
      </w:r>
      <w:r w:rsidRPr="00981A66">
        <w:rPr>
          <w:rFonts w:ascii="Arial" w:hAnsi="Arial" w:cs="Arial"/>
          <w:bCs/>
          <w:sz w:val="20"/>
          <w:szCs w:val="20"/>
        </w:rPr>
        <w:t xml:space="preserve"> Lender with Notice, together with the Equity Investor Substitution Transfer Review Package, at least 45 days prior to the proposed </w:t>
      </w:r>
      <w:r w:rsidRPr="00981A66">
        <w:rPr>
          <w:rFonts w:ascii="Arial" w:hAnsi="Arial" w:cs="Arial"/>
          <w:bCs/>
          <w:color w:val="000000"/>
          <w:sz w:val="20"/>
          <w:szCs w:val="20"/>
        </w:rPr>
        <w:t>Conditionally Permitted Transfer</w:t>
      </w:r>
      <w:r w:rsidRPr="00981A66">
        <w:rPr>
          <w:rFonts w:ascii="Arial" w:hAnsi="Arial" w:cs="Arial"/>
          <w:bCs/>
          <w:sz w:val="20"/>
          <w:szCs w:val="20"/>
        </w:rPr>
        <w:t>. The Equity Investor Substitution Transfer Review Package must include:</w:t>
      </w:r>
    </w:p>
    <w:p w14:paraId="79A1F487" w14:textId="77777777" w:rsidR="00A7332D" w:rsidRPr="00981A66" w:rsidRDefault="00A7332D" w:rsidP="00A20CBC">
      <w:pPr>
        <w:tabs>
          <w:tab w:val="left" w:pos="1440"/>
        </w:tabs>
        <w:spacing w:after="0"/>
        <w:ind w:left="2880" w:hanging="720"/>
        <w:jc w:val="left"/>
        <w:rPr>
          <w:rFonts w:ascii="Arial" w:hAnsi="Arial" w:cs="Arial"/>
          <w:bCs/>
          <w:sz w:val="20"/>
          <w:szCs w:val="20"/>
        </w:rPr>
      </w:pPr>
    </w:p>
    <w:p w14:paraId="552ED2BB" w14:textId="77777777" w:rsidR="00A7332D" w:rsidRPr="00981A66" w:rsidRDefault="00A7332D" w:rsidP="00A20CBC">
      <w:pPr>
        <w:numPr>
          <w:ilvl w:val="0"/>
          <w:numId w:val="65"/>
        </w:numPr>
        <w:spacing w:after="0"/>
        <w:ind w:left="3600"/>
        <w:contextualSpacing/>
        <w:jc w:val="left"/>
        <w:rPr>
          <w:rFonts w:ascii="Arial" w:hAnsi="Arial" w:cs="Arial"/>
          <w:bCs/>
          <w:sz w:val="20"/>
          <w:szCs w:val="20"/>
        </w:rPr>
      </w:pPr>
      <w:r w:rsidRPr="00981A66">
        <w:rPr>
          <w:rFonts w:ascii="Arial" w:hAnsi="Arial" w:cs="Arial"/>
          <w:bCs/>
          <w:sz w:val="20"/>
          <w:szCs w:val="20"/>
        </w:rPr>
        <w:t>The documentation described in Section 7.04.</w:t>
      </w:r>
    </w:p>
    <w:p w14:paraId="00573B29" w14:textId="77777777" w:rsidR="00A7332D" w:rsidRPr="00981A66" w:rsidRDefault="00A7332D" w:rsidP="00A20CBC">
      <w:pPr>
        <w:spacing w:after="0"/>
        <w:ind w:left="3600"/>
        <w:contextualSpacing/>
        <w:jc w:val="left"/>
        <w:rPr>
          <w:rFonts w:ascii="Arial" w:hAnsi="Arial" w:cs="Arial"/>
          <w:bCs/>
          <w:sz w:val="20"/>
          <w:szCs w:val="20"/>
        </w:rPr>
      </w:pPr>
    </w:p>
    <w:p w14:paraId="2D854499" w14:textId="4C233793" w:rsidR="00A7332D" w:rsidRPr="00981A66" w:rsidRDefault="00A7332D" w:rsidP="00A20CBC">
      <w:pPr>
        <w:numPr>
          <w:ilvl w:val="0"/>
          <w:numId w:val="65"/>
        </w:numPr>
        <w:spacing w:after="0"/>
        <w:ind w:left="3600"/>
        <w:contextualSpacing/>
        <w:jc w:val="left"/>
        <w:rPr>
          <w:rFonts w:ascii="Arial" w:hAnsi="Arial" w:cs="Arial"/>
          <w:bCs/>
          <w:sz w:val="20"/>
          <w:szCs w:val="20"/>
        </w:rPr>
      </w:pPr>
      <w:r w:rsidRPr="00981A66">
        <w:rPr>
          <w:rFonts w:ascii="Arial" w:hAnsi="Arial" w:cs="Arial"/>
          <w:bCs/>
          <w:sz w:val="20"/>
          <w:szCs w:val="20"/>
        </w:rPr>
        <w:t xml:space="preserve">The most recent financial statements for the Financial Organization Transferee or LIHTC Syndicator Transferee, as applicable, audited by an independent certified public accountant acceptable to </w:t>
      </w:r>
      <w:r w:rsidR="007D04C0" w:rsidRPr="00981A66">
        <w:rPr>
          <w:rFonts w:ascii="Arial" w:hAnsi="Arial" w:cs="Arial"/>
          <w:bCs/>
          <w:sz w:val="20"/>
          <w:szCs w:val="20"/>
        </w:rPr>
        <w:t xml:space="preserve">Funding </w:t>
      </w:r>
      <w:r w:rsidRPr="00981A66">
        <w:rPr>
          <w:rFonts w:ascii="Arial" w:hAnsi="Arial" w:cs="Arial"/>
          <w:bCs/>
          <w:sz w:val="20"/>
          <w:szCs w:val="20"/>
        </w:rPr>
        <w:t>Lender, provided, that, the most recent long-term credit report from one or more Rating Agencies may be provided for a Financial Organization Transferee in lieu of the most recent financial statements.</w:t>
      </w:r>
    </w:p>
    <w:p w14:paraId="6CA57DF8" w14:textId="77777777" w:rsidR="00A7332D" w:rsidRPr="00981A66" w:rsidRDefault="00A7332D" w:rsidP="00A20CBC">
      <w:pPr>
        <w:spacing w:after="0"/>
        <w:ind w:left="1440"/>
        <w:contextualSpacing/>
        <w:jc w:val="left"/>
        <w:rPr>
          <w:rFonts w:ascii="Arial" w:hAnsi="Arial" w:cs="Arial"/>
          <w:bCs/>
          <w:sz w:val="20"/>
          <w:szCs w:val="20"/>
        </w:rPr>
      </w:pPr>
    </w:p>
    <w:p w14:paraId="23DE79E6" w14:textId="36FAD1B6" w:rsidR="00A7332D" w:rsidRPr="00981A66" w:rsidRDefault="00A7332D" w:rsidP="00A20CBC">
      <w:pPr>
        <w:numPr>
          <w:ilvl w:val="0"/>
          <w:numId w:val="65"/>
        </w:numPr>
        <w:spacing w:after="0"/>
        <w:ind w:left="3600"/>
        <w:contextualSpacing/>
        <w:jc w:val="left"/>
        <w:rPr>
          <w:rFonts w:ascii="Arial" w:hAnsi="Arial" w:cs="Arial"/>
          <w:bCs/>
          <w:sz w:val="20"/>
          <w:szCs w:val="20"/>
        </w:rPr>
      </w:pPr>
      <w:r w:rsidRPr="00981A66">
        <w:rPr>
          <w:rFonts w:ascii="Arial" w:hAnsi="Arial" w:cs="Arial"/>
          <w:bCs/>
          <w:sz w:val="20"/>
          <w:szCs w:val="20"/>
        </w:rPr>
        <w:t xml:space="preserve">Written certification by the Financial Organization Transferee or LIHTC Syndicator Transferee, as applicable, in a form acceptable to </w:t>
      </w:r>
      <w:r w:rsidR="007D04C0" w:rsidRPr="00981A66">
        <w:rPr>
          <w:rFonts w:ascii="Arial" w:hAnsi="Arial" w:cs="Arial"/>
          <w:bCs/>
          <w:sz w:val="20"/>
          <w:szCs w:val="20"/>
        </w:rPr>
        <w:t xml:space="preserve">Funding </w:t>
      </w:r>
      <w:r w:rsidRPr="00981A66">
        <w:rPr>
          <w:rFonts w:ascii="Arial" w:hAnsi="Arial" w:cs="Arial"/>
          <w:bCs/>
          <w:sz w:val="20"/>
          <w:szCs w:val="20"/>
        </w:rPr>
        <w:t>Lender, that it meets the applicable requirements of a Financial Organization Transferee or LIHTC Syndicator Transferee.</w:t>
      </w:r>
    </w:p>
    <w:p w14:paraId="28F72820" w14:textId="77777777" w:rsidR="00A7332D" w:rsidRPr="00981A66" w:rsidRDefault="00A7332D" w:rsidP="00A20CBC">
      <w:pPr>
        <w:spacing w:after="0"/>
        <w:ind w:left="1440"/>
        <w:contextualSpacing/>
        <w:jc w:val="left"/>
        <w:rPr>
          <w:rFonts w:ascii="Arial" w:hAnsi="Arial" w:cs="Arial"/>
          <w:bCs/>
          <w:sz w:val="20"/>
          <w:szCs w:val="20"/>
        </w:rPr>
      </w:pPr>
    </w:p>
    <w:p w14:paraId="2CCB169D" w14:textId="2A5B415A" w:rsidR="00A7332D" w:rsidRPr="00981A66" w:rsidRDefault="00A7332D" w:rsidP="00A20CBC">
      <w:pPr>
        <w:numPr>
          <w:ilvl w:val="0"/>
          <w:numId w:val="65"/>
        </w:numPr>
        <w:spacing w:after="0"/>
        <w:ind w:left="3600"/>
        <w:contextualSpacing/>
        <w:jc w:val="left"/>
        <w:rPr>
          <w:rFonts w:ascii="Arial" w:hAnsi="Arial" w:cs="Arial"/>
          <w:bCs/>
          <w:sz w:val="20"/>
          <w:szCs w:val="20"/>
        </w:rPr>
      </w:pPr>
      <w:r w:rsidRPr="00981A66">
        <w:rPr>
          <w:rFonts w:ascii="Arial" w:hAnsi="Arial" w:cs="Arial"/>
          <w:bCs/>
          <w:sz w:val="20"/>
          <w:szCs w:val="20"/>
        </w:rPr>
        <w:t xml:space="preserve">Any additional information requested by </w:t>
      </w:r>
      <w:r w:rsidR="009C6AF1" w:rsidRPr="00981A66">
        <w:rPr>
          <w:rFonts w:ascii="Arial" w:hAnsi="Arial" w:cs="Arial"/>
          <w:bCs/>
          <w:sz w:val="20"/>
          <w:szCs w:val="20"/>
        </w:rPr>
        <w:t xml:space="preserve">Funding </w:t>
      </w:r>
      <w:r w:rsidRPr="00981A66">
        <w:rPr>
          <w:rFonts w:ascii="Arial" w:hAnsi="Arial" w:cs="Arial"/>
          <w:bCs/>
          <w:sz w:val="20"/>
          <w:szCs w:val="20"/>
        </w:rPr>
        <w:t>Lender to determine that the conditions of Section 7.04 and the requirements of a Financial Organization Transferee or LIHTC Syndicator Transferee have been met.</w:t>
      </w:r>
    </w:p>
    <w:p w14:paraId="062F475A" w14:textId="77777777" w:rsidR="00A7332D" w:rsidRPr="00981A66" w:rsidRDefault="00A7332D" w:rsidP="00A20CBC">
      <w:pPr>
        <w:spacing w:after="0"/>
        <w:ind w:left="1440"/>
        <w:contextualSpacing/>
        <w:jc w:val="left"/>
        <w:rPr>
          <w:rFonts w:ascii="Arial" w:hAnsi="Arial" w:cs="Arial"/>
          <w:bCs/>
          <w:sz w:val="20"/>
          <w:szCs w:val="20"/>
        </w:rPr>
      </w:pPr>
    </w:p>
    <w:p w14:paraId="5ED0F1A7" w14:textId="5E024278" w:rsidR="00A7332D" w:rsidRPr="00981A66" w:rsidRDefault="00A7332D" w:rsidP="00A20CBC">
      <w:pPr>
        <w:numPr>
          <w:ilvl w:val="0"/>
          <w:numId w:val="65"/>
        </w:numPr>
        <w:spacing w:after="0"/>
        <w:ind w:left="3600"/>
        <w:contextualSpacing/>
        <w:jc w:val="left"/>
        <w:rPr>
          <w:rFonts w:ascii="Arial" w:hAnsi="Arial" w:cs="Arial"/>
          <w:bCs/>
          <w:sz w:val="20"/>
          <w:szCs w:val="20"/>
        </w:rPr>
      </w:pPr>
      <w:r w:rsidRPr="00981A66">
        <w:rPr>
          <w:rFonts w:ascii="Arial" w:hAnsi="Arial" w:cs="Arial"/>
          <w:bCs/>
          <w:sz w:val="20"/>
          <w:szCs w:val="20"/>
        </w:rPr>
        <w:t xml:space="preserve">Written evidence acceptable to </w:t>
      </w:r>
      <w:r w:rsidR="007D04C0" w:rsidRPr="00981A66">
        <w:rPr>
          <w:rFonts w:ascii="Arial" w:hAnsi="Arial" w:cs="Arial"/>
          <w:bCs/>
          <w:sz w:val="20"/>
          <w:szCs w:val="20"/>
        </w:rPr>
        <w:t xml:space="preserve">Funding </w:t>
      </w:r>
      <w:r w:rsidRPr="00981A66">
        <w:rPr>
          <w:rFonts w:ascii="Arial" w:hAnsi="Arial" w:cs="Arial"/>
          <w:bCs/>
          <w:sz w:val="20"/>
          <w:szCs w:val="20"/>
        </w:rPr>
        <w:t xml:space="preserve">Lender that the Financial Organization Transferee or LIHTC Syndicator Transferee, as applicable, has agreed to be bound by the terms and provisions of the </w:t>
      </w:r>
      <w:r w:rsidR="0065202C" w:rsidRPr="00981A66">
        <w:rPr>
          <w:rFonts w:ascii="Arial" w:hAnsi="Arial" w:cs="Arial"/>
          <w:bCs/>
          <w:sz w:val="20"/>
          <w:szCs w:val="20"/>
        </w:rPr>
        <w:t>Organizational Documents</w:t>
      </w:r>
      <w:r w:rsidRPr="00981A66">
        <w:rPr>
          <w:rFonts w:ascii="Arial" w:hAnsi="Arial" w:cs="Arial"/>
          <w:bCs/>
          <w:sz w:val="20"/>
          <w:szCs w:val="20"/>
        </w:rPr>
        <w:t>.</w:t>
      </w:r>
    </w:p>
    <w:p w14:paraId="10D38915" w14:textId="77777777" w:rsidR="00A7332D" w:rsidRPr="00981A66" w:rsidRDefault="00A7332D" w:rsidP="00A20CBC">
      <w:pPr>
        <w:tabs>
          <w:tab w:val="left" w:pos="1440"/>
          <w:tab w:val="left" w:pos="2160"/>
        </w:tabs>
        <w:spacing w:after="0"/>
        <w:ind w:left="3600" w:hanging="1440"/>
        <w:jc w:val="left"/>
        <w:rPr>
          <w:rFonts w:ascii="Arial" w:hAnsi="Arial" w:cs="Arial"/>
          <w:bCs/>
          <w:sz w:val="20"/>
          <w:szCs w:val="20"/>
        </w:rPr>
      </w:pPr>
      <w:r w:rsidRPr="00981A66">
        <w:rPr>
          <w:rFonts w:ascii="Arial" w:hAnsi="Arial" w:cs="Arial"/>
          <w:bCs/>
          <w:sz w:val="20"/>
          <w:szCs w:val="20"/>
        </w:rPr>
        <w:tab/>
      </w:r>
    </w:p>
    <w:p w14:paraId="1E3EB64F" w14:textId="4B6BEBBB" w:rsidR="00A7332D" w:rsidRPr="00981A66" w:rsidRDefault="00A7332D" w:rsidP="00A20CBC">
      <w:pPr>
        <w:tabs>
          <w:tab w:val="left" w:pos="720"/>
          <w:tab w:val="left" w:pos="1440"/>
        </w:tabs>
        <w:spacing w:after="0"/>
        <w:ind w:left="2880" w:hanging="720"/>
        <w:jc w:val="left"/>
        <w:rPr>
          <w:rFonts w:ascii="Arial" w:hAnsi="Arial" w:cs="Arial"/>
          <w:bCs/>
          <w:sz w:val="20"/>
          <w:szCs w:val="20"/>
        </w:rPr>
      </w:pPr>
      <w:r w:rsidRPr="00981A66">
        <w:rPr>
          <w:rFonts w:ascii="Arial" w:hAnsi="Arial" w:cs="Arial"/>
          <w:bCs/>
          <w:sz w:val="20"/>
          <w:szCs w:val="20"/>
        </w:rPr>
        <w:t>(C)</w:t>
      </w:r>
      <w:r w:rsidRPr="00981A66">
        <w:rPr>
          <w:rFonts w:ascii="Arial" w:hAnsi="Arial" w:cs="Arial"/>
          <w:bCs/>
          <w:sz w:val="20"/>
          <w:szCs w:val="20"/>
        </w:rPr>
        <w:tab/>
      </w:r>
      <w:r w:rsidRPr="00981A66">
        <w:rPr>
          <w:rFonts w:ascii="Arial" w:hAnsi="Arial" w:cs="Arial"/>
          <w:bCs/>
          <w:color w:val="000000"/>
          <w:sz w:val="20"/>
          <w:szCs w:val="20"/>
        </w:rPr>
        <w:t xml:space="preserve">Notwithstanding Section 7.04(q), Borrower pays to </w:t>
      </w:r>
      <w:r w:rsidR="007D04C0" w:rsidRPr="00981A66">
        <w:rPr>
          <w:rFonts w:ascii="Arial" w:hAnsi="Arial" w:cs="Arial"/>
          <w:bCs/>
          <w:color w:val="000000"/>
          <w:sz w:val="20"/>
          <w:szCs w:val="20"/>
        </w:rPr>
        <w:t xml:space="preserve">Funding </w:t>
      </w:r>
      <w:r w:rsidRPr="00981A66">
        <w:rPr>
          <w:rFonts w:ascii="Arial" w:hAnsi="Arial" w:cs="Arial"/>
          <w:bCs/>
          <w:color w:val="000000"/>
          <w:sz w:val="20"/>
          <w:szCs w:val="20"/>
        </w:rPr>
        <w:t xml:space="preserve">Lender the Conditional Transfer Fee at the time of the </w:t>
      </w:r>
      <w:r w:rsidRPr="00981A66">
        <w:rPr>
          <w:rFonts w:ascii="Arial" w:hAnsi="Arial" w:cs="Arial"/>
          <w:bCs/>
          <w:sz w:val="20"/>
          <w:szCs w:val="20"/>
        </w:rPr>
        <w:t>Equity Investor Substitution</w:t>
      </w:r>
      <w:r w:rsidRPr="00981A66">
        <w:rPr>
          <w:rFonts w:ascii="Arial" w:hAnsi="Arial" w:cs="Arial"/>
          <w:bCs/>
          <w:color w:val="000000"/>
          <w:sz w:val="20"/>
          <w:szCs w:val="20"/>
        </w:rPr>
        <w:t xml:space="preserve"> Transfer.</w:t>
      </w:r>
    </w:p>
    <w:p w14:paraId="627CDAFC" w14:textId="77777777" w:rsidR="00350E81" w:rsidRPr="00981A66" w:rsidRDefault="00350E81" w:rsidP="00A20CBC">
      <w:pPr>
        <w:pStyle w:val="Scheme11L3"/>
        <w:numPr>
          <w:ilvl w:val="0"/>
          <w:numId w:val="0"/>
        </w:numPr>
        <w:tabs>
          <w:tab w:val="left" w:pos="720"/>
        </w:tabs>
        <w:spacing w:after="0"/>
        <w:ind w:left="2029" w:hanging="720"/>
        <w:jc w:val="left"/>
        <w:outlineLvl w:val="9"/>
        <w:rPr>
          <w:rFonts w:ascii="Arial" w:hAnsi="Arial" w:cs="Arial"/>
          <w:color w:val="000000"/>
          <w:sz w:val="20"/>
        </w:rPr>
      </w:pPr>
    </w:p>
    <w:p w14:paraId="2A591D5B" w14:textId="41051B22" w:rsidR="00BB7E88" w:rsidRPr="00981A66" w:rsidRDefault="00F17CD8" w:rsidP="00A20CBC">
      <w:pPr>
        <w:pStyle w:val="BodyTextIndent"/>
        <w:spacing w:after="0"/>
        <w:jc w:val="left"/>
        <w:rPr>
          <w:rFonts w:ascii="Arial" w:hAnsi="Arial" w:cs="Arial"/>
          <w:color w:val="000000"/>
          <w:sz w:val="20"/>
          <w:szCs w:val="20"/>
        </w:rPr>
      </w:pPr>
      <w:r w:rsidRPr="00981A66">
        <w:rPr>
          <w:rFonts w:ascii="Arial" w:hAnsi="Arial" w:cs="Arial"/>
          <w:color w:val="000000"/>
          <w:sz w:val="20"/>
          <w:szCs w:val="20"/>
        </w:rPr>
        <w:t>(v)</w:t>
      </w:r>
      <w:r w:rsidRPr="00981A66">
        <w:rPr>
          <w:rFonts w:ascii="Arial" w:hAnsi="Arial" w:cs="Arial"/>
          <w:color w:val="000000"/>
          <w:sz w:val="20"/>
          <w:szCs w:val="20"/>
        </w:rPr>
        <w:tab/>
        <w:t xml:space="preserve">through (viii) are reserved. </w:t>
      </w:r>
    </w:p>
    <w:p w14:paraId="627CDAFE" w14:textId="77777777" w:rsidR="00B36C19" w:rsidRPr="00981A66" w:rsidRDefault="00B36C19" w:rsidP="00A20CBC">
      <w:pPr>
        <w:pStyle w:val="BodyTextIndent"/>
        <w:spacing w:after="0"/>
        <w:ind w:left="0" w:firstLine="0"/>
        <w:jc w:val="left"/>
        <w:rPr>
          <w:rFonts w:ascii="Arial" w:hAnsi="Arial" w:cs="Arial"/>
          <w:color w:val="000000"/>
          <w:sz w:val="20"/>
          <w:szCs w:val="20"/>
        </w:rPr>
      </w:pPr>
    </w:p>
    <w:p w14:paraId="627CDAFF" w14:textId="12B0BB50" w:rsidR="00B36C19" w:rsidRPr="00981A66" w:rsidRDefault="00B36C19" w:rsidP="00A20CBC">
      <w:pPr>
        <w:pStyle w:val="BodyTextIndent"/>
        <w:spacing w:after="0"/>
        <w:ind w:left="720" w:firstLine="0"/>
        <w:jc w:val="left"/>
        <w:rPr>
          <w:rFonts w:ascii="Arial" w:hAnsi="Arial" w:cs="Arial"/>
          <w:color w:val="000000"/>
          <w:sz w:val="20"/>
          <w:szCs w:val="20"/>
        </w:rPr>
      </w:pPr>
      <w:r w:rsidRPr="00981A66">
        <w:rPr>
          <w:rFonts w:ascii="Arial" w:hAnsi="Arial" w:cs="Arial"/>
          <w:color w:val="000000"/>
          <w:sz w:val="20"/>
          <w:szCs w:val="20"/>
        </w:rPr>
        <w:t>(d)</w:t>
      </w:r>
      <w:r w:rsidRPr="00981A66">
        <w:rPr>
          <w:rFonts w:ascii="Arial" w:hAnsi="Arial" w:cs="Arial"/>
          <w:color w:val="000000"/>
          <w:sz w:val="20"/>
          <w:szCs w:val="20"/>
        </w:rPr>
        <w:tab/>
        <w:t>Reserved.</w:t>
      </w:r>
    </w:p>
    <w:p w14:paraId="5442AC14" w14:textId="27609AE1" w:rsidR="00272E9E" w:rsidRPr="00981A66" w:rsidRDefault="008D52EC" w:rsidP="00A20CBC">
      <w:pPr>
        <w:pStyle w:val="BodyTextIndent"/>
        <w:spacing w:after="0"/>
        <w:ind w:left="720" w:firstLine="0"/>
        <w:jc w:val="left"/>
        <w:rPr>
          <w:rFonts w:ascii="Arial" w:hAnsi="Arial" w:cs="Arial"/>
          <w:color w:val="000000"/>
          <w:sz w:val="20"/>
          <w:szCs w:val="20"/>
        </w:rPr>
      </w:pPr>
      <w:r w:rsidRPr="00981A66">
        <w:rPr>
          <w:rFonts w:ascii="Arial" w:hAnsi="Arial" w:cs="Arial"/>
          <w:color w:val="000000"/>
          <w:sz w:val="20"/>
          <w:szCs w:val="20"/>
        </w:rPr>
        <w:t xml:space="preserve"> </w:t>
      </w:r>
    </w:p>
    <w:p w14:paraId="627CDB01" w14:textId="7BE2CA27" w:rsidR="00954DE0" w:rsidRPr="00981A66" w:rsidRDefault="00954DE0" w:rsidP="00A20CBC">
      <w:pPr>
        <w:pStyle w:val="BodyText"/>
        <w:spacing w:after="0"/>
        <w:ind w:left="720" w:hanging="720"/>
        <w:jc w:val="left"/>
        <w:rPr>
          <w:rFonts w:ascii="Arial" w:hAnsi="Arial" w:cs="Arial"/>
          <w:color w:val="000000"/>
          <w:sz w:val="20"/>
          <w:szCs w:val="20"/>
        </w:rPr>
      </w:pPr>
      <w:r w:rsidRPr="00981A66">
        <w:rPr>
          <w:rFonts w:ascii="Arial" w:hAnsi="Arial" w:cs="Arial"/>
          <w:b/>
          <w:color w:val="000000"/>
          <w:sz w:val="20"/>
          <w:szCs w:val="20"/>
        </w:rPr>
        <w:t>7.04</w:t>
      </w:r>
      <w:r w:rsidRPr="00981A66">
        <w:rPr>
          <w:rFonts w:ascii="Arial" w:hAnsi="Arial" w:cs="Arial"/>
          <w:b/>
          <w:color w:val="000000"/>
          <w:sz w:val="20"/>
          <w:szCs w:val="20"/>
        </w:rPr>
        <w:tab/>
        <w:t>Conditions for Conditionally Permitted Transfers</w:t>
      </w:r>
      <w:r w:rsidRPr="00981A66">
        <w:rPr>
          <w:rFonts w:ascii="Arial" w:hAnsi="Arial" w:cs="Arial"/>
          <w:bCs/>
          <w:color w:val="000000"/>
          <w:sz w:val="20"/>
          <w:szCs w:val="20"/>
        </w:rPr>
        <w:t xml:space="preserve">. </w:t>
      </w:r>
      <w:r w:rsidRPr="00981A66">
        <w:rPr>
          <w:rFonts w:ascii="Arial" w:hAnsi="Arial" w:cs="Arial"/>
          <w:color w:val="000000"/>
          <w:sz w:val="20"/>
          <w:szCs w:val="20"/>
        </w:rPr>
        <w:t>The following conditions will apply to all Conditionally Permitted Transfers unless otherwise noted in Section 7.03.</w:t>
      </w:r>
    </w:p>
    <w:p w14:paraId="627CDB02" w14:textId="77777777" w:rsidR="00954DE0" w:rsidRPr="00981A66" w:rsidRDefault="00954DE0" w:rsidP="00A20CBC">
      <w:pPr>
        <w:pStyle w:val="BodyText"/>
        <w:spacing w:after="0"/>
        <w:ind w:left="720" w:hanging="720"/>
        <w:jc w:val="left"/>
        <w:rPr>
          <w:rFonts w:ascii="Arial" w:hAnsi="Arial" w:cs="Arial"/>
          <w:b/>
          <w:color w:val="000000"/>
          <w:sz w:val="20"/>
          <w:szCs w:val="20"/>
        </w:rPr>
      </w:pPr>
    </w:p>
    <w:p w14:paraId="627CDB03" w14:textId="5121E8D8" w:rsidR="00954DE0" w:rsidRPr="00981A66" w:rsidRDefault="00954DE0" w:rsidP="00A20CBC">
      <w:pPr>
        <w:tabs>
          <w:tab w:val="left" w:pos="1440"/>
        </w:tabs>
        <w:spacing w:after="0"/>
        <w:ind w:left="1440" w:hanging="720"/>
        <w:jc w:val="left"/>
        <w:rPr>
          <w:rFonts w:ascii="Arial" w:hAnsi="Arial" w:cs="Arial"/>
          <w:color w:val="000000"/>
          <w:sz w:val="20"/>
          <w:szCs w:val="20"/>
        </w:rPr>
      </w:pPr>
      <w:bookmarkStart w:id="101" w:name="_Hlk527290371"/>
      <w:r w:rsidRPr="00981A66">
        <w:rPr>
          <w:rFonts w:ascii="Arial" w:hAnsi="Arial" w:cs="Arial"/>
          <w:bCs/>
          <w:color w:val="000000"/>
          <w:sz w:val="20"/>
          <w:szCs w:val="20"/>
        </w:rPr>
        <w:t>(a)</w:t>
      </w:r>
      <w:r w:rsidRPr="00981A66">
        <w:rPr>
          <w:rFonts w:ascii="Arial" w:hAnsi="Arial" w:cs="Arial"/>
          <w:bCs/>
          <w:color w:val="000000"/>
          <w:sz w:val="20"/>
          <w:szCs w:val="20"/>
        </w:rPr>
        <w:tab/>
        <w:t xml:space="preserve">Borrower provides Funding Lender with </w:t>
      </w:r>
      <w:r w:rsidRPr="00981A66">
        <w:rPr>
          <w:rFonts w:ascii="Arial" w:hAnsi="Arial" w:cs="Arial"/>
          <w:color w:val="000000"/>
          <w:sz w:val="20"/>
          <w:szCs w:val="20"/>
        </w:rPr>
        <w:t>Notice at least 30 days prior to the proposed</w:t>
      </w:r>
      <w:r w:rsidRPr="00981A66">
        <w:rPr>
          <w:rFonts w:ascii="Arial" w:hAnsi="Arial" w:cs="Arial"/>
          <w:bCs/>
          <w:color w:val="000000"/>
          <w:sz w:val="20"/>
          <w:szCs w:val="20"/>
        </w:rPr>
        <w:t xml:space="preserve"> Conditionally Permitted Transfer.</w:t>
      </w:r>
    </w:p>
    <w:p w14:paraId="627CDB04" w14:textId="77777777" w:rsidR="00954DE0" w:rsidRPr="00981A66" w:rsidRDefault="00954DE0" w:rsidP="00A20CBC">
      <w:pPr>
        <w:tabs>
          <w:tab w:val="left" w:pos="1440"/>
        </w:tabs>
        <w:spacing w:after="0"/>
        <w:ind w:left="1440"/>
        <w:jc w:val="left"/>
        <w:rPr>
          <w:rFonts w:ascii="Arial" w:hAnsi="Arial" w:cs="Arial"/>
          <w:color w:val="000000"/>
          <w:sz w:val="20"/>
          <w:szCs w:val="20"/>
        </w:rPr>
      </w:pPr>
    </w:p>
    <w:p w14:paraId="627CDB05" w14:textId="04920A51" w:rsidR="00954DE0" w:rsidRPr="00981A66" w:rsidRDefault="00954DE0" w:rsidP="00A20CBC">
      <w:pPr>
        <w:spacing w:after="0"/>
        <w:ind w:left="1440" w:hanging="720"/>
        <w:contextualSpacing/>
        <w:jc w:val="left"/>
        <w:rPr>
          <w:rFonts w:ascii="Arial" w:hAnsi="Arial" w:cs="Arial"/>
          <w:color w:val="000000"/>
          <w:sz w:val="20"/>
          <w:szCs w:val="20"/>
        </w:rPr>
      </w:pPr>
      <w:r w:rsidRPr="00981A66">
        <w:rPr>
          <w:rFonts w:ascii="Arial" w:hAnsi="Arial" w:cs="Arial"/>
          <w:color w:val="000000"/>
          <w:sz w:val="20"/>
          <w:szCs w:val="20"/>
        </w:rPr>
        <w:t>(b)</w:t>
      </w:r>
      <w:r w:rsidRPr="00981A66">
        <w:rPr>
          <w:rFonts w:ascii="Arial" w:hAnsi="Arial" w:cs="Arial"/>
          <w:color w:val="000000"/>
          <w:sz w:val="20"/>
          <w:szCs w:val="20"/>
        </w:rPr>
        <w:tab/>
        <w:t>Borrower pays a Transfer Processing Fee to Funding Lender at the time Borrower provides Funding Lender with the Notice of such Transfer.</w:t>
      </w:r>
    </w:p>
    <w:p w14:paraId="627CDB06" w14:textId="77777777" w:rsidR="00954DE0" w:rsidRPr="00981A66" w:rsidRDefault="00954DE0" w:rsidP="00A20CBC">
      <w:pPr>
        <w:spacing w:after="0"/>
        <w:ind w:left="720"/>
        <w:contextualSpacing/>
        <w:jc w:val="left"/>
        <w:rPr>
          <w:rFonts w:ascii="Arial" w:hAnsi="Arial" w:cs="Arial"/>
          <w:color w:val="000000"/>
          <w:sz w:val="20"/>
          <w:szCs w:val="20"/>
        </w:rPr>
      </w:pPr>
    </w:p>
    <w:p w14:paraId="627CDB07" w14:textId="467241DD" w:rsidR="004776E6" w:rsidRPr="00981A66" w:rsidRDefault="00954DE0" w:rsidP="00A20CBC">
      <w:pPr>
        <w:spacing w:after="0"/>
        <w:ind w:left="1440" w:hanging="720"/>
        <w:contextualSpacing/>
        <w:jc w:val="left"/>
        <w:rPr>
          <w:rFonts w:ascii="Arial" w:hAnsi="Arial" w:cs="Arial"/>
          <w:color w:val="000000"/>
          <w:sz w:val="20"/>
          <w:szCs w:val="20"/>
        </w:rPr>
      </w:pPr>
      <w:r w:rsidRPr="00981A66">
        <w:rPr>
          <w:rFonts w:ascii="Arial" w:hAnsi="Arial" w:cs="Arial"/>
          <w:color w:val="000000"/>
          <w:sz w:val="20"/>
          <w:szCs w:val="20"/>
        </w:rPr>
        <w:t>(c)</w:t>
      </w:r>
      <w:r w:rsidRPr="00981A66">
        <w:rPr>
          <w:rFonts w:ascii="Arial" w:hAnsi="Arial" w:cs="Arial"/>
          <w:color w:val="000000"/>
          <w:sz w:val="20"/>
          <w:szCs w:val="20"/>
        </w:rPr>
        <w:tab/>
        <w:t>At the time of the Conditionally Permitted Transfer, no Event of Default has occurred and is continuing, and no event or condition has occurred and is continuing that, with the giving of Notice or the passage of time, or both, would become an Event of Default.</w:t>
      </w:r>
    </w:p>
    <w:p w14:paraId="627CDB08" w14:textId="77777777" w:rsidR="00954DE0" w:rsidRPr="00981A66" w:rsidRDefault="00954DE0" w:rsidP="00A20CBC">
      <w:pPr>
        <w:spacing w:after="0"/>
        <w:ind w:left="1440" w:hanging="720"/>
        <w:contextualSpacing/>
        <w:jc w:val="left"/>
        <w:rPr>
          <w:rFonts w:ascii="Arial" w:hAnsi="Arial" w:cs="Arial"/>
          <w:color w:val="000000"/>
          <w:sz w:val="20"/>
          <w:szCs w:val="20"/>
        </w:rPr>
      </w:pPr>
    </w:p>
    <w:p w14:paraId="627CDB09" w14:textId="5319B67D" w:rsidR="00954DE0" w:rsidRPr="00981A66" w:rsidRDefault="00954DE0" w:rsidP="00A20CBC">
      <w:pPr>
        <w:pStyle w:val="par"/>
        <w:spacing w:after="0" w:line="240" w:lineRule="auto"/>
        <w:ind w:left="1440" w:hanging="720"/>
        <w:jc w:val="left"/>
        <w:rPr>
          <w:rFonts w:ascii="Arial" w:hAnsi="Arial" w:cs="Arial"/>
          <w:sz w:val="20"/>
          <w:szCs w:val="20"/>
        </w:rPr>
      </w:pPr>
      <w:r w:rsidRPr="00981A66">
        <w:rPr>
          <w:rFonts w:ascii="Arial" w:hAnsi="Arial" w:cs="Arial"/>
          <w:bCs/>
          <w:color w:val="000000"/>
          <w:sz w:val="20"/>
          <w:szCs w:val="20"/>
        </w:rPr>
        <w:t>(d)</w:t>
      </w:r>
      <w:r w:rsidRPr="00981A66">
        <w:rPr>
          <w:rFonts w:ascii="Arial" w:hAnsi="Arial" w:cs="Arial"/>
          <w:bCs/>
          <w:color w:val="000000"/>
          <w:sz w:val="20"/>
          <w:szCs w:val="20"/>
        </w:rPr>
        <w:tab/>
        <w:t>Borrower delivers to Funding Lender organizational charts, in form and detail acceptable to Funding Lender, reflecting the structure of Borrower prior to and after the Conditionally Permitted Transfer. I</w:t>
      </w:r>
      <w:r w:rsidRPr="00981A66">
        <w:rPr>
          <w:rFonts w:ascii="Arial" w:hAnsi="Arial" w:cs="Arial"/>
          <w:sz w:val="20"/>
          <w:szCs w:val="20"/>
        </w:rPr>
        <w:t xml:space="preserve">f required by Funding Lender, this Continuing Covenant Agreement is amended to revise </w:t>
      </w:r>
      <w:r w:rsidRPr="00981A66">
        <w:rPr>
          <w:rFonts w:ascii="Arial" w:hAnsi="Arial" w:cs="Arial"/>
          <w:sz w:val="20"/>
          <w:szCs w:val="20"/>
          <w:u w:val="single"/>
        </w:rPr>
        <w:t>Exhibit A</w:t>
      </w:r>
      <w:r w:rsidRPr="00981A66">
        <w:rPr>
          <w:rFonts w:ascii="Arial" w:hAnsi="Arial" w:cs="Arial"/>
          <w:sz w:val="20"/>
          <w:szCs w:val="20"/>
        </w:rPr>
        <w:t xml:space="preserve"> to reflect the post-Conditionally Permitted Transfer organizational chart.</w:t>
      </w:r>
    </w:p>
    <w:p w14:paraId="627CDB0A" w14:textId="77777777" w:rsidR="00954DE0" w:rsidRPr="00981A66" w:rsidRDefault="00954DE0" w:rsidP="00A20CBC">
      <w:pPr>
        <w:pStyle w:val="par"/>
        <w:spacing w:after="0" w:line="240" w:lineRule="auto"/>
        <w:ind w:left="2160" w:hanging="720"/>
        <w:jc w:val="left"/>
        <w:rPr>
          <w:rFonts w:ascii="Arial" w:hAnsi="Arial" w:cs="Arial"/>
          <w:sz w:val="20"/>
          <w:szCs w:val="20"/>
        </w:rPr>
      </w:pPr>
    </w:p>
    <w:p w14:paraId="627CDB0B" w14:textId="613813E8" w:rsidR="00954DE0" w:rsidRPr="00981A66" w:rsidRDefault="00954DE0" w:rsidP="00A20CBC">
      <w:pPr>
        <w:spacing w:after="0"/>
        <w:ind w:left="1440" w:hanging="720"/>
        <w:contextualSpacing/>
        <w:jc w:val="left"/>
        <w:rPr>
          <w:rFonts w:ascii="Arial" w:hAnsi="Arial" w:cs="Arial"/>
          <w:bCs/>
          <w:color w:val="000000"/>
          <w:sz w:val="20"/>
          <w:szCs w:val="20"/>
        </w:rPr>
      </w:pPr>
      <w:r w:rsidRPr="00981A66">
        <w:rPr>
          <w:rFonts w:ascii="Arial" w:hAnsi="Arial" w:cs="Arial"/>
          <w:bCs/>
          <w:color w:val="000000"/>
          <w:sz w:val="20"/>
          <w:szCs w:val="20"/>
        </w:rPr>
        <w:t>(e)</w:t>
      </w:r>
      <w:r w:rsidRPr="00981A66">
        <w:rPr>
          <w:rFonts w:ascii="Arial" w:hAnsi="Arial" w:cs="Arial"/>
          <w:bCs/>
          <w:color w:val="000000"/>
          <w:sz w:val="20"/>
          <w:szCs w:val="20"/>
        </w:rPr>
        <w:tab/>
        <w:t>Borrower delivers to Funding Lender either (</w:t>
      </w:r>
      <w:proofErr w:type="spellStart"/>
      <w:r w:rsidRPr="00981A66">
        <w:rPr>
          <w:rFonts w:ascii="Arial" w:hAnsi="Arial" w:cs="Arial"/>
          <w:bCs/>
          <w:color w:val="000000"/>
          <w:sz w:val="20"/>
          <w:szCs w:val="20"/>
        </w:rPr>
        <w:t>i</w:t>
      </w:r>
      <w:proofErr w:type="spellEnd"/>
      <w:r w:rsidRPr="00981A66">
        <w:rPr>
          <w:rFonts w:ascii="Arial" w:hAnsi="Arial" w:cs="Arial"/>
          <w:bCs/>
          <w:color w:val="000000"/>
          <w:sz w:val="20"/>
          <w:szCs w:val="20"/>
        </w:rPr>
        <w:t xml:space="preserve">) copies of the then-current </w:t>
      </w:r>
      <w:r w:rsidR="00CB39A5" w:rsidRPr="00981A66">
        <w:rPr>
          <w:rFonts w:ascii="Arial" w:hAnsi="Arial" w:cs="Arial"/>
          <w:bCs/>
          <w:color w:val="000000"/>
          <w:sz w:val="20"/>
          <w:szCs w:val="20"/>
        </w:rPr>
        <w:t>O</w:t>
      </w:r>
      <w:r w:rsidRPr="00981A66">
        <w:rPr>
          <w:rFonts w:ascii="Arial" w:hAnsi="Arial" w:cs="Arial"/>
          <w:bCs/>
          <w:color w:val="000000"/>
          <w:sz w:val="20"/>
          <w:szCs w:val="20"/>
        </w:rPr>
        <w:t xml:space="preserve">rganizational </w:t>
      </w:r>
      <w:r w:rsidR="00CB39A5" w:rsidRPr="00981A66">
        <w:rPr>
          <w:rFonts w:ascii="Arial" w:hAnsi="Arial" w:cs="Arial"/>
          <w:bCs/>
          <w:color w:val="000000"/>
          <w:sz w:val="20"/>
          <w:szCs w:val="20"/>
        </w:rPr>
        <w:t>D</w:t>
      </w:r>
      <w:r w:rsidRPr="00981A66">
        <w:rPr>
          <w:rFonts w:ascii="Arial" w:hAnsi="Arial" w:cs="Arial"/>
          <w:bCs/>
          <w:color w:val="000000"/>
          <w:sz w:val="20"/>
          <w:szCs w:val="20"/>
        </w:rPr>
        <w:t xml:space="preserve">ocuments of Borrower and any other entity in which </w:t>
      </w:r>
      <w:r w:rsidRPr="00981A66">
        <w:rPr>
          <w:rFonts w:ascii="Arial" w:hAnsi="Arial" w:cs="Arial"/>
          <w:color w:val="000000"/>
          <w:sz w:val="20"/>
          <w:szCs w:val="20"/>
        </w:rPr>
        <w:t xml:space="preserve">interests </w:t>
      </w:r>
      <w:r w:rsidRPr="00981A66">
        <w:rPr>
          <w:rFonts w:ascii="Arial" w:hAnsi="Arial" w:cs="Arial"/>
          <w:bCs/>
          <w:color w:val="000000"/>
          <w:sz w:val="20"/>
          <w:szCs w:val="20"/>
        </w:rPr>
        <w:t xml:space="preserve">will be transferred, including any proposed amendments to be made in connection with the Conditionally Permitted Transfer or (ii) </w:t>
      </w:r>
      <w:r w:rsidRPr="00981A66">
        <w:rPr>
          <w:rFonts w:ascii="Arial" w:hAnsi="Arial" w:cs="Arial"/>
          <w:sz w:val="20"/>
          <w:szCs w:val="20"/>
        </w:rPr>
        <w:t xml:space="preserve">a certification that the </w:t>
      </w:r>
      <w:r w:rsidR="00CB39A5" w:rsidRPr="00981A66">
        <w:rPr>
          <w:rFonts w:ascii="Arial" w:hAnsi="Arial" w:cs="Arial"/>
          <w:sz w:val="20"/>
          <w:szCs w:val="20"/>
        </w:rPr>
        <w:t>O</w:t>
      </w:r>
      <w:r w:rsidRPr="00981A66">
        <w:rPr>
          <w:rFonts w:ascii="Arial" w:hAnsi="Arial" w:cs="Arial"/>
          <w:sz w:val="20"/>
          <w:szCs w:val="20"/>
        </w:rPr>
        <w:t xml:space="preserve">rganizational </w:t>
      </w:r>
      <w:r w:rsidR="00CB39A5" w:rsidRPr="00981A66">
        <w:rPr>
          <w:rFonts w:ascii="Arial" w:hAnsi="Arial" w:cs="Arial"/>
          <w:sz w:val="20"/>
          <w:szCs w:val="20"/>
        </w:rPr>
        <w:t>D</w:t>
      </w:r>
      <w:r w:rsidRPr="00981A66">
        <w:rPr>
          <w:rFonts w:ascii="Arial" w:hAnsi="Arial" w:cs="Arial"/>
          <w:sz w:val="20"/>
          <w:szCs w:val="20"/>
        </w:rPr>
        <w:t xml:space="preserve">ocuments have not been modified since the </w:t>
      </w:r>
      <w:r w:rsidRPr="00981A66">
        <w:rPr>
          <w:rFonts w:ascii="Arial" w:hAnsi="Arial" w:cs="Arial"/>
          <w:color w:val="000000"/>
          <w:sz w:val="20"/>
          <w:szCs w:val="20"/>
        </w:rPr>
        <w:t>Effective Date</w:t>
      </w:r>
      <w:r w:rsidRPr="00981A66">
        <w:rPr>
          <w:rFonts w:ascii="Arial" w:hAnsi="Arial" w:cs="Arial"/>
          <w:sz w:val="20"/>
          <w:szCs w:val="20"/>
        </w:rPr>
        <w:t>.</w:t>
      </w:r>
    </w:p>
    <w:p w14:paraId="627CDB0C" w14:textId="77777777" w:rsidR="00954DE0" w:rsidRPr="00981A66" w:rsidRDefault="00954DE0" w:rsidP="00A20CBC">
      <w:pPr>
        <w:pStyle w:val="ListParagraph"/>
        <w:spacing w:after="0"/>
        <w:ind w:left="1440" w:hanging="720"/>
        <w:jc w:val="left"/>
        <w:rPr>
          <w:rFonts w:ascii="Arial" w:hAnsi="Arial" w:cs="Arial"/>
          <w:bCs/>
          <w:color w:val="000000"/>
          <w:sz w:val="20"/>
          <w:szCs w:val="20"/>
        </w:rPr>
      </w:pPr>
    </w:p>
    <w:p w14:paraId="627CDB0D" w14:textId="2D40AD22" w:rsidR="00954DE0" w:rsidRPr="00981A66" w:rsidRDefault="00954DE0" w:rsidP="00A20CBC">
      <w:pPr>
        <w:pStyle w:val="Scheme11L3"/>
        <w:numPr>
          <w:ilvl w:val="0"/>
          <w:numId w:val="0"/>
        </w:numPr>
        <w:spacing w:after="0"/>
        <w:ind w:left="1440" w:hanging="720"/>
        <w:jc w:val="left"/>
        <w:outlineLvl w:val="9"/>
        <w:rPr>
          <w:rFonts w:ascii="Arial" w:hAnsi="Arial" w:cs="Arial"/>
          <w:color w:val="000000"/>
          <w:sz w:val="20"/>
        </w:rPr>
      </w:pPr>
      <w:r w:rsidRPr="00981A66">
        <w:rPr>
          <w:rFonts w:ascii="Arial" w:hAnsi="Arial" w:cs="Arial"/>
          <w:color w:val="000000"/>
          <w:sz w:val="20"/>
        </w:rPr>
        <w:t>(f)</w:t>
      </w:r>
      <w:r w:rsidRPr="00981A66">
        <w:rPr>
          <w:rFonts w:ascii="Arial" w:hAnsi="Arial" w:cs="Arial"/>
          <w:color w:val="000000"/>
          <w:sz w:val="20"/>
        </w:rPr>
        <w:tab/>
        <w:t>Borrower certifies in writing to Funding Lender that as of the date of the Conditionally Permitted Transfer no Borrower Principal:</w:t>
      </w:r>
    </w:p>
    <w:p w14:paraId="627CDB0E" w14:textId="77777777" w:rsidR="00954DE0" w:rsidRPr="00981A66" w:rsidRDefault="00954DE0" w:rsidP="00A20CBC">
      <w:pPr>
        <w:pStyle w:val="BodyText"/>
        <w:spacing w:after="0"/>
        <w:jc w:val="left"/>
        <w:rPr>
          <w:rFonts w:ascii="Arial" w:hAnsi="Arial" w:cs="Arial"/>
          <w:sz w:val="20"/>
          <w:szCs w:val="20"/>
        </w:rPr>
      </w:pPr>
    </w:p>
    <w:p w14:paraId="627CDB0F" w14:textId="77777777" w:rsidR="00954DE0" w:rsidRPr="00981A66" w:rsidRDefault="00954DE0" w:rsidP="00A20CBC">
      <w:pPr>
        <w:pStyle w:val="Scheme11L3"/>
        <w:numPr>
          <w:ilvl w:val="0"/>
          <w:numId w:val="0"/>
        </w:numPr>
        <w:spacing w:after="0"/>
        <w:ind w:left="2160" w:hanging="720"/>
        <w:jc w:val="left"/>
        <w:outlineLvl w:val="9"/>
        <w:rPr>
          <w:rFonts w:ascii="Arial" w:hAnsi="Arial" w:cs="Arial"/>
          <w:color w:val="000000"/>
          <w:sz w:val="20"/>
        </w:rPr>
      </w:pPr>
      <w:r w:rsidRPr="00981A66">
        <w:rPr>
          <w:rFonts w:ascii="Arial" w:hAnsi="Arial" w:cs="Arial"/>
          <w:color w:val="000000"/>
          <w:sz w:val="20"/>
        </w:rPr>
        <w:t>(</w:t>
      </w:r>
      <w:proofErr w:type="spellStart"/>
      <w:r w:rsidRPr="00981A66">
        <w:rPr>
          <w:rFonts w:ascii="Arial" w:hAnsi="Arial" w:cs="Arial"/>
          <w:color w:val="000000"/>
          <w:sz w:val="20"/>
        </w:rPr>
        <w:t>i</w:t>
      </w:r>
      <w:proofErr w:type="spellEnd"/>
      <w:r w:rsidRPr="00981A66">
        <w:rPr>
          <w:rFonts w:ascii="Arial" w:hAnsi="Arial" w:cs="Arial"/>
          <w:color w:val="000000"/>
          <w:sz w:val="20"/>
        </w:rPr>
        <w:t>)</w:t>
      </w:r>
      <w:r w:rsidRPr="00981A66">
        <w:rPr>
          <w:rFonts w:ascii="Arial" w:hAnsi="Arial" w:cs="Arial"/>
          <w:color w:val="000000"/>
          <w:sz w:val="20"/>
        </w:rPr>
        <w:tab/>
        <w:t>Is on any Prohibited Parties Lists.</w:t>
      </w:r>
    </w:p>
    <w:p w14:paraId="627CDB10" w14:textId="77777777" w:rsidR="00954DE0" w:rsidRPr="00981A66" w:rsidRDefault="00954DE0" w:rsidP="00A20CBC">
      <w:pPr>
        <w:pStyle w:val="Scheme11L3"/>
        <w:numPr>
          <w:ilvl w:val="0"/>
          <w:numId w:val="0"/>
        </w:numPr>
        <w:spacing w:after="0"/>
        <w:ind w:left="2160" w:hanging="720"/>
        <w:jc w:val="left"/>
        <w:outlineLvl w:val="9"/>
        <w:rPr>
          <w:rFonts w:ascii="Arial" w:hAnsi="Arial" w:cs="Arial"/>
          <w:color w:val="000000"/>
          <w:sz w:val="20"/>
        </w:rPr>
      </w:pPr>
    </w:p>
    <w:p w14:paraId="627CDB11" w14:textId="77777777" w:rsidR="00954DE0" w:rsidRPr="00981A66" w:rsidRDefault="00954DE0" w:rsidP="00A20CBC">
      <w:pPr>
        <w:pStyle w:val="Scheme11L3"/>
        <w:numPr>
          <w:ilvl w:val="0"/>
          <w:numId w:val="0"/>
        </w:numPr>
        <w:spacing w:after="0"/>
        <w:ind w:left="2160" w:hanging="720"/>
        <w:jc w:val="left"/>
        <w:outlineLvl w:val="9"/>
        <w:rPr>
          <w:rFonts w:ascii="Arial" w:hAnsi="Arial" w:cs="Arial"/>
          <w:color w:val="000000"/>
          <w:sz w:val="20"/>
        </w:rPr>
      </w:pPr>
      <w:r w:rsidRPr="00981A66">
        <w:rPr>
          <w:rFonts w:ascii="Arial" w:hAnsi="Arial" w:cs="Arial"/>
          <w:color w:val="000000"/>
          <w:sz w:val="20"/>
        </w:rPr>
        <w:t>(ii)</w:t>
      </w:r>
      <w:r w:rsidRPr="00981A66">
        <w:rPr>
          <w:rFonts w:ascii="Arial" w:hAnsi="Arial" w:cs="Arial"/>
          <w:color w:val="000000"/>
          <w:sz w:val="20"/>
        </w:rPr>
        <w:tab/>
        <w:t>Has been convicted of a violation of the AML Laws.</w:t>
      </w:r>
    </w:p>
    <w:p w14:paraId="627CDB12" w14:textId="77777777" w:rsidR="00954DE0" w:rsidRPr="00981A66" w:rsidRDefault="00954DE0" w:rsidP="00A20CBC">
      <w:pPr>
        <w:pStyle w:val="Scheme11L3"/>
        <w:numPr>
          <w:ilvl w:val="0"/>
          <w:numId w:val="0"/>
        </w:numPr>
        <w:spacing w:after="0"/>
        <w:ind w:left="2160" w:hanging="720"/>
        <w:jc w:val="left"/>
        <w:outlineLvl w:val="9"/>
        <w:rPr>
          <w:rFonts w:ascii="Arial" w:hAnsi="Arial" w:cs="Arial"/>
          <w:color w:val="000000"/>
          <w:sz w:val="20"/>
        </w:rPr>
      </w:pPr>
    </w:p>
    <w:p w14:paraId="627CDB13" w14:textId="77777777" w:rsidR="00954DE0" w:rsidRPr="00981A66" w:rsidRDefault="00954DE0" w:rsidP="00A20CBC">
      <w:pPr>
        <w:pStyle w:val="Scheme11L3"/>
        <w:numPr>
          <w:ilvl w:val="0"/>
          <w:numId w:val="0"/>
        </w:numPr>
        <w:spacing w:after="0"/>
        <w:ind w:left="2160" w:hanging="720"/>
        <w:jc w:val="left"/>
        <w:outlineLvl w:val="9"/>
        <w:rPr>
          <w:rFonts w:ascii="Arial" w:hAnsi="Arial" w:cs="Arial"/>
          <w:color w:val="000000"/>
          <w:sz w:val="20"/>
        </w:rPr>
      </w:pPr>
      <w:r w:rsidRPr="00981A66">
        <w:rPr>
          <w:rFonts w:ascii="Arial" w:hAnsi="Arial" w:cs="Arial"/>
          <w:color w:val="000000"/>
          <w:sz w:val="20"/>
        </w:rPr>
        <w:t>(iii)</w:t>
      </w:r>
      <w:r w:rsidRPr="00981A66">
        <w:rPr>
          <w:rFonts w:ascii="Arial" w:hAnsi="Arial" w:cs="Arial"/>
          <w:color w:val="000000"/>
          <w:sz w:val="20"/>
        </w:rPr>
        <w:tab/>
        <w:t xml:space="preserve">Has been the subject of a final enforcement action relating to the AML Laws. </w:t>
      </w:r>
    </w:p>
    <w:p w14:paraId="627CDB14" w14:textId="77777777" w:rsidR="00954DE0" w:rsidRPr="00981A66" w:rsidRDefault="00954DE0" w:rsidP="00A20CBC">
      <w:pPr>
        <w:spacing w:after="0"/>
        <w:ind w:left="1440" w:hanging="720"/>
        <w:jc w:val="left"/>
        <w:rPr>
          <w:rFonts w:ascii="Arial" w:hAnsi="Arial" w:cs="Arial"/>
          <w:color w:val="000000"/>
          <w:sz w:val="20"/>
          <w:szCs w:val="20"/>
        </w:rPr>
      </w:pPr>
    </w:p>
    <w:p w14:paraId="627CDB15" w14:textId="253ECEB7" w:rsidR="00954DE0" w:rsidRPr="00981A66" w:rsidRDefault="00954DE0" w:rsidP="00A20CBC">
      <w:pPr>
        <w:pStyle w:val="Scheme11L3"/>
        <w:numPr>
          <w:ilvl w:val="0"/>
          <w:numId w:val="0"/>
        </w:numPr>
        <w:spacing w:after="0"/>
        <w:ind w:left="1440" w:hanging="720"/>
        <w:jc w:val="left"/>
        <w:outlineLvl w:val="9"/>
        <w:rPr>
          <w:rFonts w:ascii="Arial" w:hAnsi="Arial" w:cs="Arial"/>
          <w:color w:val="000000"/>
          <w:sz w:val="20"/>
        </w:rPr>
      </w:pPr>
      <w:r w:rsidRPr="00981A66">
        <w:rPr>
          <w:rFonts w:ascii="Arial" w:hAnsi="Arial" w:cs="Arial"/>
          <w:color w:val="000000"/>
          <w:sz w:val="20"/>
        </w:rPr>
        <w:t>(g)</w:t>
      </w:r>
      <w:r w:rsidRPr="00981A66">
        <w:rPr>
          <w:rFonts w:ascii="Arial" w:hAnsi="Arial" w:cs="Arial"/>
          <w:color w:val="000000"/>
          <w:sz w:val="20"/>
        </w:rPr>
        <w:tab/>
        <w:t>Borrower certifies in writing to Funding Lender that as of the date of the Conditionally Permitted Transfer either there will not be any Non-U.S. Equity Holders, or if there is a Non-U.S. Equity Holder, no such Non-U.S. Equity Holder:</w:t>
      </w:r>
    </w:p>
    <w:p w14:paraId="627CDB16" w14:textId="77777777" w:rsidR="00954DE0" w:rsidRPr="00981A66" w:rsidRDefault="00954DE0" w:rsidP="00A20CBC">
      <w:pPr>
        <w:pStyle w:val="Scheme11L3"/>
        <w:numPr>
          <w:ilvl w:val="0"/>
          <w:numId w:val="0"/>
        </w:numPr>
        <w:spacing w:after="0"/>
        <w:ind w:left="1440" w:hanging="720"/>
        <w:jc w:val="left"/>
        <w:outlineLvl w:val="9"/>
        <w:rPr>
          <w:rFonts w:ascii="Arial" w:hAnsi="Arial" w:cs="Arial"/>
          <w:color w:val="000000"/>
          <w:sz w:val="20"/>
        </w:rPr>
      </w:pPr>
    </w:p>
    <w:p w14:paraId="627CDB18" w14:textId="6F4911A8" w:rsidR="00954DE0" w:rsidRPr="00981A66" w:rsidRDefault="00954DE0" w:rsidP="00A20CBC">
      <w:pPr>
        <w:pStyle w:val="Scheme11L3"/>
        <w:numPr>
          <w:ilvl w:val="0"/>
          <w:numId w:val="0"/>
        </w:numPr>
        <w:spacing w:after="0"/>
        <w:ind w:left="2160" w:hanging="720"/>
        <w:jc w:val="left"/>
        <w:outlineLvl w:val="9"/>
        <w:rPr>
          <w:rFonts w:ascii="Arial" w:hAnsi="Arial" w:cs="Arial"/>
          <w:sz w:val="20"/>
        </w:rPr>
      </w:pPr>
      <w:r w:rsidRPr="00981A66">
        <w:rPr>
          <w:rFonts w:ascii="Arial" w:hAnsi="Arial" w:cs="Arial"/>
          <w:color w:val="000000"/>
          <w:sz w:val="20"/>
        </w:rPr>
        <w:t>(</w:t>
      </w:r>
      <w:proofErr w:type="spellStart"/>
      <w:r w:rsidRPr="00981A66">
        <w:rPr>
          <w:rFonts w:ascii="Arial" w:hAnsi="Arial" w:cs="Arial"/>
          <w:color w:val="000000"/>
          <w:sz w:val="20"/>
        </w:rPr>
        <w:t>i</w:t>
      </w:r>
      <w:proofErr w:type="spellEnd"/>
      <w:r w:rsidRPr="00981A66">
        <w:rPr>
          <w:rFonts w:ascii="Arial" w:hAnsi="Arial" w:cs="Arial"/>
          <w:color w:val="000000"/>
          <w:sz w:val="20"/>
        </w:rPr>
        <w:t>)</w:t>
      </w:r>
      <w:r w:rsidRPr="00981A66">
        <w:rPr>
          <w:rFonts w:ascii="Arial" w:hAnsi="Arial" w:cs="Arial"/>
          <w:color w:val="000000"/>
          <w:sz w:val="20"/>
        </w:rPr>
        <w:tab/>
        <w:t>Is on the OFAC Lists.</w:t>
      </w:r>
    </w:p>
    <w:p w14:paraId="0E8BE9CD" w14:textId="77777777" w:rsidR="00424AE9" w:rsidRPr="00981A66" w:rsidRDefault="00424AE9" w:rsidP="00A20CBC">
      <w:pPr>
        <w:pStyle w:val="Scheme11L3"/>
        <w:numPr>
          <w:ilvl w:val="0"/>
          <w:numId w:val="0"/>
        </w:numPr>
        <w:spacing w:after="0"/>
        <w:ind w:left="2160" w:hanging="720"/>
        <w:jc w:val="left"/>
        <w:outlineLvl w:val="9"/>
        <w:rPr>
          <w:rFonts w:ascii="Arial" w:hAnsi="Arial" w:cs="Arial"/>
          <w:color w:val="000000"/>
          <w:sz w:val="20"/>
        </w:rPr>
      </w:pPr>
    </w:p>
    <w:p w14:paraId="627CDB19" w14:textId="195FE2C9" w:rsidR="00954DE0" w:rsidRPr="00981A66" w:rsidRDefault="00954DE0" w:rsidP="00A20CBC">
      <w:pPr>
        <w:pStyle w:val="Scheme11L3"/>
        <w:numPr>
          <w:ilvl w:val="0"/>
          <w:numId w:val="0"/>
        </w:numPr>
        <w:spacing w:after="0"/>
        <w:ind w:left="2160" w:hanging="720"/>
        <w:jc w:val="left"/>
        <w:outlineLvl w:val="9"/>
        <w:rPr>
          <w:rFonts w:ascii="Arial" w:hAnsi="Arial" w:cs="Arial"/>
          <w:color w:val="000000"/>
          <w:sz w:val="20"/>
        </w:rPr>
      </w:pPr>
      <w:r w:rsidRPr="00981A66">
        <w:rPr>
          <w:rFonts w:ascii="Arial" w:hAnsi="Arial" w:cs="Arial"/>
          <w:color w:val="000000"/>
          <w:sz w:val="20"/>
        </w:rPr>
        <w:t>(ii)</w:t>
      </w:r>
      <w:r w:rsidRPr="00981A66">
        <w:rPr>
          <w:rFonts w:ascii="Arial" w:hAnsi="Arial" w:cs="Arial"/>
          <w:color w:val="000000"/>
          <w:sz w:val="20"/>
        </w:rPr>
        <w:tab/>
        <w:t>Has been convicted of a violation of the AML Laws.</w:t>
      </w:r>
    </w:p>
    <w:p w14:paraId="627CDB1A" w14:textId="77777777" w:rsidR="00954DE0" w:rsidRPr="00981A66" w:rsidRDefault="00954DE0" w:rsidP="00A20CBC">
      <w:pPr>
        <w:pStyle w:val="Scheme11L3"/>
        <w:numPr>
          <w:ilvl w:val="0"/>
          <w:numId w:val="0"/>
        </w:numPr>
        <w:spacing w:after="0"/>
        <w:ind w:left="2160" w:hanging="720"/>
        <w:jc w:val="left"/>
        <w:outlineLvl w:val="9"/>
        <w:rPr>
          <w:rFonts w:ascii="Arial" w:hAnsi="Arial" w:cs="Arial"/>
          <w:color w:val="000000"/>
          <w:sz w:val="20"/>
        </w:rPr>
      </w:pPr>
    </w:p>
    <w:p w14:paraId="627CDB1B" w14:textId="61375C08" w:rsidR="00954DE0" w:rsidRPr="00981A66" w:rsidRDefault="00954DE0" w:rsidP="00A20CBC">
      <w:pPr>
        <w:pStyle w:val="Scheme11L3"/>
        <w:numPr>
          <w:ilvl w:val="0"/>
          <w:numId w:val="0"/>
        </w:numPr>
        <w:spacing w:after="0"/>
        <w:ind w:left="2160" w:hanging="720"/>
        <w:jc w:val="left"/>
        <w:outlineLvl w:val="9"/>
        <w:rPr>
          <w:rFonts w:ascii="Arial" w:hAnsi="Arial" w:cs="Arial"/>
          <w:color w:val="000000"/>
          <w:sz w:val="20"/>
        </w:rPr>
      </w:pPr>
      <w:r w:rsidRPr="00981A66">
        <w:rPr>
          <w:rFonts w:ascii="Arial" w:hAnsi="Arial" w:cs="Arial"/>
          <w:color w:val="000000"/>
          <w:sz w:val="20"/>
        </w:rPr>
        <w:t>(iii)</w:t>
      </w:r>
      <w:r w:rsidRPr="00981A66">
        <w:rPr>
          <w:rFonts w:ascii="Arial" w:hAnsi="Arial" w:cs="Arial"/>
          <w:color w:val="000000"/>
          <w:sz w:val="20"/>
        </w:rPr>
        <w:tab/>
        <w:t>Has been the subject of a final enforcement action relating to the AML Laws.</w:t>
      </w:r>
    </w:p>
    <w:p w14:paraId="627CDB1C" w14:textId="77777777" w:rsidR="00954DE0" w:rsidRPr="00981A66" w:rsidRDefault="00954DE0" w:rsidP="00A20CBC">
      <w:pPr>
        <w:spacing w:after="0"/>
        <w:ind w:left="1440" w:hanging="720"/>
        <w:contextualSpacing/>
        <w:jc w:val="left"/>
        <w:rPr>
          <w:rFonts w:ascii="Arial" w:hAnsi="Arial" w:cs="Arial"/>
          <w:color w:val="000000"/>
          <w:sz w:val="20"/>
          <w:szCs w:val="20"/>
        </w:rPr>
      </w:pPr>
    </w:p>
    <w:p w14:paraId="627CDB1D" w14:textId="23D27E71" w:rsidR="00954DE0" w:rsidRPr="00981A66" w:rsidRDefault="00954DE0" w:rsidP="00A20CBC">
      <w:pPr>
        <w:pStyle w:val="Scheme11L5"/>
        <w:numPr>
          <w:ilvl w:val="0"/>
          <w:numId w:val="0"/>
        </w:numPr>
        <w:spacing w:after="0"/>
        <w:ind w:left="1440" w:hanging="720"/>
        <w:jc w:val="left"/>
        <w:outlineLvl w:val="9"/>
        <w:rPr>
          <w:rFonts w:ascii="Arial" w:hAnsi="Arial" w:cs="Arial"/>
          <w:color w:val="000000"/>
          <w:sz w:val="20"/>
        </w:rPr>
      </w:pPr>
      <w:r w:rsidRPr="00981A66">
        <w:rPr>
          <w:rFonts w:ascii="Arial" w:hAnsi="Arial" w:cs="Arial"/>
          <w:color w:val="000000"/>
          <w:sz w:val="20"/>
        </w:rPr>
        <w:t>(h)</w:t>
      </w:r>
      <w:r w:rsidRPr="00981A66">
        <w:rPr>
          <w:rFonts w:ascii="Arial" w:hAnsi="Arial" w:cs="Arial"/>
          <w:color w:val="000000"/>
          <w:sz w:val="20"/>
        </w:rPr>
        <w:tab/>
        <w:t>Following the Conditionally Permitted Transfer, one of the following is true:</w:t>
      </w:r>
    </w:p>
    <w:p w14:paraId="627CDB1E" w14:textId="77777777" w:rsidR="00954DE0" w:rsidRPr="00981A66" w:rsidRDefault="00954DE0" w:rsidP="00A20CBC">
      <w:pPr>
        <w:pStyle w:val="Scheme11L5"/>
        <w:numPr>
          <w:ilvl w:val="0"/>
          <w:numId w:val="0"/>
        </w:numPr>
        <w:spacing w:after="0"/>
        <w:ind w:left="1440" w:hanging="720"/>
        <w:jc w:val="left"/>
        <w:outlineLvl w:val="9"/>
        <w:rPr>
          <w:rFonts w:ascii="Arial" w:hAnsi="Arial" w:cs="Arial"/>
          <w:color w:val="000000"/>
          <w:sz w:val="20"/>
        </w:rPr>
      </w:pPr>
    </w:p>
    <w:p w14:paraId="627CDB1F" w14:textId="5D497F3A" w:rsidR="00954DE0" w:rsidRPr="00981A66" w:rsidRDefault="00954DE0" w:rsidP="00A20CBC">
      <w:pPr>
        <w:pStyle w:val="Scheme11L5"/>
        <w:numPr>
          <w:ilvl w:val="0"/>
          <w:numId w:val="0"/>
        </w:numPr>
        <w:spacing w:after="0"/>
        <w:ind w:left="2160" w:hanging="720"/>
        <w:jc w:val="left"/>
        <w:outlineLvl w:val="9"/>
        <w:rPr>
          <w:rFonts w:ascii="Arial" w:hAnsi="Arial" w:cs="Arial"/>
          <w:color w:val="000000"/>
          <w:sz w:val="20"/>
        </w:rPr>
      </w:pPr>
      <w:r w:rsidRPr="00981A66">
        <w:rPr>
          <w:rFonts w:ascii="Arial" w:hAnsi="Arial" w:cs="Arial"/>
          <w:color w:val="000000"/>
          <w:sz w:val="20"/>
        </w:rPr>
        <w:t>(</w:t>
      </w:r>
      <w:proofErr w:type="spellStart"/>
      <w:r w:rsidRPr="00981A66">
        <w:rPr>
          <w:rFonts w:ascii="Arial" w:hAnsi="Arial" w:cs="Arial"/>
          <w:color w:val="000000"/>
          <w:sz w:val="20"/>
        </w:rPr>
        <w:t>i</w:t>
      </w:r>
      <w:proofErr w:type="spellEnd"/>
      <w:r w:rsidRPr="00981A66">
        <w:rPr>
          <w:rFonts w:ascii="Arial" w:hAnsi="Arial" w:cs="Arial"/>
          <w:color w:val="000000"/>
          <w:sz w:val="20"/>
        </w:rPr>
        <w:t>)</w:t>
      </w:r>
      <w:r w:rsidRPr="00981A66">
        <w:rPr>
          <w:rFonts w:ascii="Arial" w:hAnsi="Arial" w:cs="Arial"/>
          <w:color w:val="000000"/>
          <w:sz w:val="20"/>
        </w:rPr>
        <w:tab/>
        <w:t>The Property Manager, if applicable, continues to be responsible for the management of the Mortgaged Property, and such Conditionally Permitted Transfer will not result in a change in the day-to-day operations of the Mortgaged Property.</w:t>
      </w:r>
    </w:p>
    <w:p w14:paraId="627CDB20" w14:textId="77777777" w:rsidR="00954DE0" w:rsidRPr="00981A66" w:rsidRDefault="00954DE0" w:rsidP="00A20CBC">
      <w:pPr>
        <w:pStyle w:val="Scheme11L5"/>
        <w:numPr>
          <w:ilvl w:val="0"/>
          <w:numId w:val="0"/>
        </w:numPr>
        <w:spacing w:after="0"/>
        <w:ind w:left="2160" w:hanging="720"/>
        <w:jc w:val="left"/>
        <w:outlineLvl w:val="9"/>
        <w:rPr>
          <w:rFonts w:ascii="Arial" w:hAnsi="Arial" w:cs="Arial"/>
          <w:color w:val="000000"/>
          <w:sz w:val="20"/>
        </w:rPr>
      </w:pPr>
    </w:p>
    <w:p w14:paraId="627CDB21" w14:textId="7601C166" w:rsidR="00954DE0" w:rsidRPr="00981A66" w:rsidRDefault="00954DE0" w:rsidP="00A20CBC">
      <w:pPr>
        <w:pStyle w:val="Scheme11L5"/>
        <w:numPr>
          <w:ilvl w:val="0"/>
          <w:numId w:val="0"/>
        </w:numPr>
        <w:spacing w:after="0"/>
        <w:ind w:left="2160" w:hanging="720"/>
        <w:jc w:val="left"/>
        <w:outlineLvl w:val="9"/>
        <w:rPr>
          <w:rFonts w:ascii="Arial" w:hAnsi="Arial" w:cs="Arial"/>
          <w:sz w:val="20"/>
        </w:rPr>
      </w:pPr>
      <w:r w:rsidRPr="00981A66">
        <w:rPr>
          <w:rFonts w:ascii="Arial" w:hAnsi="Arial" w:cs="Arial"/>
          <w:color w:val="000000"/>
          <w:sz w:val="20"/>
        </w:rPr>
        <w:t>(ii)</w:t>
      </w:r>
      <w:r w:rsidRPr="00981A66">
        <w:rPr>
          <w:rFonts w:ascii="Arial" w:hAnsi="Arial" w:cs="Arial"/>
          <w:color w:val="000000"/>
          <w:sz w:val="20"/>
        </w:rPr>
        <w:tab/>
        <w:t>T</w:t>
      </w:r>
      <w:r w:rsidRPr="00981A66">
        <w:rPr>
          <w:rFonts w:ascii="Arial" w:hAnsi="Arial" w:cs="Arial"/>
          <w:sz w:val="20"/>
        </w:rPr>
        <w:t>he requirements of Section 6.09(d) regarding the appointment of a new Property Manager have been or will be satisfied.</w:t>
      </w:r>
    </w:p>
    <w:p w14:paraId="627CDB22" w14:textId="77777777" w:rsidR="00954DE0" w:rsidRPr="00981A66" w:rsidRDefault="00954DE0" w:rsidP="00A20CBC">
      <w:pPr>
        <w:pStyle w:val="ListParagraph"/>
        <w:spacing w:after="0"/>
        <w:ind w:left="2160" w:hanging="720"/>
        <w:jc w:val="left"/>
        <w:rPr>
          <w:rFonts w:ascii="Arial" w:hAnsi="Arial" w:cs="Arial"/>
          <w:color w:val="000000"/>
          <w:sz w:val="20"/>
          <w:szCs w:val="20"/>
        </w:rPr>
      </w:pPr>
    </w:p>
    <w:p w14:paraId="627CDB23" w14:textId="03A6F16B" w:rsidR="00954DE0" w:rsidRPr="00981A66" w:rsidRDefault="00954DE0" w:rsidP="00A20CBC">
      <w:pPr>
        <w:spacing w:after="0"/>
        <w:ind w:left="1440" w:hanging="720"/>
        <w:jc w:val="left"/>
        <w:rPr>
          <w:rFonts w:ascii="Arial" w:hAnsi="Arial" w:cs="Arial"/>
          <w:color w:val="000000"/>
          <w:sz w:val="20"/>
          <w:szCs w:val="20"/>
        </w:rPr>
      </w:pPr>
      <w:r w:rsidRPr="00981A66">
        <w:rPr>
          <w:rFonts w:ascii="Arial" w:hAnsi="Arial" w:cs="Arial"/>
          <w:color w:val="000000"/>
          <w:sz w:val="20"/>
          <w:szCs w:val="20"/>
        </w:rPr>
        <w:t>(</w:t>
      </w:r>
      <w:proofErr w:type="spellStart"/>
      <w:r w:rsidRPr="00981A66">
        <w:rPr>
          <w:rFonts w:ascii="Arial" w:hAnsi="Arial" w:cs="Arial"/>
          <w:color w:val="000000"/>
          <w:sz w:val="20"/>
          <w:szCs w:val="20"/>
        </w:rPr>
        <w:t>i</w:t>
      </w:r>
      <w:proofErr w:type="spellEnd"/>
      <w:r w:rsidRPr="00981A66">
        <w:rPr>
          <w:rFonts w:ascii="Arial" w:hAnsi="Arial" w:cs="Arial"/>
          <w:color w:val="000000"/>
          <w:sz w:val="20"/>
          <w:szCs w:val="20"/>
        </w:rPr>
        <w:t>)</w:t>
      </w:r>
      <w:r w:rsidRPr="00981A66">
        <w:rPr>
          <w:rFonts w:ascii="Arial" w:hAnsi="Arial" w:cs="Arial"/>
          <w:color w:val="000000"/>
          <w:sz w:val="20"/>
          <w:szCs w:val="20"/>
        </w:rPr>
        <w:tab/>
        <w:t>Following the Conditionally Permitted Transfer, Control and management of the operations of Borrower continue to be held</w:t>
      </w:r>
      <w:r w:rsidRPr="00981A66">
        <w:rPr>
          <w:rFonts w:ascii="Arial" w:hAnsi="Arial" w:cs="Arial"/>
          <w:sz w:val="20"/>
          <w:szCs w:val="20"/>
        </w:rPr>
        <w:t xml:space="preserve"> </w:t>
      </w:r>
      <w:r w:rsidRPr="00981A66">
        <w:rPr>
          <w:rFonts w:ascii="Arial" w:hAnsi="Arial" w:cs="Arial"/>
          <w:color w:val="000000"/>
          <w:sz w:val="20"/>
          <w:szCs w:val="20"/>
        </w:rPr>
        <w:t>solely and in the same capacity by the Person exercising such Control and management immediately prior to the Conditionally Permitted Transfer.</w:t>
      </w:r>
    </w:p>
    <w:p w14:paraId="627CDB24" w14:textId="77777777" w:rsidR="00954DE0" w:rsidRPr="00981A66" w:rsidRDefault="00954DE0" w:rsidP="00A20CBC">
      <w:pPr>
        <w:pStyle w:val="ListParagraph"/>
        <w:spacing w:after="0"/>
        <w:ind w:left="1440" w:hanging="720"/>
        <w:jc w:val="left"/>
        <w:rPr>
          <w:rFonts w:ascii="Arial" w:hAnsi="Arial" w:cs="Arial"/>
          <w:color w:val="000000"/>
          <w:sz w:val="20"/>
          <w:szCs w:val="20"/>
        </w:rPr>
      </w:pPr>
    </w:p>
    <w:p w14:paraId="627CDB25" w14:textId="77777777" w:rsidR="00954DE0" w:rsidRPr="00981A66" w:rsidRDefault="00954DE0" w:rsidP="00A20CBC">
      <w:pPr>
        <w:spacing w:after="0"/>
        <w:ind w:left="1440" w:hanging="720"/>
        <w:jc w:val="left"/>
        <w:rPr>
          <w:rFonts w:ascii="Arial" w:hAnsi="Arial" w:cs="Arial"/>
          <w:color w:val="000000"/>
          <w:sz w:val="20"/>
          <w:szCs w:val="20"/>
        </w:rPr>
      </w:pPr>
      <w:r w:rsidRPr="00981A66">
        <w:rPr>
          <w:rFonts w:ascii="Arial" w:hAnsi="Arial" w:cs="Arial"/>
          <w:color w:val="000000"/>
          <w:sz w:val="20"/>
          <w:szCs w:val="20"/>
        </w:rPr>
        <w:t>(j)</w:t>
      </w:r>
      <w:r w:rsidRPr="00981A66">
        <w:rPr>
          <w:rFonts w:ascii="Arial" w:hAnsi="Arial" w:cs="Arial"/>
          <w:color w:val="000000"/>
          <w:sz w:val="20"/>
          <w:szCs w:val="20"/>
        </w:rPr>
        <w:tab/>
        <w:t>Unless a Replacement Guarantor is applicable, Guarantor continues to own a direct or indirect interest in Borrower if Guarantor owned a direct or indirect interest in Borrower prior to the Conditionally Permitted Transfer.</w:t>
      </w:r>
    </w:p>
    <w:p w14:paraId="627CDB26" w14:textId="77777777" w:rsidR="00954DE0" w:rsidRPr="00981A66" w:rsidRDefault="00954DE0" w:rsidP="00A20CBC">
      <w:pPr>
        <w:spacing w:after="0"/>
        <w:ind w:left="1440" w:hanging="720"/>
        <w:jc w:val="left"/>
        <w:rPr>
          <w:rFonts w:ascii="Arial" w:hAnsi="Arial" w:cs="Arial"/>
          <w:color w:val="000000"/>
          <w:sz w:val="20"/>
          <w:szCs w:val="20"/>
        </w:rPr>
      </w:pPr>
    </w:p>
    <w:p w14:paraId="627CDB27" w14:textId="28C2A3E3" w:rsidR="00954DE0" w:rsidRPr="00981A66" w:rsidRDefault="00954DE0" w:rsidP="00A20CBC">
      <w:pPr>
        <w:suppressAutoHyphens/>
        <w:spacing w:after="0"/>
        <w:ind w:left="1440" w:hanging="720"/>
        <w:jc w:val="left"/>
        <w:rPr>
          <w:rFonts w:ascii="Arial" w:hAnsi="Arial" w:cs="Arial"/>
          <w:color w:val="000000"/>
          <w:sz w:val="20"/>
          <w:szCs w:val="20"/>
        </w:rPr>
      </w:pPr>
      <w:bookmarkStart w:id="102" w:name="_Hlk528599187"/>
      <w:r w:rsidRPr="00981A66">
        <w:rPr>
          <w:rFonts w:ascii="Arial" w:hAnsi="Arial" w:cs="Arial"/>
          <w:color w:val="000000"/>
          <w:sz w:val="20"/>
          <w:szCs w:val="20"/>
        </w:rPr>
        <w:t>(k)</w:t>
      </w:r>
      <w:r w:rsidRPr="00981A66">
        <w:rPr>
          <w:rFonts w:ascii="Arial" w:hAnsi="Arial" w:cs="Arial"/>
          <w:color w:val="000000"/>
          <w:sz w:val="20"/>
          <w:szCs w:val="20"/>
        </w:rPr>
        <w:tab/>
        <w:t>Reserved.</w:t>
      </w:r>
    </w:p>
    <w:p w14:paraId="627CDB28" w14:textId="77777777" w:rsidR="0054324E" w:rsidRPr="00981A66" w:rsidRDefault="0054324E" w:rsidP="00A20CBC">
      <w:pPr>
        <w:suppressAutoHyphens/>
        <w:spacing w:after="0"/>
        <w:ind w:left="1440" w:hanging="720"/>
        <w:jc w:val="left"/>
        <w:rPr>
          <w:rFonts w:ascii="Arial" w:hAnsi="Arial" w:cs="Arial"/>
          <w:color w:val="000000"/>
          <w:sz w:val="20"/>
          <w:szCs w:val="20"/>
        </w:rPr>
      </w:pPr>
    </w:p>
    <w:bookmarkEnd w:id="102"/>
    <w:p w14:paraId="627CDB29" w14:textId="758D0264" w:rsidR="00954DE0" w:rsidRPr="00981A66" w:rsidRDefault="00954DE0" w:rsidP="00A20CBC">
      <w:pPr>
        <w:suppressAutoHyphens/>
        <w:spacing w:after="0"/>
        <w:ind w:left="1440" w:hanging="720"/>
        <w:jc w:val="left"/>
        <w:rPr>
          <w:rFonts w:ascii="Arial" w:hAnsi="Arial" w:cs="Arial"/>
          <w:sz w:val="20"/>
          <w:szCs w:val="20"/>
        </w:rPr>
      </w:pPr>
      <w:r w:rsidRPr="00981A66">
        <w:rPr>
          <w:rFonts w:ascii="Arial" w:hAnsi="Arial" w:cs="Arial"/>
          <w:color w:val="000000"/>
          <w:sz w:val="20"/>
          <w:szCs w:val="20"/>
        </w:rPr>
        <w:t>(l)</w:t>
      </w:r>
      <w:r w:rsidRPr="00981A66">
        <w:rPr>
          <w:rFonts w:ascii="Arial" w:hAnsi="Arial" w:cs="Arial"/>
          <w:color w:val="000000"/>
          <w:sz w:val="20"/>
          <w:szCs w:val="20"/>
        </w:rPr>
        <w:tab/>
        <w:t>If any transferee or any Replacement Guarantor is an entity, Borrower provides to Funding Lender satisfactory evidence that</w:t>
      </w:r>
      <w:r w:rsidRPr="00981A66">
        <w:rPr>
          <w:rFonts w:ascii="Arial" w:hAnsi="Arial" w:cs="Arial"/>
          <w:sz w:val="20"/>
          <w:szCs w:val="20"/>
        </w:rPr>
        <w:t xml:space="preserve"> the term of existence of such entity (exclusive of any unexercised extension options or rights) does not expire prior to the Maturity Date.</w:t>
      </w:r>
    </w:p>
    <w:p w14:paraId="627CDB2A" w14:textId="77777777" w:rsidR="0054324E" w:rsidRPr="00981A66" w:rsidRDefault="0054324E" w:rsidP="00A20CBC">
      <w:pPr>
        <w:suppressAutoHyphens/>
        <w:spacing w:after="0"/>
        <w:ind w:left="1440" w:hanging="720"/>
        <w:jc w:val="left"/>
        <w:rPr>
          <w:rFonts w:ascii="Arial" w:hAnsi="Arial" w:cs="Arial"/>
          <w:color w:val="000000"/>
          <w:sz w:val="20"/>
          <w:szCs w:val="20"/>
        </w:rPr>
      </w:pPr>
    </w:p>
    <w:p w14:paraId="627CDB2B" w14:textId="0956B709" w:rsidR="00954DE0" w:rsidRPr="00981A66" w:rsidRDefault="00954DE0" w:rsidP="00A20CBC">
      <w:pPr>
        <w:tabs>
          <w:tab w:val="left" w:pos="1440"/>
        </w:tabs>
        <w:spacing w:after="0"/>
        <w:ind w:left="1440" w:hanging="720"/>
        <w:contextualSpacing/>
        <w:jc w:val="left"/>
        <w:rPr>
          <w:rFonts w:ascii="Arial" w:hAnsi="Arial" w:cs="Arial"/>
          <w:color w:val="000000"/>
          <w:sz w:val="20"/>
          <w:szCs w:val="20"/>
        </w:rPr>
      </w:pPr>
      <w:r w:rsidRPr="00981A66">
        <w:rPr>
          <w:rFonts w:ascii="Arial" w:hAnsi="Arial" w:cs="Arial"/>
          <w:color w:val="000000"/>
          <w:sz w:val="20"/>
          <w:szCs w:val="20"/>
        </w:rPr>
        <w:t>(m)</w:t>
      </w:r>
      <w:r w:rsidRPr="00981A66">
        <w:rPr>
          <w:rFonts w:ascii="Arial" w:hAnsi="Arial" w:cs="Arial"/>
          <w:color w:val="000000"/>
          <w:sz w:val="20"/>
          <w:szCs w:val="20"/>
        </w:rPr>
        <w:tab/>
        <w:t xml:space="preserve">If there is a Replacement Guaranty or a modification of any </w:t>
      </w:r>
      <w:r w:rsidRPr="00981A66">
        <w:rPr>
          <w:rFonts w:ascii="Arial" w:hAnsi="Arial" w:cs="Arial"/>
          <w:sz w:val="20"/>
          <w:szCs w:val="20"/>
        </w:rPr>
        <w:t xml:space="preserve">Financing </w:t>
      </w:r>
      <w:r w:rsidRPr="00981A66">
        <w:rPr>
          <w:rFonts w:ascii="Arial" w:hAnsi="Arial" w:cs="Arial"/>
          <w:color w:val="000000"/>
          <w:sz w:val="20"/>
          <w:szCs w:val="20"/>
        </w:rPr>
        <w:t>Document, Borrower delivers to Funding Lender customary legal opinions, as Funding Lender reasonably deems necessary, in form and substance satisfactory to Funding Lender.</w:t>
      </w:r>
    </w:p>
    <w:p w14:paraId="627CDB2C" w14:textId="77777777" w:rsidR="00954DE0" w:rsidRPr="00981A66" w:rsidRDefault="00954DE0" w:rsidP="00A20CBC">
      <w:pPr>
        <w:tabs>
          <w:tab w:val="left" w:pos="1440"/>
        </w:tabs>
        <w:spacing w:after="0"/>
        <w:ind w:left="1440" w:hanging="720"/>
        <w:contextualSpacing/>
        <w:jc w:val="left"/>
        <w:rPr>
          <w:rFonts w:ascii="Arial" w:hAnsi="Arial" w:cs="Arial"/>
          <w:color w:val="000000"/>
          <w:sz w:val="20"/>
          <w:szCs w:val="20"/>
        </w:rPr>
      </w:pPr>
    </w:p>
    <w:p w14:paraId="627CDB2D" w14:textId="68A9B724" w:rsidR="00954DE0" w:rsidRPr="00981A66" w:rsidRDefault="00954DE0" w:rsidP="00A20CBC">
      <w:pPr>
        <w:pStyle w:val="Scheme11L3"/>
        <w:numPr>
          <w:ilvl w:val="0"/>
          <w:numId w:val="0"/>
        </w:numPr>
        <w:tabs>
          <w:tab w:val="left" w:pos="720"/>
        </w:tabs>
        <w:spacing w:after="0"/>
        <w:ind w:left="1440" w:hanging="720"/>
        <w:jc w:val="left"/>
        <w:outlineLvl w:val="9"/>
        <w:rPr>
          <w:rFonts w:ascii="Arial" w:hAnsi="Arial" w:cs="Arial"/>
          <w:color w:val="000000"/>
          <w:sz w:val="20"/>
        </w:rPr>
      </w:pPr>
      <w:r w:rsidRPr="00981A66">
        <w:rPr>
          <w:rFonts w:ascii="Arial" w:hAnsi="Arial" w:cs="Arial"/>
          <w:color w:val="000000"/>
          <w:sz w:val="20"/>
        </w:rPr>
        <w:t>(n)</w:t>
      </w:r>
      <w:r w:rsidRPr="00981A66">
        <w:rPr>
          <w:rFonts w:ascii="Arial" w:hAnsi="Arial" w:cs="Arial"/>
          <w:color w:val="000000"/>
          <w:sz w:val="20"/>
        </w:rPr>
        <w:tab/>
        <w:t xml:space="preserve">Borrower and Guarantor execute such documents and agreements as Funding Lender reasonably requires to evidence the Transfer and to ratify their obligations under the </w:t>
      </w:r>
      <w:r w:rsidRPr="00981A66">
        <w:rPr>
          <w:rFonts w:ascii="Arial" w:hAnsi="Arial" w:cs="Arial"/>
          <w:sz w:val="20"/>
        </w:rPr>
        <w:t xml:space="preserve">Financing </w:t>
      </w:r>
      <w:r w:rsidRPr="00981A66">
        <w:rPr>
          <w:rFonts w:ascii="Arial" w:hAnsi="Arial" w:cs="Arial"/>
          <w:color w:val="000000"/>
          <w:sz w:val="20"/>
        </w:rPr>
        <w:t>Documents.</w:t>
      </w:r>
    </w:p>
    <w:p w14:paraId="627CDB2E" w14:textId="77777777" w:rsidR="00954DE0" w:rsidRPr="00981A66" w:rsidRDefault="00954DE0" w:rsidP="00A20CBC">
      <w:pPr>
        <w:tabs>
          <w:tab w:val="left" w:pos="1440"/>
        </w:tabs>
        <w:spacing w:after="0"/>
        <w:contextualSpacing/>
        <w:jc w:val="left"/>
        <w:rPr>
          <w:rFonts w:ascii="Arial" w:hAnsi="Arial" w:cs="Arial"/>
          <w:color w:val="000000"/>
          <w:sz w:val="20"/>
          <w:szCs w:val="20"/>
        </w:rPr>
      </w:pPr>
    </w:p>
    <w:p w14:paraId="627CDB2F" w14:textId="159F0A71" w:rsidR="00954DE0" w:rsidRPr="00981A66" w:rsidRDefault="00954DE0" w:rsidP="00A20CBC">
      <w:pPr>
        <w:spacing w:after="0"/>
        <w:ind w:left="1440" w:hanging="720"/>
        <w:contextualSpacing/>
        <w:jc w:val="left"/>
        <w:rPr>
          <w:rFonts w:ascii="Arial" w:hAnsi="Arial" w:cs="Arial"/>
          <w:color w:val="000000"/>
          <w:sz w:val="20"/>
          <w:szCs w:val="20"/>
        </w:rPr>
      </w:pPr>
      <w:r w:rsidRPr="00981A66">
        <w:rPr>
          <w:rFonts w:ascii="Arial" w:hAnsi="Arial" w:cs="Arial"/>
          <w:color w:val="000000"/>
          <w:sz w:val="20"/>
          <w:szCs w:val="20"/>
        </w:rPr>
        <w:t>(o)</w:t>
      </w:r>
      <w:r w:rsidRPr="00981A66">
        <w:rPr>
          <w:rFonts w:ascii="Arial" w:hAnsi="Arial" w:cs="Arial"/>
          <w:color w:val="000000"/>
          <w:sz w:val="20"/>
          <w:szCs w:val="20"/>
        </w:rPr>
        <w:tab/>
        <w:t>Reserved.</w:t>
      </w:r>
    </w:p>
    <w:p w14:paraId="627CDB30" w14:textId="77777777" w:rsidR="00954DE0" w:rsidRPr="00981A66" w:rsidRDefault="00954DE0" w:rsidP="00A20CBC">
      <w:pPr>
        <w:spacing w:after="0"/>
        <w:ind w:left="1440" w:hanging="720"/>
        <w:contextualSpacing/>
        <w:jc w:val="left"/>
        <w:rPr>
          <w:rFonts w:ascii="Arial" w:hAnsi="Arial" w:cs="Arial"/>
          <w:color w:val="000000"/>
          <w:sz w:val="20"/>
          <w:szCs w:val="20"/>
        </w:rPr>
      </w:pPr>
    </w:p>
    <w:p w14:paraId="627CDB31" w14:textId="3ACAFD2C" w:rsidR="00954DE0" w:rsidRPr="00981A66" w:rsidRDefault="00954DE0" w:rsidP="00A20CBC">
      <w:pPr>
        <w:suppressAutoHyphens/>
        <w:spacing w:after="0"/>
        <w:ind w:left="1440" w:hanging="720"/>
        <w:jc w:val="left"/>
        <w:rPr>
          <w:rFonts w:ascii="Arial" w:hAnsi="Arial" w:cs="Arial"/>
          <w:color w:val="000000"/>
          <w:sz w:val="20"/>
          <w:szCs w:val="20"/>
        </w:rPr>
      </w:pPr>
      <w:r w:rsidRPr="00981A66">
        <w:rPr>
          <w:rFonts w:ascii="Arial" w:hAnsi="Arial" w:cs="Arial"/>
          <w:color w:val="000000"/>
          <w:sz w:val="20"/>
          <w:szCs w:val="20"/>
        </w:rPr>
        <w:t>(p)</w:t>
      </w:r>
      <w:r w:rsidRPr="00981A66">
        <w:rPr>
          <w:rFonts w:ascii="Arial" w:hAnsi="Arial" w:cs="Arial"/>
          <w:color w:val="000000"/>
          <w:sz w:val="20"/>
          <w:szCs w:val="20"/>
        </w:rPr>
        <w:tab/>
        <w:t>Borrower pays or reimburses Funding Lender, upon demand, for all costs and expenses, including all Attorneys</w:t>
      </w:r>
      <w:r w:rsidR="00661D80" w:rsidRPr="00981A66">
        <w:rPr>
          <w:rFonts w:ascii="Arial" w:hAnsi="Arial" w:cs="Arial"/>
          <w:color w:val="000000"/>
          <w:sz w:val="20"/>
          <w:szCs w:val="20"/>
        </w:rPr>
        <w:t>’</w:t>
      </w:r>
      <w:r w:rsidRPr="00981A66">
        <w:rPr>
          <w:rFonts w:ascii="Arial" w:hAnsi="Arial" w:cs="Arial"/>
          <w:color w:val="000000"/>
          <w:sz w:val="20"/>
          <w:szCs w:val="20"/>
        </w:rPr>
        <w:t xml:space="preserve"> Fees and Costs incurred by Funding Lender in connection with such Conditionally Permitted Transfer.</w:t>
      </w:r>
    </w:p>
    <w:p w14:paraId="605F8D8E" w14:textId="77777777" w:rsidR="00813B3D" w:rsidRPr="00981A66" w:rsidRDefault="00813B3D" w:rsidP="00A20CBC">
      <w:pPr>
        <w:suppressAutoHyphens/>
        <w:spacing w:after="0"/>
        <w:ind w:left="1440" w:hanging="720"/>
        <w:jc w:val="left"/>
        <w:rPr>
          <w:rFonts w:ascii="Arial" w:hAnsi="Arial" w:cs="Arial"/>
          <w:color w:val="000000"/>
          <w:sz w:val="20"/>
          <w:szCs w:val="20"/>
        </w:rPr>
      </w:pPr>
    </w:p>
    <w:p w14:paraId="627CDB32" w14:textId="588A4B2A" w:rsidR="00954DE0" w:rsidRPr="00981A66" w:rsidRDefault="00954DE0" w:rsidP="00A20CBC">
      <w:pPr>
        <w:spacing w:after="0"/>
        <w:ind w:left="1440" w:hanging="720"/>
        <w:contextualSpacing/>
        <w:jc w:val="left"/>
        <w:rPr>
          <w:rFonts w:ascii="Arial" w:hAnsi="Arial" w:cs="Arial"/>
          <w:color w:val="000000"/>
          <w:sz w:val="20"/>
          <w:szCs w:val="20"/>
        </w:rPr>
      </w:pPr>
      <w:r w:rsidRPr="00981A66">
        <w:rPr>
          <w:rFonts w:ascii="Arial" w:hAnsi="Arial" w:cs="Arial"/>
          <w:color w:val="000000"/>
          <w:sz w:val="20"/>
          <w:szCs w:val="20"/>
        </w:rPr>
        <w:t>(q)</w:t>
      </w:r>
      <w:r w:rsidRPr="00981A66">
        <w:rPr>
          <w:rFonts w:ascii="Arial" w:hAnsi="Arial" w:cs="Arial"/>
          <w:color w:val="000000"/>
          <w:sz w:val="20"/>
          <w:szCs w:val="20"/>
        </w:rPr>
        <w:tab/>
        <w:t>Funding Lender will not be entitled to collect a Transfer Fee or Conditional Transfer Fee.</w:t>
      </w:r>
    </w:p>
    <w:bookmarkEnd w:id="101"/>
    <w:p w14:paraId="627CDB33" w14:textId="77777777" w:rsidR="00954DE0" w:rsidRPr="00981A66" w:rsidRDefault="00954DE0" w:rsidP="00A20CBC">
      <w:pPr>
        <w:spacing w:after="0"/>
        <w:ind w:left="1440" w:hanging="720"/>
        <w:contextualSpacing/>
        <w:jc w:val="left"/>
        <w:rPr>
          <w:rFonts w:ascii="Arial" w:hAnsi="Arial" w:cs="Arial"/>
          <w:color w:val="000000"/>
          <w:sz w:val="20"/>
          <w:szCs w:val="20"/>
        </w:rPr>
      </w:pPr>
    </w:p>
    <w:p w14:paraId="627CDB34" w14:textId="77777777" w:rsidR="00954DE0" w:rsidRPr="00981A66" w:rsidRDefault="00954DE0" w:rsidP="00A20CBC">
      <w:pPr>
        <w:spacing w:after="0"/>
        <w:ind w:left="1440" w:hanging="720"/>
        <w:contextualSpacing/>
        <w:jc w:val="left"/>
        <w:rPr>
          <w:rFonts w:ascii="Arial" w:hAnsi="Arial" w:cs="Arial"/>
          <w:color w:val="000000"/>
          <w:sz w:val="20"/>
          <w:szCs w:val="20"/>
        </w:rPr>
      </w:pPr>
      <w:r w:rsidRPr="00981A66">
        <w:rPr>
          <w:rFonts w:ascii="Arial" w:hAnsi="Arial" w:cs="Arial"/>
          <w:color w:val="000000"/>
          <w:sz w:val="20"/>
          <w:szCs w:val="20"/>
        </w:rPr>
        <w:t>(r)</w:t>
      </w:r>
      <w:r w:rsidRPr="00981A66">
        <w:rPr>
          <w:rFonts w:ascii="Arial" w:hAnsi="Arial" w:cs="Arial"/>
          <w:color w:val="000000"/>
          <w:sz w:val="20"/>
          <w:szCs w:val="20"/>
        </w:rPr>
        <w:tab/>
        <w:t>Upon completion of any Conditionally Permitted Transfer, Required Equity Owner must own the Required Equity Ownership Interest.</w:t>
      </w:r>
    </w:p>
    <w:p w14:paraId="627CDB35" w14:textId="77777777" w:rsidR="00954DE0" w:rsidRPr="00981A66" w:rsidRDefault="00954DE0" w:rsidP="00A20CBC">
      <w:pPr>
        <w:spacing w:after="0"/>
        <w:ind w:left="1440" w:hanging="720"/>
        <w:contextualSpacing/>
        <w:jc w:val="left"/>
        <w:rPr>
          <w:rFonts w:ascii="Arial" w:hAnsi="Arial" w:cs="Arial"/>
          <w:color w:val="000000"/>
          <w:sz w:val="20"/>
          <w:szCs w:val="20"/>
        </w:rPr>
      </w:pPr>
    </w:p>
    <w:p w14:paraId="627CDB36" w14:textId="41FB968C" w:rsidR="00954DE0" w:rsidRPr="00981A66" w:rsidRDefault="00954DE0" w:rsidP="00A20CBC">
      <w:pPr>
        <w:spacing w:after="0"/>
        <w:ind w:left="1440" w:hanging="720"/>
        <w:contextualSpacing/>
        <w:jc w:val="left"/>
        <w:rPr>
          <w:rFonts w:ascii="Arial" w:hAnsi="Arial" w:cs="Arial"/>
          <w:color w:val="000000"/>
          <w:sz w:val="20"/>
          <w:szCs w:val="20"/>
        </w:rPr>
      </w:pPr>
      <w:r w:rsidRPr="00981A66">
        <w:rPr>
          <w:rFonts w:ascii="Arial" w:hAnsi="Arial" w:cs="Arial"/>
          <w:color w:val="000000"/>
          <w:sz w:val="20"/>
          <w:szCs w:val="20"/>
        </w:rPr>
        <w:t>(s)</w:t>
      </w:r>
      <w:r w:rsidRPr="00981A66">
        <w:rPr>
          <w:rFonts w:ascii="Arial" w:hAnsi="Arial" w:cs="Arial"/>
          <w:color w:val="000000"/>
          <w:sz w:val="20"/>
          <w:szCs w:val="20"/>
        </w:rPr>
        <w:tab/>
        <w:t xml:space="preserve">Upon completion of any Conditionally Permitted Transfer, Borrower must </w:t>
      </w:r>
      <w:proofErr w:type="gramStart"/>
      <w:r w:rsidRPr="00981A66">
        <w:rPr>
          <w:rFonts w:ascii="Arial" w:hAnsi="Arial" w:cs="Arial"/>
          <w:color w:val="000000"/>
          <w:sz w:val="20"/>
          <w:szCs w:val="20"/>
        </w:rPr>
        <w:t>be in compliance with</w:t>
      </w:r>
      <w:proofErr w:type="gramEnd"/>
      <w:r w:rsidRPr="00981A66">
        <w:rPr>
          <w:rFonts w:ascii="Arial" w:hAnsi="Arial" w:cs="Arial"/>
          <w:color w:val="000000"/>
          <w:sz w:val="20"/>
          <w:szCs w:val="20"/>
        </w:rPr>
        <w:t xml:space="preserve"> Section 7.06 and 7.07 of this Continuing Covenant Agreement, if applicable.</w:t>
      </w:r>
    </w:p>
    <w:p w14:paraId="627CDB37" w14:textId="77777777" w:rsidR="00954DE0" w:rsidRPr="00981A66" w:rsidRDefault="00954DE0" w:rsidP="00A20CBC">
      <w:pPr>
        <w:spacing w:after="0"/>
        <w:ind w:left="1440" w:hanging="720"/>
        <w:contextualSpacing/>
        <w:jc w:val="left"/>
        <w:rPr>
          <w:rFonts w:ascii="Arial" w:hAnsi="Arial" w:cs="Arial"/>
          <w:color w:val="000000"/>
          <w:sz w:val="20"/>
          <w:szCs w:val="20"/>
        </w:rPr>
      </w:pPr>
    </w:p>
    <w:p w14:paraId="627CDB38" w14:textId="6A5E2A3A" w:rsidR="00954DE0" w:rsidRPr="00981A66" w:rsidRDefault="00954DE0" w:rsidP="00A20CBC">
      <w:pPr>
        <w:spacing w:after="0"/>
        <w:ind w:left="1440" w:hanging="720"/>
        <w:contextualSpacing/>
        <w:jc w:val="left"/>
        <w:rPr>
          <w:rFonts w:ascii="Arial" w:hAnsi="Arial" w:cs="Arial"/>
          <w:color w:val="000000"/>
          <w:sz w:val="20"/>
          <w:szCs w:val="20"/>
        </w:rPr>
      </w:pPr>
      <w:r w:rsidRPr="00981A66">
        <w:rPr>
          <w:rFonts w:ascii="Arial" w:hAnsi="Arial" w:cs="Arial"/>
          <w:color w:val="000000"/>
          <w:sz w:val="20"/>
          <w:szCs w:val="20"/>
        </w:rPr>
        <w:t>(t)</w:t>
      </w:r>
      <w:r w:rsidRPr="00981A66">
        <w:rPr>
          <w:rFonts w:ascii="Arial" w:hAnsi="Arial" w:cs="Arial"/>
          <w:color w:val="000000"/>
          <w:sz w:val="20"/>
          <w:szCs w:val="20"/>
        </w:rPr>
        <w:tab/>
        <w:t>through (v) are reserved.</w:t>
      </w:r>
    </w:p>
    <w:p w14:paraId="627CDB39" w14:textId="77777777" w:rsidR="00B63AA9" w:rsidRPr="00981A66" w:rsidRDefault="00B63AA9" w:rsidP="00A20CBC">
      <w:pPr>
        <w:pStyle w:val="BodyText"/>
        <w:spacing w:after="0"/>
        <w:jc w:val="left"/>
        <w:rPr>
          <w:rFonts w:ascii="Arial" w:hAnsi="Arial" w:cs="Arial"/>
          <w:sz w:val="20"/>
          <w:szCs w:val="20"/>
        </w:rPr>
      </w:pPr>
    </w:p>
    <w:p w14:paraId="627CDB3A" w14:textId="19ED67B4" w:rsidR="00CA1424" w:rsidRPr="00981A66" w:rsidRDefault="00CA1424" w:rsidP="00A20CBC">
      <w:pPr>
        <w:pStyle w:val="Scheme11L2"/>
        <w:keepNext/>
        <w:numPr>
          <w:ilvl w:val="0"/>
          <w:numId w:val="0"/>
        </w:numPr>
        <w:spacing w:after="0"/>
        <w:ind w:left="720" w:hanging="720"/>
        <w:jc w:val="left"/>
        <w:outlineLvl w:val="9"/>
        <w:rPr>
          <w:rFonts w:ascii="Arial" w:hAnsi="Arial" w:cs="Arial"/>
          <w:sz w:val="20"/>
        </w:rPr>
      </w:pPr>
      <w:r w:rsidRPr="00981A66">
        <w:rPr>
          <w:rFonts w:ascii="Arial" w:hAnsi="Arial" w:cs="Arial"/>
          <w:b/>
          <w:sz w:val="20"/>
        </w:rPr>
        <w:t>7.05</w:t>
      </w:r>
      <w:r w:rsidRPr="00981A66">
        <w:rPr>
          <w:rFonts w:ascii="Arial" w:hAnsi="Arial" w:cs="Arial"/>
          <w:b/>
          <w:sz w:val="20"/>
        </w:rPr>
        <w:tab/>
        <w:t>Funding Lender</w:t>
      </w:r>
      <w:r w:rsidR="00661D80" w:rsidRPr="00981A66">
        <w:rPr>
          <w:rFonts w:ascii="Arial" w:hAnsi="Arial" w:cs="Arial"/>
          <w:b/>
          <w:sz w:val="20"/>
        </w:rPr>
        <w:t>’</w:t>
      </w:r>
      <w:r w:rsidRPr="00981A66">
        <w:rPr>
          <w:rFonts w:ascii="Arial" w:hAnsi="Arial" w:cs="Arial"/>
          <w:b/>
          <w:sz w:val="20"/>
        </w:rPr>
        <w:t>s Consent to Prohibited Transfers</w:t>
      </w:r>
      <w:r w:rsidRPr="00981A66">
        <w:rPr>
          <w:rFonts w:ascii="Arial" w:hAnsi="Arial" w:cs="Arial"/>
          <w:bCs w:val="0"/>
          <w:sz w:val="20"/>
        </w:rPr>
        <w:t>.</w:t>
      </w:r>
    </w:p>
    <w:p w14:paraId="627CDB3B" w14:textId="77777777" w:rsidR="00B63AA9" w:rsidRPr="00981A66" w:rsidRDefault="00B63AA9" w:rsidP="00A20CBC">
      <w:pPr>
        <w:pStyle w:val="Scheme11L2"/>
        <w:keepNext/>
        <w:numPr>
          <w:ilvl w:val="0"/>
          <w:numId w:val="0"/>
        </w:numPr>
        <w:spacing w:after="0"/>
        <w:ind w:left="1440" w:hanging="720"/>
        <w:jc w:val="left"/>
        <w:outlineLvl w:val="9"/>
        <w:rPr>
          <w:rFonts w:ascii="Arial" w:hAnsi="Arial" w:cs="Arial"/>
          <w:sz w:val="20"/>
        </w:rPr>
      </w:pPr>
    </w:p>
    <w:p w14:paraId="627CDB3C" w14:textId="55C14F1F" w:rsidR="00CA1424" w:rsidRPr="00981A66" w:rsidRDefault="00CA1424" w:rsidP="00A20CBC">
      <w:pPr>
        <w:pStyle w:val="Scheme11L2"/>
        <w:numPr>
          <w:ilvl w:val="0"/>
          <w:numId w:val="0"/>
        </w:numPr>
        <w:spacing w:after="0"/>
        <w:ind w:left="1440" w:hanging="720"/>
        <w:jc w:val="left"/>
        <w:outlineLvl w:val="9"/>
        <w:rPr>
          <w:rFonts w:ascii="Arial" w:hAnsi="Arial" w:cs="Arial"/>
          <w:sz w:val="20"/>
        </w:rPr>
      </w:pPr>
      <w:r w:rsidRPr="00981A66">
        <w:rPr>
          <w:rFonts w:ascii="Arial" w:hAnsi="Arial" w:cs="Arial"/>
          <w:sz w:val="20"/>
        </w:rPr>
        <w:t>(a)</w:t>
      </w:r>
      <w:r w:rsidRPr="00981A66">
        <w:rPr>
          <w:rFonts w:ascii="Arial" w:hAnsi="Arial" w:cs="Arial"/>
          <w:sz w:val="20"/>
        </w:rPr>
        <w:tab/>
      </w:r>
      <w:r w:rsidRPr="00981A66">
        <w:rPr>
          <w:rFonts w:ascii="Arial" w:hAnsi="Arial" w:cs="Arial"/>
          <w:sz w:val="20"/>
          <w:u w:val="single"/>
        </w:rPr>
        <w:t>Conditions for Funding Lender</w:t>
      </w:r>
      <w:r w:rsidR="00661D80" w:rsidRPr="00981A66">
        <w:rPr>
          <w:rFonts w:ascii="Arial" w:hAnsi="Arial" w:cs="Arial"/>
          <w:sz w:val="20"/>
          <w:u w:val="single"/>
        </w:rPr>
        <w:t>’</w:t>
      </w:r>
      <w:r w:rsidRPr="00981A66">
        <w:rPr>
          <w:rFonts w:ascii="Arial" w:hAnsi="Arial" w:cs="Arial"/>
          <w:sz w:val="20"/>
          <w:u w:val="single"/>
        </w:rPr>
        <w:t>s Consent</w:t>
      </w:r>
      <w:r w:rsidRPr="00981A66">
        <w:rPr>
          <w:rFonts w:ascii="Arial" w:hAnsi="Arial" w:cs="Arial"/>
          <w:sz w:val="20"/>
        </w:rPr>
        <w:t xml:space="preserve">. With respect to a Transfer that would otherwise constitute an Event of Default under this Article VII, Funding Lender will consent, without any </w:t>
      </w:r>
      <w:r w:rsidRPr="00981A66">
        <w:rPr>
          <w:rFonts w:ascii="Arial" w:hAnsi="Arial" w:cs="Arial"/>
          <w:sz w:val="20"/>
        </w:rPr>
        <w:lastRenderedPageBreak/>
        <w:t>adjustment to the rate at which the Indebtedness bears interest or to any other economic terms of the Indebtedness set forth in the Project Note, if, prior to such Transfer, each of the following requirements is satisfied:</w:t>
      </w:r>
    </w:p>
    <w:p w14:paraId="627CDB3D" w14:textId="77777777" w:rsidR="00B63AA9" w:rsidRPr="00981A66" w:rsidRDefault="00B63AA9" w:rsidP="00A20CBC">
      <w:pPr>
        <w:pStyle w:val="BodyText"/>
        <w:spacing w:after="0"/>
        <w:jc w:val="left"/>
        <w:rPr>
          <w:rFonts w:ascii="Arial" w:hAnsi="Arial" w:cs="Arial"/>
          <w:sz w:val="20"/>
          <w:szCs w:val="20"/>
        </w:rPr>
      </w:pPr>
    </w:p>
    <w:p w14:paraId="627CDB3E" w14:textId="3F6ECEEC" w:rsidR="005E279A" w:rsidRPr="00981A66" w:rsidRDefault="005E279A" w:rsidP="00A20CBC">
      <w:pPr>
        <w:pStyle w:val="Scheme11L3"/>
        <w:numPr>
          <w:ilvl w:val="0"/>
          <w:numId w:val="0"/>
        </w:numPr>
        <w:spacing w:after="0"/>
        <w:ind w:left="2160" w:hanging="720"/>
        <w:jc w:val="left"/>
        <w:outlineLvl w:val="9"/>
        <w:rPr>
          <w:rFonts w:ascii="Arial" w:hAnsi="Arial" w:cs="Arial"/>
          <w:color w:val="000000"/>
          <w:sz w:val="20"/>
        </w:rPr>
      </w:pPr>
      <w:r w:rsidRPr="00981A66">
        <w:rPr>
          <w:rFonts w:ascii="Arial" w:hAnsi="Arial" w:cs="Arial"/>
          <w:color w:val="000000"/>
          <w:sz w:val="20"/>
        </w:rPr>
        <w:t>(</w:t>
      </w:r>
      <w:proofErr w:type="spellStart"/>
      <w:r w:rsidRPr="00981A66">
        <w:rPr>
          <w:rFonts w:ascii="Arial" w:hAnsi="Arial" w:cs="Arial"/>
          <w:color w:val="000000"/>
          <w:sz w:val="20"/>
        </w:rPr>
        <w:t>i</w:t>
      </w:r>
      <w:proofErr w:type="spellEnd"/>
      <w:r w:rsidRPr="00981A66">
        <w:rPr>
          <w:rFonts w:ascii="Arial" w:hAnsi="Arial" w:cs="Arial"/>
          <w:color w:val="000000"/>
          <w:sz w:val="20"/>
        </w:rPr>
        <w:t>)</w:t>
      </w:r>
      <w:r w:rsidRPr="00981A66">
        <w:rPr>
          <w:rFonts w:ascii="Arial" w:hAnsi="Arial" w:cs="Arial"/>
          <w:color w:val="000000"/>
          <w:sz w:val="20"/>
        </w:rPr>
        <w:tab/>
      </w:r>
      <w:r w:rsidRPr="00981A66">
        <w:rPr>
          <w:rFonts w:ascii="Arial" w:hAnsi="Arial" w:cs="Arial"/>
          <w:bCs w:val="0"/>
          <w:color w:val="000000"/>
          <w:sz w:val="20"/>
        </w:rPr>
        <w:t xml:space="preserve">Borrower has provided Funding Lender with </w:t>
      </w:r>
      <w:r w:rsidRPr="00981A66">
        <w:rPr>
          <w:rFonts w:ascii="Arial" w:hAnsi="Arial" w:cs="Arial"/>
          <w:color w:val="000000"/>
          <w:sz w:val="20"/>
        </w:rPr>
        <w:t>Notice at least 45 days prior to the proposed Transfer and has paid the Transfer Processing Fee at the time of such Notice.</w:t>
      </w:r>
    </w:p>
    <w:p w14:paraId="627CDB3F" w14:textId="77777777" w:rsidR="005E279A" w:rsidRPr="00981A66" w:rsidRDefault="005E279A" w:rsidP="00A20CBC">
      <w:pPr>
        <w:pStyle w:val="Scheme11L3"/>
        <w:numPr>
          <w:ilvl w:val="0"/>
          <w:numId w:val="0"/>
        </w:numPr>
        <w:spacing w:after="0"/>
        <w:ind w:left="2160" w:hanging="720"/>
        <w:jc w:val="left"/>
        <w:outlineLvl w:val="9"/>
        <w:rPr>
          <w:rFonts w:ascii="Arial" w:hAnsi="Arial" w:cs="Arial"/>
          <w:color w:val="000000"/>
          <w:sz w:val="20"/>
        </w:rPr>
      </w:pPr>
    </w:p>
    <w:p w14:paraId="627CDB40" w14:textId="71FAB12B" w:rsidR="005E279A" w:rsidRPr="00981A66" w:rsidRDefault="005E279A" w:rsidP="00A20CBC">
      <w:pPr>
        <w:pStyle w:val="Scheme11L3"/>
        <w:numPr>
          <w:ilvl w:val="0"/>
          <w:numId w:val="0"/>
        </w:numPr>
        <w:spacing w:after="0"/>
        <w:ind w:left="2160" w:hanging="720"/>
        <w:jc w:val="left"/>
        <w:outlineLvl w:val="9"/>
        <w:rPr>
          <w:rFonts w:ascii="Arial" w:hAnsi="Arial" w:cs="Arial"/>
          <w:color w:val="000000"/>
          <w:sz w:val="20"/>
        </w:rPr>
      </w:pPr>
      <w:r w:rsidRPr="00981A66">
        <w:rPr>
          <w:rFonts w:ascii="Arial" w:hAnsi="Arial" w:cs="Arial"/>
          <w:color w:val="000000"/>
          <w:sz w:val="20"/>
        </w:rPr>
        <w:t>(ii)</w:t>
      </w:r>
      <w:r w:rsidRPr="00981A66">
        <w:rPr>
          <w:rFonts w:ascii="Arial" w:hAnsi="Arial" w:cs="Arial"/>
          <w:color w:val="000000"/>
          <w:sz w:val="20"/>
        </w:rPr>
        <w:tab/>
        <w:t>At least 30 days prior to the proposed Transfer, Borrower has submitted to Funding Lender all information required by Funding Lender to make the determinations required by this Section 7.05.</w:t>
      </w:r>
    </w:p>
    <w:p w14:paraId="627CDB41" w14:textId="77777777" w:rsidR="005E279A" w:rsidRPr="00981A66" w:rsidRDefault="005E279A" w:rsidP="00A20CBC">
      <w:pPr>
        <w:pStyle w:val="BodyText"/>
        <w:spacing w:after="0"/>
        <w:jc w:val="left"/>
        <w:rPr>
          <w:rFonts w:ascii="Arial" w:hAnsi="Arial" w:cs="Arial"/>
          <w:color w:val="000000"/>
          <w:sz w:val="20"/>
          <w:szCs w:val="20"/>
        </w:rPr>
      </w:pPr>
    </w:p>
    <w:p w14:paraId="627CDB42" w14:textId="77777777" w:rsidR="005E279A" w:rsidRPr="00981A66" w:rsidRDefault="005E279A" w:rsidP="00A20CBC">
      <w:pPr>
        <w:pStyle w:val="Scheme11L3"/>
        <w:numPr>
          <w:ilvl w:val="0"/>
          <w:numId w:val="0"/>
        </w:numPr>
        <w:spacing w:after="0"/>
        <w:ind w:left="2160" w:hanging="720"/>
        <w:jc w:val="left"/>
        <w:outlineLvl w:val="9"/>
        <w:rPr>
          <w:rFonts w:ascii="Arial" w:hAnsi="Arial" w:cs="Arial"/>
          <w:color w:val="000000"/>
          <w:sz w:val="20"/>
        </w:rPr>
      </w:pPr>
      <w:r w:rsidRPr="00981A66">
        <w:rPr>
          <w:rFonts w:ascii="Arial" w:hAnsi="Arial" w:cs="Arial"/>
          <w:color w:val="000000"/>
          <w:sz w:val="20"/>
        </w:rPr>
        <w:t>(iii)</w:t>
      </w:r>
      <w:r w:rsidRPr="00981A66">
        <w:rPr>
          <w:rFonts w:ascii="Arial" w:hAnsi="Arial" w:cs="Arial"/>
          <w:color w:val="000000"/>
          <w:sz w:val="20"/>
        </w:rPr>
        <w:tab/>
        <w:t>As of the date of the Transfer, no Event of Default has occurred and is continuing and no event or condition has occurred and is continuing that, with the giving of Notice or the passage of time, or both, would become an Event of Default unless such Transfer would cure the Event of Default.</w:t>
      </w:r>
    </w:p>
    <w:p w14:paraId="627CDB43" w14:textId="77777777" w:rsidR="005E279A" w:rsidRPr="00981A66" w:rsidRDefault="005E279A" w:rsidP="00A20CBC">
      <w:pPr>
        <w:pStyle w:val="BodyText"/>
        <w:spacing w:after="0"/>
        <w:jc w:val="left"/>
        <w:rPr>
          <w:rFonts w:ascii="Arial" w:hAnsi="Arial" w:cs="Arial"/>
          <w:color w:val="000000"/>
          <w:sz w:val="20"/>
          <w:szCs w:val="20"/>
        </w:rPr>
      </w:pPr>
    </w:p>
    <w:p w14:paraId="627CDB44" w14:textId="3B167083" w:rsidR="005E279A" w:rsidRPr="00981A66" w:rsidRDefault="005E279A" w:rsidP="00A20CBC">
      <w:pPr>
        <w:pStyle w:val="Scheme11L3"/>
        <w:numPr>
          <w:ilvl w:val="0"/>
          <w:numId w:val="0"/>
        </w:numPr>
        <w:spacing w:after="0"/>
        <w:ind w:left="2160" w:hanging="720"/>
        <w:jc w:val="left"/>
        <w:outlineLvl w:val="9"/>
        <w:rPr>
          <w:rFonts w:ascii="Arial" w:hAnsi="Arial" w:cs="Arial"/>
          <w:color w:val="000000"/>
          <w:sz w:val="20"/>
        </w:rPr>
      </w:pPr>
      <w:r w:rsidRPr="00981A66">
        <w:rPr>
          <w:rFonts w:ascii="Arial" w:hAnsi="Arial" w:cs="Arial"/>
          <w:color w:val="000000"/>
          <w:sz w:val="20"/>
        </w:rPr>
        <w:t>(iv)</w:t>
      </w:r>
      <w:r w:rsidRPr="00981A66">
        <w:rPr>
          <w:rFonts w:ascii="Arial" w:hAnsi="Arial" w:cs="Arial"/>
          <w:color w:val="000000"/>
          <w:sz w:val="20"/>
        </w:rPr>
        <w:tab/>
        <w:t>Funding Lender in Funding Lender</w:t>
      </w:r>
      <w:r w:rsidR="00661D80" w:rsidRPr="00981A66">
        <w:rPr>
          <w:rFonts w:ascii="Arial" w:hAnsi="Arial" w:cs="Arial"/>
          <w:color w:val="000000"/>
          <w:sz w:val="20"/>
        </w:rPr>
        <w:t>’</w:t>
      </w:r>
      <w:r w:rsidRPr="00981A66">
        <w:rPr>
          <w:rFonts w:ascii="Arial" w:hAnsi="Arial" w:cs="Arial"/>
          <w:color w:val="000000"/>
          <w:sz w:val="20"/>
        </w:rPr>
        <w:t>s Discretion has determined that the transferee</w:t>
      </w:r>
      <w:r w:rsidR="00661D80" w:rsidRPr="00981A66">
        <w:rPr>
          <w:rFonts w:ascii="Arial" w:hAnsi="Arial" w:cs="Arial"/>
          <w:color w:val="000000"/>
          <w:sz w:val="20"/>
        </w:rPr>
        <w:t>’</w:t>
      </w:r>
      <w:r w:rsidRPr="00981A66">
        <w:rPr>
          <w:rFonts w:ascii="Arial" w:hAnsi="Arial" w:cs="Arial"/>
          <w:color w:val="000000"/>
          <w:sz w:val="20"/>
        </w:rPr>
        <w:t>s organization, credit and experience in the management of similar properties meet Funding Lender</w:t>
      </w:r>
      <w:r w:rsidR="00661D80" w:rsidRPr="00981A66">
        <w:rPr>
          <w:rFonts w:ascii="Arial" w:hAnsi="Arial" w:cs="Arial"/>
          <w:color w:val="000000"/>
          <w:sz w:val="20"/>
        </w:rPr>
        <w:t>’</w:t>
      </w:r>
      <w:r w:rsidRPr="00981A66">
        <w:rPr>
          <w:rFonts w:ascii="Arial" w:hAnsi="Arial" w:cs="Arial"/>
          <w:color w:val="000000"/>
          <w:sz w:val="20"/>
        </w:rPr>
        <w:t xml:space="preserve">s standards and are appropriate to the overall structure and documentation of the Loans. </w:t>
      </w:r>
    </w:p>
    <w:p w14:paraId="627CDB45" w14:textId="77777777" w:rsidR="005E279A" w:rsidRPr="00981A66" w:rsidRDefault="005E279A" w:rsidP="00A20CBC">
      <w:pPr>
        <w:pStyle w:val="BodyText"/>
        <w:spacing w:after="0"/>
        <w:jc w:val="left"/>
        <w:rPr>
          <w:rFonts w:ascii="Arial" w:hAnsi="Arial" w:cs="Arial"/>
          <w:color w:val="000000"/>
          <w:sz w:val="20"/>
          <w:szCs w:val="20"/>
        </w:rPr>
      </w:pPr>
    </w:p>
    <w:p w14:paraId="627CDB46" w14:textId="459748EB" w:rsidR="005E279A" w:rsidRPr="00981A66" w:rsidRDefault="005E279A" w:rsidP="00A20CBC">
      <w:pPr>
        <w:autoSpaceDE w:val="0"/>
        <w:autoSpaceDN w:val="0"/>
        <w:adjustRightInd w:val="0"/>
        <w:spacing w:after="0"/>
        <w:ind w:left="2160" w:hanging="720"/>
        <w:jc w:val="left"/>
        <w:rPr>
          <w:rFonts w:ascii="Arial" w:hAnsi="Arial" w:cs="Arial"/>
          <w:color w:val="000000"/>
          <w:sz w:val="20"/>
          <w:szCs w:val="20"/>
        </w:rPr>
      </w:pPr>
      <w:r w:rsidRPr="00981A66">
        <w:rPr>
          <w:rFonts w:ascii="Arial" w:hAnsi="Arial" w:cs="Arial"/>
          <w:color w:val="000000"/>
          <w:sz w:val="20"/>
          <w:szCs w:val="20"/>
        </w:rPr>
        <w:t>(v)</w:t>
      </w:r>
      <w:r w:rsidRPr="00981A66">
        <w:rPr>
          <w:rFonts w:ascii="Arial" w:hAnsi="Arial" w:cs="Arial"/>
          <w:color w:val="000000"/>
          <w:sz w:val="20"/>
          <w:szCs w:val="20"/>
        </w:rPr>
        <w:tab/>
        <w:t>Funding Lender in Funding Lender</w:t>
      </w:r>
      <w:r w:rsidR="00661D80" w:rsidRPr="00981A66">
        <w:rPr>
          <w:rFonts w:ascii="Arial" w:hAnsi="Arial" w:cs="Arial"/>
          <w:color w:val="000000"/>
          <w:sz w:val="20"/>
          <w:szCs w:val="20"/>
        </w:rPr>
        <w:t>’</w:t>
      </w:r>
      <w:r w:rsidRPr="00981A66">
        <w:rPr>
          <w:rFonts w:ascii="Arial" w:hAnsi="Arial" w:cs="Arial"/>
          <w:color w:val="000000"/>
          <w:sz w:val="20"/>
          <w:szCs w:val="20"/>
        </w:rPr>
        <w:t>s Discretion has determined that any proposed Replacement Guarantor</w:t>
      </w:r>
      <w:r w:rsidR="00661D80" w:rsidRPr="00981A66">
        <w:rPr>
          <w:rFonts w:ascii="Arial" w:hAnsi="Arial" w:cs="Arial"/>
          <w:color w:val="000000"/>
          <w:sz w:val="20"/>
          <w:szCs w:val="20"/>
        </w:rPr>
        <w:t>’</w:t>
      </w:r>
      <w:r w:rsidRPr="00981A66">
        <w:rPr>
          <w:rFonts w:ascii="Arial" w:hAnsi="Arial" w:cs="Arial"/>
          <w:color w:val="000000"/>
          <w:sz w:val="20"/>
          <w:szCs w:val="20"/>
        </w:rPr>
        <w:t>s credit meets Funding Lender</w:t>
      </w:r>
      <w:r w:rsidR="00661D80" w:rsidRPr="00981A66">
        <w:rPr>
          <w:rFonts w:ascii="Arial" w:hAnsi="Arial" w:cs="Arial"/>
          <w:color w:val="000000"/>
          <w:sz w:val="20"/>
          <w:szCs w:val="20"/>
        </w:rPr>
        <w:t>’</w:t>
      </w:r>
      <w:r w:rsidRPr="00981A66">
        <w:rPr>
          <w:rFonts w:ascii="Arial" w:hAnsi="Arial" w:cs="Arial"/>
          <w:color w:val="000000"/>
          <w:sz w:val="20"/>
          <w:szCs w:val="20"/>
        </w:rPr>
        <w:t xml:space="preserve">s standards. </w:t>
      </w:r>
    </w:p>
    <w:p w14:paraId="627CDB47" w14:textId="77777777" w:rsidR="005E279A" w:rsidRPr="00981A66" w:rsidRDefault="005E279A" w:rsidP="00A20CBC">
      <w:pPr>
        <w:pStyle w:val="Scheme11L3"/>
        <w:numPr>
          <w:ilvl w:val="0"/>
          <w:numId w:val="0"/>
        </w:numPr>
        <w:spacing w:after="0"/>
        <w:ind w:left="2160" w:hanging="720"/>
        <w:jc w:val="left"/>
        <w:outlineLvl w:val="9"/>
        <w:rPr>
          <w:rFonts w:ascii="Arial" w:hAnsi="Arial" w:cs="Arial"/>
          <w:color w:val="000000"/>
          <w:sz w:val="20"/>
        </w:rPr>
      </w:pPr>
    </w:p>
    <w:p w14:paraId="627CDB48" w14:textId="28D5ABBE" w:rsidR="005E279A" w:rsidRPr="00981A66" w:rsidRDefault="005E279A" w:rsidP="00A20CBC">
      <w:pPr>
        <w:pStyle w:val="Scheme11L3"/>
        <w:numPr>
          <w:ilvl w:val="0"/>
          <w:numId w:val="0"/>
        </w:numPr>
        <w:spacing w:after="0"/>
        <w:ind w:left="2160" w:hanging="720"/>
        <w:jc w:val="left"/>
        <w:outlineLvl w:val="9"/>
        <w:rPr>
          <w:rFonts w:ascii="Arial" w:hAnsi="Arial" w:cs="Arial"/>
          <w:color w:val="000000"/>
          <w:sz w:val="20"/>
        </w:rPr>
      </w:pPr>
      <w:r w:rsidRPr="00981A66">
        <w:rPr>
          <w:rFonts w:ascii="Arial" w:hAnsi="Arial" w:cs="Arial"/>
          <w:color w:val="000000"/>
          <w:sz w:val="20"/>
        </w:rPr>
        <w:t>(vi)</w:t>
      </w:r>
      <w:r w:rsidRPr="00981A66">
        <w:rPr>
          <w:rFonts w:ascii="Arial" w:hAnsi="Arial" w:cs="Arial"/>
          <w:color w:val="000000"/>
          <w:sz w:val="20"/>
        </w:rPr>
        <w:tab/>
        <w:t>Funding Lender in Funding Lender</w:t>
      </w:r>
      <w:r w:rsidR="00661D80" w:rsidRPr="00981A66">
        <w:rPr>
          <w:rFonts w:ascii="Arial" w:hAnsi="Arial" w:cs="Arial"/>
          <w:color w:val="000000"/>
          <w:sz w:val="20"/>
        </w:rPr>
        <w:t>’</w:t>
      </w:r>
      <w:r w:rsidRPr="00981A66">
        <w:rPr>
          <w:rFonts w:ascii="Arial" w:hAnsi="Arial" w:cs="Arial"/>
          <w:color w:val="000000"/>
          <w:sz w:val="20"/>
        </w:rPr>
        <w:t>s Discretion has determined that the Mortgaged Property at the time of the proposed Transfer will be managed by a Property Manager meeting the requirements of Section 6.09(d).</w:t>
      </w:r>
    </w:p>
    <w:p w14:paraId="627CDB49" w14:textId="77777777" w:rsidR="005E279A" w:rsidRPr="00981A66" w:rsidRDefault="005E279A" w:rsidP="00A20CBC">
      <w:pPr>
        <w:pStyle w:val="BodyText"/>
        <w:spacing w:after="0"/>
        <w:jc w:val="left"/>
        <w:rPr>
          <w:rFonts w:ascii="Arial" w:hAnsi="Arial" w:cs="Arial"/>
          <w:color w:val="000000"/>
          <w:sz w:val="20"/>
          <w:szCs w:val="20"/>
        </w:rPr>
      </w:pPr>
    </w:p>
    <w:p w14:paraId="627CDB4A" w14:textId="72EE65CD" w:rsidR="005E279A" w:rsidRPr="00981A66" w:rsidRDefault="005E279A" w:rsidP="00A20CBC">
      <w:pPr>
        <w:pStyle w:val="Scheme11L3"/>
        <w:numPr>
          <w:ilvl w:val="0"/>
          <w:numId w:val="0"/>
        </w:numPr>
        <w:spacing w:after="0"/>
        <w:ind w:left="2160" w:hanging="720"/>
        <w:jc w:val="left"/>
        <w:outlineLvl w:val="9"/>
        <w:rPr>
          <w:rFonts w:ascii="Arial" w:hAnsi="Arial" w:cs="Arial"/>
          <w:color w:val="000000"/>
          <w:sz w:val="20"/>
        </w:rPr>
      </w:pPr>
      <w:r w:rsidRPr="00981A66">
        <w:rPr>
          <w:rFonts w:ascii="Arial" w:hAnsi="Arial" w:cs="Arial"/>
          <w:color w:val="000000"/>
          <w:sz w:val="20"/>
        </w:rPr>
        <w:t>(vii)</w:t>
      </w:r>
      <w:r w:rsidRPr="00981A66">
        <w:rPr>
          <w:rFonts w:ascii="Arial" w:hAnsi="Arial" w:cs="Arial"/>
          <w:color w:val="000000"/>
          <w:sz w:val="20"/>
        </w:rPr>
        <w:tab/>
        <w:t>Funding Lender in Funding Lender</w:t>
      </w:r>
      <w:r w:rsidR="00661D80" w:rsidRPr="00981A66">
        <w:rPr>
          <w:rFonts w:ascii="Arial" w:hAnsi="Arial" w:cs="Arial"/>
          <w:color w:val="000000"/>
          <w:sz w:val="20"/>
        </w:rPr>
        <w:t>’</w:t>
      </w:r>
      <w:r w:rsidRPr="00981A66">
        <w:rPr>
          <w:rFonts w:ascii="Arial" w:hAnsi="Arial" w:cs="Arial"/>
          <w:color w:val="000000"/>
          <w:sz w:val="20"/>
        </w:rPr>
        <w:t>s Discretion has determined that the Mortgaged Property, at the time of the proposed Transfer, will meet all of Funding Lender</w:t>
      </w:r>
      <w:r w:rsidR="00661D80" w:rsidRPr="00981A66">
        <w:rPr>
          <w:rFonts w:ascii="Arial" w:hAnsi="Arial" w:cs="Arial"/>
          <w:color w:val="000000"/>
          <w:sz w:val="20"/>
        </w:rPr>
        <w:t>’</w:t>
      </w:r>
      <w:r w:rsidRPr="00981A66">
        <w:rPr>
          <w:rFonts w:ascii="Arial" w:hAnsi="Arial" w:cs="Arial"/>
          <w:color w:val="000000"/>
          <w:sz w:val="20"/>
        </w:rPr>
        <w:t>s standards as to its physical condition, occupancy, net operating income, and the accumulation of reserves (or appropriate reserves acceptable to Funding Lender are established).</w:t>
      </w:r>
    </w:p>
    <w:p w14:paraId="627CDB4B" w14:textId="77777777" w:rsidR="005E279A" w:rsidRPr="00981A66" w:rsidRDefault="005E279A" w:rsidP="00A20CBC">
      <w:pPr>
        <w:pStyle w:val="Scheme11L3"/>
        <w:numPr>
          <w:ilvl w:val="0"/>
          <w:numId w:val="0"/>
        </w:numPr>
        <w:spacing w:after="0"/>
        <w:ind w:left="2160" w:hanging="720"/>
        <w:jc w:val="left"/>
        <w:outlineLvl w:val="9"/>
        <w:rPr>
          <w:rFonts w:ascii="Arial" w:hAnsi="Arial" w:cs="Arial"/>
          <w:color w:val="000000"/>
          <w:sz w:val="20"/>
        </w:rPr>
      </w:pPr>
    </w:p>
    <w:p w14:paraId="627CDB4C" w14:textId="7A76F908" w:rsidR="005E279A" w:rsidRPr="00981A66" w:rsidRDefault="005E279A" w:rsidP="00A20CBC">
      <w:pPr>
        <w:pStyle w:val="Scheme11L3"/>
        <w:numPr>
          <w:ilvl w:val="0"/>
          <w:numId w:val="0"/>
        </w:numPr>
        <w:spacing w:after="0"/>
        <w:ind w:left="2160" w:hanging="720"/>
        <w:jc w:val="left"/>
        <w:outlineLvl w:val="9"/>
        <w:rPr>
          <w:rFonts w:ascii="Arial" w:hAnsi="Arial" w:cs="Arial"/>
          <w:color w:val="000000"/>
          <w:sz w:val="20"/>
        </w:rPr>
      </w:pPr>
      <w:r w:rsidRPr="00981A66">
        <w:rPr>
          <w:rFonts w:ascii="Arial" w:hAnsi="Arial" w:cs="Arial"/>
          <w:bCs w:val="0"/>
          <w:color w:val="000000"/>
          <w:sz w:val="20"/>
        </w:rPr>
        <w:t>(viii</w:t>
      </w:r>
      <w:r w:rsidRPr="00981A66">
        <w:rPr>
          <w:rFonts w:ascii="Arial" w:hAnsi="Arial" w:cs="Arial"/>
          <w:color w:val="000000"/>
          <w:sz w:val="20"/>
        </w:rPr>
        <w:t>)</w:t>
      </w:r>
      <w:r w:rsidRPr="00981A66">
        <w:rPr>
          <w:rFonts w:ascii="Arial" w:hAnsi="Arial" w:cs="Arial"/>
          <w:color w:val="000000"/>
          <w:sz w:val="20"/>
        </w:rPr>
        <w:tab/>
        <w:t>Reserved.</w:t>
      </w:r>
    </w:p>
    <w:p w14:paraId="627CDB4D" w14:textId="77777777" w:rsidR="005E279A" w:rsidRPr="00981A66" w:rsidRDefault="005E279A" w:rsidP="00A20CBC">
      <w:pPr>
        <w:pStyle w:val="BodyText"/>
        <w:spacing w:after="0"/>
        <w:jc w:val="left"/>
        <w:rPr>
          <w:rFonts w:ascii="Arial" w:hAnsi="Arial" w:cs="Arial"/>
          <w:color w:val="000000"/>
          <w:sz w:val="20"/>
          <w:szCs w:val="20"/>
        </w:rPr>
      </w:pPr>
    </w:p>
    <w:p w14:paraId="627CDB4E" w14:textId="7BFB133A" w:rsidR="005E279A" w:rsidRPr="00981A66" w:rsidRDefault="005E279A" w:rsidP="00A20CBC">
      <w:pPr>
        <w:pStyle w:val="BodyText"/>
        <w:spacing w:after="0"/>
        <w:ind w:left="2160" w:hanging="720"/>
        <w:jc w:val="left"/>
        <w:rPr>
          <w:rFonts w:ascii="Arial" w:hAnsi="Arial" w:cs="Arial"/>
          <w:color w:val="000000"/>
          <w:sz w:val="20"/>
          <w:szCs w:val="20"/>
        </w:rPr>
      </w:pPr>
      <w:r w:rsidRPr="00981A66">
        <w:rPr>
          <w:rFonts w:ascii="Arial" w:hAnsi="Arial" w:cs="Arial"/>
          <w:color w:val="000000"/>
          <w:sz w:val="20"/>
          <w:szCs w:val="20"/>
        </w:rPr>
        <w:t>(ix)</w:t>
      </w:r>
      <w:r w:rsidRPr="00981A66">
        <w:rPr>
          <w:rFonts w:ascii="Arial" w:hAnsi="Arial" w:cs="Arial"/>
          <w:color w:val="000000"/>
          <w:sz w:val="20"/>
          <w:szCs w:val="20"/>
        </w:rPr>
        <w:tab/>
        <w:t>Funding Lender has determined that none of the transferee, any proposed Borrower Principal of the transferee or any Non-U.S. Equity Holder of the transferee is presently listed on the OFAC Lists and neither the transferee nor any proposed Borrower Principal of the transferee is listed on the FHFA SCP List.</w:t>
      </w:r>
    </w:p>
    <w:p w14:paraId="627CDB4F" w14:textId="77777777" w:rsidR="005E279A" w:rsidRPr="00981A66" w:rsidRDefault="005E279A" w:rsidP="00A20CBC">
      <w:pPr>
        <w:spacing w:after="0"/>
        <w:ind w:left="2160"/>
        <w:jc w:val="left"/>
        <w:rPr>
          <w:rFonts w:ascii="Arial" w:hAnsi="Arial" w:cs="Arial"/>
          <w:color w:val="000000"/>
          <w:sz w:val="20"/>
          <w:szCs w:val="20"/>
        </w:rPr>
      </w:pPr>
    </w:p>
    <w:p w14:paraId="627CDB50" w14:textId="6A1D8E61" w:rsidR="005E279A" w:rsidRPr="00981A66" w:rsidRDefault="005E279A" w:rsidP="00A20CBC">
      <w:pPr>
        <w:spacing w:after="0"/>
        <w:ind w:left="2160" w:hanging="720"/>
        <w:jc w:val="left"/>
        <w:rPr>
          <w:rFonts w:ascii="Arial" w:hAnsi="Arial" w:cs="Arial"/>
          <w:color w:val="000000"/>
          <w:sz w:val="20"/>
          <w:szCs w:val="20"/>
        </w:rPr>
      </w:pPr>
      <w:r w:rsidRPr="00981A66">
        <w:rPr>
          <w:rFonts w:ascii="Arial" w:hAnsi="Arial" w:cs="Arial"/>
          <w:color w:val="000000"/>
          <w:sz w:val="20"/>
          <w:szCs w:val="20"/>
        </w:rPr>
        <w:t>(x)</w:t>
      </w:r>
      <w:r w:rsidRPr="00981A66">
        <w:rPr>
          <w:rFonts w:ascii="Arial" w:hAnsi="Arial" w:cs="Arial"/>
          <w:color w:val="000000"/>
          <w:sz w:val="20"/>
          <w:szCs w:val="20"/>
        </w:rPr>
        <w:tab/>
        <w:t>Funding Lender has determined that neither the transferee nor any proposed Borrower Principal has been convicted of a violation of the AML Laws or has been the subject of a final enforcement action relating to the AML Laws.</w:t>
      </w:r>
    </w:p>
    <w:p w14:paraId="627CDB51" w14:textId="77777777" w:rsidR="005E279A" w:rsidRPr="00981A66" w:rsidRDefault="005E279A" w:rsidP="00A20CBC">
      <w:pPr>
        <w:spacing w:after="0"/>
        <w:ind w:left="720"/>
        <w:jc w:val="left"/>
        <w:rPr>
          <w:rFonts w:ascii="Arial" w:hAnsi="Arial" w:cs="Arial"/>
          <w:color w:val="000000"/>
          <w:sz w:val="20"/>
          <w:szCs w:val="20"/>
        </w:rPr>
      </w:pPr>
    </w:p>
    <w:p w14:paraId="627CDB52" w14:textId="0AEC1840" w:rsidR="005E279A" w:rsidRPr="00981A66" w:rsidRDefault="005E279A" w:rsidP="00A20CBC">
      <w:pPr>
        <w:pStyle w:val="Scheme11L3"/>
        <w:numPr>
          <w:ilvl w:val="0"/>
          <w:numId w:val="0"/>
        </w:numPr>
        <w:spacing w:after="0"/>
        <w:ind w:left="2160" w:hanging="720"/>
        <w:jc w:val="left"/>
        <w:outlineLvl w:val="9"/>
        <w:rPr>
          <w:rFonts w:ascii="Arial" w:hAnsi="Arial" w:cs="Arial"/>
          <w:color w:val="000000"/>
          <w:sz w:val="20"/>
        </w:rPr>
      </w:pPr>
      <w:r w:rsidRPr="00981A66">
        <w:rPr>
          <w:rFonts w:ascii="Arial" w:hAnsi="Arial" w:cs="Arial"/>
          <w:color w:val="000000"/>
          <w:sz w:val="20"/>
        </w:rPr>
        <w:t>(xi)</w:t>
      </w:r>
      <w:r w:rsidRPr="00981A66">
        <w:rPr>
          <w:rFonts w:ascii="Arial" w:hAnsi="Arial" w:cs="Arial"/>
          <w:color w:val="000000"/>
          <w:sz w:val="20"/>
        </w:rPr>
        <w:tab/>
        <w:t>If any Supplemental Instrument is outstanding, Borrower has obtained the consent of each Supplemental Lender, if different from Funding Lender.</w:t>
      </w:r>
    </w:p>
    <w:p w14:paraId="627CDB53" w14:textId="77777777" w:rsidR="005E279A" w:rsidRPr="00981A66" w:rsidRDefault="005E279A" w:rsidP="00A20CBC">
      <w:pPr>
        <w:pStyle w:val="BodyText"/>
        <w:spacing w:after="0"/>
        <w:jc w:val="left"/>
        <w:rPr>
          <w:rFonts w:ascii="Arial" w:hAnsi="Arial" w:cs="Arial"/>
          <w:color w:val="000000"/>
          <w:sz w:val="20"/>
          <w:szCs w:val="20"/>
        </w:rPr>
      </w:pPr>
    </w:p>
    <w:p w14:paraId="627CDB54" w14:textId="1E6B1024" w:rsidR="005E279A" w:rsidRPr="00981A66" w:rsidRDefault="005E279A" w:rsidP="00A20CBC">
      <w:pPr>
        <w:pStyle w:val="BodyText"/>
        <w:spacing w:after="0"/>
        <w:ind w:left="2160" w:hanging="720"/>
        <w:jc w:val="left"/>
        <w:rPr>
          <w:rFonts w:ascii="Arial" w:hAnsi="Arial" w:cs="Arial"/>
          <w:color w:val="000000"/>
          <w:sz w:val="20"/>
          <w:szCs w:val="20"/>
        </w:rPr>
      </w:pPr>
      <w:r w:rsidRPr="00981A66">
        <w:rPr>
          <w:rFonts w:ascii="Arial" w:hAnsi="Arial" w:cs="Arial"/>
          <w:color w:val="000000"/>
          <w:sz w:val="20"/>
          <w:szCs w:val="20"/>
        </w:rPr>
        <w:t>(xii)</w:t>
      </w:r>
      <w:r w:rsidRPr="00981A66">
        <w:rPr>
          <w:rFonts w:ascii="Arial" w:hAnsi="Arial" w:cs="Arial"/>
          <w:color w:val="000000"/>
          <w:sz w:val="20"/>
          <w:szCs w:val="20"/>
        </w:rPr>
        <w:tab/>
        <w:t>Borrower and Guarantor execute such additional documents as Funding Lender may require to evidence the Transfer.</w:t>
      </w:r>
    </w:p>
    <w:p w14:paraId="627CDB55" w14:textId="77777777" w:rsidR="005E279A" w:rsidRPr="00981A66" w:rsidRDefault="005E279A" w:rsidP="00A20CBC">
      <w:pPr>
        <w:pStyle w:val="BodyText"/>
        <w:spacing w:after="0"/>
        <w:jc w:val="left"/>
        <w:rPr>
          <w:rFonts w:ascii="Arial" w:hAnsi="Arial" w:cs="Arial"/>
          <w:color w:val="000000"/>
          <w:sz w:val="20"/>
          <w:szCs w:val="20"/>
        </w:rPr>
      </w:pPr>
    </w:p>
    <w:p w14:paraId="627CDB56" w14:textId="77777777" w:rsidR="005E279A" w:rsidRPr="00981A66" w:rsidRDefault="005E279A" w:rsidP="00A20CBC">
      <w:pPr>
        <w:pStyle w:val="Scheme11L3"/>
        <w:numPr>
          <w:ilvl w:val="0"/>
          <w:numId w:val="0"/>
        </w:numPr>
        <w:spacing w:after="0"/>
        <w:ind w:left="2160" w:hanging="720"/>
        <w:jc w:val="left"/>
        <w:outlineLvl w:val="9"/>
        <w:rPr>
          <w:rFonts w:ascii="Arial" w:hAnsi="Arial" w:cs="Arial"/>
          <w:color w:val="000000"/>
          <w:sz w:val="20"/>
        </w:rPr>
      </w:pPr>
      <w:r w:rsidRPr="00981A66">
        <w:rPr>
          <w:rFonts w:ascii="Arial" w:hAnsi="Arial" w:cs="Arial"/>
          <w:color w:val="000000"/>
          <w:sz w:val="20"/>
        </w:rPr>
        <w:t>(xiii)</w:t>
      </w:r>
      <w:r w:rsidRPr="00981A66">
        <w:rPr>
          <w:rFonts w:ascii="Arial" w:hAnsi="Arial" w:cs="Arial"/>
          <w:color w:val="000000"/>
          <w:sz w:val="20"/>
        </w:rPr>
        <w:tab/>
        <w:t>In the case of a Transfer of all or any part of the Mortgaged Property by deed, each of the following conditions is satisfied:</w:t>
      </w:r>
    </w:p>
    <w:p w14:paraId="627CDB57" w14:textId="77777777" w:rsidR="005E279A" w:rsidRPr="00981A66" w:rsidRDefault="005E279A" w:rsidP="00A20CBC">
      <w:pPr>
        <w:pStyle w:val="Scheme11L3"/>
        <w:numPr>
          <w:ilvl w:val="0"/>
          <w:numId w:val="0"/>
        </w:numPr>
        <w:spacing w:after="0"/>
        <w:ind w:left="2160" w:hanging="720"/>
        <w:jc w:val="left"/>
        <w:outlineLvl w:val="9"/>
        <w:rPr>
          <w:rFonts w:ascii="Arial" w:hAnsi="Arial" w:cs="Arial"/>
          <w:color w:val="000000"/>
          <w:sz w:val="20"/>
        </w:rPr>
      </w:pPr>
    </w:p>
    <w:p w14:paraId="627CDB58" w14:textId="77777777" w:rsidR="005E279A" w:rsidRPr="00981A66" w:rsidRDefault="005E279A" w:rsidP="00A20CBC">
      <w:pPr>
        <w:spacing w:after="0"/>
        <w:ind w:left="2160"/>
        <w:jc w:val="left"/>
        <w:rPr>
          <w:rFonts w:ascii="Arial" w:hAnsi="Arial" w:cs="Arial"/>
          <w:color w:val="000000"/>
          <w:sz w:val="20"/>
          <w:szCs w:val="20"/>
        </w:rPr>
      </w:pPr>
      <w:r w:rsidRPr="00981A66">
        <w:rPr>
          <w:rFonts w:ascii="Arial" w:hAnsi="Arial" w:cs="Arial"/>
          <w:color w:val="000000"/>
          <w:sz w:val="20"/>
          <w:szCs w:val="20"/>
        </w:rPr>
        <w:t>(A)</w:t>
      </w:r>
      <w:r w:rsidRPr="00981A66">
        <w:rPr>
          <w:rFonts w:ascii="Arial" w:hAnsi="Arial" w:cs="Arial"/>
          <w:color w:val="000000"/>
          <w:sz w:val="20"/>
          <w:szCs w:val="20"/>
        </w:rPr>
        <w:tab/>
        <w:t xml:space="preserve">The transferee executes the Assumption Agreement. </w:t>
      </w:r>
    </w:p>
    <w:p w14:paraId="627CDB59" w14:textId="77777777" w:rsidR="005E279A" w:rsidRPr="00981A66" w:rsidRDefault="005E279A" w:rsidP="00A20CBC">
      <w:pPr>
        <w:spacing w:after="0"/>
        <w:ind w:left="2160"/>
        <w:jc w:val="left"/>
        <w:rPr>
          <w:rFonts w:ascii="Arial" w:hAnsi="Arial" w:cs="Arial"/>
          <w:color w:val="000000"/>
          <w:sz w:val="20"/>
          <w:szCs w:val="20"/>
        </w:rPr>
      </w:pPr>
    </w:p>
    <w:p w14:paraId="627CDB5A" w14:textId="60E7EDC0" w:rsidR="005E279A" w:rsidRPr="00981A66" w:rsidRDefault="005E279A" w:rsidP="00A20CBC">
      <w:pPr>
        <w:spacing w:after="0"/>
        <w:ind w:left="2880" w:hanging="720"/>
        <w:jc w:val="left"/>
        <w:rPr>
          <w:rFonts w:ascii="Arial" w:hAnsi="Arial" w:cs="Arial"/>
          <w:color w:val="000000"/>
          <w:sz w:val="20"/>
          <w:szCs w:val="20"/>
        </w:rPr>
      </w:pPr>
      <w:r w:rsidRPr="00981A66">
        <w:rPr>
          <w:rFonts w:ascii="Arial" w:hAnsi="Arial" w:cs="Arial"/>
          <w:color w:val="000000"/>
          <w:sz w:val="20"/>
          <w:szCs w:val="20"/>
        </w:rPr>
        <w:lastRenderedPageBreak/>
        <w:t>(B)</w:t>
      </w:r>
      <w:r w:rsidRPr="00981A66">
        <w:rPr>
          <w:rFonts w:ascii="Arial" w:hAnsi="Arial" w:cs="Arial"/>
          <w:color w:val="000000"/>
          <w:sz w:val="20"/>
          <w:szCs w:val="20"/>
        </w:rPr>
        <w:tab/>
        <w:t>Funding Lender may, in Funding Lender</w:t>
      </w:r>
      <w:r w:rsidR="00661D80" w:rsidRPr="00981A66">
        <w:rPr>
          <w:rFonts w:ascii="Arial" w:hAnsi="Arial" w:cs="Arial"/>
          <w:color w:val="000000"/>
          <w:sz w:val="20"/>
          <w:szCs w:val="20"/>
        </w:rPr>
        <w:t>’</w:t>
      </w:r>
      <w:r w:rsidRPr="00981A66">
        <w:rPr>
          <w:rFonts w:ascii="Arial" w:hAnsi="Arial" w:cs="Arial"/>
          <w:color w:val="000000"/>
          <w:sz w:val="20"/>
          <w:szCs w:val="20"/>
        </w:rPr>
        <w:t xml:space="preserve">s Discretion, by Notice to Borrower and the proposed transferee(s), (1) modify or render void any or all the negotiated modifications to the </w:t>
      </w:r>
      <w:r w:rsidRPr="00981A66">
        <w:rPr>
          <w:rFonts w:ascii="Arial" w:hAnsi="Arial" w:cs="Arial"/>
          <w:sz w:val="20"/>
          <w:szCs w:val="20"/>
        </w:rPr>
        <w:t xml:space="preserve">Financing </w:t>
      </w:r>
      <w:r w:rsidRPr="00981A66">
        <w:rPr>
          <w:rFonts w:ascii="Arial" w:hAnsi="Arial" w:cs="Arial"/>
          <w:color w:val="000000"/>
          <w:sz w:val="20"/>
          <w:szCs w:val="20"/>
        </w:rPr>
        <w:t>Documents and/or (2) reinstate Imposition Reserve Deposits that were waived or deferred for the transferor as a condition to Funding Lender</w:t>
      </w:r>
      <w:r w:rsidR="00661D80" w:rsidRPr="00981A66">
        <w:rPr>
          <w:rFonts w:ascii="Arial" w:hAnsi="Arial" w:cs="Arial"/>
          <w:color w:val="000000"/>
          <w:sz w:val="20"/>
          <w:szCs w:val="20"/>
        </w:rPr>
        <w:t>’</w:t>
      </w:r>
      <w:r w:rsidRPr="00981A66">
        <w:rPr>
          <w:rFonts w:ascii="Arial" w:hAnsi="Arial" w:cs="Arial"/>
          <w:color w:val="000000"/>
          <w:sz w:val="20"/>
          <w:szCs w:val="20"/>
        </w:rPr>
        <w:t>s consent to the proposed Transfer.</w:t>
      </w:r>
    </w:p>
    <w:p w14:paraId="627CDB5B" w14:textId="77777777" w:rsidR="005E279A" w:rsidRPr="00981A66" w:rsidRDefault="005E279A" w:rsidP="00A20CBC">
      <w:pPr>
        <w:spacing w:after="0"/>
        <w:ind w:left="2160"/>
        <w:jc w:val="left"/>
        <w:rPr>
          <w:rFonts w:ascii="Arial" w:hAnsi="Arial" w:cs="Arial"/>
          <w:color w:val="000000"/>
          <w:sz w:val="20"/>
        </w:rPr>
      </w:pPr>
    </w:p>
    <w:p w14:paraId="627CDB5C" w14:textId="36E831F3" w:rsidR="005E279A" w:rsidRPr="00981A66" w:rsidRDefault="005E279A" w:rsidP="00A20CBC">
      <w:pPr>
        <w:spacing w:after="0"/>
        <w:ind w:left="2880" w:hanging="720"/>
        <w:jc w:val="left"/>
        <w:rPr>
          <w:rFonts w:ascii="Arial" w:hAnsi="Arial" w:cs="Arial"/>
          <w:color w:val="000000"/>
          <w:sz w:val="20"/>
        </w:rPr>
      </w:pPr>
      <w:r w:rsidRPr="00981A66">
        <w:rPr>
          <w:rFonts w:ascii="Arial" w:hAnsi="Arial" w:cs="Arial"/>
          <w:color w:val="000000"/>
          <w:sz w:val="20"/>
        </w:rPr>
        <w:t>(C)</w:t>
      </w:r>
      <w:r w:rsidRPr="00981A66">
        <w:rPr>
          <w:rFonts w:ascii="Arial" w:hAnsi="Arial" w:cs="Arial"/>
          <w:color w:val="000000"/>
          <w:sz w:val="20"/>
        </w:rPr>
        <w:tab/>
        <w:t>If required by Funding Lender, one or more Replacement Guarantor(s) satisfying the Replacement Guarantor Net Worth and Liquidity Requirements, executes and delivers to Funding Lender a Replacement Guaranty.</w:t>
      </w:r>
    </w:p>
    <w:p w14:paraId="627CDB5D" w14:textId="77777777" w:rsidR="005E279A" w:rsidRPr="00981A66" w:rsidRDefault="005E279A" w:rsidP="00A20CBC">
      <w:pPr>
        <w:spacing w:after="0"/>
        <w:ind w:left="2160"/>
        <w:jc w:val="left"/>
        <w:rPr>
          <w:rFonts w:ascii="Arial" w:hAnsi="Arial" w:cs="Arial"/>
          <w:color w:val="000000"/>
          <w:sz w:val="20"/>
        </w:rPr>
      </w:pPr>
    </w:p>
    <w:p w14:paraId="627CDB5E" w14:textId="04D1061B" w:rsidR="005E279A" w:rsidRPr="00981A66" w:rsidRDefault="005E279A" w:rsidP="00A20CBC">
      <w:pPr>
        <w:spacing w:after="0"/>
        <w:ind w:left="2880" w:hanging="720"/>
        <w:jc w:val="left"/>
        <w:rPr>
          <w:rFonts w:ascii="Arial" w:hAnsi="Arial" w:cs="Arial"/>
          <w:color w:val="000000"/>
          <w:sz w:val="20"/>
        </w:rPr>
      </w:pPr>
      <w:r w:rsidRPr="00981A66">
        <w:rPr>
          <w:rFonts w:ascii="Arial" w:hAnsi="Arial" w:cs="Arial"/>
          <w:color w:val="000000"/>
          <w:sz w:val="20"/>
        </w:rPr>
        <w:t>(D)</w:t>
      </w:r>
      <w:r w:rsidRPr="00981A66">
        <w:rPr>
          <w:rFonts w:ascii="Arial" w:hAnsi="Arial" w:cs="Arial"/>
          <w:color w:val="000000"/>
          <w:sz w:val="20"/>
        </w:rPr>
        <w:tab/>
        <w:t>The transferee executes such additional documentation (including financing statements, as applicable) as Funding Lender may require.</w:t>
      </w:r>
    </w:p>
    <w:p w14:paraId="627CDB5F" w14:textId="77777777" w:rsidR="005E279A" w:rsidRPr="00981A66" w:rsidRDefault="005E279A" w:rsidP="00A20CBC">
      <w:pPr>
        <w:spacing w:after="0"/>
        <w:ind w:left="2160"/>
        <w:jc w:val="left"/>
        <w:rPr>
          <w:rFonts w:ascii="Arial" w:hAnsi="Arial" w:cs="Arial"/>
          <w:sz w:val="20"/>
          <w:szCs w:val="20"/>
        </w:rPr>
      </w:pPr>
    </w:p>
    <w:p w14:paraId="627CDB60" w14:textId="256EDE11" w:rsidR="005E279A" w:rsidRPr="00981A66" w:rsidRDefault="005E279A" w:rsidP="00A20CBC">
      <w:pPr>
        <w:spacing w:after="0"/>
        <w:ind w:left="2880" w:hanging="720"/>
        <w:jc w:val="left"/>
        <w:rPr>
          <w:rFonts w:ascii="Arial" w:hAnsi="Arial" w:cs="Arial"/>
          <w:sz w:val="20"/>
          <w:szCs w:val="20"/>
        </w:rPr>
      </w:pPr>
      <w:r w:rsidRPr="00981A66">
        <w:rPr>
          <w:rFonts w:ascii="Arial" w:hAnsi="Arial" w:cs="Arial"/>
          <w:sz w:val="20"/>
          <w:szCs w:val="20"/>
        </w:rPr>
        <w:t>(E)</w:t>
      </w:r>
      <w:r w:rsidRPr="00981A66">
        <w:rPr>
          <w:rFonts w:ascii="Arial" w:hAnsi="Arial" w:cs="Arial"/>
          <w:sz w:val="20"/>
          <w:szCs w:val="20"/>
        </w:rPr>
        <w:tab/>
        <w:t>The transferee delivers either (1) an endorsement to the Title Policy along with a title update or (2) a new title insurance policy, in either case with an effective date no earlier than the date of recordation of the deed transferring the interest in the Mortgaged Property. An endorsement to the Title Policy that evidences the recordation of the deed transferring the interest in the Mortgaged Property to the transferee but which does not change the effective date of the Title Policy will not be sufficient.</w:t>
      </w:r>
    </w:p>
    <w:p w14:paraId="627CDB61" w14:textId="77777777" w:rsidR="005E279A" w:rsidRPr="00981A66" w:rsidRDefault="005E279A" w:rsidP="00A20CBC">
      <w:pPr>
        <w:spacing w:after="0"/>
        <w:jc w:val="left"/>
        <w:rPr>
          <w:rFonts w:ascii="Arial" w:hAnsi="Arial" w:cs="Arial"/>
          <w:color w:val="000000"/>
          <w:sz w:val="20"/>
          <w:szCs w:val="20"/>
        </w:rPr>
      </w:pPr>
    </w:p>
    <w:p w14:paraId="627CDB62" w14:textId="77777777" w:rsidR="005E279A" w:rsidRPr="00981A66" w:rsidRDefault="005E279A" w:rsidP="00A20CBC">
      <w:pPr>
        <w:pStyle w:val="Scheme11L3"/>
        <w:numPr>
          <w:ilvl w:val="0"/>
          <w:numId w:val="0"/>
        </w:numPr>
        <w:spacing w:after="0"/>
        <w:ind w:left="2160" w:hanging="720"/>
        <w:jc w:val="left"/>
        <w:outlineLvl w:val="9"/>
        <w:rPr>
          <w:rFonts w:ascii="Arial" w:hAnsi="Arial" w:cs="Arial"/>
          <w:color w:val="000000"/>
          <w:sz w:val="20"/>
        </w:rPr>
      </w:pPr>
      <w:r w:rsidRPr="00981A66">
        <w:rPr>
          <w:rFonts w:ascii="Arial" w:hAnsi="Arial" w:cs="Arial"/>
          <w:color w:val="000000"/>
          <w:sz w:val="20"/>
        </w:rPr>
        <w:t>(xiv)</w:t>
      </w:r>
      <w:r w:rsidRPr="00981A66">
        <w:rPr>
          <w:rFonts w:ascii="Arial" w:hAnsi="Arial" w:cs="Arial"/>
          <w:color w:val="000000"/>
          <w:sz w:val="20"/>
        </w:rPr>
        <w:tab/>
        <w:t>In the case of a Transfer of any Controlling Interest in Borrower or Designated Entity for Transfers, each of the following conditions is satisfied:</w:t>
      </w:r>
    </w:p>
    <w:p w14:paraId="627CDB63" w14:textId="77777777" w:rsidR="005E279A" w:rsidRPr="00981A66" w:rsidRDefault="005E279A" w:rsidP="00A20CBC">
      <w:pPr>
        <w:pStyle w:val="Scheme11L3"/>
        <w:numPr>
          <w:ilvl w:val="0"/>
          <w:numId w:val="0"/>
        </w:numPr>
        <w:spacing w:after="0"/>
        <w:ind w:left="2160" w:hanging="720"/>
        <w:jc w:val="left"/>
        <w:outlineLvl w:val="9"/>
        <w:rPr>
          <w:rFonts w:ascii="Arial" w:hAnsi="Arial" w:cs="Arial"/>
          <w:color w:val="000000"/>
          <w:sz w:val="20"/>
        </w:rPr>
      </w:pPr>
    </w:p>
    <w:p w14:paraId="627CDB64" w14:textId="00915581" w:rsidR="005E279A" w:rsidRPr="00981A66" w:rsidRDefault="005E279A" w:rsidP="00A20CBC">
      <w:pPr>
        <w:spacing w:after="0"/>
        <w:ind w:left="2880" w:hanging="720"/>
        <w:jc w:val="left"/>
        <w:rPr>
          <w:rFonts w:ascii="Arial" w:hAnsi="Arial" w:cs="Arial"/>
          <w:color w:val="000000"/>
          <w:sz w:val="20"/>
          <w:szCs w:val="20"/>
        </w:rPr>
      </w:pPr>
      <w:r w:rsidRPr="00981A66">
        <w:rPr>
          <w:rFonts w:ascii="Arial" w:hAnsi="Arial" w:cs="Arial"/>
          <w:color w:val="000000"/>
          <w:sz w:val="20"/>
          <w:szCs w:val="20"/>
        </w:rPr>
        <w:t>(A)</w:t>
      </w:r>
      <w:r w:rsidRPr="00981A66">
        <w:rPr>
          <w:rFonts w:ascii="Arial" w:hAnsi="Arial" w:cs="Arial"/>
          <w:color w:val="000000"/>
          <w:sz w:val="20"/>
          <w:szCs w:val="20"/>
        </w:rPr>
        <w:tab/>
        <w:t xml:space="preserve">Borrower and Guarantor execute such documents and agreements as Funding Lender requires to evidence the Transfer and to ratify their obligations under the </w:t>
      </w:r>
      <w:r w:rsidRPr="00981A66">
        <w:rPr>
          <w:rFonts w:ascii="Arial" w:hAnsi="Arial" w:cs="Arial"/>
          <w:sz w:val="20"/>
          <w:szCs w:val="20"/>
        </w:rPr>
        <w:t xml:space="preserve">Financing </w:t>
      </w:r>
      <w:r w:rsidRPr="00981A66">
        <w:rPr>
          <w:rFonts w:ascii="Arial" w:hAnsi="Arial" w:cs="Arial"/>
          <w:color w:val="000000"/>
          <w:sz w:val="20"/>
          <w:szCs w:val="20"/>
        </w:rPr>
        <w:t>Documents.</w:t>
      </w:r>
    </w:p>
    <w:p w14:paraId="627CDB65" w14:textId="77777777" w:rsidR="005E279A" w:rsidRPr="00981A66" w:rsidRDefault="005E279A" w:rsidP="00A20CBC">
      <w:pPr>
        <w:spacing w:after="0"/>
        <w:ind w:left="2880" w:hanging="720"/>
        <w:jc w:val="left"/>
        <w:rPr>
          <w:rFonts w:ascii="Arial" w:hAnsi="Arial" w:cs="Arial"/>
          <w:color w:val="000000"/>
          <w:sz w:val="20"/>
          <w:szCs w:val="20"/>
        </w:rPr>
      </w:pPr>
    </w:p>
    <w:p w14:paraId="627CDB66" w14:textId="18F92EFA" w:rsidR="005E279A" w:rsidRPr="00981A66" w:rsidRDefault="005E279A" w:rsidP="00A20CBC">
      <w:pPr>
        <w:spacing w:after="0"/>
        <w:ind w:left="2880" w:hanging="720"/>
        <w:jc w:val="left"/>
        <w:rPr>
          <w:rFonts w:ascii="Arial" w:hAnsi="Arial" w:cs="Arial"/>
          <w:color w:val="000000"/>
          <w:sz w:val="20"/>
          <w:szCs w:val="20"/>
        </w:rPr>
      </w:pPr>
      <w:r w:rsidRPr="00981A66">
        <w:rPr>
          <w:rFonts w:ascii="Arial" w:hAnsi="Arial" w:cs="Arial"/>
          <w:color w:val="000000"/>
          <w:sz w:val="20"/>
          <w:szCs w:val="20"/>
        </w:rPr>
        <w:t>(B)</w:t>
      </w:r>
      <w:r w:rsidRPr="00981A66">
        <w:rPr>
          <w:rFonts w:ascii="Arial" w:hAnsi="Arial" w:cs="Arial"/>
          <w:color w:val="000000"/>
          <w:sz w:val="20"/>
          <w:szCs w:val="20"/>
        </w:rPr>
        <w:tab/>
        <w:t>Funding Lender may, in Funding Lender</w:t>
      </w:r>
      <w:r w:rsidR="00661D80" w:rsidRPr="00981A66">
        <w:rPr>
          <w:rFonts w:ascii="Arial" w:hAnsi="Arial" w:cs="Arial"/>
          <w:color w:val="000000"/>
          <w:sz w:val="20"/>
          <w:szCs w:val="20"/>
        </w:rPr>
        <w:t>’</w:t>
      </w:r>
      <w:r w:rsidRPr="00981A66">
        <w:rPr>
          <w:rFonts w:ascii="Arial" w:hAnsi="Arial" w:cs="Arial"/>
          <w:color w:val="000000"/>
          <w:sz w:val="20"/>
          <w:szCs w:val="20"/>
        </w:rPr>
        <w:t xml:space="preserve">s Discretion, by Notice to Borrower and the proposed transferee(s) (1) modify or render void any or all the negotiated modifications to the </w:t>
      </w:r>
      <w:r w:rsidRPr="00981A66">
        <w:rPr>
          <w:rFonts w:ascii="Arial" w:hAnsi="Arial" w:cs="Arial"/>
          <w:sz w:val="20"/>
          <w:szCs w:val="20"/>
        </w:rPr>
        <w:t xml:space="preserve">Financing </w:t>
      </w:r>
      <w:r w:rsidRPr="00981A66">
        <w:rPr>
          <w:rFonts w:ascii="Arial" w:hAnsi="Arial" w:cs="Arial"/>
          <w:color w:val="000000"/>
          <w:sz w:val="20"/>
          <w:szCs w:val="20"/>
        </w:rPr>
        <w:t>Documents and/or (2) reinstate Imposition Reserve Deposits that were waived or deferred for the transferor as a condition to Funding Lender</w:t>
      </w:r>
      <w:r w:rsidR="00661D80" w:rsidRPr="00981A66">
        <w:rPr>
          <w:rFonts w:ascii="Arial" w:hAnsi="Arial" w:cs="Arial"/>
          <w:color w:val="000000"/>
          <w:sz w:val="20"/>
          <w:szCs w:val="20"/>
        </w:rPr>
        <w:t>’</w:t>
      </w:r>
      <w:r w:rsidRPr="00981A66">
        <w:rPr>
          <w:rFonts w:ascii="Arial" w:hAnsi="Arial" w:cs="Arial"/>
          <w:color w:val="000000"/>
          <w:sz w:val="20"/>
          <w:szCs w:val="20"/>
        </w:rPr>
        <w:t>s consent to the proposed Transfer.</w:t>
      </w:r>
    </w:p>
    <w:p w14:paraId="627CDB67" w14:textId="77777777" w:rsidR="005E279A" w:rsidRPr="00981A66" w:rsidRDefault="005E279A" w:rsidP="00A20CBC">
      <w:pPr>
        <w:spacing w:after="0"/>
        <w:ind w:left="2880" w:hanging="720"/>
        <w:jc w:val="left"/>
        <w:rPr>
          <w:rFonts w:ascii="Arial" w:hAnsi="Arial" w:cs="Arial"/>
          <w:color w:val="000000"/>
          <w:sz w:val="20"/>
          <w:szCs w:val="20"/>
        </w:rPr>
      </w:pPr>
    </w:p>
    <w:p w14:paraId="627CDB68" w14:textId="6CA9D308" w:rsidR="005E279A" w:rsidRPr="00981A66" w:rsidRDefault="005E279A" w:rsidP="00A20CBC">
      <w:pPr>
        <w:pStyle w:val="Scheme11L3"/>
        <w:numPr>
          <w:ilvl w:val="0"/>
          <w:numId w:val="0"/>
        </w:numPr>
        <w:spacing w:after="0"/>
        <w:ind w:left="2880" w:hanging="720"/>
        <w:jc w:val="left"/>
        <w:outlineLvl w:val="9"/>
        <w:rPr>
          <w:rFonts w:ascii="Arial" w:hAnsi="Arial" w:cs="Arial"/>
          <w:color w:val="000000"/>
          <w:sz w:val="20"/>
        </w:rPr>
      </w:pPr>
      <w:r w:rsidRPr="00981A66">
        <w:rPr>
          <w:rFonts w:ascii="Arial" w:hAnsi="Arial" w:cs="Arial"/>
          <w:color w:val="000000"/>
          <w:sz w:val="20"/>
        </w:rPr>
        <w:t>(C)</w:t>
      </w:r>
      <w:r w:rsidRPr="00981A66">
        <w:rPr>
          <w:rFonts w:ascii="Arial" w:hAnsi="Arial" w:cs="Arial"/>
          <w:color w:val="000000"/>
          <w:sz w:val="20"/>
        </w:rPr>
        <w:tab/>
        <w:t>If required by Funding Lender, one or more Replacement Guarantor(s) satisfying the Replacement Guarantor Net Worth and Liquidity Requirements, executes and delivers to Funding Lender a Replacement Guaranty.</w:t>
      </w:r>
    </w:p>
    <w:p w14:paraId="627CDB69" w14:textId="77777777" w:rsidR="005E279A" w:rsidRPr="00981A66" w:rsidRDefault="005E279A" w:rsidP="00A20CBC">
      <w:pPr>
        <w:pStyle w:val="Scheme11L3"/>
        <w:numPr>
          <w:ilvl w:val="0"/>
          <w:numId w:val="0"/>
        </w:numPr>
        <w:spacing w:after="0"/>
        <w:ind w:left="2880" w:hanging="720"/>
        <w:jc w:val="left"/>
        <w:outlineLvl w:val="9"/>
        <w:rPr>
          <w:rFonts w:ascii="Arial" w:hAnsi="Arial" w:cs="Arial"/>
          <w:color w:val="000000"/>
          <w:sz w:val="20"/>
        </w:rPr>
      </w:pPr>
    </w:p>
    <w:p w14:paraId="627CDB6A" w14:textId="4A11CDF8" w:rsidR="005E279A" w:rsidRPr="00981A66" w:rsidRDefault="005E279A" w:rsidP="00A20CBC">
      <w:pPr>
        <w:pStyle w:val="Scheme11L3"/>
        <w:numPr>
          <w:ilvl w:val="0"/>
          <w:numId w:val="0"/>
        </w:numPr>
        <w:spacing w:after="0"/>
        <w:ind w:left="2880" w:hanging="720"/>
        <w:jc w:val="left"/>
        <w:outlineLvl w:val="9"/>
        <w:rPr>
          <w:rFonts w:ascii="Arial" w:hAnsi="Arial" w:cs="Arial"/>
          <w:color w:val="000000"/>
          <w:sz w:val="20"/>
        </w:rPr>
      </w:pPr>
      <w:r w:rsidRPr="00981A66">
        <w:rPr>
          <w:rFonts w:ascii="Arial" w:hAnsi="Arial" w:cs="Arial"/>
          <w:color w:val="000000"/>
          <w:sz w:val="20"/>
        </w:rPr>
        <w:t>(D)</w:t>
      </w:r>
      <w:r w:rsidRPr="00981A66">
        <w:rPr>
          <w:rFonts w:ascii="Arial" w:hAnsi="Arial" w:cs="Arial"/>
          <w:color w:val="000000"/>
          <w:sz w:val="20"/>
        </w:rPr>
        <w:tab/>
        <w:t>The transferee executes such additional documentation (including financing statements, as applicable) as Funding Lender may require.</w:t>
      </w:r>
    </w:p>
    <w:p w14:paraId="627CDB6B" w14:textId="77777777" w:rsidR="005E279A" w:rsidRPr="00981A66" w:rsidRDefault="005E279A" w:rsidP="00A20CBC">
      <w:pPr>
        <w:pStyle w:val="Scheme11L3"/>
        <w:numPr>
          <w:ilvl w:val="0"/>
          <w:numId w:val="0"/>
        </w:numPr>
        <w:spacing w:after="0"/>
        <w:ind w:left="2160" w:hanging="720"/>
        <w:jc w:val="left"/>
        <w:outlineLvl w:val="9"/>
        <w:rPr>
          <w:rFonts w:ascii="Arial" w:hAnsi="Arial" w:cs="Arial"/>
          <w:color w:val="000000"/>
          <w:sz w:val="20"/>
        </w:rPr>
      </w:pPr>
    </w:p>
    <w:p w14:paraId="627CDB6C" w14:textId="0DA5CB1A" w:rsidR="005E279A" w:rsidRPr="00981A66" w:rsidRDefault="005E279A" w:rsidP="00A20CBC">
      <w:pPr>
        <w:pStyle w:val="Scheme11L3"/>
        <w:numPr>
          <w:ilvl w:val="0"/>
          <w:numId w:val="0"/>
        </w:numPr>
        <w:spacing w:after="0"/>
        <w:ind w:left="2160" w:hanging="720"/>
        <w:jc w:val="left"/>
        <w:outlineLvl w:val="9"/>
        <w:rPr>
          <w:rFonts w:ascii="Arial" w:hAnsi="Arial" w:cs="Arial"/>
          <w:color w:val="000000"/>
          <w:sz w:val="20"/>
        </w:rPr>
      </w:pPr>
      <w:r w:rsidRPr="00981A66">
        <w:rPr>
          <w:rFonts w:ascii="Arial" w:hAnsi="Arial" w:cs="Arial"/>
          <w:color w:val="000000"/>
          <w:sz w:val="20"/>
        </w:rPr>
        <w:t>(xv)</w:t>
      </w:r>
      <w:r w:rsidRPr="00981A66">
        <w:rPr>
          <w:rFonts w:ascii="Arial" w:hAnsi="Arial" w:cs="Arial"/>
          <w:color w:val="000000"/>
          <w:sz w:val="20"/>
        </w:rPr>
        <w:tab/>
        <w:t xml:space="preserve">Funding Lender has received such legal opinions as Funding Lender deems necessary, including a No Adverse Effect Opinion, an opinion that the assignment and assumption of the </w:t>
      </w:r>
      <w:r w:rsidRPr="00981A66">
        <w:rPr>
          <w:rFonts w:ascii="Arial" w:hAnsi="Arial" w:cs="Arial"/>
          <w:sz w:val="20"/>
        </w:rPr>
        <w:t xml:space="preserve">Financing </w:t>
      </w:r>
      <w:r w:rsidRPr="00981A66">
        <w:rPr>
          <w:rFonts w:ascii="Arial" w:hAnsi="Arial" w:cs="Arial"/>
          <w:color w:val="000000"/>
          <w:sz w:val="20"/>
        </w:rPr>
        <w:t xml:space="preserve">Documents has been duly authorized, executed, and delivered, and that the assumption documents and the </w:t>
      </w:r>
      <w:r w:rsidRPr="00981A66">
        <w:rPr>
          <w:rFonts w:ascii="Arial" w:hAnsi="Arial" w:cs="Arial"/>
          <w:sz w:val="20"/>
        </w:rPr>
        <w:t xml:space="preserve">Financing </w:t>
      </w:r>
      <w:r w:rsidRPr="00981A66">
        <w:rPr>
          <w:rFonts w:ascii="Arial" w:hAnsi="Arial" w:cs="Arial"/>
          <w:color w:val="000000"/>
          <w:sz w:val="20"/>
        </w:rPr>
        <w:t>Documents are enforceable as the obligations of Borrower, transferee, and Guarantor, as applicable.</w:t>
      </w:r>
    </w:p>
    <w:p w14:paraId="627CDB6D" w14:textId="77777777" w:rsidR="005E279A" w:rsidRPr="00981A66" w:rsidRDefault="005E279A" w:rsidP="00A20CBC">
      <w:pPr>
        <w:pStyle w:val="BodyText"/>
        <w:spacing w:after="0"/>
        <w:jc w:val="left"/>
        <w:rPr>
          <w:rFonts w:ascii="Arial" w:hAnsi="Arial" w:cs="Arial"/>
          <w:color w:val="000000"/>
          <w:sz w:val="20"/>
          <w:szCs w:val="20"/>
        </w:rPr>
      </w:pPr>
    </w:p>
    <w:p w14:paraId="627CDB6E" w14:textId="544AE838" w:rsidR="005E279A" w:rsidRPr="00981A66" w:rsidRDefault="005E279A" w:rsidP="00A20CBC">
      <w:pPr>
        <w:pStyle w:val="Scheme11L5"/>
        <w:numPr>
          <w:ilvl w:val="0"/>
          <w:numId w:val="0"/>
        </w:numPr>
        <w:spacing w:after="0"/>
        <w:ind w:left="2160" w:hanging="720"/>
        <w:jc w:val="left"/>
        <w:outlineLvl w:val="9"/>
        <w:rPr>
          <w:rFonts w:ascii="Arial" w:hAnsi="Arial" w:cs="Arial"/>
          <w:color w:val="000000"/>
          <w:sz w:val="20"/>
        </w:rPr>
      </w:pPr>
      <w:r w:rsidRPr="00981A66">
        <w:rPr>
          <w:rFonts w:ascii="Arial" w:hAnsi="Arial" w:cs="Arial"/>
          <w:color w:val="000000"/>
          <w:sz w:val="20"/>
        </w:rPr>
        <w:t>(xvi)</w:t>
      </w:r>
      <w:r w:rsidRPr="00981A66">
        <w:rPr>
          <w:rFonts w:ascii="Arial" w:hAnsi="Arial" w:cs="Arial"/>
          <w:color w:val="000000"/>
          <w:sz w:val="20"/>
        </w:rPr>
        <w:tab/>
        <w:t>Borrower pays to Funding Lender all costs, including the cost of all title searches, title insurance and recording costs, and all Attorneys</w:t>
      </w:r>
      <w:r w:rsidR="00661D80" w:rsidRPr="00981A66">
        <w:rPr>
          <w:rFonts w:ascii="Arial" w:hAnsi="Arial" w:cs="Arial"/>
          <w:color w:val="000000"/>
          <w:sz w:val="20"/>
        </w:rPr>
        <w:t>’</w:t>
      </w:r>
      <w:r w:rsidRPr="00981A66">
        <w:rPr>
          <w:rFonts w:ascii="Arial" w:hAnsi="Arial" w:cs="Arial"/>
          <w:color w:val="000000"/>
          <w:sz w:val="20"/>
        </w:rPr>
        <w:t xml:space="preserve"> Fees and Costs incurred in reviewing the Transfer request and any fees charged by the Rating Agencies, if applicable.</w:t>
      </w:r>
    </w:p>
    <w:p w14:paraId="627CDB6F" w14:textId="77777777" w:rsidR="005E279A" w:rsidRPr="00981A66" w:rsidRDefault="005E279A" w:rsidP="00A20CBC">
      <w:pPr>
        <w:pStyle w:val="BodyText"/>
        <w:spacing w:after="0"/>
        <w:jc w:val="left"/>
        <w:rPr>
          <w:rFonts w:ascii="Arial" w:hAnsi="Arial" w:cs="Arial"/>
          <w:color w:val="000000"/>
          <w:sz w:val="20"/>
          <w:szCs w:val="20"/>
        </w:rPr>
      </w:pPr>
    </w:p>
    <w:p w14:paraId="627CDB70" w14:textId="7CC3E885" w:rsidR="005E279A" w:rsidRPr="00981A66" w:rsidRDefault="005E279A" w:rsidP="00A20CBC">
      <w:pPr>
        <w:pStyle w:val="Scheme11L5"/>
        <w:numPr>
          <w:ilvl w:val="0"/>
          <w:numId w:val="0"/>
        </w:numPr>
        <w:spacing w:after="0"/>
        <w:ind w:left="2160" w:hanging="720"/>
        <w:jc w:val="left"/>
        <w:outlineLvl w:val="9"/>
        <w:rPr>
          <w:rFonts w:ascii="Arial" w:hAnsi="Arial" w:cs="Arial"/>
          <w:color w:val="000000"/>
          <w:sz w:val="20"/>
        </w:rPr>
      </w:pPr>
      <w:r w:rsidRPr="00981A66">
        <w:rPr>
          <w:rFonts w:ascii="Arial" w:hAnsi="Arial" w:cs="Arial"/>
          <w:color w:val="000000"/>
          <w:sz w:val="20"/>
        </w:rPr>
        <w:t>(xvii)</w:t>
      </w:r>
      <w:r w:rsidRPr="00981A66">
        <w:rPr>
          <w:rFonts w:ascii="Arial" w:hAnsi="Arial" w:cs="Arial"/>
          <w:color w:val="000000"/>
          <w:sz w:val="20"/>
        </w:rPr>
        <w:tab/>
        <w:t>At the time of the Transfer, Borrower pays the Transfer Fee to Funding Lender.</w:t>
      </w:r>
    </w:p>
    <w:p w14:paraId="627CDB71" w14:textId="77777777" w:rsidR="005E279A" w:rsidRPr="00981A66" w:rsidRDefault="005E279A" w:rsidP="00A20CBC">
      <w:pPr>
        <w:spacing w:after="0"/>
        <w:ind w:left="1440" w:hanging="720"/>
        <w:jc w:val="left"/>
        <w:rPr>
          <w:rFonts w:ascii="Arial" w:hAnsi="Arial" w:cs="Arial"/>
          <w:color w:val="000000"/>
          <w:sz w:val="20"/>
          <w:szCs w:val="20"/>
        </w:rPr>
      </w:pPr>
    </w:p>
    <w:p w14:paraId="627CDB72" w14:textId="02BC3087" w:rsidR="005E279A" w:rsidRPr="00981A66" w:rsidRDefault="005E279A" w:rsidP="00A20CBC">
      <w:pPr>
        <w:spacing w:after="0"/>
        <w:ind w:left="2160" w:hanging="720"/>
        <w:jc w:val="left"/>
        <w:rPr>
          <w:rFonts w:ascii="Arial" w:hAnsi="Arial" w:cs="Arial"/>
          <w:color w:val="000000"/>
          <w:sz w:val="20"/>
          <w:szCs w:val="20"/>
        </w:rPr>
      </w:pPr>
      <w:r w:rsidRPr="00981A66">
        <w:rPr>
          <w:rFonts w:ascii="Arial" w:hAnsi="Arial" w:cs="Arial"/>
          <w:color w:val="000000"/>
          <w:sz w:val="20"/>
          <w:szCs w:val="20"/>
        </w:rPr>
        <w:t>(xviii)</w:t>
      </w:r>
      <w:r w:rsidRPr="00981A66">
        <w:rPr>
          <w:rFonts w:ascii="Arial" w:hAnsi="Arial" w:cs="Arial"/>
          <w:color w:val="000000"/>
          <w:sz w:val="20"/>
          <w:szCs w:val="20"/>
        </w:rPr>
        <w:tab/>
        <w:t xml:space="preserve">Upon completion of any Transfer pursuant to this Section 7.05, Borrower must </w:t>
      </w:r>
      <w:proofErr w:type="gramStart"/>
      <w:r w:rsidRPr="00981A66">
        <w:rPr>
          <w:rFonts w:ascii="Arial" w:hAnsi="Arial" w:cs="Arial"/>
          <w:color w:val="000000"/>
          <w:sz w:val="20"/>
          <w:szCs w:val="20"/>
        </w:rPr>
        <w:t>be in compliance with</w:t>
      </w:r>
      <w:proofErr w:type="gramEnd"/>
      <w:r w:rsidRPr="00981A66">
        <w:rPr>
          <w:rFonts w:ascii="Arial" w:hAnsi="Arial" w:cs="Arial"/>
          <w:color w:val="000000"/>
          <w:sz w:val="20"/>
          <w:szCs w:val="20"/>
        </w:rPr>
        <w:t xml:space="preserve"> Section 7.06 and Section 7.07 of this Continuing Covenant Agreement, if applicable. </w:t>
      </w:r>
    </w:p>
    <w:p w14:paraId="627CDB73" w14:textId="77777777" w:rsidR="005E279A" w:rsidRPr="00981A66" w:rsidRDefault="005E279A" w:rsidP="00A20CBC">
      <w:pPr>
        <w:pStyle w:val="BodyText"/>
        <w:spacing w:after="0"/>
        <w:jc w:val="left"/>
        <w:rPr>
          <w:rFonts w:ascii="Arial" w:hAnsi="Arial" w:cs="Arial"/>
          <w:color w:val="000000"/>
          <w:sz w:val="20"/>
          <w:szCs w:val="20"/>
        </w:rPr>
      </w:pPr>
    </w:p>
    <w:p w14:paraId="627CDB74" w14:textId="23C1FEBC" w:rsidR="00D80B96" w:rsidRPr="00981A66" w:rsidRDefault="00D80B96" w:rsidP="00A20CBC">
      <w:pPr>
        <w:pStyle w:val="BodyText"/>
        <w:spacing w:after="0"/>
        <w:ind w:left="2160" w:hanging="720"/>
        <w:jc w:val="left"/>
        <w:rPr>
          <w:rFonts w:ascii="Arial" w:hAnsi="Arial" w:cs="Arial"/>
          <w:color w:val="000000"/>
          <w:sz w:val="20"/>
          <w:szCs w:val="20"/>
        </w:rPr>
      </w:pPr>
      <w:r w:rsidRPr="00981A66">
        <w:rPr>
          <w:rFonts w:ascii="Arial" w:hAnsi="Arial" w:cs="Arial"/>
          <w:color w:val="000000"/>
          <w:sz w:val="20"/>
          <w:szCs w:val="20"/>
        </w:rPr>
        <w:t>(xix)</w:t>
      </w:r>
      <w:r w:rsidRPr="00981A66">
        <w:rPr>
          <w:rFonts w:ascii="Arial" w:hAnsi="Arial" w:cs="Arial"/>
          <w:color w:val="000000"/>
          <w:sz w:val="20"/>
          <w:szCs w:val="20"/>
        </w:rPr>
        <w:tab/>
        <w:t>through (xxvii)</w:t>
      </w:r>
      <w:r w:rsidRPr="00981A66">
        <w:rPr>
          <w:rFonts w:ascii="Arial" w:hAnsi="Arial" w:cs="Arial"/>
          <w:color w:val="000000"/>
          <w:sz w:val="20"/>
          <w:szCs w:val="20"/>
        </w:rPr>
        <w:tab/>
        <w:t xml:space="preserve">are reserved. </w:t>
      </w:r>
    </w:p>
    <w:p w14:paraId="627CDB75" w14:textId="77777777" w:rsidR="005E279A" w:rsidRPr="00981A66" w:rsidRDefault="005E279A" w:rsidP="00A20CBC">
      <w:pPr>
        <w:pStyle w:val="BodyText"/>
        <w:spacing w:after="0"/>
        <w:ind w:left="2160" w:hanging="720"/>
        <w:jc w:val="left"/>
        <w:rPr>
          <w:rFonts w:ascii="Arial" w:hAnsi="Arial" w:cs="Arial"/>
          <w:color w:val="000000"/>
          <w:sz w:val="20"/>
          <w:szCs w:val="20"/>
        </w:rPr>
      </w:pPr>
    </w:p>
    <w:p w14:paraId="627CDB76" w14:textId="2DE3A191" w:rsidR="005E279A" w:rsidRPr="00981A66" w:rsidRDefault="005E279A" w:rsidP="00A20CBC">
      <w:pPr>
        <w:spacing w:after="0"/>
        <w:ind w:left="1440" w:hanging="720"/>
        <w:jc w:val="left"/>
        <w:rPr>
          <w:rFonts w:ascii="Arial" w:hAnsi="Arial" w:cs="Arial"/>
          <w:color w:val="000000"/>
          <w:sz w:val="20"/>
          <w:szCs w:val="20"/>
        </w:rPr>
      </w:pPr>
      <w:r w:rsidRPr="00981A66">
        <w:rPr>
          <w:rFonts w:ascii="Arial" w:hAnsi="Arial" w:cs="Arial"/>
          <w:color w:val="000000"/>
          <w:sz w:val="20"/>
          <w:szCs w:val="20"/>
        </w:rPr>
        <w:t>(b)</w:t>
      </w:r>
      <w:r w:rsidRPr="00981A66">
        <w:rPr>
          <w:rFonts w:ascii="Arial" w:hAnsi="Arial" w:cs="Arial"/>
          <w:color w:val="000000"/>
          <w:sz w:val="20"/>
          <w:szCs w:val="20"/>
        </w:rPr>
        <w:tab/>
      </w:r>
      <w:r w:rsidRPr="00981A66">
        <w:rPr>
          <w:rFonts w:ascii="Arial" w:hAnsi="Arial" w:cs="Arial"/>
          <w:color w:val="000000"/>
          <w:sz w:val="20"/>
          <w:szCs w:val="20"/>
          <w:u w:val="single"/>
        </w:rPr>
        <w:t>Continuing Liability of Borrower</w:t>
      </w:r>
      <w:r w:rsidRPr="00981A66">
        <w:rPr>
          <w:rFonts w:ascii="Arial" w:hAnsi="Arial" w:cs="Arial"/>
          <w:color w:val="000000"/>
          <w:sz w:val="20"/>
          <w:szCs w:val="20"/>
        </w:rPr>
        <w:t xml:space="preserve">. If Borrower requests a release of its liability under the </w:t>
      </w:r>
      <w:r w:rsidRPr="00981A66">
        <w:rPr>
          <w:rFonts w:ascii="Arial" w:hAnsi="Arial" w:cs="Arial"/>
          <w:sz w:val="20"/>
          <w:szCs w:val="20"/>
        </w:rPr>
        <w:t xml:space="preserve">Financing </w:t>
      </w:r>
      <w:r w:rsidRPr="00981A66">
        <w:rPr>
          <w:rFonts w:ascii="Arial" w:hAnsi="Arial" w:cs="Arial"/>
          <w:color w:val="000000"/>
          <w:sz w:val="20"/>
          <w:szCs w:val="20"/>
        </w:rPr>
        <w:t>Documents in connection with a Transfer of all of Borrower</w:t>
      </w:r>
      <w:r w:rsidR="00661D80" w:rsidRPr="00981A66">
        <w:rPr>
          <w:rFonts w:ascii="Arial" w:hAnsi="Arial" w:cs="Arial"/>
          <w:color w:val="000000"/>
          <w:sz w:val="20"/>
          <w:szCs w:val="20"/>
        </w:rPr>
        <w:t>’</w:t>
      </w:r>
      <w:r w:rsidRPr="00981A66">
        <w:rPr>
          <w:rFonts w:ascii="Arial" w:hAnsi="Arial" w:cs="Arial"/>
          <w:color w:val="000000"/>
          <w:sz w:val="20"/>
          <w:szCs w:val="20"/>
        </w:rPr>
        <w:t>s interest in the Mortgaged Property, and Funding Lender approves the Transfer pursuant to Section 7.05(a), then one of the following will apply:</w:t>
      </w:r>
    </w:p>
    <w:p w14:paraId="627CDB77" w14:textId="77777777" w:rsidR="005E279A" w:rsidRPr="00981A66" w:rsidRDefault="005E279A" w:rsidP="00A20CBC">
      <w:pPr>
        <w:spacing w:after="0"/>
        <w:ind w:left="1440" w:hanging="720"/>
        <w:jc w:val="left"/>
        <w:rPr>
          <w:rFonts w:ascii="Arial" w:hAnsi="Arial" w:cs="Arial"/>
          <w:color w:val="000000"/>
          <w:sz w:val="20"/>
          <w:szCs w:val="20"/>
        </w:rPr>
      </w:pPr>
    </w:p>
    <w:p w14:paraId="627CDB78" w14:textId="4992D0EA" w:rsidR="005E279A" w:rsidRPr="00981A66" w:rsidRDefault="005E279A" w:rsidP="00A20CBC">
      <w:pPr>
        <w:spacing w:after="0"/>
        <w:ind w:left="2160" w:hanging="720"/>
        <w:jc w:val="left"/>
        <w:rPr>
          <w:rFonts w:ascii="Arial" w:hAnsi="Arial" w:cs="Arial"/>
          <w:color w:val="000000"/>
          <w:sz w:val="20"/>
          <w:szCs w:val="20"/>
        </w:rPr>
      </w:pPr>
      <w:r w:rsidRPr="00981A66">
        <w:rPr>
          <w:rFonts w:ascii="Arial" w:hAnsi="Arial" w:cs="Arial"/>
          <w:color w:val="000000"/>
          <w:sz w:val="20"/>
          <w:szCs w:val="20"/>
        </w:rPr>
        <w:t>(</w:t>
      </w:r>
      <w:proofErr w:type="spellStart"/>
      <w:r w:rsidRPr="00981A66">
        <w:rPr>
          <w:rFonts w:ascii="Arial" w:hAnsi="Arial" w:cs="Arial"/>
          <w:color w:val="000000"/>
          <w:sz w:val="20"/>
          <w:szCs w:val="20"/>
        </w:rPr>
        <w:t>i</w:t>
      </w:r>
      <w:proofErr w:type="spellEnd"/>
      <w:r w:rsidRPr="00981A66">
        <w:rPr>
          <w:rFonts w:ascii="Arial" w:hAnsi="Arial" w:cs="Arial"/>
          <w:color w:val="000000"/>
          <w:sz w:val="20"/>
          <w:szCs w:val="20"/>
        </w:rPr>
        <w:t>)</w:t>
      </w:r>
      <w:r w:rsidRPr="00981A66">
        <w:rPr>
          <w:rFonts w:ascii="Arial" w:hAnsi="Arial" w:cs="Arial"/>
          <w:color w:val="000000"/>
          <w:sz w:val="20"/>
          <w:szCs w:val="20"/>
        </w:rPr>
        <w:tab/>
        <w:t>If Borrower delivers to Funding Lender a Clean Site Assessment, then Funding Lender will release Borrower from all of Borrower</w:t>
      </w:r>
      <w:r w:rsidR="00661D80" w:rsidRPr="00981A66">
        <w:rPr>
          <w:rFonts w:ascii="Arial" w:hAnsi="Arial" w:cs="Arial"/>
          <w:color w:val="000000"/>
          <w:sz w:val="20"/>
          <w:szCs w:val="20"/>
        </w:rPr>
        <w:t>’</w:t>
      </w:r>
      <w:r w:rsidRPr="00981A66">
        <w:rPr>
          <w:rFonts w:ascii="Arial" w:hAnsi="Arial" w:cs="Arial"/>
          <w:color w:val="000000"/>
          <w:sz w:val="20"/>
          <w:szCs w:val="20"/>
        </w:rPr>
        <w:t xml:space="preserve">s obligations under the </w:t>
      </w:r>
      <w:r w:rsidRPr="00981A66">
        <w:rPr>
          <w:rFonts w:ascii="Arial" w:hAnsi="Arial" w:cs="Arial"/>
          <w:sz w:val="20"/>
          <w:szCs w:val="20"/>
        </w:rPr>
        <w:t xml:space="preserve">Financing </w:t>
      </w:r>
      <w:r w:rsidRPr="00981A66">
        <w:rPr>
          <w:rFonts w:ascii="Arial" w:hAnsi="Arial" w:cs="Arial"/>
          <w:color w:val="000000"/>
          <w:sz w:val="20"/>
          <w:szCs w:val="20"/>
        </w:rPr>
        <w:t>Documents except for any liability under Section 6.12 or Section 10.02(b) with respect to any loss, liability, damage, claim, cost or expense which directly or indirectly arises from or relates to any Prohibited Activities or Conditions existing prior to the date of the Transfer.</w:t>
      </w:r>
    </w:p>
    <w:p w14:paraId="627CDB79" w14:textId="77777777" w:rsidR="005E279A" w:rsidRPr="00981A66" w:rsidRDefault="005E279A" w:rsidP="00A20CBC">
      <w:pPr>
        <w:spacing w:after="0"/>
        <w:ind w:left="2160" w:hanging="720"/>
        <w:jc w:val="left"/>
        <w:rPr>
          <w:rFonts w:ascii="Arial" w:hAnsi="Arial" w:cs="Arial"/>
          <w:color w:val="000000"/>
          <w:sz w:val="20"/>
          <w:szCs w:val="20"/>
        </w:rPr>
      </w:pPr>
    </w:p>
    <w:p w14:paraId="627CDB7A" w14:textId="70D040DF" w:rsidR="005E279A" w:rsidRPr="00981A66" w:rsidRDefault="005E279A" w:rsidP="00A20CBC">
      <w:pPr>
        <w:spacing w:after="0"/>
        <w:ind w:left="2160" w:hanging="720"/>
        <w:jc w:val="left"/>
        <w:rPr>
          <w:rFonts w:ascii="Arial" w:hAnsi="Arial" w:cs="Arial"/>
          <w:color w:val="000000"/>
          <w:sz w:val="20"/>
          <w:szCs w:val="20"/>
        </w:rPr>
      </w:pPr>
      <w:r w:rsidRPr="00981A66">
        <w:rPr>
          <w:rFonts w:ascii="Arial" w:hAnsi="Arial" w:cs="Arial"/>
          <w:color w:val="000000"/>
          <w:sz w:val="20"/>
          <w:szCs w:val="20"/>
        </w:rPr>
        <w:t>(ii)</w:t>
      </w:r>
      <w:r w:rsidRPr="00981A66">
        <w:rPr>
          <w:rFonts w:ascii="Arial" w:hAnsi="Arial" w:cs="Arial"/>
          <w:color w:val="000000"/>
          <w:sz w:val="20"/>
          <w:szCs w:val="20"/>
        </w:rPr>
        <w:tab/>
        <w:t>If Borrower does not deliver a Clean Site Assessment as described in Section 7.05(b)(</w:t>
      </w:r>
      <w:proofErr w:type="spellStart"/>
      <w:r w:rsidRPr="00981A66">
        <w:rPr>
          <w:rFonts w:ascii="Arial" w:hAnsi="Arial" w:cs="Arial"/>
          <w:color w:val="000000"/>
          <w:sz w:val="20"/>
          <w:szCs w:val="20"/>
        </w:rPr>
        <w:t>i</w:t>
      </w:r>
      <w:proofErr w:type="spellEnd"/>
      <w:r w:rsidRPr="00981A66">
        <w:rPr>
          <w:rFonts w:ascii="Arial" w:hAnsi="Arial" w:cs="Arial"/>
          <w:color w:val="000000"/>
          <w:sz w:val="20"/>
          <w:szCs w:val="20"/>
        </w:rPr>
        <w:t>), then Funding Lender will release Borrower from all of Borrower</w:t>
      </w:r>
      <w:r w:rsidR="00661D80" w:rsidRPr="00981A66">
        <w:rPr>
          <w:rFonts w:ascii="Arial" w:hAnsi="Arial" w:cs="Arial"/>
          <w:color w:val="000000"/>
          <w:sz w:val="20"/>
          <w:szCs w:val="20"/>
        </w:rPr>
        <w:t>’</w:t>
      </w:r>
      <w:r w:rsidRPr="00981A66">
        <w:rPr>
          <w:rFonts w:ascii="Arial" w:hAnsi="Arial" w:cs="Arial"/>
          <w:color w:val="000000"/>
          <w:sz w:val="20"/>
          <w:szCs w:val="20"/>
        </w:rPr>
        <w:t xml:space="preserve">s obligations under the </w:t>
      </w:r>
      <w:r w:rsidRPr="00981A66">
        <w:rPr>
          <w:rFonts w:ascii="Arial" w:hAnsi="Arial" w:cs="Arial"/>
          <w:sz w:val="20"/>
          <w:szCs w:val="20"/>
        </w:rPr>
        <w:t xml:space="preserve">Financing </w:t>
      </w:r>
      <w:r w:rsidRPr="00981A66">
        <w:rPr>
          <w:rFonts w:ascii="Arial" w:hAnsi="Arial" w:cs="Arial"/>
          <w:color w:val="000000"/>
          <w:sz w:val="20"/>
          <w:szCs w:val="20"/>
        </w:rPr>
        <w:t xml:space="preserve">Documents except for liability under Section 6.12 </w:t>
      </w:r>
      <w:r w:rsidRPr="00981A66">
        <w:rPr>
          <w:rFonts w:ascii="Arial" w:hAnsi="Arial" w:cs="Arial"/>
          <w:color w:val="000000"/>
          <w:spacing w:val="-3"/>
          <w:sz w:val="20"/>
          <w:szCs w:val="20"/>
        </w:rPr>
        <w:t>or Section 10.02(b)</w:t>
      </w:r>
      <w:r w:rsidRPr="00981A66">
        <w:rPr>
          <w:rFonts w:ascii="Arial" w:hAnsi="Arial" w:cs="Arial"/>
          <w:color w:val="000000"/>
          <w:sz w:val="20"/>
          <w:szCs w:val="20"/>
        </w:rPr>
        <w:t>.</w:t>
      </w:r>
    </w:p>
    <w:p w14:paraId="627CDB7B" w14:textId="77777777" w:rsidR="005E279A" w:rsidRPr="00981A66" w:rsidRDefault="005E279A" w:rsidP="00A20CBC">
      <w:pPr>
        <w:spacing w:after="0"/>
        <w:ind w:left="2160" w:hanging="720"/>
        <w:jc w:val="left"/>
        <w:rPr>
          <w:rFonts w:ascii="Arial" w:hAnsi="Arial" w:cs="Arial"/>
          <w:color w:val="000000"/>
          <w:sz w:val="20"/>
          <w:szCs w:val="20"/>
        </w:rPr>
      </w:pPr>
    </w:p>
    <w:p w14:paraId="627CDB7C" w14:textId="4634DC2D" w:rsidR="005E279A" w:rsidRPr="00981A66" w:rsidRDefault="005E279A" w:rsidP="00A20CBC">
      <w:pPr>
        <w:spacing w:after="0"/>
        <w:ind w:left="1440" w:hanging="720"/>
        <w:jc w:val="left"/>
        <w:rPr>
          <w:rFonts w:ascii="Arial" w:hAnsi="Arial" w:cs="Arial"/>
          <w:color w:val="000000"/>
          <w:sz w:val="20"/>
          <w:szCs w:val="20"/>
        </w:rPr>
      </w:pPr>
      <w:r w:rsidRPr="00981A66">
        <w:rPr>
          <w:rFonts w:ascii="Arial" w:hAnsi="Arial" w:cs="Arial"/>
          <w:color w:val="000000"/>
          <w:sz w:val="20"/>
          <w:szCs w:val="20"/>
        </w:rPr>
        <w:t>(c)</w:t>
      </w:r>
      <w:r w:rsidRPr="00981A66">
        <w:rPr>
          <w:rFonts w:ascii="Arial" w:hAnsi="Arial" w:cs="Arial"/>
          <w:color w:val="000000"/>
          <w:sz w:val="20"/>
          <w:szCs w:val="20"/>
        </w:rPr>
        <w:tab/>
      </w:r>
      <w:r w:rsidRPr="00981A66">
        <w:rPr>
          <w:rFonts w:ascii="Arial" w:hAnsi="Arial" w:cs="Arial"/>
          <w:color w:val="000000"/>
          <w:sz w:val="20"/>
          <w:szCs w:val="20"/>
          <w:u w:val="single"/>
        </w:rPr>
        <w:t>Continuing Liability of Guarantor</w:t>
      </w:r>
      <w:r w:rsidRPr="00981A66">
        <w:rPr>
          <w:rFonts w:ascii="Arial" w:hAnsi="Arial" w:cs="Arial"/>
          <w:color w:val="000000"/>
          <w:sz w:val="20"/>
          <w:szCs w:val="20"/>
        </w:rPr>
        <w:t>. If Guarantor requests a release of its liability under the Guaranty in connection with a Transfer which is permitted, conditionally permitted, or approved by Funding Lender pursuant to this Article VII, and Borrower has provided a Replacement Guarantor in compliance with the terms of this Continuing Covenant Agreement, then one of the following will apply:</w:t>
      </w:r>
    </w:p>
    <w:p w14:paraId="627CDB7D" w14:textId="77777777" w:rsidR="005E279A" w:rsidRPr="00981A66" w:rsidRDefault="005E279A" w:rsidP="00A20CBC">
      <w:pPr>
        <w:spacing w:after="0"/>
        <w:ind w:left="1440" w:hanging="720"/>
        <w:jc w:val="left"/>
        <w:rPr>
          <w:rFonts w:ascii="Arial" w:hAnsi="Arial" w:cs="Arial"/>
          <w:color w:val="000000"/>
          <w:sz w:val="20"/>
          <w:szCs w:val="20"/>
        </w:rPr>
      </w:pPr>
    </w:p>
    <w:p w14:paraId="627CDB7E" w14:textId="02187DAE" w:rsidR="005E279A" w:rsidRPr="00981A66" w:rsidRDefault="005E279A" w:rsidP="00A20CBC">
      <w:pPr>
        <w:spacing w:after="0"/>
        <w:ind w:left="2160" w:hanging="720"/>
        <w:jc w:val="left"/>
        <w:rPr>
          <w:rFonts w:ascii="Arial" w:hAnsi="Arial" w:cs="Arial"/>
          <w:color w:val="000000"/>
          <w:sz w:val="20"/>
          <w:szCs w:val="20"/>
        </w:rPr>
      </w:pPr>
      <w:r w:rsidRPr="00981A66">
        <w:rPr>
          <w:rFonts w:ascii="Arial" w:hAnsi="Arial" w:cs="Arial"/>
          <w:color w:val="000000"/>
          <w:sz w:val="20"/>
          <w:szCs w:val="20"/>
        </w:rPr>
        <w:t>(</w:t>
      </w:r>
      <w:proofErr w:type="spellStart"/>
      <w:r w:rsidRPr="00981A66">
        <w:rPr>
          <w:rFonts w:ascii="Arial" w:hAnsi="Arial" w:cs="Arial"/>
          <w:color w:val="000000"/>
          <w:sz w:val="20"/>
          <w:szCs w:val="20"/>
        </w:rPr>
        <w:t>i</w:t>
      </w:r>
      <w:proofErr w:type="spellEnd"/>
      <w:r w:rsidRPr="00981A66">
        <w:rPr>
          <w:rFonts w:ascii="Arial" w:hAnsi="Arial" w:cs="Arial"/>
          <w:color w:val="000000"/>
          <w:sz w:val="20"/>
          <w:szCs w:val="20"/>
        </w:rPr>
        <w:t>)</w:t>
      </w:r>
      <w:r w:rsidRPr="00981A66">
        <w:rPr>
          <w:rFonts w:ascii="Arial" w:hAnsi="Arial" w:cs="Arial"/>
          <w:color w:val="000000"/>
          <w:sz w:val="20"/>
          <w:szCs w:val="20"/>
        </w:rPr>
        <w:tab/>
        <w:t>If Borrower delivers to Funding Lender a Clean Site Assessment, then Funding Lender will release Guarantor from all of Guarantor</w:t>
      </w:r>
      <w:r w:rsidR="00661D80" w:rsidRPr="00981A66">
        <w:rPr>
          <w:rFonts w:ascii="Arial" w:hAnsi="Arial" w:cs="Arial"/>
          <w:color w:val="000000"/>
          <w:sz w:val="20"/>
          <w:szCs w:val="20"/>
        </w:rPr>
        <w:t>’</w:t>
      </w:r>
      <w:r w:rsidRPr="00981A66">
        <w:rPr>
          <w:rFonts w:ascii="Arial" w:hAnsi="Arial" w:cs="Arial"/>
          <w:color w:val="000000"/>
          <w:sz w:val="20"/>
          <w:szCs w:val="20"/>
        </w:rPr>
        <w:t>s obligations except Guarantor</w:t>
      </w:r>
      <w:r w:rsidR="00661D80" w:rsidRPr="00981A66">
        <w:rPr>
          <w:rFonts w:ascii="Arial" w:hAnsi="Arial" w:cs="Arial"/>
          <w:color w:val="000000"/>
          <w:sz w:val="20"/>
          <w:szCs w:val="20"/>
        </w:rPr>
        <w:t>’</w:t>
      </w:r>
      <w:r w:rsidRPr="00981A66">
        <w:rPr>
          <w:rFonts w:ascii="Arial" w:hAnsi="Arial" w:cs="Arial"/>
          <w:color w:val="000000"/>
          <w:sz w:val="20"/>
          <w:szCs w:val="20"/>
        </w:rPr>
        <w:t>s guaranty of Borrower</w:t>
      </w:r>
      <w:r w:rsidR="00661D80" w:rsidRPr="00981A66">
        <w:rPr>
          <w:rFonts w:ascii="Arial" w:hAnsi="Arial" w:cs="Arial"/>
          <w:color w:val="000000"/>
          <w:sz w:val="20"/>
          <w:szCs w:val="20"/>
        </w:rPr>
        <w:t>’</w:t>
      </w:r>
      <w:r w:rsidRPr="00981A66">
        <w:rPr>
          <w:rFonts w:ascii="Arial" w:hAnsi="Arial" w:cs="Arial"/>
          <w:color w:val="000000"/>
          <w:sz w:val="20"/>
          <w:szCs w:val="20"/>
        </w:rPr>
        <w:t>s liability under Section 6.12 or Section 10.02(b) with respect to any loss, liability, damage, claim, cost or expense which directly or indirectly arises from or relates to any Prohibited Activities or Conditions existing prior to the date of the Transfer.</w:t>
      </w:r>
    </w:p>
    <w:p w14:paraId="627CDB7F" w14:textId="77777777" w:rsidR="005E279A" w:rsidRPr="00981A66" w:rsidRDefault="005E279A" w:rsidP="00A20CBC">
      <w:pPr>
        <w:spacing w:after="0"/>
        <w:ind w:left="2160" w:hanging="720"/>
        <w:jc w:val="left"/>
        <w:rPr>
          <w:rFonts w:ascii="Arial" w:hAnsi="Arial" w:cs="Arial"/>
          <w:color w:val="000000"/>
          <w:sz w:val="20"/>
          <w:szCs w:val="20"/>
        </w:rPr>
      </w:pPr>
    </w:p>
    <w:p w14:paraId="627CDB80" w14:textId="6968E0F3" w:rsidR="005E279A" w:rsidRPr="00981A66" w:rsidRDefault="005E279A" w:rsidP="00A20CBC">
      <w:pPr>
        <w:spacing w:after="0"/>
        <w:ind w:left="2160" w:hanging="720"/>
        <w:jc w:val="left"/>
        <w:rPr>
          <w:rFonts w:ascii="Arial" w:hAnsi="Arial" w:cs="Arial"/>
          <w:color w:val="000000"/>
          <w:sz w:val="20"/>
          <w:szCs w:val="20"/>
        </w:rPr>
      </w:pPr>
      <w:r w:rsidRPr="00981A66">
        <w:rPr>
          <w:rFonts w:ascii="Arial" w:hAnsi="Arial" w:cs="Arial"/>
          <w:color w:val="000000"/>
          <w:sz w:val="20"/>
          <w:szCs w:val="20"/>
        </w:rPr>
        <w:t>(ii)</w:t>
      </w:r>
      <w:r w:rsidRPr="00981A66">
        <w:rPr>
          <w:rFonts w:ascii="Arial" w:hAnsi="Arial" w:cs="Arial"/>
          <w:color w:val="000000"/>
          <w:sz w:val="20"/>
          <w:szCs w:val="20"/>
        </w:rPr>
        <w:tab/>
        <w:t>If Borrower does not deliver a Clean Site Assessment as described in Section 7.05(c)(</w:t>
      </w:r>
      <w:proofErr w:type="spellStart"/>
      <w:r w:rsidRPr="00981A66">
        <w:rPr>
          <w:rFonts w:ascii="Arial" w:hAnsi="Arial" w:cs="Arial"/>
          <w:color w:val="000000"/>
          <w:sz w:val="20"/>
          <w:szCs w:val="20"/>
        </w:rPr>
        <w:t>i</w:t>
      </w:r>
      <w:proofErr w:type="spellEnd"/>
      <w:r w:rsidRPr="00981A66">
        <w:rPr>
          <w:rFonts w:ascii="Arial" w:hAnsi="Arial" w:cs="Arial"/>
          <w:color w:val="000000"/>
          <w:sz w:val="20"/>
          <w:szCs w:val="20"/>
        </w:rPr>
        <w:t>), then Funding Lender will release Guarantor from all of Guarantor</w:t>
      </w:r>
      <w:r w:rsidR="00661D80" w:rsidRPr="00981A66">
        <w:rPr>
          <w:rFonts w:ascii="Arial" w:hAnsi="Arial" w:cs="Arial"/>
          <w:color w:val="000000"/>
          <w:sz w:val="20"/>
          <w:szCs w:val="20"/>
        </w:rPr>
        <w:t>’</w:t>
      </w:r>
      <w:r w:rsidRPr="00981A66">
        <w:rPr>
          <w:rFonts w:ascii="Arial" w:hAnsi="Arial" w:cs="Arial"/>
          <w:color w:val="000000"/>
          <w:sz w:val="20"/>
          <w:szCs w:val="20"/>
        </w:rPr>
        <w:t>s obligations except for Guarantor</w:t>
      </w:r>
      <w:r w:rsidR="00661D80" w:rsidRPr="00981A66">
        <w:rPr>
          <w:rFonts w:ascii="Arial" w:hAnsi="Arial" w:cs="Arial"/>
          <w:color w:val="000000"/>
          <w:sz w:val="20"/>
          <w:szCs w:val="20"/>
        </w:rPr>
        <w:t>’</w:t>
      </w:r>
      <w:r w:rsidRPr="00981A66">
        <w:rPr>
          <w:rFonts w:ascii="Arial" w:hAnsi="Arial" w:cs="Arial"/>
          <w:color w:val="000000"/>
          <w:sz w:val="20"/>
          <w:szCs w:val="20"/>
        </w:rPr>
        <w:t>s guaranty of Borrower</w:t>
      </w:r>
      <w:r w:rsidR="00661D80" w:rsidRPr="00981A66">
        <w:rPr>
          <w:rFonts w:ascii="Arial" w:hAnsi="Arial" w:cs="Arial"/>
          <w:color w:val="000000"/>
          <w:sz w:val="20"/>
          <w:szCs w:val="20"/>
        </w:rPr>
        <w:t>’</w:t>
      </w:r>
      <w:r w:rsidRPr="00981A66">
        <w:rPr>
          <w:rFonts w:ascii="Arial" w:hAnsi="Arial" w:cs="Arial"/>
          <w:color w:val="000000"/>
          <w:sz w:val="20"/>
          <w:szCs w:val="20"/>
        </w:rPr>
        <w:t xml:space="preserve">s liability under Section 6.12 </w:t>
      </w:r>
      <w:r w:rsidRPr="00981A66">
        <w:rPr>
          <w:rFonts w:ascii="Arial" w:hAnsi="Arial" w:cs="Arial"/>
          <w:color w:val="000000"/>
          <w:spacing w:val="-3"/>
          <w:sz w:val="20"/>
          <w:szCs w:val="20"/>
        </w:rPr>
        <w:t>or Section 10.02(b)</w:t>
      </w:r>
      <w:r w:rsidRPr="00981A66">
        <w:rPr>
          <w:rFonts w:ascii="Arial" w:hAnsi="Arial" w:cs="Arial"/>
          <w:color w:val="000000"/>
          <w:sz w:val="20"/>
          <w:szCs w:val="20"/>
        </w:rPr>
        <w:t>.</w:t>
      </w:r>
    </w:p>
    <w:p w14:paraId="627CDB81" w14:textId="77777777" w:rsidR="00FE254D" w:rsidRPr="00981A66" w:rsidRDefault="00FE254D" w:rsidP="00A20CBC">
      <w:pPr>
        <w:widowControl w:val="0"/>
        <w:spacing w:after="0"/>
        <w:ind w:left="2160" w:hanging="720"/>
        <w:jc w:val="left"/>
        <w:rPr>
          <w:rFonts w:ascii="Arial" w:hAnsi="Arial" w:cs="Arial"/>
          <w:sz w:val="20"/>
          <w:szCs w:val="20"/>
        </w:rPr>
      </w:pPr>
    </w:p>
    <w:p w14:paraId="627CDB82" w14:textId="6C2134C4" w:rsidR="00FE254D" w:rsidRPr="00981A66" w:rsidRDefault="00BF6D71" w:rsidP="00A20CBC">
      <w:pPr>
        <w:pStyle w:val="Scheme11L2"/>
        <w:numPr>
          <w:ilvl w:val="0"/>
          <w:numId w:val="0"/>
        </w:numPr>
        <w:spacing w:after="0"/>
        <w:ind w:left="720" w:hanging="720"/>
        <w:jc w:val="left"/>
        <w:outlineLvl w:val="9"/>
        <w:rPr>
          <w:rFonts w:ascii="Arial" w:hAnsi="Arial" w:cs="Arial"/>
          <w:sz w:val="20"/>
        </w:rPr>
      </w:pPr>
      <w:r w:rsidRPr="00981A66">
        <w:rPr>
          <w:rFonts w:ascii="Arial" w:hAnsi="Arial" w:cs="Arial"/>
          <w:b/>
          <w:sz w:val="20"/>
        </w:rPr>
        <w:t>7.06</w:t>
      </w:r>
      <w:r w:rsidRPr="00981A66">
        <w:rPr>
          <w:rFonts w:ascii="Arial" w:hAnsi="Arial" w:cs="Arial"/>
          <w:b/>
          <w:sz w:val="20"/>
        </w:rPr>
        <w:tab/>
        <w:t>SPE Equity Owner Requirement Following Transfer</w:t>
      </w:r>
      <w:r w:rsidRPr="00981A66">
        <w:rPr>
          <w:rFonts w:ascii="Arial" w:hAnsi="Arial" w:cs="Arial"/>
          <w:bCs w:val="0"/>
          <w:sz w:val="20"/>
        </w:rPr>
        <w:t xml:space="preserve">. </w:t>
      </w:r>
      <w:r w:rsidRPr="00981A66">
        <w:rPr>
          <w:rFonts w:ascii="Arial" w:hAnsi="Arial" w:cs="Arial"/>
          <w:color w:val="000000"/>
          <w:sz w:val="20"/>
        </w:rPr>
        <w:t>Following any Transfer, Borrower must satisfy any applicable conditions regarding an SPE Equity Owner set forth in Section 6.13(a)(xxvi).</w:t>
      </w:r>
    </w:p>
    <w:p w14:paraId="627CDB83" w14:textId="77777777" w:rsidR="00BF6D71" w:rsidRPr="00981A66" w:rsidRDefault="00BF6D71" w:rsidP="00A20CBC">
      <w:pPr>
        <w:pStyle w:val="Scheme11L2"/>
        <w:numPr>
          <w:ilvl w:val="0"/>
          <w:numId w:val="0"/>
        </w:numPr>
        <w:spacing w:after="0"/>
        <w:ind w:left="720" w:hanging="720"/>
        <w:jc w:val="left"/>
        <w:outlineLvl w:val="9"/>
        <w:rPr>
          <w:rFonts w:ascii="Arial" w:hAnsi="Arial" w:cs="Arial"/>
          <w:sz w:val="20"/>
        </w:rPr>
      </w:pPr>
    </w:p>
    <w:p w14:paraId="627CDB84" w14:textId="66036837" w:rsidR="006A64C5" w:rsidRPr="00981A66" w:rsidRDefault="006A64C5" w:rsidP="00A20CBC">
      <w:pPr>
        <w:pStyle w:val="ExDStdProvsNormal"/>
        <w:keepNext/>
        <w:ind w:left="720" w:hanging="720"/>
        <w:rPr>
          <w:rFonts w:ascii="Arial" w:hAnsi="Arial" w:cs="Arial"/>
          <w:color w:val="000000"/>
          <w:sz w:val="20"/>
          <w:szCs w:val="20"/>
        </w:rPr>
      </w:pPr>
      <w:r w:rsidRPr="00981A66">
        <w:rPr>
          <w:rFonts w:ascii="Arial" w:hAnsi="Arial" w:cs="Arial"/>
          <w:b/>
          <w:bCs/>
          <w:sz w:val="20"/>
          <w:szCs w:val="20"/>
        </w:rPr>
        <w:t>7.07</w:t>
      </w:r>
      <w:r w:rsidRPr="00981A66">
        <w:rPr>
          <w:rFonts w:ascii="Arial" w:hAnsi="Arial" w:cs="Arial"/>
          <w:b/>
          <w:bCs/>
          <w:sz w:val="20"/>
          <w:szCs w:val="20"/>
        </w:rPr>
        <w:tab/>
      </w:r>
      <w:r w:rsidRPr="00981A66">
        <w:rPr>
          <w:rFonts w:ascii="Arial" w:hAnsi="Arial" w:cs="Arial"/>
          <w:b/>
          <w:color w:val="000000"/>
          <w:sz w:val="20"/>
          <w:szCs w:val="20"/>
        </w:rPr>
        <w:t>Additional Transfer Requirements - Rate Cap Agreement</w:t>
      </w:r>
      <w:r w:rsidRPr="00981A66">
        <w:rPr>
          <w:rFonts w:ascii="Arial" w:hAnsi="Arial" w:cs="Arial"/>
          <w:bCs/>
          <w:color w:val="000000"/>
          <w:sz w:val="20"/>
          <w:szCs w:val="20"/>
        </w:rPr>
        <w:t xml:space="preserve">. </w:t>
      </w:r>
    </w:p>
    <w:p w14:paraId="627CDB85" w14:textId="77777777" w:rsidR="006A64C5" w:rsidRPr="00981A66" w:rsidRDefault="006A64C5" w:rsidP="00A20CBC">
      <w:pPr>
        <w:pStyle w:val="ExDStdProvsNormal"/>
        <w:keepNext/>
        <w:ind w:left="720" w:hanging="720"/>
        <w:rPr>
          <w:rFonts w:ascii="Arial" w:hAnsi="Arial" w:cs="Arial"/>
          <w:color w:val="000000"/>
          <w:sz w:val="20"/>
          <w:szCs w:val="20"/>
        </w:rPr>
      </w:pPr>
    </w:p>
    <w:p w14:paraId="627CDB86" w14:textId="21924D5A" w:rsidR="006A64C5" w:rsidRPr="00981A66" w:rsidRDefault="006A64C5" w:rsidP="00A20CBC">
      <w:pPr>
        <w:pStyle w:val="ExDStdProvsNormal"/>
        <w:ind w:left="1440" w:hanging="720"/>
        <w:rPr>
          <w:rFonts w:ascii="Arial" w:hAnsi="Arial" w:cs="Arial"/>
          <w:color w:val="000000"/>
          <w:sz w:val="20"/>
          <w:szCs w:val="20"/>
        </w:rPr>
      </w:pPr>
      <w:r w:rsidRPr="00981A66">
        <w:rPr>
          <w:rFonts w:ascii="Arial" w:hAnsi="Arial" w:cs="Arial"/>
          <w:color w:val="000000"/>
          <w:sz w:val="20"/>
          <w:szCs w:val="20"/>
        </w:rPr>
        <w:t>(a)</w:t>
      </w:r>
      <w:r w:rsidRPr="00981A66">
        <w:rPr>
          <w:rFonts w:ascii="Arial" w:hAnsi="Arial" w:cs="Arial"/>
          <w:color w:val="000000"/>
          <w:sz w:val="20"/>
          <w:szCs w:val="20"/>
        </w:rPr>
        <w:tab/>
      </w:r>
      <w:r w:rsidRPr="00981A66">
        <w:rPr>
          <w:rFonts w:ascii="Arial" w:hAnsi="Arial" w:cs="Arial"/>
          <w:color w:val="000000"/>
          <w:sz w:val="20"/>
          <w:szCs w:val="20"/>
          <w:u w:val="single"/>
        </w:rPr>
        <w:t>Continuation of Rate Cap Agreement</w:t>
      </w:r>
      <w:r w:rsidRPr="00981A66">
        <w:rPr>
          <w:rFonts w:ascii="Arial" w:hAnsi="Arial" w:cs="Arial"/>
          <w:color w:val="000000"/>
          <w:sz w:val="20"/>
          <w:szCs w:val="20"/>
        </w:rPr>
        <w:t xml:space="preserve">. If a Transfer of all or part of the Mortgaged Property permitted by this Continuing Covenant Agreement occurs, Borrower will ensure that any Rate Cap Agreement is transferred </w:t>
      </w:r>
      <w:r w:rsidRPr="00981A66">
        <w:rPr>
          <w:rFonts w:ascii="Arial" w:hAnsi="Arial" w:cs="Arial"/>
          <w:sz w:val="20"/>
          <w:szCs w:val="20"/>
        </w:rPr>
        <w:t>to the applicable transferee or</w:t>
      </w:r>
      <w:r w:rsidRPr="00981A66">
        <w:rPr>
          <w:rFonts w:ascii="Arial" w:hAnsi="Arial" w:cs="Arial"/>
          <w:color w:val="000000"/>
          <w:sz w:val="20"/>
          <w:szCs w:val="20"/>
        </w:rPr>
        <w:t>, if the Rate Cap Agreement is not transferable, Borrower will replace the Rate Cap Agreement in accordance with Funding Lender</w:t>
      </w:r>
      <w:r w:rsidR="00661D80" w:rsidRPr="00981A66">
        <w:rPr>
          <w:rFonts w:ascii="Arial" w:hAnsi="Arial" w:cs="Arial"/>
          <w:color w:val="000000"/>
          <w:sz w:val="20"/>
          <w:szCs w:val="20"/>
        </w:rPr>
        <w:t>’</w:t>
      </w:r>
      <w:r w:rsidRPr="00981A66">
        <w:rPr>
          <w:rFonts w:ascii="Arial" w:hAnsi="Arial" w:cs="Arial"/>
          <w:color w:val="000000"/>
          <w:sz w:val="20"/>
          <w:szCs w:val="20"/>
        </w:rPr>
        <w:t>s then-current requirements.</w:t>
      </w:r>
    </w:p>
    <w:p w14:paraId="627CDB87" w14:textId="77777777" w:rsidR="006A64C5" w:rsidRPr="00981A66" w:rsidRDefault="006A64C5" w:rsidP="00A20CBC">
      <w:pPr>
        <w:pStyle w:val="ExDStdProvsNormal"/>
        <w:ind w:left="720" w:hanging="720"/>
        <w:rPr>
          <w:rFonts w:ascii="Arial" w:hAnsi="Arial" w:cs="Arial"/>
          <w:color w:val="000000"/>
          <w:sz w:val="20"/>
          <w:szCs w:val="20"/>
        </w:rPr>
      </w:pPr>
    </w:p>
    <w:p w14:paraId="627CDB88" w14:textId="77777777" w:rsidR="006A64C5" w:rsidRPr="00981A66" w:rsidRDefault="006A64C5" w:rsidP="00A20CBC">
      <w:pPr>
        <w:pStyle w:val="ExDStdProvsNormal"/>
        <w:keepNext/>
        <w:ind w:left="1440" w:hanging="720"/>
        <w:rPr>
          <w:rFonts w:ascii="Arial" w:hAnsi="Arial" w:cs="Arial"/>
          <w:color w:val="000000"/>
          <w:sz w:val="20"/>
          <w:szCs w:val="20"/>
        </w:rPr>
      </w:pPr>
      <w:r w:rsidRPr="00981A66">
        <w:rPr>
          <w:rFonts w:ascii="Arial" w:hAnsi="Arial" w:cs="Arial"/>
          <w:color w:val="000000"/>
          <w:sz w:val="20"/>
          <w:szCs w:val="20"/>
        </w:rPr>
        <w:t>(b)</w:t>
      </w:r>
      <w:r w:rsidRPr="00981A66">
        <w:rPr>
          <w:rFonts w:ascii="Arial" w:hAnsi="Arial" w:cs="Arial"/>
          <w:color w:val="000000"/>
          <w:sz w:val="20"/>
          <w:szCs w:val="20"/>
        </w:rPr>
        <w:tab/>
      </w:r>
      <w:r w:rsidRPr="00981A66">
        <w:rPr>
          <w:rFonts w:ascii="Arial" w:hAnsi="Arial" w:cs="Arial"/>
          <w:color w:val="000000"/>
          <w:sz w:val="20"/>
          <w:szCs w:val="20"/>
          <w:u w:val="single"/>
        </w:rPr>
        <w:t>Establishment or Modification of Rate Cap Agreement Reserve Fund</w:t>
      </w:r>
    </w:p>
    <w:p w14:paraId="627CDB89" w14:textId="77777777" w:rsidR="006A64C5" w:rsidRPr="00981A66" w:rsidRDefault="006A64C5" w:rsidP="00A20CBC">
      <w:pPr>
        <w:pStyle w:val="ExDStdProvsNormal"/>
        <w:keepNext/>
        <w:ind w:left="1440" w:hanging="720"/>
        <w:rPr>
          <w:rFonts w:ascii="Arial" w:hAnsi="Arial" w:cs="Arial"/>
          <w:color w:val="000000"/>
          <w:sz w:val="20"/>
          <w:szCs w:val="20"/>
        </w:rPr>
      </w:pPr>
    </w:p>
    <w:p w14:paraId="627CDB8A" w14:textId="138599A3" w:rsidR="006A64C5" w:rsidRPr="00981A66" w:rsidRDefault="006A64C5" w:rsidP="00A20CBC">
      <w:pPr>
        <w:pStyle w:val="ExDStdProvsNormal"/>
        <w:ind w:left="2160" w:hanging="720"/>
        <w:rPr>
          <w:rFonts w:ascii="Arial" w:hAnsi="Arial" w:cs="Arial"/>
          <w:color w:val="000000"/>
          <w:sz w:val="20"/>
          <w:szCs w:val="20"/>
        </w:rPr>
      </w:pPr>
      <w:r w:rsidRPr="00981A66">
        <w:rPr>
          <w:rFonts w:ascii="Arial" w:hAnsi="Arial" w:cs="Arial"/>
          <w:color w:val="000000"/>
          <w:sz w:val="20"/>
          <w:szCs w:val="20"/>
        </w:rPr>
        <w:t>(</w:t>
      </w:r>
      <w:proofErr w:type="spellStart"/>
      <w:r w:rsidRPr="00981A66">
        <w:rPr>
          <w:rFonts w:ascii="Arial" w:hAnsi="Arial" w:cs="Arial"/>
          <w:color w:val="000000"/>
          <w:sz w:val="20"/>
          <w:szCs w:val="20"/>
        </w:rPr>
        <w:t>i</w:t>
      </w:r>
      <w:proofErr w:type="spellEnd"/>
      <w:r w:rsidRPr="00981A66">
        <w:rPr>
          <w:rFonts w:ascii="Arial" w:hAnsi="Arial" w:cs="Arial"/>
          <w:color w:val="000000"/>
          <w:sz w:val="20"/>
          <w:szCs w:val="20"/>
        </w:rPr>
        <w:t>)</w:t>
      </w:r>
      <w:r w:rsidRPr="00981A66">
        <w:rPr>
          <w:rFonts w:ascii="Arial" w:hAnsi="Arial" w:cs="Arial"/>
          <w:color w:val="000000"/>
          <w:sz w:val="20"/>
          <w:szCs w:val="20"/>
        </w:rPr>
        <w:tab/>
        <w:t xml:space="preserve">If the Rate Cap Agreement which will be in place immediately following the Transfer is scheduled to expire prior to the Maturity Date, then Funding Lender may require Borrower to establish a Rate Cap Agreement Reserve Fund. </w:t>
      </w:r>
    </w:p>
    <w:p w14:paraId="627CDB8B" w14:textId="77777777" w:rsidR="006A64C5" w:rsidRPr="00981A66" w:rsidRDefault="006A64C5" w:rsidP="00A20CBC">
      <w:pPr>
        <w:pStyle w:val="ExDStdProvsNormal"/>
        <w:ind w:left="2160" w:hanging="720"/>
        <w:rPr>
          <w:rFonts w:ascii="Arial" w:hAnsi="Arial" w:cs="Arial"/>
          <w:color w:val="000000"/>
          <w:sz w:val="20"/>
          <w:szCs w:val="20"/>
        </w:rPr>
      </w:pPr>
    </w:p>
    <w:p w14:paraId="627CDB8C" w14:textId="0763B219" w:rsidR="006A64C5" w:rsidRPr="00981A66" w:rsidRDefault="006A64C5" w:rsidP="00A20CBC">
      <w:pPr>
        <w:pStyle w:val="ExDStdProvsNormal"/>
        <w:ind w:left="2160" w:hanging="720"/>
        <w:rPr>
          <w:rFonts w:ascii="Arial" w:hAnsi="Arial" w:cs="Arial"/>
          <w:color w:val="000000"/>
          <w:sz w:val="20"/>
          <w:szCs w:val="20"/>
        </w:rPr>
      </w:pPr>
      <w:r w:rsidRPr="00981A66">
        <w:rPr>
          <w:rFonts w:ascii="Arial" w:hAnsi="Arial" w:cs="Arial"/>
          <w:color w:val="000000"/>
          <w:sz w:val="20"/>
          <w:szCs w:val="20"/>
        </w:rPr>
        <w:t>(ii)</w:t>
      </w:r>
      <w:r w:rsidRPr="00981A66">
        <w:rPr>
          <w:rFonts w:ascii="Arial" w:hAnsi="Arial" w:cs="Arial"/>
          <w:color w:val="000000"/>
          <w:sz w:val="20"/>
          <w:szCs w:val="20"/>
        </w:rPr>
        <w:tab/>
        <w:t>If Borrower has previously established a Rate Cap Agreement Reserve Fund, then Funding Lender will determine whether the balance of any existing Rate Cap Agreement Reserve Fund is sufficient under then-current market conditions to purchase a Replacement Rate Cap Agreement and may then take any of the following actions:</w:t>
      </w:r>
    </w:p>
    <w:p w14:paraId="627CDB8D" w14:textId="77777777" w:rsidR="006A64C5" w:rsidRPr="00981A66" w:rsidRDefault="006A64C5" w:rsidP="00A20CBC">
      <w:pPr>
        <w:pStyle w:val="ExDStdProvsNormal"/>
        <w:ind w:left="1440" w:hanging="720"/>
        <w:rPr>
          <w:rFonts w:ascii="Arial" w:hAnsi="Arial" w:cs="Arial"/>
          <w:color w:val="000000"/>
          <w:sz w:val="20"/>
          <w:szCs w:val="20"/>
        </w:rPr>
      </w:pPr>
    </w:p>
    <w:p w14:paraId="627CDB8E" w14:textId="16B41F2F" w:rsidR="006A64C5" w:rsidRPr="00981A66" w:rsidRDefault="006A64C5" w:rsidP="00A20CBC">
      <w:pPr>
        <w:pStyle w:val="ExDStdProvsNormal"/>
        <w:ind w:left="2880" w:hanging="720"/>
        <w:rPr>
          <w:rFonts w:ascii="Arial" w:hAnsi="Arial" w:cs="Arial"/>
          <w:color w:val="000000"/>
          <w:sz w:val="20"/>
          <w:szCs w:val="20"/>
        </w:rPr>
      </w:pPr>
      <w:r w:rsidRPr="00981A66">
        <w:rPr>
          <w:rFonts w:ascii="Arial" w:hAnsi="Arial" w:cs="Arial"/>
          <w:color w:val="000000"/>
          <w:sz w:val="20"/>
          <w:szCs w:val="20"/>
        </w:rPr>
        <w:lastRenderedPageBreak/>
        <w:t>(A)</w:t>
      </w:r>
      <w:r w:rsidRPr="00981A66">
        <w:rPr>
          <w:rFonts w:ascii="Arial" w:hAnsi="Arial" w:cs="Arial"/>
          <w:color w:val="000000"/>
          <w:sz w:val="20"/>
          <w:szCs w:val="20"/>
        </w:rPr>
        <w:tab/>
        <w:t>Funding Lender may require Borrower to make an additional deposit into the Rate Cap Agreement Reserve Fund.</w:t>
      </w:r>
    </w:p>
    <w:p w14:paraId="627CDB8F" w14:textId="77777777" w:rsidR="006A64C5" w:rsidRPr="00981A66" w:rsidRDefault="006A64C5" w:rsidP="00A20CBC">
      <w:pPr>
        <w:pStyle w:val="ExDStdProvsNormal"/>
        <w:ind w:left="2880" w:hanging="720"/>
        <w:rPr>
          <w:rFonts w:ascii="Arial" w:hAnsi="Arial" w:cs="Arial"/>
          <w:color w:val="000000"/>
          <w:sz w:val="20"/>
          <w:szCs w:val="20"/>
        </w:rPr>
      </w:pPr>
    </w:p>
    <w:p w14:paraId="627CDB90" w14:textId="171D0719" w:rsidR="006A64C5" w:rsidRPr="00981A66" w:rsidRDefault="006A64C5" w:rsidP="00A20CBC">
      <w:pPr>
        <w:pStyle w:val="ExDStdProvsNormal"/>
        <w:ind w:left="2880" w:hanging="720"/>
        <w:rPr>
          <w:rFonts w:ascii="Arial" w:hAnsi="Arial" w:cs="Arial"/>
          <w:color w:val="000000"/>
          <w:sz w:val="20"/>
          <w:szCs w:val="20"/>
        </w:rPr>
      </w:pPr>
      <w:r w:rsidRPr="00981A66">
        <w:rPr>
          <w:rFonts w:ascii="Arial" w:hAnsi="Arial" w:cs="Arial"/>
          <w:color w:val="000000"/>
          <w:sz w:val="20"/>
          <w:szCs w:val="20"/>
        </w:rPr>
        <w:t>(B)</w:t>
      </w:r>
      <w:r w:rsidRPr="00981A66">
        <w:rPr>
          <w:rFonts w:ascii="Arial" w:hAnsi="Arial" w:cs="Arial"/>
          <w:color w:val="000000"/>
          <w:sz w:val="20"/>
          <w:szCs w:val="20"/>
        </w:rPr>
        <w:tab/>
        <w:t xml:space="preserve">If funding of the Rate Cap Agreement Reserve Fund has been deferred, Funding Lender may require Borrower to begin making monthly deposits into the </w:t>
      </w:r>
      <w:r w:rsidRPr="00981A66">
        <w:rPr>
          <w:rFonts w:ascii="Arial" w:hAnsi="Arial" w:cs="Arial"/>
          <w:sz w:val="20"/>
          <w:szCs w:val="20"/>
        </w:rPr>
        <w:t>Rate Cap Agreement Reserve Fund</w:t>
      </w:r>
      <w:r w:rsidRPr="00981A66">
        <w:rPr>
          <w:rFonts w:ascii="Arial" w:hAnsi="Arial" w:cs="Arial"/>
          <w:color w:val="000000"/>
          <w:sz w:val="20"/>
          <w:szCs w:val="20"/>
        </w:rPr>
        <w:t>.</w:t>
      </w:r>
    </w:p>
    <w:p w14:paraId="627CDB91" w14:textId="77777777" w:rsidR="006A64C5" w:rsidRPr="00981A66" w:rsidRDefault="006A64C5" w:rsidP="00A20CBC">
      <w:pPr>
        <w:pStyle w:val="ExDStdProvsNormal"/>
        <w:ind w:left="2880" w:hanging="720"/>
        <w:rPr>
          <w:rFonts w:ascii="Arial" w:hAnsi="Arial" w:cs="Arial"/>
          <w:color w:val="000000"/>
          <w:sz w:val="20"/>
          <w:szCs w:val="20"/>
        </w:rPr>
      </w:pPr>
    </w:p>
    <w:p w14:paraId="627CDB92" w14:textId="4FA60653" w:rsidR="006A64C5" w:rsidRPr="00981A66" w:rsidRDefault="006A64C5" w:rsidP="00A20CBC">
      <w:pPr>
        <w:pStyle w:val="BodyText"/>
        <w:spacing w:after="0"/>
        <w:ind w:left="2880" w:hanging="720"/>
        <w:jc w:val="left"/>
        <w:rPr>
          <w:rFonts w:ascii="Arial" w:hAnsi="Arial" w:cs="Arial"/>
          <w:b/>
          <w:bCs/>
          <w:sz w:val="20"/>
          <w:szCs w:val="20"/>
        </w:rPr>
      </w:pPr>
      <w:r w:rsidRPr="00981A66">
        <w:rPr>
          <w:rFonts w:ascii="Arial" w:hAnsi="Arial" w:cs="Arial"/>
          <w:color w:val="000000"/>
          <w:sz w:val="20"/>
          <w:szCs w:val="20"/>
        </w:rPr>
        <w:t>(C)</w:t>
      </w:r>
      <w:r w:rsidRPr="00981A66">
        <w:rPr>
          <w:rFonts w:ascii="Arial" w:hAnsi="Arial" w:cs="Arial"/>
          <w:color w:val="000000"/>
          <w:sz w:val="20"/>
          <w:szCs w:val="20"/>
        </w:rPr>
        <w:tab/>
        <w:t>Funding Lender may require Borrower to increase the amount of the monthly deposits to the Rate Cap Agreement Reserve Fund.</w:t>
      </w:r>
    </w:p>
    <w:p w14:paraId="627CDB93" w14:textId="77777777" w:rsidR="006A64C5" w:rsidRPr="00981A66" w:rsidRDefault="006A64C5" w:rsidP="00A20CBC">
      <w:pPr>
        <w:pStyle w:val="BodyText"/>
        <w:spacing w:after="0"/>
        <w:jc w:val="left"/>
        <w:rPr>
          <w:rFonts w:ascii="Arial" w:hAnsi="Arial" w:cs="Arial"/>
          <w:b/>
          <w:bCs/>
          <w:sz w:val="20"/>
          <w:szCs w:val="20"/>
        </w:rPr>
      </w:pPr>
    </w:p>
    <w:p w14:paraId="1D580393" w14:textId="51A4C303" w:rsidR="00281317" w:rsidRPr="00981A66" w:rsidRDefault="00281317" w:rsidP="00A20CBC">
      <w:pPr>
        <w:pStyle w:val="BodyText"/>
        <w:keepNext/>
        <w:keepLines/>
        <w:spacing w:after="0"/>
        <w:jc w:val="left"/>
        <w:rPr>
          <w:rFonts w:ascii="Arial" w:hAnsi="Arial" w:cs="Arial"/>
          <w:b/>
          <w:sz w:val="20"/>
          <w:szCs w:val="20"/>
        </w:rPr>
      </w:pPr>
      <w:r w:rsidRPr="00981A66">
        <w:rPr>
          <w:rFonts w:ascii="Arial" w:hAnsi="Arial" w:cs="Arial"/>
          <w:b/>
          <w:bCs/>
          <w:sz w:val="20"/>
          <w:szCs w:val="20"/>
        </w:rPr>
        <w:t>7.</w:t>
      </w:r>
      <w:r w:rsidRPr="00981A66">
        <w:rPr>
          <w:rFonts w:ascii="Arial" w:hAnsi="Arial" w:cs="Arial"/>
          <w:b/>
          <w:sz w:val="20"/>
          <w:szCs w:val="20"/>
        </w:rPr>
        <w:t>08</w:t>
      </w:r>
      <w:r w:rsidRPr="00981A66">
        <w:rPr>
          <w:rFonts w:ascii="Arial" w:hAnsi="Arial" w:cs="Arial"/>
          <w:b/>
          <w:sz w:val="20"/>
          <w:szCs w:val="20"/>
        </w:rPr>
        <w:tab/>
        <w:t>through 7.10 are reserved</w:t>
      </w:r>
      <w:r w:rsidRPr="00981A66">
        <w:rPr>
          <w:rFonts w:ascii="Arial" w:hAnsi="Arial" w:cs="Arial"/>
          <w:bCs/>
          <w:sz w:val="20"/>
          <w:szCs w:val="20"/>
        </w:rPr>
        <w:t>.</w:t>
      </w:r>
    </w:p>
    <w:p w14:paraId="5FF41D27" w14:textId="77777777" w:rsidR="00517B00" w:rsidRPr="00981A66" w:rsidRDefault="00517B00" w:rsidP="00A20CBC">
      <w:pPr>
        <w:pStyle w:val="BodyText"/>
        <w:keepNext/>
        <w:keepLines/>
        <w:spacing w:after="0"/>
        <w:jc w:val="left"/>
        <w:rPr>
          <w:rFonts w:ascii="Arial" w:hAnsi="Arial" w:cs="Arial"/>
          <w:b/>
          <w:bCs/>
          <w:sz w:val="20"/>
          <w:szCs w:val="20"/>
        </w:rPr>
      </w:pPr>
    </w:p>
    <w:p w14:paraId="627CDB98" w14:textId="497DD608" w:rsidR="00656911" w:rsidRPr="00981A66" w:rsidRDefault="00517B00" w:rsidP="00A20CBC">
      <w:pPr>
        <w:spacing w:after="0"/>
        <w:ind w:left="720" w:hanging="720"/>
        <w:jc w:val="left"/>
        <w:rPr>
          <w:rFonts w:ascii="Arial" w:hAnsi="Arial" w:cs="Arial"/>
          <w:color w:val="000000"/>
          <w:sz w:val="20"/>
          <w:szCs w:val="20"/>
        </w:rPr>
      </w:pPr>
      <w:r w:rsidRPr="00981A66">
        <w:rPr>
          <w:rFonts w:ascii="Arial" w:hAnsi="Arial" w:cs="Arial"/>
          <w:b/>
          <w:sz w:val="20"/>
          <w:szCs w:val="20"/>
        </w:rPr>
        <w:t>7.11</w:t>
      </w:r>
      <w:r w:rsidRPr="00981A66">
        <w:rPr>
          <w:rFonts w:ascii="Arial" w:hAnsi="Arial" w:cs="Arial"/>
          <w:b/>
          <w:sz w:val="20"/>
          <w:szCs w:val="20"/>
        </w:rPr>
        <w:tab/>
      </w:r>
      <w:r w:rsidRPr="00981A66">
        <w:rPr>
          <w:rFonts w:ascii="Arial" w:hAnsi="Arial" w:cs="Arial"/>
          <w:b/>
          <w:color w:val="000000"/>
          <w:sz w:val="20"/>
          <w:szCs w:val="20"/>
        </w:rPr>
        <w:t>Easement, Restrictive Covenant or Other Encumbrance</w:t>
      </w:r>
      <w:r w:rsidRPr="00981A66">
        <w:rPr>
          <w:rFonts w:ascii="Arial" w:hAnsi="Arial" w:cs="Arial"/>
          <w:color w:val="000000"/>
          <w:sz w:val="20"/>
          <w:szCs w:val="20"/>
        </w:rPr>
        <w:t>. The grant of an easement, restrictive covenant or other encumbrance (other than a mechanic</w:t>
      </w:r>
      <w:r w:rsidR="00661D80" w:rsidRPr="00981A66">
        <w:rPr>
          <w:rFonts w:ascii="Arial" w:hAnsi="Arial" w:cs="Arial"/>
          <w:color w:val="000000"/>
          <w:sz w:val="20"/>
          <w:szCs w:val="20"/>
        </w:rPr>
        <w:t>’</w:t>
      </w:r>
      <w:r w:rsidRPr="00981A66">
        <w:rPr>
          <w:rFonts w:ascii="Arial" w:hAnsi="Arial" w:cs="Arial"/>
          <w:color w:val="000000"/>
          <w:sz w:val="20"/>
          <w:szCs w:val="20"/>
        </w:rPr>
        <w:t xml:space="preserve">s, </w:t>
      </w:r>
      <w:proofErr w:type="gramStart"/>
      <w:r w:rsidRPr="00981A66">
        <w:rPr>
          <w:rFonts w:ascii="Arial" w:hAnsi="Arial" w:cs="Arial"/>
          <w:color w:val="000000"/>
          <w:sz w:val="20"/>
          <w:szCs w:val="20"/>
        </w:rPr>
        <w:t>materialman</w:t>
      </w:r>
      <w:r w:rsidR="00661D80" w:rsidRPr="00981A66">
        <w:rPr>
          <w:rFonts w:ascii="Arial" w:hAnsi="Arial" w:cs="Arial"/>
          <w:color w:val="000000"/>
          <w:sz w:val="20"/>
          <w:szCs w:val="20"/>
        </w:rPr>
        <w:t>’</w:t>
      </w:r>
      <w:r w:rsidRPr="00981A66">
        <w:rPr>
          <w:rFonts w:ascii="Arial" w:hAnsi="Arial" w:cs="Arial"/>
          <w:color w:val="000000"/>
          <w:sz w:val="20"/>
          <w:szCs w:val="20"/>
        </w:rPr>
        <w:t>s</w:t>
      </w:r>
      <w:proofErr w:type="gramEnd"/>
      <w:r w:rsidRPr="00981A66">
        <w:rPr>
          <w:rFonts w:ascii="Arial" w:hAnsi="Arial" w:cs="Arial"/>
          <w:color w:val="000000"/>
          <w:sz w:val="20"/>
          <w:szCs w:val="20"/>
        </w:rPr>
        <w:t xml:space="preserve"> or judgment Lien, or any Lien securing indebtedness) will be a Permitted Transfer if each of the following conditions is satisfied:</w:t>
      </w:r>
    </w:p>
    <w:p w14:paraId="627CDB99" w14:textId="77777777" w:rsidR="00656911" w:rsidRPr="00981A66" w:rsidRDefault="00656911" w:rsidP="00A20CBC">
      <w:pPr>
        <w:pStyle w:val="Scheme11L3"/>
        <w:numPr>
          <w:ilvl w:val="0"/>
          <w:numId w:val="0"/>
        </w:numPr>
        <w:spacing w:after="0"/>
        <w:ind w:left="1440" w:hanging="720"/>
        <w:jc w:val="left"/>
        <w:outlineLvl w:val="9"/>
        <w:rPr>
          <w:rFonts w:ascii="Arial" w:hAnsi="Arial" w:cs="Arial"/>
          <w:color w:val="000000"/>
          <w:sz w:val="20"/>
        </w:rPr>
      </w:pPr>
    </w:p>
    <w:p w14:paraId="627CDB9A" w14:textId="2F4D797E" w:rsidR="00656911" w:rsidRPr="00981A66" w:rsidRDefault="00656911" w:rsidP="00A20CBC">
      <w:pPr>
        <w:pStyle w:val="Scheme11L3"/>
        <w:numPr>
          <w:ilvl w:val="0"/>
          <w:numId w:val="0"/>
        </w:numPr>
        <w:spacing w:after="0"/>
        <w:ind w:left="1440" w:hanging="720"/>
        <w:jc w:val="left"/>
        <w:outlineLvl w:val="9"/>
        <w:rPr>
          <w:rFonts w:ascii="Arial" w:hAnsi="Arial" w:cs="Arial"/>
          <w:color w:val="000000"/>
          <w:sz w:val="20"/>
        </w:rPr>
      </w:pPr>
      <w:r w:rsidRPr="00981A66">
        <w:rPr>
          <w:rFonts w:ascii="Arial" w:hAnsi="Arial" w:cs="Arial"/>
          <w:color w:val="000000"/>
          <w:sz w:val="20"/>
        </w:rPr>
        <w:t>(a)</w:t>
      </w:r>
      <w:r w:rsidRPr="00981A66">
        <w:rPr>
          <w:rFonts w:ascii="Arial" w:hAnsi="Arial" w:cs="Arial"/>
          <w:color w:val="000000"/>
          <w:sz w:val="20"/>
        </w:rPr>
        <w:tab/>
        <w:t>Borrower provides Funding Lender with at least 30 days prior Notice of the proposed Transfer.</w:t>
      </w:r>
    </w:p>
    <w:p w14:paraId="627CDB9B" w14:textId="77777777" w:rsidR="00656911" w:rsidRPr="00981A66" w:rsidRDefault="00656911" w:rsidP="00A20CBC">
      <w:pPr>
        <w:pStyle w:val="BodyText"/>
        <w:spacing w:after="0"/>
        <w:ind w:left="1440" w:hanging="720"/>
        <w:jc w:val="left"/>
        <w:rPr>
          <w:rFonts w:ascii="Arial" w:hAnsi="Arial" w:cs="Arial"/>
          <w:color w:val="000000"/>
          <w:sz w:val="20"/>
          <w:szCs w:val="20"/>
        </w:rPr>
      </w:pPr>
    </w:p>
    <w:p w14:paraId="627CDB9C" w14:textId="4ABA033F" w:rsidR="00656911" w:rsidRPr="00981A66" w:rsidRDefault="00656911" w:rsidP="00A20CBC">
      <w:pPr>
        <w:pStyle w:val="Scheme11L3"/>
        <w:numPr>
          <w:ilvl w:val="0"/>
          <w:numId w:val="0"/>
        </w:numPr>
        <w:spacing w:after="0"/>
        <w:ind w:left="1440" w:hanging="720"/>
        <w:jc w:val="left"/>
        <w:outlineLvl w:val="9"/>
        <w:rPr>
          <w:rFonts w:ascii="Arial" w:hAnsi="Arial" w:cs="Arial"/>
          <w:color w:val="000000"/>
          <w:sz w:val="20"/>
        </w:rPr>
      </w:pPr>
      <w:r w:rsidRPr="00981A66">
        <w:rPr>
          <w:rFonts w:ascii="Arial" w:hAnsi="Arial" w:cs="Arial"/>
          <w:color w:val="000000"/>
          <w:sz w:val="20"/>
        </w:rPr>
        <w:t>(b)</w:t>
      </w:r>
      <w:r w:rsidRPr="00981A66">
        <w:rPr>
          <w:rFonts w:ascii="Arial" w:hAnsi="Arial" w:cs="Arial"/>
          <w:color w:val="000000"/>
          <w:sz w:val="20"/>
        </w:rPr>
        <w:tab/>
        <w:t>Prior to the Transfer, Funding Lender determines, in Funding Lender</w:t>
      </w:r>
      <w:r w:rsidR="00661D80" w:rsidRPr="00981A66">
        <w:rPr>
          <w:rFonts w:ascii="Arial" w:hAnsi="Arial" w:cs="Arial"/>
          <w:color w:val="000000"/>
          <w:sz w:val="20"/>
        </w:rPr>
        <w:t>’</w:t>
      </w:r>
      <w:r w:rsidRPr="00981A66">
        <w:rPr>
          <w:rFonts w:ascii="Arial" w:hAnsi="Arial" w:cs="Arial"/>
          <w:color w:val="000000"/>
          <w:sz w:val="20"/>
        </w:rPr>
        <w:t>s Discretion, that the easement, restrictive covenant or other encumbrance will not materially affect the operation or value of the Mortgaged Property or Funding Lender</w:t>
      </w:r>
      <w:r w:rsidR="00661D80" w:rsidRPr="00981A66">
        <w:rPr>
          <w:rFonts w:ascii="Arial" w:hAnsi="Arial" w:cs="Arial"/>
          <w:color w:val="000000"/>
          <w:sz w:val="20"/>
        </w:rPr>
        <w:t>’</w:t>
      </w:r>
      <w:r w:rsidRPr="00981A66">
        <w:rPr>
          <w:rFonts w:ascii="Arial" w:hAnsi="Arial" w:cs="Arial"/>
          <w:color w:val="000000"/>
          <w:sz w:val="20"/>
        </w:rPr>
        <w:t>s interest in the Mortgaged Property.</w:t>
      </w:r>
    </w:p>
    <w:p w14:paraId="627CDB9D" w14:textId="77777777" w:rsidR="00656911" w:rsidRPr="00981A66" w:rsidRDefault="00656911" w:rsidP="00A20CBC">
      <w:pPr>
        <w:pStyle w:val="BodyText"/>
        <w:spacing w:after="0"/>
        <w:ind w:left="1440" w:hanging="720"/>
        <w:jc w:val="left"/>
        <w:rPr>
          <w:rFonts w:ascii="Arial" w:hAnsi="Arial" w:cs="Arial"/>
          <w:color w:val="000000"/>
          <w:sz w:val="20"/>
          <w:szCs w:val="20"/>
        </w:rPr>
      </w:pPr>
    </w:p>
    <w:p w14:paraId="627CDB9E" w14:textId="52B871C2" w:rsidR="00656911" w:rsidRPr="00981A66" w:rsidRDefault="00656911" w:rsidP="00A20CBC">
      <w:pPr>
        <w:pStyle w:val="Scheme11L3"/>
        <w:numPr>
          <w:ilvl w:val="0"/>
          <w:numId w:val="0"/>
        </w:numPr>
        <w:spacing w:after="0"/>
        <w:ind w:left="1440" w:hanging="720"/>
        <w:jc w:val="left"/>
        <w:outlineLvl w:val="9"/>
        <w:rPr>
          <w:rFonts w:ascii="Arial" w:hAnsi="Arial" w:cs="Arial"/>
          <w:color w:val="000000"/>
          <w:sz w:val="20"/>
        </w:rPr>
      </w:pPr>
      <w:r w:rsidRPr="00981A66">
        <w:rPr>
          <w:rFonts w:ascii="Arial" w:hAnsi="Arial" w:cs="Arial"/>
          <w:color w:val="000000"/>
          <w:sz w:val="20"/>
        </w:rPr>
        <w:t>(c)</w:t>
      </w:r>
      <w:r w:rsidRPr="00981A66">
        <w:rPr>
          <w:rFonts w:ascii="Arial" w:hAnsi="Arial" w:cs="Arial"/>
          <w:color w:val="000000"/>
          <w:sz w:val="20"/>
        </w:rPr>
        <w:tab/>
        <w:t>Borrower pays or reimburses Funding Lender, upon demand, for all costs and expenses, including all Attorneys</w:t>
      </w:r>
      <w:r w:rsidR="00661D80" w:rsidRPr="00981A66">
        <w:rPr>
          <w:rFonts w:ascii="Arial" w:hAnsi="Arial" w:cs="Arial"/>
          <w:color w:val="000000"/>
          <w:sz w:val="20"/>
        </w:rPr>
        <w:t>’</w:t>
      </w:r>
      <w:r w:rsidRPr="00981A66">
        <w:rPr>
          <w:rFonts w:ascii="Arial" w:hAnsi="Arial" w:cs="Arial"/>
          <w:color w:val="000000"/>
          <w:sz w:val="20"/>
        </w:rPr>
        <w:t xml:space="preserve"> Fees and Costs, incurred by Funding Lender in connection with reviewing Borrower</w:t>
      </w:r>
      <w:r w:rsidR="00661D80" w:rsidRPr="00981A66">
        <w:rPr>
          <w:rFonts w:ascii="Arial" w:hAnsi="Arial" w:cs="Arial"/>
          <w:color w:val="000000"/>
          <w:sz w:val="20"/>
        </w:rPr>
        <w:t>’</w:t>
      </w:r>
      <w:r w:rsidRPr="00981A66">
        <w:rPr>
          <w:rFonts w:ascii="Arial" w:hAnsi="Arial" w:cs="Arial"/>
          <w:color w:val="000000"/>
          <w:sz w:val="20"/>
        </w:rPr>
        <w:t>s request for Funding Lender</w:t>
      </w:r>
      <w:r w:rsidR="00661D80" w:rsidRPr="00981A66">
        <w:rPr>
          <w:rFonts w:ascii="Arial" w:hAnsi="Arial" w:cs="Arial"/>
          <w:color w:val="000000"/>
          <w:sz w:val="20"/>
        </w:rPr>
        <w:t>’</w:t>
      </w:r>
      <w:r w:rsidRPr="00981A66">
        <w:rPr>
          <w:rFonts w:ascii="Arial" w:hAnsi="Arial" w:cs="Arial"/>
          <w:color w:val="000000"/>
          <w:sz w:val="20"/>
        </w:rPr>
        <w:t>s review of such grant of easement, restrictive covenant, or other encumbrance; provided, however, that Funding Lender will not be entitled to collect a Transfer Processing Fee, a Special Transfer Processing Fee, a Transfer Fee, or a Conditional Transfer Fee.</w:t>
      </w:r>
    </w:p>
    <w:p w14:paraId="627CDB9F" w14:textId="77777777" w:rsidR="00656911" w:rsidRPr="00981A66" w:rsidRDefault="00656911" w:rsidP="00A20CBC">
      <w:pPr>
        <w:pStyle w:val="BodyText"/>
        <w:spacing w:after="0"/>
        <w:ind w:left="1440" w:hanging="720"/>
        <w:jc w:val="left"/>
        <w:rPr>
          <w:rFonts w:ascii="Arial" w:hAnsi="Arial" w:cs="Arial"/>
          <w:color w:val="000000"/>
          <w:sz w:val="20"/>
          <w:szCs w:val="20"/>
        </w:rPr>
      </w:pPr>
    </w:p>
    <w:p w14:paraId="627CDBAE" w14:textId="41D088F2" w:rsidR="00656911" w:rsidRPr="00981A66" w:rsidRDefault="00656911" w:rsidP="00A20CBC">
      <w:pPr>
        <w:pStyle w:val="Scheme11L3"/>
        <w:numPr>
          <w:ilvl w:val="0"/>
          <w:numId w:val="0"/>
        </w:numPr>
        <w:spacing w:after="0"/>
        <w:ind w:left="1440" w:hanging="720"/>
        <w:jc w:val="left"/>
        <w:outlineLvl w:val="9"/>
        <w:rPr>
          <w:rFonts w:ascii="Arial" w:hAnsi="Arial" w:cs="Arial"/>
          <w:color w:val="000000"/>
          <w:sz w:val="20"/>
        </w:rPr>
      </w:pPr>
      <w:r w:rsidRPr="00981A66">
        <w:rPr>
          <w:rFonts w:ascii="Arial" w:hAnsi="Arial" w:cs="Arial"/>
          <w:color w:val="000000"/>
          <w:sz w:val="20"/>
        </w:rPr>
        <w:t>(d)</w:t>
      </w:r>
      <w:r w:rsidRPr="00981A66">
        <w:rPr>
          <w:rFonts w:ascii="Arial" w:hAnsi="Arial" w:cs="Arial"/>
          <w:color w:val="000000"/>
          <w:sz w:val="20"/>
        </w:rPr>
        <w:tab/>
        <w:t>Reserved.</w:t>
      </w:r>
    </w:p>
    <w:p w14:paraId="627CDBAF" w14:textId="7241D603" w:rsidR="008C2C02" w:rsidRPr="00981A66" w:rsidRDefault="008C2C02" w:rsidP="00A20CBC">
      <w:pPr>
        <w:pStyle w:val="BodyText"/>
        <w:spacing w:after="0"/>
        <w:jc w:val="left"/>
        <w:rPr>
          <w:rFonts w:ascii="Arial" w:hAnsi="Arial" w:cs="Arial"/>
          <w:b/>
          <w:sz w:val="20"/>
          <w:szCs w:val="20"/>
        </w:rPr>
      </w:pPr>
    </w:p>
    <w:p w14:paraId="62BC3509" w14:textId="77777777" w:rsidR="00F9237A" w:rsidRPr="00981A66" w:rsidRDefault="00F9237A" w:rsidP="00A20CBC">
      <w:pPr>
        <w:pStyle w:val="BodyText"/>
        <w:spacing w:after="0"/>
        <w:jc w:val="left"/>
        <w:rPr>
          <w:rFonts w:ascii="Arial" w:hAnsi="Arial" w:cs="Arial"/>
          <w:b/>
          <w:sz w:val="20"/>
          <w:szCs w:val="20"/>
        </w:rPr>
      </w:pPr>
    </w:p>
    <w:p w14:paraId="627CDBB0" w14:textId="12022E9F" w:rsidR="00C872A1" w:rsidRPr="00981A66" w:rsidRDefault="009E416D" w:rsidP="00A20CBC">
      <w:pPr>
        <w:pStyle w:val="HeadingJustified"/>
        <w:spacing w:after="0"/>
        <w:jc w:val="left"/>
        <w:rPr>
          <w:rFonts w:ascii="Arial" w:hAnsi="Arial" w:cs="Arial"/>
          <w:sz w:val="20"/>
          <w:szCs w:val="20"/>
        </w:rPr>
      </w:pPr>
      <w:r w:rsidRPr="00981A66">
        <w:rPr>
          <w:rFonts w:ascii="Arial" w:hAnsi="Arial" w:cs="Arial"/>
          <w:sz w:val="20"/>
          <w:szCs w:val="20"/>
        </w:rPr>
        <w:t>ARTICLE VIII</w:t>
      </w:r>
      <w:r w:rsidRPr="00981A66">
        <w:rPr>
          <w:rFonts w:ascii="Arial" w:hAnsi="Arial" w:cs="Arial"/>
          <w:sz w:val="20"/>
          <w:szCs w:val="20"/>
        </w:rPr>
        <w:tab/>
        <w:t>ACTIONS or events RELATING TO GUARANTOR</w:t>
      </w:r>
      <w:r w:rsidRPr="00981A66">
        <w:rPr>
          <w:rFonts w:ascii="Arial" w:hAnsi="Arial" w:cs="Arial"/>
          <w:b w:val="0"/>
          <w:bCs/>
          <w:sz w:val="20"/>
          <w:szCs w:val="20"/>
        </w:rPr>
        <w:t>.</w:t>
      </w:r>
    </w:p>
    <w:p w14:paraId="627CDBB1" w14:textId="77777777" w:rsidR="00FE254D" w:rsidRPr="00981A66" w:rsidRDefault="00FE254D" w:rsidP="00A20CBC">
      <w:pPr>
        <w:keepNext/>
        <w:keepLines/>
        <w:spacing w:after="0"/>
        <w:jc w:val="left"/>
        <w:rPr>
          <w:rFonts w:ascii="Arial" w:hAnsi="Arial" w:cs="Arial"/>
          <w:sz w:val="20"/>
          <w:szCs w:val="20"/>
        </w:rPr>
      </w:pPr>
    </w:p>
    <w:p w14:paraId="627CDBB2" w14:textId="77777777" w:rsidR="005E279A" w:rsidRPr="00981A66" w:rsidRDefault="005E279A" w:rsidP="00A20CBC">
      <w:pPr>
        <w:pStyle w:val="HeadingJustified"/>
        <w:spacing w:after="0"/>
        <w:ind w:left="720" w:hanging="720"/>
        <w:jc w:val="left"/>
        <w:rPr>
          <w:rFonts w:ascii="Arial" w:hAnsi="Arial" w:cs="Arial"/>
          <w:b w:val="0"/>
          <w:caps w:val="0"/>
          <w:color w:val="000000"/>
          <w:sz w:val="20"/>
          <w:szCs w:val="20"/>
        </w:rPr>
      </w:pPr>
      <w:r w:rsidRPr="00981A66">
        <w:rPr>
          <w:rFonts w:ascii="Arial" w:hAnsi="Arial" w:cs="Arial"/>
          <w:caps w:val="0"/>
          <w:sz w:val="20"/>
          <w:szCs w:val="20"/>
        </w:rPr>
        <w:t>8.01</w:t>
      </w:r>
      <w:r w:rsidRPr="00981A66">
        <w:rPr>
          <w:rFonts w:ascii="Arial" w:hAnsi="Arial" w:cs="Arial"/>
          <w:caps w:val="0"/>
          <w:sz w:val="20"/>
          <w:szCs w:val="20"/>
        </w:rPr>
        <w:tab/>
        <w:t xml:space="preserve">Guarantor </w:t>
      </w:r>
      <w:r w:rsidRPr="00981A66">
        <w:rPr>
          <w:rFonts w:ascii="Arial" w:hAnsi="Arial" w:cs="Arial"/>
          <w:caps w:val="0"/>
          <w:color w:val="000000"/>
          <w:sz w:val="20"/>
          <w:szCs w:val="20"/>
        </w:rPr>
        <w:t>Bankruptcy</w:t>
      </w:r>
      <w:r w:rsidRPr="00981A66">
        <w:rPr>
          <w:rFonts w:ascii="Arial" w:hAnsi="Arial" w:cs="Arial"/>
          <w:b w:val="0"/>
          <w:bCs/>
          <w:caps w:val="0"/>
          <w:color w:val="000000"/>
          <w:sz w:val="20"/>
          <w:szCs w:val="20"/>
        </w:rPr>
        <w:t xml:space="preserve">. </w:t>
      </w:r>
      <w:r w:rsidRPr="00981A66">
        <w:rPr>
          <w:rFonts w:ascii="Arial" w:hAnsi="Arial" w:cs="Arial"/>
          <w:b w:val="0"/>
          <w:caps w:val="0"/>
          <w:color w:val="000000"/>
          <w:sz w:val="20"/>
          <w:szCs w:val="20"/>
        </w:rPr>
        <w:t>If there is a Bankruptcy with respect to a Guarantor, then the following requirements must be satisfied:</w:t>
      </w:r>
    </w:p>
    <w:p w14:paraId="627CDBB3" w14:textId="77777777" w:rsidR="005E279A" w:rsidRPr="00981A66" w:rsidRDefault="005E279A" w:rsidP="00A20CBC">
      <w:pPr>
        <w:pStyle w:val="NormalHangingIndent3"/>
        <w:spacing w:after="0"/>
        <w:ind w:left="1440"/>
        <w:jc w:val="left"/>
        <w:rPr>
          <w:rFonts w:ascii="Arial" w:hAnsi="Arial" w:cs="Arial"/>
          <w:color w:val="000000"/>
          <w:sz w:val="20"/>
          <w:szCs w:val="20"/>
        </w:rPr>
      </w:pPr>
    </w:p>
    <w:p w14:paraId="627CDBB4" w14:textId="13875A58" w:rsidR="005E279A" w:rsidRPr="00981A66" w:rsidRDefault="005E279A" w:rsidP="00A20CBC">
      <w:pPr>
        <w:pStyle w:val="NormalHangingIndent3"/>
        <w:spacing w:after="0"/>
        <w:ind w:left="1440"/>
        <w:jc w:val="left"/>
        <w:rPr>
          <w:rFonts w:ascii="Arial" w:hAnsi="Arial" w:cs="Arial"/>
          <w:color w:val="000000"/>
          <w:sz w:val="20"/>
          <w:szCs w:val="20"/>
        </w:rPr>
      </w:pPr>
      <w:r w:rsidRPr="00981A66">
        <w:rPr>
          <w:rFonts w:ascii="Arial" w:hAnsi="Arial" w:cs="Arial"/>
          <w:color w:val="000000"/>
          <w:sz w:val="20"/>
          <w:szCs w:val="20"/>
        </w:rPr>
        <w:t>(a)</w:t>
      </w:r>
      <w:r w:rsidRPr="00981A66">
        <w:rPr>
          <w:rFonts w:ascii="Arial" w:hAnsi="Arial" w:cs="Arial"/>
          <w:color w:val="000000"/>
          <w:sz w:val="20"/>
          <w:szCs w:val="20"/>
        </w:rPr>
        <w:tab/>
        <w:t>Borrower or Guarantor must provide Notice of such Bankruptcy to Funding Lender at least 30 days prior to the filing of a voluntary Bankruptcy or within 30 days after the commencement of an involuntary Bankruptcy.</w:t>
      </w:r>
    </w:p>
    <w:p w14:paraId="627CDBB5" w14:textId="77777777" w:rsidR="005E279A" w:rsidRPr="00981A66" w:rsidRDefault="005E279A" w:rsidP="00A20CBC">
      <w:pPr>
        <w:spacing w:after="0"/>
        <w:ind w:left="1440" w:hanging="720"/>
        <w:jc w:val="left"/>
        <w:rPr>
          <w:rFonts w:ascii="Arial" w:hAnsi="Arial" w:cs="Arial"/>
          <w:sz w:val="20"/>
          <w:szCs w:val="20"/>
        </w:rPr>
      </w:pPr>
    </w:p>
    <w:p w14:paraId="627CDBB7" w14:textId="33A72B52" w:rsidR="005E279A" w:rsidRPr="00981A66" w:rsidRDefault="005E279A" w:rsidP="00A20CBC">
      <w:pPr>
        <w:spacing w:after="0"/>
        <w:ind w:left="1440" w:hanging="720"/>
        <w:jc w:val="left"/>
        <w:rPr>
          <w:rFonts w:ascii="Arial" w:hAnsi="Arial" w:cs="Arial"/>
          <w:color w:val="000000"/>
          <w:sz w:val="20"/>
          <w:szCs w:val="20"/>
        </w:rPr>
      </w:pPr>
      <w:r w:rsidRPr="00981A66">
        <w:rPr>
          <w:rFonts w:ascii="Arial" w:hAnsi="Arial" w:cs="Arial"/>
          <w:sz w:val="20"/>
          <w:szCs w:val="20"/>
        </w:rPr>
        <w:t>(b)</w:t>
      </w:r>
      <w:r w:rsidRPr="00981A66">
        <w:rPr>
          <w:rFonts w:ascii="Arial" w:hAnsi="Arial" w:cs="Arial"/>
          <w:sz w:val="20"/>
          <w:szCs w:val="20"/>
        </w:rPr>
        <w:tab/>
        <w:t>W</w:t>
      </w:r>
      <w:r w:rsidRPr="00981A66">
        <w:rPr>
          <w:rFonts w:ascii="Arial" w:hAnsi="Arial" w:cs="Arial"/>
          <w:color w:val="000000"/>
          <w:sz w:val="20"/>
          <w:szCs w:val="20"/>
        </w:rPr>
        <w:t xml:space="preserve">ithin 90 days after filing a voluntary Bankruptcy or commencement of an involuntary Bankruptcy, if such action is not dismissed, then Borrower must cause a Replacement Guarantor to execute and deliver to Funding Lender a Replacement Guaranty, together with such customary legal opinions as Funding Lender deems necessary. </w:t>
      </w:r>
    </w:p>
    <w:p w14:paraId="627CDBB8" w14:textId="77777777" w:rsidR="005E279A" w:rsidRPr="00981A66" w:rsidRDefault="005E279A" w:rsidP="00A20CBC">
      <w:pPr>
        <w:spacing w:after="0"/>
        <w:ind w:left="1440" w:hanging="720"/>
        <w:jc w:val="left"/>
        <w:rPr>
          <w:rFonts w:ascii="Arial" w:hAnsi="Arial" w:cs="Arial"/>
          <w:color w:val="000000"/>
          <w:sz w:val="20"/>
          <w:szCs w:val="20"/>
        </w:rPr>
      </w:pPr>
    </w:p>
    <w:p w14:paraId="627CDBB9" w14:textId="215F95AB" w:rsidR="005E279A" w:rsidRPr="00981A66" w:rsidRDefault="005E279A" w:rsidP="00A20CBC">
      <w:pPr>
        <w:suppressAutoHyphens/>
        <w:spacing w:after="0"/>
        <w:ind w:left="1440" w:hanging="720"/>
        <w:jc w:val="left"/>
        <w:rPr>
          <w:rFonts w:ascii="Arial" w:hAnsi="Arial" w:cs="Arial"/>
          <w:color w:val="000000"/>
          <w:sz w:val="20"/>
          <w:szCs w:val="20"/>
        </w:rPr>
      </w:pPr>
      <w:r w:rsidRPr="00981A66">
        <w:rPr>
          <w:rFonts w:ascii="Arial" w:hAnsi="Arial" w:cs="Arial"/>
          <w:color w:val="000000"/>
          <w:sz w:val="20"/>
          <w:szCs w:val="20"/>
        </w:rPr>
        <w:t>(c)</w:t>
      </w:r>
      <w:r w:rsidRPr="00981A66">
        <w:rPr>
          <w:rFonts w:ascii="Arial" w:hAnsi="Arial" w:cs="Arial"/>
          <w:color w:val="000000"/>
          <w:sz w:val="20"/>
          <w:szCs w:val="20"/>
        </w:rPr>
        <w:tab/>
        <w:t>Borrower must pay or reimburse Funding Lender, upon demand, for all costs and expenses, including all Attorneys</w:t>
      </w:r>
      <w:r w:rsidR="00661D80" w:rsidRPr="00981A66">
        <w:rPr>
          <w:rFonts w:ascii="Arial" w:hAnsi="Arial" w:cs="Arial"/>
          <w:color w:val="000000"/>
          <w:sz w:val="20"/>
          <w:szCs w:val="20"/>
        </w:rPr>
        <w:t>’</w:t>
      </w:r>
      <w:r w:rsidRPr="00981A66">
        <w:rPr>
          <w:rFonts w:ascii="Arial" w:hAnsi="Arial" w:cs="Arial"/>
          <w:color w:val="000000"/>
          <w:sz w:val="20"/>
          <w:szCs w:val="20"/>
        </w:rPr>
        <w:t xml:space="preserve"> Fees and Costs, incurred by Funding Lender in connection with the replacement of Guarantor.</w:t>
      </w:r>
    </w:p>
    <w:p w14:paraId="627CDBBA" w14:textId="77777777" w:rsidR="005E279A" w:rsidRPr="00981A66" w:rsidRDefault="005E279A" w:rsidP="00A20CBC">
      <w:pPr>
        <w:suppressAutoHyphens/>
        <w:spacing w:after="0"/>
        <w:ind w:left="1440" w:hanging="720"/>
        <w:jc w:val="left"/>
        <w:rPr>
          <w:rFonts w:ascii="Arial" w:hAnsi="Arial" w:cs="Arial"/>
          <w:color w:val="000000"/>
          <w:sz w:val="20"/>
          <w:szCs w:val="20"/>
        </w:rPr>
      </w:pPr>
    </w:p>
    <w:p w14:paraId="627CDBBB" w14:textId="02EB268C" w:rsidR="005E279A" w:rsidRPr="00981A66" w:rsidRDefault="005E279A" w:rsidP="00A20CBC">
      <w:pPr>
        <w:suppressAutoHyphens/>
        <w:spacing w:after="0"/>
        <w:ind w:left="1440" w:hanging="720"/>
        <w:jc w:val="left"/>
        <w:rPr>
          <w:rFonts w:ascii="Arial" w:hAnsi="Arial" w:cs="Arial"/>
          <w:color w:val="000000"/>
          <w:sz w:val="20"/>
          <w:szCs w:val="20"/>
        </w:rPr>
      </w:pPr>
      <w:r w:rsidRPr="00981A66">
        <w:rPr>
          <w:rFonts w:ascii="Arial" w:hAnsi="Arial" w:cs="Arial"/>
          <w:color w:val="000000"/>
          <w:sz w:val="20"/>
          <w:szCs w:val="20"/>
        </w:rPr>
        <w:t>(d)</w:t>
      </w:r>
      <w:r w:rsidRPr="00981A66">
        <w:rPr>
          <w:rFonts w:ascii="Arial" w:hAnsi="Arial" w:cs="Arial"/>
          <w:color w:val="000000"/>
          <w:sz w:val="20"/>
          <w:szCs w:val="20"/>
        </w:rPr>
        <w:tab/>
        <w:t>Borrower must pay the Special Transfer Processing Fee to Funding Lender in connection with the replacement of Guarantor at the time of the delivery of the Replacement Guaranty.</w:t>
      </w:r>
    </w:p>
    <w:p w14:paraId="627CDBBC" w14:textId="77777777" w:rsidR="005E279A" w:rsidRPr="00981A66" w:rsidRDefault="005E279A" w:rsidP="00A20CBC">
      <w:pPr>
        <w:suppressAutoHyphens/>
        <w:spacing w:after="0"/>
        <w:ind w:left="1440" w:hanging="720"/>
        <w:jc w:val="left"/>
        <w:rPr>
          <w:rFonts w:ascii="Arial" w:hAnsi="Arial" w:cs="Arial"/>
          <w:color w:val="000000"/>
          <w:sz w:val="20"/>
          <w:szCs w:val="20"/>
        </w:rPr>
      </w:pPr>
    </w:p>
    <w:p w14:paraId="627CDBBD" w14:textId="6191076F" w:rsidR="005E279A" w:rsidRPr="00981A66" w:rsidRDefault="005E279A" w:rsidP="00A20CBC">
      <w:pPr>
        <w:pStyle w:val="NormalHangingIndent3"/>
        <w:spacing w:after="0"/>
        <w:ind w:left="720"/>
        <w:jc w:val="left"/>
        <w:rPr>
          <w:rFonts w:ascii="Arial" w:hAnsi="Arial" w:cs="Arial"/>
          <w:color w:val="000000"/>
          <w:sz w:val="20"/>
          <w:szCs w:val="20"/>
        </w:rPr>
      </w:pPr>
      <w:r w:rsidRPr="00981A66">
        <w:rPr>
          <w:rFonts w:ascii="Arial" w:hAnsi="Arial" w:cs="Arial"/>
          <w:b/>
          <w:color w:val="000000"/>
          <w:sz w:val="20"/>
          <w:szCs w:val="20"/>
        </w:rPr>
        <w:t>8.02</w:t>
      </w:r>
      <w:r w:rsidRPr="00981A66">
        <w:rPr>
          <w:rFonts w:ascii="Arial" w:hAnsi="Arial" w:cs="Arial"/>
          <w:b/>
          <w:color w:val="000000"/>
          <w:sz w:val="20"/>
          <w:szCs w:val="20"/>
        </w:rPr>
        <w:tab/>
        <w:t>Guarantor Status Event</w:t>
      </w:r>
      <w:r w:rsidRPr="00981A66">
        <w:rPr>
          <w:rFonts w:ascii="Arial" w:hAnsi="Arial" w:cs="Arial"/>
          <w:color w:val="000000"/>
          <w:sz w:val="20"/>
          <w:szCs w:val="20"/>
        </w:rPr>
        <w:t>. If there is a Status Event with respect to a Guarantor, the following requirements must be satisfied:</w:t>
      </w:r>
      <w:r w:rsidRPr="00981A66">
        <w:rPr>
          <w:rFonts w:ascii="Arial" w:hAnsi="Arial" w:cs="Arial"/>
          <w:color w:val="000000"/>
          <w:sz w:val="20"/>
          <w:szCs w:val="20"/>
        </w:rPr>
        <w:tab/>
      </w:r>
    </w:p>
    <w:p w14:paraId="627CDBBE" w14:textId="77777777" w:rsidR="005E279A" w:rsidRPr="00981A66" w:rsidRDefault="005E279A" w:rsidP="00A20CBC">
      <w:pPr>
        <w:pStyle w:val="NormalHangingIndent3"/>
        <w:spacing w:after="0"/>
        <w:ind w:left="1440"/>
        <w:jc w:val="left"/>
        <w:rPr>
          <w:rFonts w:ascii="Arial" w:hAnsi="Arial" w:cs="Arial"/>
          <w:color w:val="000000"/>
          <w:sz w:val="20"/>
          <w:szCs w:val="20"/>
        </w:rPr>
      </w:pPr>
    </w:p>
    <w:p w14:paraId="627CDBBF" w14:textId="12327EE3" w:rsidR="005E279A" w:rsidRPr="00981A66" w:rsidRDefault="005E279A" w:rsidP="00A20CBC">
      <w:pPr>
        <w:pStyle w:val="BodyText"/>
        <w:spacing w:after="0"/>
        <w:ind w:left="1440" w:hanging="720"/>
        <w:jc w:val="left"/>
        <w:rPr>
          <w:rFonts w:ascii="Arial" w:hAnsi="Arial" w:cs="Arial"/>
          <w:color w:val="000000"/>
          <w:sz w:val="20"/>
          <w:szCs w:val="20"/>
        </w:rPr>
      </w:pPr>
      <w:r w:rsidRPr="00981A66">
        <w:rPr>
          <w:rFonts w:ascii="Arial" w:hAnsi="Arial" w:cs="Arial"/>
          <w:color w:val="000000"/>
          <w:sz w:val="20"/>
          <w:szCs w:val="20"/>
        </w:rPr>
        <w:lastRenderedPageBreak/>
        <w:t>(a)</w:t>
      </w:r>
      <w:r w:rsidRPr="00981A66">
        <w:rPr>
          <w:rFonts w:ascii="Arial" w:hAnsi="Arial" w:cs="Arial"/>
          <w:color w:val="000000"/>
          <w:sz w:val="20"/>
          <w:szCs w:val="20"/>
        </w:rPr>
        <w:tab/>
        <w:t xml:space="preserve">Borrower or Guarantor must provide Notice of such Status Event and pay the Special </w:t>
      </w:r>
      <w:r w:rsidRPr="00981A66">
        <w:rPr>
          <w:rFonts w:ascii="Arial" w:hAnsi="Arial" w:cs="Arial"/>
          <w:sz w:val="20"/>
          <w:szCs w:val="20"/>
        </w:rPr>
        <w:t xml:space="preserve">Transfer Processing Fee </w:t>
      </w:r>
      <w:r w:rsidRPr="00981A66">
        <w:rPr>
          <w:rFonts w:ascii="Arial" w:hAnsi="Arial" w:cs="Arial"/>
          <w:color w:val="000000"/>
          <w:sz w:val="20"/>
          <w:szCs w:val="20"/>
        </w:rPr>
        <w:t>to Funding Lender within 30 days after a Status Event.</w:t>
      </w:r>
    </w:p>
    <w:p w14:paraId="627CDBC0" w14:textId="77777777" w:rsidR="005E279A" w:rsidRPr="00981A66" w:rsidRDefault="005E279A" w:rsidP="00A20CBC">
      <w:pPr>
        <w:spacing w:after="0"/>
        <w:ind w:left="1440" w:hanging="720"/>
        <w:jc w:val="left"/>
        <w:rPr>
          <w:rFonts w:ascii="Arial" w:hAnsi="Arial" w:cs="Arial"/>
          <w:sz w:val="20"/>
          <w:szCs w:val="20"/>
        </w:rPr>
      </w:pPr>
    </w:p>
    <w:p w14:paraId="627CDBC1" w14:textId="7CC7D1AE" w:rsidR="005E279A" w:rsidRPr="00981A66" w:rsidRDefault="005E279A" w:rsidP="00A20CBC">
      <w:pPr>
        <w:spacing w:after="0"/>
        <w:ind w:left="1440" w:hanging="720"/>
        <w:jc w:val="left"/>
        <w:rPr>
          <w:rFonts w:ascii="Arial" w:hAnsi="Arial" w:cs="Arial"/>
          <w:color w:val="000000"/>
          <w:sz w:val="20"/>
          <w:szCs w:val="20"/>
        </w:rPr>
      </w:pPr>
      <w:r w:rsidRPr="00981A66">
        <w:rPr>
          <w:rFonts w:ascii="Arial" w:hAnsi="Arial" w:cs="Arial"/>
          <w:color w:val="000000"/>
          <w:sz w:val="20"/>
          <w:szCs w:val="20"/>
        </w:rPr>
        <w:t>(b)</w:t>
      </w:r>
      <w:r w:rsidRPr="00981A66">
        <w:rPr>
          <w:rFonts w:ascii="Arial" w:hAnsi="Arial" w:cs="Arial"/>
          <w:color w:val="000000"/>
          <w:sz w:val="20"/>
          <w:szCs w:val="20"/>
        </w:rPr>
        <w:tab/>
        <w:t>Within 30 days after a Status Event, Borrower must cause a Replacement Guarantor to execute and deliver to Funding Lender a Replacement Guaranty, together with such customary legal opinions as Funding Lender deems necessary.</w:t>
      </w:r>
    </w:p>
    <w:p w14:paraId="627CDBC2" w14:textId="77777777" w:rsidR="005E279A" w:rsidRPr="00981A66" w:rsidRDefault="005E279A" w:rsidP="00A20CBC">
      <w:pPr>
        <w:spacing w:after="0"/>
        <w:ind w:left="1440" w:hanging="720"/>
        <w:jc w:val="left"/>
        <w:rPr>
          <w:rFonts w:ascii="Arial" w:hAnsi="Arial" w:cs="Arial"/>
          <w:color w:val="000000"/>
          <w:sz w:val="20"/>
          <w:szCs w:val="20"/>
        </w:rPr>
      </w:pPr>
    </w:p>
    <w:p w14:paraId="627CDBC3" w14:textId="1885E239" w:rsidR="005E279A" w:rsidRPr="00981A66" w:rsidRDefault="005E279A" w:rsidP="00A20CBC">
      <w:pPr>
        <w:suppressAutoHyphens/>
        <w:spacing w:after="0"/>
        <w:ind w:left="1440" w:hanging="720"/>
        <w:jc w:val="left"/>
        <w:rPr>
          <w:rFonts w:ascii="Arial" w:hAnsi="Arial" w:cs="Arial"/>
          <w:color w:val="000000"/>
          <w:sz w:val="20"/>
          <w:szCs w:val="20"/>
        </w:rPr>
      </w:pPr>
      <w:r w:rsidRPr="00981A66">
        <w:rPr>
          <w:rFonts w:ascii="Arial" w:hAnsi="Arial" w:cs="Arial"/>
          <w:color w:val="000000"/>
          <w:sz w:val="20"/>
          <w:szCs w:val="20"/>
        </w:rPr>
        <w:t>(c)</w:t>
      </w:r>
      <w:r w:rsidRPr="00981A66">
        <w:rPr>
          <w:rFonts w:ascii="Arial" w:hAnsi="Arial" w:cs="Arial"/>
          <w:color w:val="000000"/>
          <w:sz w:val="20"/>
          <w:szCs w:val="20"/>
        </w:rPr>
        <w:tab/>
        <w:t>Borrower must pay or reimburse Funding Lender, upon demand, for all costs and expenses including all Attorneys</w:t>
      </w:r>
      <w:r w:rsidR="00661D80" w:rsidRPr="00981A66">
        <w:rPr>
          <w:rFonts w:ascii="Arial" w:hAnsi="Arial" w:cs="Arial"/>
          <w:color w:val="000000"/>
          <w:sz w:val="20"/>
          <w:szCs w:val="20"/>
        </w:rPr>
        <w:t>’</w:t>
      </w:r>
      <w:r w:rsidRPr="00981A66">
        <w:rPr>
          <w:rFonts w:ascii="Arial" w:hAnsi="Arial" w:cs="Arial"/>
          <w:color w:val="000000"/>
          <w:sz w:val="20"/>
          <w:szCs w:val="20"/>
        </w:rPr>
        <w:t xml:space="preserve"> Fees and Costs, incurred by Funding Lender in connection with the Status Event. </w:t>
      </w:r>
    </w:p>
    <w:p w14:paraId="627CDBC4" w14:textId="77777777" w:rsidR="0025566E" w:rsidRPr="00981A66" w:rsidRDefault="0025566E" w:rsidP="00A20CBC">
      <w:pPr>
        <w:suppressAutoHyphens/>
        <w:spacing w:after="0"/>
        <w:ind w:left="1440" w:hanging="720"/>
        <w:jc w:val="left"/>
        <w:rPr>
          <w:rFonts w:ascii="Arial" w:hAnsi="Arial" w:cs="Arial"/>
          <w:color w:val="000000"/>
          <w:sz w:val="20"/>
          <w:szCs w:val="20"/>
        </w:rPr>
      </w:pPr>
    </w:p>
    <w:p w14:paraId="627CDBC5" w14:textId="50BB4BF4" w:rsidR="00B4565C" w:rsidRPr="00981A66" w:rsidRDefault="00B4565C" w:rsidP="00A20CBC">
      <w:pPr>
        <w:suppressAutoHyphens/>
        <w:spacing w:after="0"/>
        <w:ind w:left="1440" w:hanging="720"/>
        <w:jc w:val="left"/>
        <w:rPr>
          <w:rFonts w:ascii="Arial" w:hAnsi="Arial" w:cs="Arial"/>
          <w:color w:val="000000"/>
          <w:sz w:val="20"/>
          <w:szCs w:val="20"/>
        </w:rPr>
      </w:pPr>
      <w:bookmarkStart w:id="103" w:name="_Hlk15633932"/>
      <w:r w:rsidRPr="00981A66">
        <w:rPr>
          <w:rFonts w:ascii="Arial" w:hAnsi="Arial" w:cs="Arial"/>
          <w:color w:val="000000"/>
          <w:sz w:val="20"/>
          <w:szCs w:val="20"/>
        </w:rPr>
        <w:t>(d)</w:t>
      </w:r>
      <w:r w:rsidRPr="00981A66">
        <w:rPr>
          <w:rFonts w:ascii="Arial" w:hAnsi="Arial" w:cs="Arial"/>
          <w:color w:val="000000"/>
          <w:sz w:val="20"/>
          <w:szCs w:val="20"/>
        </w:rPr>
        <w:tab/>
      </w:r>
      <w:bookmarkStart w:id="104" w:name="_Hlk62483202"/>
      <w:r w:rsidRPr="00981A66">
        <w:rPr>
          <w:rFonts w:ascii="Arial" w:hAnsi="Arial" w:cs="Arial"/>
          <w:color w:val="000000"/>
          <w:sz w:val="20"/>
          <w:szCs w:val="20"/>
        </w:rPr>
        <w:t>In connection with a Status Event that would result from the expiration of an entity Guarantor</w:t>
      </w:r>
      <w:r w:rsidR="00661D80" w:rsidRPr="00981A66">
        <w:rPr>
          <w:rFonts w:ascii="Arial" w:hAnsi="Arial" w:cs="Arial"/>
          <w:color w:val="000000"/>
          <w:sz w:val="20"/>
          <w:szCs w:val="20"/>
        </w:rPr>
        <w:t>’</w:t>
      </w:r>
      <w:r w:rsidRPr="00981A66">
        <w:rPr>
          <w:rFonts w:ascii="Arial" w:hAnsi="Arial" w:cs="Arial"/>
          <w:color w:val="000000"/>
          <w:sz w:val="20"/>
          <w:szCs w:val="20"/>
        </w:rPr>
        <w:t>s term of existence:</w:t>
      </w:r>
    </w:p>
    <w:p w14:paraId="627CDBC6" w14:textId="77777777" w:rsidR="00B4565C" w:rsidRPr="00981A66" w:rsidRDefault="00B4565C" w:rsidP="00A20CBC">
      <w:pPr>
        <w:suppressAutoHyphens/>
        <w:spacing w:after="0"/>
        <w:ind w:left="2160" w:hanging="720"/>
        <w:jc w:val="left"/>
        <w:rPr>
          <w:rFonts w:ascii="Arial" w:hAnsi="Arial" w:cs="Arial"/>
          <w:color w:val="000000"/>
          <w:sz w:val="20"/>
          <w:szCs w:val="20"/>
        </w:rPr>
      </w:pPr>
    </w:p>
    <w:p w14:paraId="627CDBC7" w14:textId="33F82990" w:rsidR="00B4565C" w:rsidRPr="00981A66" w:rsidRDefault="00B4565C" w:rsidP="00A20CBC">
      <w:pPr>
        <w:suppressAutoHyphens/>
        <w:spacing w:after="0"/>
        <w:ind w:left="2160" w:hanging="720"/>
        <w:jc w:val="left"/>
        <w:rPr>
          <w:rFonts w:ascii="Arial" w:hAnsi="Arial" w:cs="Arial"/>
          <w:color w:val="000000"/>
          <w:sz w:val="20"/>
          <w:szCs w:val="20"/>
        </w:rPr>
      </w:pPr>
      <w:r w:rsidRPr="00981A66">
        <w:rPr>
          <w:rFonts w:ascii="Arial" w:hAnsi="Arial" w:cs="Arial"/>
          <w:color w:val="000000"/>
          <w:sz w:val="20"/>
          <w:szCs w:val="20"/>
        </w:rPr>
        <w:t>(</w:t>
      </w:r>
      <w:proofErr w:type="spellStart"/>
      <w:r w:rsidRPr="00981A66">
        <w:rPr>
          <w:rFonts w:ascii="Arial" w:hAnsi="Arial" w:cs="Arial"/>
          <w:color w:val="000000"/>
          <w:sz w:val="20"/>
          <w:szCs w:val="20"/>
        </w:rPr>
        <w:t>i</w:t>
      </w:r>
      <w:proofErr w:type="spellEnd"/>
      <w:r w:rsidRPr="00981A66">
        <w:rPr>
          <w:rFonts w:ascii="Arial" w:hAnsi="Arial" w:cs="Arial"/>
          <w:color w:val="000000"/>
          <w:sz w:val="20"/>
          <w:szCs w:val="20"/>
        </w:rPr>
        <w:t>)</w:t>
      </w:r>
      <w:r w:rsidRPr="00981A66">
        <w:rPr>
          <w:rFonts w:ascii="Arial" w:hAnsi="Arial" w:cs="Arial"/>
          <w:color w:val="000000"/>
          <w:sz w:val="20"/>
          <w:szCs w:val="20"/>
        </w:rPr>
        <w:tab/>
        <w:t>In lieu of Section 8.02(b), Guarantor must satisfy one of the Guarantor Expiration Alternatives set forth in Section 22 of the Guaranty and provide such customary legal opinions as Funding Lender deems necessary.</w:t>
      </w:r>
    </w:p>
    <w:p w14:paraId="627CDBC8" w14:textId="77777777" w:rsidR="00B4565C" w:rsidRPr="00981A66" w:rsidRDefault="00B4565C" w:rsidP="00A20CBC">
      <w:pPr>
        <w:suppressAutoHyphens/>
        <w:spacing w:after="0"/>
        <w:ind w:left="2160" w:hanging="720"/>
        <w:jc w:val="left"/>
        <w:rPr>
          <w:rFonts w:ascii="Arial" w:hAnsi="Arial" w:cs="Arial"/>
          <w:color w:val="000000"/>
          <w:sz w:val="20"/>
          <w:szCs w:val="20"/>
        </w:rPr>
      </w:pPr>
    </w:p>
    <w:p w14:paraId="627CDBC9" w14:textId="2B766E54" w:rsidR="00B4565C" w:rsidRPr="00981A66" w:rsidRDefault="00B4565C" w:rsidP="00A20CBC">
      <w:pPr>
        <w:suppressAutoHyphens/>
        <w:spacing w:after="0"/>
        <w:ind w:left="2160" w:hanging="720"/>
        <w:jc w:val="left"/>
        <w:rPr>
          <w:rFonts w:ascii="Arial" w:hAnsi="Arial" w:cs="Arial"/>
          <w:color w:val="000000"/>
          <w:sz w:val="20"/>
          <w:szCs w:val="20"/>
        </w:rPr>
      </w:pPr>
      <w:r w:rsidRPr="00981A66">
        <w:rPr>
          <w:rFonts w:ascii="Arial" w:hAnsi="Arial" w:cs="Arial"/>
          <w:color w:val="000000"/>
          <w:sz w:val="20"/>
          <w:szCs w:val="20"/>
        </w:rPr>
        <w:t>(ii)</w:t>
      </w:r>
      <w:r w:rsidRPr="00981A66">
        <w:rPr>
          <w:rFonts w:ascii="Arial" w:hAnsi="Arial" w:cs="Arial"/>
          <w:color w:val="000000"/>
          <w:sz w:val="20"/>
          <w:szCs w:val="20"/>
        </w:rPr>
        <w:tab/>
        <w:t>In lieu of Section 8.02(a), Borrower or Guarantor must provide Notice to Funding Lender of the Guarantor Expiration Alternative it has selected at least 30 days prior to its satisfaction along with payment of the Special Transfer Processing Fee, provided that if the Guarantor Expiration Alternative is an Extension (as defined in Section 22(b)(</w:t>
      </w:r>
      <w:proofErr w:type="spellStart"/>
      <w:r w:rsidRPr="00981A66">
        <w:rPr>
          <w:rFonts w:ascii="Arial" w:hAnsi="Arial" w:cs="Arial"/>
          <w:color w:val="000000"/>
          <w:sz w:val="20"/>
          <w:szCs w:val="20"/>
        </w:rPr>
        <w:t>i</w:t>
      </w:r>
      <w:proofErr w:type="spellEnd"/>
      <w:r w:rsidRPr="00981A66">
        <w:rPr>
          <w:rFonts w:ascii="Arial" w:hAnsi="Arial" w:cs="Arial"/>
          <w:color w:val="000000"/>
          <w:sz w:val="20"/>
          <w:szCs w:val="20"/>
        </w:rPr>
        <w:t>) of the Guaranty), then no Special Transfer Processing Fee will be due to Funding Lender.</w:t>
      </w:r>
    </w:p>
    <w:bookmarkEnd w:id="104"/>
    <w:p w14:paraId="627CDBCA" w14:textId="77777777" w:rsidR="00B4565C" w:rsidRPr="00981A66" w:rsidRDefault="00B4565C" w:rsidP="00A20CBC">
      <w:pPr>
        <w:pStyle w:val="NormalHangingIndent3"/>
        <w:spacing w:after="0"/>
        <w:ind w:left="720"/>
        <w:jc w:val="left"/>
        <w:rPr>
          <w:rFonts w:ascii="Arial" w:hAnsi="Arial" w:cs="Arial"/>
          <w:b/>
          <w:color w:val="000000"/>
          <w:sz w:val="20"/>
          <w:szCs w:val="20"/>
        </w:rPr>
      </w:pPr>
    </w:p>
    <w:p w14:paraId="627CDBCB" w14:textId="13D715B4" w:rsidR="005E279A" w:rsidRPr="00981A66" w:rsidRDefault="005E279A" w:rsidP="00A20CBC">
      <w:pPr>
        <w:pStyle w:val="NormalHangingIndent3"/>
        <w:keepNext/>
        <w:spacing w:after="0"/>
        <w:ind w:left="720"/>
        <w:jc w:val="left"/>
        <w:rPr>
          <w:rFonts w:ascii="Arial" w:hAnsi="Arial" w:cs="Arial"/>
          <w:color w:val="000000"/>
          <w:sz w:val="20"/>
          <w:szCs w:val="20"/>
        </w:rPr>
      </w:pPr>
      <w:r w:rsidRPr="00981A66">
        <w:rPr>
          <w:rFonts w:ascii="Arial" w:hAnsi="Arial" w:cs="Arial"/>
          <w:b/>
          <w:color w:val="000000"/>
          <w:sz w:val="20"/>
          <w:szCs w:val="20"/>
        </w:rPr>
        <w:t>8.03</w:t>
      </w:r>
      <w:r w:rsidRPr="00981A66">
        <w:rPr>
          <w:rFonts w:ascii="Arial" w:hAnsi="Arial" w:cs="Arial"/>
          <w:b/>
          <w:color w:val="000000"/>
          <w:sz w:val="20"/>
          <w:szCs w:val="20"/>
        </w:rPr>
        <w:tab/>
        <w:t>Death of a Guarantor Not in Control of Borrower</w:t>
      </w:r>
      <w:r w:rsidRPr="00981A66">
        <w:rPr>
          <w:rFonts w:ascii="Arial" w:hAnsi="Arial" w:cs="Arial"/>
          <w:bCs/>
          <w:color w:val="000000"/>
          <w:sz w:val="20"/>
          <w:szCs w:val="20"/>
        </w:rPr>
        <w:t>.</w:t>
      </w:r>
      <w:r w:rsidRPr="00981A66">
        <w:rPr>
          <w:rFonts w:ascii="Arial" w:hAnsi="Arial" w:cs="Arial"/>
          <w:color w:val="000000"/>
          <w:sz w:val="20"/>
          <w:szCs w:val="20"/>
        </w:rPr>
        <w:t xml:space="preserve"> If there is a death of a Guarantor Not in Control of Borrower, the following requirements must be satisfied:</w:t>
      </w:r>
    </w:p>
    <w:p w14:paraId="627CDBCC" w14:textId="77777777" w:rsidR="005E279A" w:rsidRPr="00981A66" w:rsidRDefault="005E279A" w:rsidP="00A20CBC">
      <w:pPr>
        <w:pStyle w:val="NormalHangingIndent3"/>
        <w:keepNext/>
        <w:spacing w:after="0"/>
        <w:ind w:left="720"/>
        <w:jc w:val="left"/>
        <w:rPr>
          <w:rFonts w:ascii="Arial" w:hAnsi="Arial" w:cs="Arial"/>
          <w:color w:val="000000"/>
          <w:sz w:val="20"/>
          <w:szCs w:val="20"/>
        </w:rPr>
      </w:pPr>
    </w:p>
    <w:p w14:paraId="627CDBCD" w14:textId="7973526C" w:rsidR="005E279A" w:rsidRPr="00981A66" w:rsidRDefault="005E279A" w:rsidP="00A20CBC">
      <w:pPr>
        <w:pStyle w:val="BodyText"/>
        <w:spacing w:after="0"/>
        <w:ind w:left="1440" w:hanging="720"/>
        <w:jc w:val="left"/>
        <w:rPr>
          <w:rFonts w:ascii="Arial" w:hAnsi="Arial" w:cs="Arial"/>
          <w:color w:val="000000"/>
          <w:sz w:val="20"/>
          <w:szCs w:val="20"/>
        </w:rPr>
      </w:pPr>
      <w:r w:rsidRPr="00981A66">
        <w:rPr>
          <w:rFonts w:ascii="Arial" w:hAnsi="Arial" w:cs="Arial"/>
          <w:color w:val="000000"/>
          <w:sz w:val="20"/>
          <w:szCs w:val="20"/>
        </w:rPr>
        <w:t>(a)</w:t>
      </w:r>
      <w:r w:rsidRPr="00981A66">
        <w:rPr>
          <w:rFonts w:ascii="Arial" w:hAnsi="Arial" w:cs="Arial"/>
          <w:color w:val="000000"/>
          <w:sz w:val="20"/>
          <w:szCs w:val="20"/>
        </w:rPr>
        <w:tab/>
        <w:t>Borrower must provide Notice to Funding Lender within 60 days after the death of any Guarantor Not in Control of Borrower along with the Special Transfer Processing Fee.</w:t>
      </w:r>
    </w:p>
    <w:p w14:paraId="627CDBCE" w14:textId="77777777" w:rsidR="005E279A" w:rsidRPr="00981A66" w:rsidRDefault="005E279A" w:rsidP="00A20CBC">
      <w:pPr>
        <w:pStyle w:val="BodyText"/>
        <w:spacing w:after="0"/>
        <w:ind w:left="1440" w:hanging="720"/>
        <w:jc w:val="left"/>
        <w:rPr>
          <w:rFonts w:ascii="Arial" w:hAnsi="Arial" w:cs="Arial"/>
          <w:color w:val="000000"/>
          <w:sz w:val="20"/>
          <w:szCs w:val="20"/>
        </w:rPr>
      </w:pPr>
    </w:p>
    <w:p w14:paraId="627CDBCF" w14:textId="6E69FA4E" w:rsidR="005E279A" w:rsidRPr="00981A66" w:rsidRDefault="005E279A" w:rsidP="00A20CBC">
      <w:pPr>
        <w:pStyle w:val="Scheme11L3"/>
        <w:numPr>
          <w:ilvl w:val="0"/>
          <w:numId w:val="0"/>
        </w:numPr>
        <w:tabs>
          <w:tab w:val="left" w:pos="720"/>
        </w:tabs>
        <w:spacing w:after="0"/>
        <w:ind w:left="1440" w:hanging="720"/>
        <w:jc w:val="left"/>
        <w:rPr>
          <w:rFonts w:ascii="Arial" w:hAnsi="Arial" w:cs="Arial"/>
          <w:color w:val="000000"/>
          <w:sz w:val="20"/>
        </w:rPr>
      </w:pPr>
      <w:r w:rsidRPr="00981A66">
        <w:rPr>
          <w:rFonts w:ascii="Arial" w:hAnsi="Arial" w:cs="Arial"/>
          <w:color w:val="000000"/>
          <w:sz w:val="20"/>
        </w:rPr>
        <w:t>(b)</w:t>
      </w:r>
      <w:r w:rsidRPr="00981A66">
        <w:rPr>
          <w:rFonts w:ascii="Arial" w:hAnsi="Arial" w:cs="Arial"/>
          <w:color w:val="000000"/>
          <w:sz w:val="20"/>
        </w:rPr>
        <w:tab/>
        <w:t>Each surviving Guarantor must execute such documents and agreements as Funding Lender requires in Funding Lender</w:t>
      </w:r>
      <w:r w:rsidR="00661D80" w:rsidRPr="00981A66">
        <w:rPr>
          <w:rFonts w:ascii="Arial" w:hAnsi="Arial" w:cs="Arial"/>
          <w:color w:val="000000"/>
          <w:sz w:val="20"/>
        </w:rPr>
        <w:t>’</w:t>
      </w:r>
      <w:r w:rsidRPr="00981A66">
        <w:rPr>
          <w:rFonts w:ascii="Arial" w:hAnsi="Arial" w:cs="Arial"/>
          <w:color w:val="000000"/>
          <w:sz w:val="20"/>
        </w:rPr>
        <w:t>s Discretion to ratify its Guaranty within 30 days after the Notice required under Section 8.03(a).</w:t>
      </w:r>
    </w:p>
    <w:p w14:paraId="627CDBD0" w14:textId="77777777" w:rsidR="005E279A" w:rsidRPr="00981A66" w:rsidRDefault="005E279A" w:rsidP="00A20CBC">
      <w:pPr>
        <w:pStyle w:val="BodyText"/>
        <w:spacing w:after="0"/>
        <w:ind w:left="2880" w:hanging="720"/>
        <w:jc w:val="left"/>
        <w:rPr>
          <w:rFonts w:ascii="Arial" w:hAnsi="Arial" w:cs="Arial"/>
          <w:bCs/>
          <w:color w:val="000000"/>
          <w:sz w:val="20"/>
          <w:szCs w:val="20"/>
        </w:rPr>
      </w:pPr>
    </w:p>
    <w:p w14:paraId="627CDBD1" w14:textId="111AFD72" w:rsidR="005E279A" w:rsidRPr="00981A66" w:rsidRDefault="005E279A" w:rsidP="00A20CBC">
      <w:pPr>
        <w:pStyle w:val="Scheme11L3"/>
        <w:numPr>
          <w:ilvl w:val="0"/>
          <w:numId w:val="0"/>
        </w:numPr>
        <w:tabs>
          <w:tab w:val="left" w:pos="720"/>
        </w:tabs>
        <w:spacing w:after="0"/>
        <w:ind w:left="1440" w:hanging="720"/>
        <w:jc w:val="left"/>
        <w:outlineLvl w:val="9"/>
        <w:rPr>
          <w:rFonts w:ascii="Arial" w:hAnsi="Arial" w:cs="Arial"/>
          <w:color w:val="000000"/>
          <w:sz w:val="20"/>
        </w:rPr>
      </w:pPr>
      <w:r w:rsidRPr="00981A66">
        <w:rPr>
          <w:rFonts w:ascii="Arial" w:hAnsi="Arial" w:cs="Arial"/>
          <w:color w:val="000000"/>
          <w:sz w:val="20"/>
        </w:rPr>
        <w:t>(c)</w:t>
      </w:r>
      <w:r w:rsidRPr="00981A66">
        <w:rPr>
          <w:rFonts w:ascii="Arial" w:hAnsi="Arial" w:cs="Arial"/>
          <w:color w:val="000000"/>
          <w:sz w:val="20"/>
        </w:rPr>
        <w:tab/>
        <w:t>Unless Funding Lender determines that any or all the surviving Guarantors meet the requirements for a Replacement Guarantor, including the Replacement Guarantor Net Worth and Liquidity Requirements, one of the following must occur:</w:t>
      </w:r>
    </w:p>
    <w:p w14:paraId="627CDBD2" w14:textId="77777777" w:rsidR="005E279A" w:rsidRPr="00981A66" w:rsidRDefault="005E279A" w:rsidP="00A20CBC">
      <w:pPr>
        <w:pStyle w:val="BodyText"/>
        <w:spacing w:after="0"/>
        <w:ind w:left="2880" w:hanging="720"/>
        <w:jc w:val="left"/>
        <w:rPr>
          <w:rFonts w:ascii="Arial" w:hAnsi="Arial" w:cs="Arial"/>
          <w:color w:val="000000"/>
          <w:sz w:val="20"/>
          <w:szCs w:val="20"/>
        </w:rPr>
      </w:pPr>
    </w:p>
    <w:p w14:paraId="627CDBD3" w14:textId="5379B3FD" w:rsidR="005E279A" w:rsidRPr="00981A66" w:rsidRDefault="005E279A" w:rsidP="00A20CBC">
      <w:pPr>
        <w:pStyle w:val="Scheme11L3"/>
        <w:numPr>
          <w:ilvl w:val="0"/>
          <w:numId w:val="0"/>
        </w:numPr>
        <w:tabs>
          <w:tab w:val="left" w:pos="720"/>
          <w:tab w:val="left" w:pos="2160"/>
        </w:tabs>
        <w:spacing w:after="0"/>
        <w:ind w:left="2160" w:hanging="720"/>
        <w:jc w:val="left"/>
        <w:outlineLvl w:val="9"/>
        <w:rPr>
          <w:rFonts w:ascii="Arial" w:hAnsi="Arial" w:cs="Arial"/>
          <w:color w:val="000000"/>
          <w:sz w:val="20"/>
        </w:rPr>
      </w:pPr>
      <w:r w:rsidRPr="00981A66">
        <w:rPr>
          <w:rFonts w:ascii="Arial" w:hAnsi="Arial" w:cs="Arial"/>
          <w:color w:val="000000"/>
          <w:sz w:val="20"/>
        </w:rPr>
        <w:t>(</w:t>
      </w:r>
      <w:proofErr w:type="spellStart"/>
      <w:r w:rsidRPr="00981A66">
        <w:rPr>
          <w:rFonts w:ascii="Arial" w:hAnsi="Arial" w:cs="Arial"/>
          <w:color w:val="000000"/>
          <w:sz w:val="20"/>
        </w:rPr>
        <w:t>i</w:t>
      </w:r>
      <w:proofErr w:type="spellEnd"/>
      <w:r w:rsidRPr="00981A66">
        <w:rPr>
          <w:rFonts w:ascii="Arial" w:hAnsi="Arial" w:cs="Arial"/>
          <w:color w:val="000000"/>
          <w:sz w:val="20"/>
        </w:rPr>
        <w:t>)</w:t>
      </w:r>
      <w:r w:rsidRPr="00981A66">
        <w:rPr>
          <w:rFonts w:ascii="Arial" w:hAnsi="Arial" w:cs="Arial"/>
          <w:color w:val="000000"/>
          <w:sz w:val="20"/>
        </w:rPr>
        <w:tab/>
        <w:t>Within 30 days after the Notice required under Section 8.03(a), Borrower causes a Replacement Guarantor to execute and deliver to Funding Lender a Replacement Guaranty.</w:t>
      </w:r>
    </w:p>
    <w:p w14:paraId="627CDBD4" w14:textId="77777777" w:rsidR="005E279A" w:rsidRPr="00981A66" w:rsidRDefault="005E279A" w:rsidP="00A20CBC">
      <w:pPr>
        <w:pStyle w:val="BodyText"/>
        <w:tabs>
          <w:tab w:val="left" w:pos="2160"/>
        </w:tabs>
        <w:spacing w:after="0"/>
        <w:ind w:left="3600" w:hanging="2160"/>
        <w:jc w:val="left"/>
        <w:rPr>
          <w:rFonts w:ascii="Arial" w:hAnsi="Arial" w:cs="Arial"/>
          <w:color w:val="000000"/>
          <w:sz w:val="20"/>
          <w:szCs w:val="20"/>
        </w:rPr>
      </w:pPr>
    </w:p>
    <w:p w14:paraId="627CDBD5" w14:textId="7EFAC5E0" w:rsidR="005E279A" w:rsidRPr="00981A66" w:rsidRDefault="005E279A" w:rsidP="00A20CBC">
      <w:pPr>
        <w:pStyle w:val="Scheme11L3"/>
        <w:numPr>
          <w:ilvl w:val="0"/>
          <w:numId w:val="0"/>
        </w:numPr>
        <w:tabs>
          <w:tab w:val="left" w:pos="720"/>
          <w:tab w:val="left" w:pos="2160"/>
        </w:tabs>
        <w:spacing w:after="0"/>
        <w:ind w:left="2160" w:hanging="720"/>
        <w:jc w:val="left"/>
        <w:outlineLvl w:val="9"/>
        <w:rPr>
          <w:rFonts w:ascii="Arial" w:hAnsi="Arial" w:cs="Arial"/>
          <w:color w:val="000000"/>
          <w:sz w:val="20"/>
        </w:rPr>
      </w:pPr>
      <w:r w:rsidRPr="00981A66">
        <w:rPr>
          <w:rFonts w:ascii="Arial" w:hAnsi="Arial" w:cs="Arial"/>
          <w:color w:val="000000"/>
          <w:sz w:val="20"/>
        </w:rPr>
        <w:t>(ii)</w:t>
      </w:r>
      <w:r w:rsidRPr="00981A66">
        <w:rPr>
          <w:rFonts w:ascii="Arial" w:hAnsi="Arial" w:cs="Arial"/>
          <w:color w:val="000000"/>
          <w:sz w:val="20"/>
        </w:rPr>
        <w:tab/>
        <w:t>The estate of the deceased Guarantor ratifies the Guaranty in writing within 30 days after the Notice required under Section 8.03(a), and within 6 months after the death of the applicable Guarantor, Borrower causes a Replacement Guarantor to execute and deliver to Funding Lender a Replacement Guaranty.</w:t>
      </w:r>
    </w:p>
    <w:p w14:paraId="627CDBD6" w14:textId="77777777" w:rsidR="005E279A" w:rsidRPr="00981A66" w:rsidRDefault="005E279A" w:rsidP="00A20CBC">
      <w:pPr>
        <w:pStyle w:val="BodyText"/>
        <w:tabs>
          <w:tab w:val="left" w:pos="2160"/>
        </w:tabs>
        <w:spacing w:after="0"/>
        <w:ind w:hanging="2160"/>
        <w:jc w:val="left"/>
        <w:rPr>
          <w:rFonts w:ascii="Arial" w:hAnsi="Arial" w:cs="Arial"/>
          <w:color w:val="000000"/>
          <w:sz w:val="20"/>
          <w:szCs w:val="20"/>
        </w:rPr>
      </w:pPr>
    </w:p>
    <w:p w14:paraId="627CDBD7" w14:textId="0E7FE23C" w:rsidR="005E279A" w:rsidRPr="00981A66" w:rsidRDefault="005E279A" w:rsidP="00A20CBC">
      <w:pPr>
        <w:suppressAutoHyphens/>
        <w:spacing w:after="0"/>
        <w:ind w:left="1440" w:hanging="720"/>
        <w:jc w:val="left"/>
        <w:rPr>
          <w:rFonts w:ascii="Arial" w:hAnsi="Arial" w:cs="Arial"/>
          <w:color w:val="000000"/>
          <w:sz w:val="20"/>
          <w:szCs w:val="20"/>
        </w:rPr>
      </w:pPr>
      <w:r w:rsidRPr="00981A66">
        <w:rPr>
          <w:rFonts w:ascii="Arial" w:hAnsi="Arial" w:cs="Arial"/>
          <w:color w:val="000000"/>
          <w:sz w:val="20"/>
          <w:szCs w:val="20"/>
        </w:rPr>
        <w:t>(d)</w:t>
      </w:r>
      <w:r w:rsidRPr="00981A66">
        <w:rPr>
          <w:rFonts w:ascii="Arial" w:hAnsi="Arial" w:cs="Arial"/>
          <w:color w:val="000000"/>
          <w:sz w:val="20"/>
          <w:szCs w:val="20"/>
        </w:rPr>
        <w:tab/>
        <w:t>Borrower must pay or reimburse Funding Lender, upon demand, for all costs and expenses including all Attorneys</w:t>
      </w:r>
      <w:r w:rsidR="00661D80" w:rsidRPr="00981A66">
        <w:rPr>
          <w:rFonts w:ascii="Arial" w:hAnsi="Arial" w:cs="Arial"/>
          <w:color w:val="000000"/>
          <w:sz w:val="20"/>
          <w:szCs w:val="20"/>
        </w:rPr>
        <w:t>’</w:t>
      </w:r>
      <w:r w:rsidRPr="00981A66">
        <w:rPr>
          <w:rFonts w:ascii="Arial" w:hAnsi="Arial" w:cs="Arial"/>
          <w:color w:val="000000"/>
          <w:sz w:val="20"/>
          <w:szCs w:val="20"/>
        </w:rPr>
        <w:t xml:space="preserve"> Fees and Costs, incurred by Funding Lender in connection with the replacement of Guarantor. </w:t>
      </w:r>
    </w:p>
    <w:bookmarkEnd w:id="103"/>
    <w:p w14:paraId="627CDBD8" w14:textId="694B9586" w:rsidR="00F3269C" w:rsidRPr="00981A66" w:rsidRDefault="00F3269C" w:rsidP="00A20CBC">
      <w:pPr>
        <w:suppressAutoHyphens/>
        <w:spacing w:after="0"/>
        <w:ind w:left="1440" w:hanging="720"/>
        <w:jc w:val="left"/>
        <w:rPr>
          <w:rFonts w:ascii="Arial" w:hAnsi="Arial" w:cs="Arial"/>
          <w:color w:val="000000"/>
          <w:sz w:val="20"/>
          <w:szCs w:val="20"/>
        </w:rPr>
      </w:pPr>
    </w:p>
    <w:p w14:paraId="13B42E2B" w14:textId="77777777" w:rsidR="00F9237A" w:rsidRPr="00981A66" w:rsidRDefault="00F9237A" w:rsidP="00A20CBC">
      <w:pPr>
        <w:suppressAutoHyphens/>
        <w:spacing w:after="0"/>
        <w:ind w:left="1440" w:hanging="720"/>
        <w:jc w:val="left"/>
        <w:rPr>
          <w:rFonts w:ascii="Arial" w:hAnsi="Arial" w:cs="Arial"/>
          <w:color w:val="000000"/>
          <w:sz w:val="20"/>
          <w:szCs w:val="20"/>
        </w:rPr>
      </w:pPr>
    </w:p>
    <w:p w14:paraId="627CDBD9" w14:textId="65EF5BFE" w:rsidR="00C872A1" w:rsidRPr="00981A66" w:rsidRDefault="009E416D" w:rsidP="00A20CBC">
      <w:pPr>
        <w:pStyle w:val="HeadingJustified"/>
        <w:spacing w:after="0"/>
        <w:jc w:val="left"/>
        <w:rPr>
          <w:rFonts w:ascii="Arial" w:hAnsi="Arial" w:cs="Arial"/>
          <w:sz w:val="20"/>
          <w:szCs w:val="20"/>
        </w:rPr>
      </w:pPr>
      <w:r w:rsidRPr="00981A66">
        <w:rPr>
          <w:rFonts w:ascii="Arial" w:hAnsi="Arial" w:cs="Arial"/>
          <w:sz w:val="20"/>
          <w:szCs w:val="20"/>
        </w:rPr>
        <w:lastRenderedPageBreak/>
        <w:t>ARTICLE IX</w:t>
      </w:r>
      <w:r w:rsidRPr="00981A66">
        <w:rPr>
          <w:rFonts w:ascii="Arial" w:hAnsi="Arial" w:cs="Arial"/>
          <w:sz w:val="20"/>
          <w:szCs w:val="20"/>
        </w:rPr>
        <w:tab/>
        <w:t>EVENTS OF DEFAULT AND REMEDIES</w:t>
      </w:r>
      <w:r w:rsidRPr="00981A66">
        <w:rPr>
          <w:rFonts w:ascii="Arial" w:hAnsi="Arial" w:cs="Arial"/>
          <w:b w:val="0"/>
          <w:bCs/>
          <w:sz w:val="20"/>
          <w:szCs w:val="20"/>
        </w:rPr>
        <w:t>.</w:t>
      </w:r>
    </w:p>
    <w:p w14:paraId="627CDBDA" w14:textId="77777777" w:rsidR="00FE254D" w:rsidRPr="00981A66" w:rsidRDefault="00FE254D" w:rsidP="00A20CBC">
      <w:pPr>
        <w:keepNext/>
        <w:spacing w:after="0"/>
        <w:jc w:val="left"/>
        <w:rPr>
          <w:rFonts w:ascii="Arial" w:hAnsi="Arial" w:cs="Arial"/>
          <w:sz w:val="20"/>
          <w:szCs w:val="20"/>
        </w:rPr>
      </w:pPr>
    </w:p>
    <w:p w14:paraId="627CDBDB" w14:textId="4E3CD6E1" w:rsidR="00C872A1" w:rsidRPr="00981A66" w:rsidRDefault="00C872A1" w:rsidP="00A20CBC">
      <w:pPr>
        <w:pStyle w:val="NormalHangingIndent1"/>
        <w:keepNext/>
        <w:spacing w:after="0"/>
        <w:jc w:val="left"/>
        <w:rPr>
          <w:rFonts w:ascii="Arial" w:hAnsi="Arial" w:cs="Arial"/>
          <w:sz w:val="20"/>
          <w:szCs w:val="20"/>
        </w:rPr>
      </w:pPr>
      <w:r w:rsidRPr="00981A66">
        <w:rPr>
          <w:rFonts w:ascii="Arial" w:hAnsi="Arial" w:cs="Arial"/>
          <w:b/>
          <w:sz w:val="20"/>
          <w:szCs w:val="20"/>
        </w:rPr>
        <w:t>9.01</w:t>
      </w:r>
      <w:r w:rsidRPr="00981A66">
        <w:rPr>
          <w:rFonts w:ascii="Arial" w:hAnsi="Arial" w:cs="Arial"/>
          <w:b/>
          <w:sz w:val="20"/>
          <w:szCs w:val="20"/>
        </w:rPr>
        <w:tab/>
        <w:t>Events of Default</w:t>
      </w:r>
      <w:r w:rsidRPr="00981A66">
        <w:rPr>
          <w:rFonts w:ascii="Arial" w:hAnsi="Arial" w:cs="Arial"/>
          <w:bCs/>
          <w:sz w:val="20"/>
          <w:szCs w:val="20"/>
        </w:rPr>
        <w:t>.</w:t>
      </w:r>
      <w:r w:rsidRPr="00981A66">
        <w:rPr>
          <w:rFonts w:ascii="Arial" w:hAnsi="Arial" w:cs="Arial"/>
          <w:sz w:val="20"/>
          <w:szCs w:val="20"/>
        </w:rPr>
        <w:t xml:space="preserve"> The occurrence of any one or more of the following will constitute an Event of Default under this Continuing Covenant Agreement:</w:t>
      </w:r>
    </w:p>
    <w:p w14:paraId="627CDBDC" w14:textId="77777777" w:rsidR="00FE254D" w:rsidRPr="00981A66" w:rsidRDefault="00FE254D" w:rsidP="00A20CBC">
      <w:pPr>
        <w:keepNext/>
        <w:spacing w:after="0"/>
        <w:jc w:val="left"/>
        <w:rPr>
          <w:rFonts w:ascii="Arial" w:hAnsi="Arial" w:cs="Arial"/>
          <w:sz w:val="20"/>
          <w:szCs w:val="20"/>
        </w:rPr>
      </w:pPr>
    </w:p>
    <w:p w14:paraId="627CDBDD" w14:textId="65745CC5" w:rsidR="00C872A1" w:rsidRPr="00981A66" w:rsidRDefault="00C872A1" w:rsidP="00A20CBC">
      <w:pPr>
        <w:pStyle w:val="NormalHangingIndent2"/>
        <w:spacing w:after="0"/>
        <w:jc w:val="left"/>
        <w:rPr>
          <w:rFonts w:ascii="Arial" w:hAnsi="Arial" w:cs="Arial"/>
          <w:sz w:val="20"/>
          <w:szCs w:val="20"/>
        </w:rPr>
      </w:pPr>
      <w:r w:rsidRPr="00981A66">
        <w:rPr>
          <w:rFonts w:ascii="Arial" w:hAnsi="Arial" w:cs="Arial"/>
          <w:sz w:val="20"/>
          <w:szCs w:val="20"/>
        </w:rPr>
        <w:t>(a)</w:t>
      </w:r>
      <w:r w:rsidRPr="00981A66">
        <w:rPr>
          <w:rFonts w:ascii="Arial" w:hAnsi="Arial" w:cs="Arial"/>
          <w:sz w:val="20"/>
          <w:szCs w:val="20"/>
        </w:rPr>
        <w:tab/>
        <w:t>Borrower fails to pay or deposit when due any amount required by the Project Note, this Continuing Covenant Agreement or any other Financing Document.</w:t>
      </w:r>
    </w:p>
    <w:p w14:paraId="627CDBDE" w14:textId="77777777" w:rsidR="00FE254D" w:rsidRPr="00981A66" w:rsidRDefault="00FE254D" w:rsidP="00A20CBC">
      <w:pPr>
        <w:spacing w:after="0"/>
        <w:jc w:val="left"/>
        <w:rPr>
          <w:rFonts w:ascii="Arial" w:hAnsi="Arial" w:cs="Arial"/>
          <w:sz w:val="20"/>
          <w:szCs w:val="20"/>
        </w:rPr>
      </w:pPr>
    </w:p>
    <w:p w14:paraId="627CDBDF" w14:textId="132ABB84" w:rsidR="00C872A1" w:rsidRPr="00981A66" w:rsidRDefault="00C872A1" w:rsidP="00A20CBC">
      <w:pPr>
        <w:pStyle w:val="NormalHangingIndent2"/>
        <w:spacing w:after="0"/>
        <w:jc w:val="left"/>
        <w:rPr>
          <w:rFonts w:ascii="Arial" w:hAnsi="Arial" w:cs="Arial"/>
          <w:sz w:val="20"/>
          <w:szCs w:val="20"/>
        </w:rPr>
      </w:pPr>
      <w:r w:rsidRPr="00981A66">
        <w:rPr>
          <w:rFonts w:ascii="Arial" w:hAnsi="Arial" w:cs="Arial"/>
          <w:sz w:val="20"/>
          <w:szCs w:val="20"/>
        </w:rPr>
        <w:t>(b)</w:t>
      </w:r>
      <w:r w:rsidRPr="00981A66">
        <w:rPr>
          <w:rFonts w:ascii="Arial" w:hAnsi="Arial" w:cs="Arial"/>
          <w:sz w:val="20"/>
          <w:szCs w:val="20"/>
        </w:rPr>
        <w:tab/>
        <w:t>Borrower fails to maintain the Insurance coverage required by Section 6.10.</w:t>
      </w:r>
    </w:p>
    <w:p w14:paraId="627CDBE0" w14:textId="77777777" w:rsidR="00FE254D" w:rsidRPr="00981A66" w:rsidRDefault="00FE254D" w:rsidP="00A20CBC">
      <w:pPr>
        <w:spacing w:after="0"/>
        <w:jc w:val="left"/>
        <w:rPr>
          <w:rFonts w:ascii="Arial" w:hAnsi="Arial" w:cs="Arial"/>
          <w:sz w:val="20"/>
          <w:szCs w:val="20"/>
        </w:rPr>
      </w:pPr>
    </w:p>
    <w:p w14:paraId="627CDBE1" w14:textId="324A9585" w:rsidR="00C872A1" w:rsidRPr="00981A66" w:rsidRDefault="00C872A1" w:rsidP="00A20CBC">
      <w:pPr>
        <w:pStyle w:val="NormalHangingIndent2"/>
        <w:spacing w:after="0"/>
        <w:jc w:val="left"/>
        <w:rPr>
          <w:rFonts w:ascii="Arial" w:hAnsi="Arial" w:cs="Arial"/>
          <w:sz w:val="20"/>
          <w:szCs w:val="20"/>
        </w:rPr>
      </w:pPr>
      <w:r w:rsidRPr="00981A66">
        <w:rPr>
          <w:rFonts w:ascii="Arial" w:hAnsi="Arial" w:cs="Arial"/>
          <w:sz w:val="20"/>
          <w:szCs w:val="20"/>
        </w:rPr>
        <w:t>(c)</w:t>
      </w:r>
      <w:r w:rsidRPr="00981A66">
        <w:rPr>
          <w:rFonts w:ascii="Arial" w:hAnsi="Arial" w:cs="Arial"/>
          <w:sz w:val="20"/>
          <w:szCs w:val="20"/>
        </w:rPr>
        <w:tab/>
        <w:t>Borrower or any SPE Equity Owner fails to comply with the provisions of Section 6.13.</w:t>
      </w:r>
    </w:p>
    <w:p w14:paraId="627CDBE2" w14:textId="77777777" w:rsidR="00FE254D" w:rsidRPr="00981A66" w:rsidRDefault="00FE254D" w:rsidP="00A20CBC">
      <w:pPr>
        <w:spacing w:after="0"/>
        <w:jc w:val="left"/>
        <w:rPr>
          <w:rFonts w:ascii="Arial" w:hAnsi="Arial" w:cs="Arial"/>
          <w:sz w:val="20"/>
          <w:szCs w:val="20"/>
        </w:rPr>
      </w:pPr>
    </w:p>
    <w:p w14:paraId="627CDBE3" w14:textId="194CAF3B" w:rsidR="00FE254D" w:rsidRPr="00981A66" w:rsidRDefault="00C872A1" w:rsidP="00A20CBC">
      <w:pPr>
        <w:pStyle w:val="NormalHangingIndent2"/>
        <w:spacing w:after="0"/>
        <w:jc w:val="left"/>
        <w:rPr>
          <w:rFonts w:ascii="Arial" w:hAnsi="Arial" w:cs="Arial"/>
          <w:sz w:val="20"/>
          <w:szCs w:val="20"/>
        </w:rPr>
      </w:pPr>
      <w:r w:rsidRPr="00981A66">
        <w:rPr>
          <w:rFonts w:ascii="Arial" w:hAnsi="Arial" w:cs="Arial"/>
          <w:sz w:val="20"/>
          <w:szCs w:val="20"/>
        </w:rPr>
        <w:t>(d)</w:t>
      </w:r>
      <w:r w:rsidRPr="00981A66">
        <w:rPr>
          <w:rFonts w:ascii="Arial" w:hAnsi="Arial" w:cs="Arial"/>
          <w:sz w:val="20"/>
          <w:szCs w:val="20"/>
        </w:rPr>
        <w:tab/>
      </w:r>
      <w:bookmarkStart w:id="105" w:name="_Hlk88161474"/>
      <w:r w:rsidRPr="00981A66">
        <w:rPr>
          <w:rFonts w:ascii="Arial" w:hAnsi="Arial" w:cs="Arial"/>
          <w:sz w:val="20"/>
          <w:szCs w:val="20"/>
        </w:rPr>
        <w:t>Borrower, SPE Equity Owner, any of Borrower or SPE Equity Owner</w:t>
      </w:r>
      <w:r w:rsidR="00661D80" w:rsidRPr="00981A66">
        <w:rPr>
          <w:rFonts w:ascii="Arial" w:hAnsi="Arial" w:cs="Arial"/>
          <w:sz w:val="20"/>
          <w:szCs w:val="20"/>
        </w:rPr>
        <w:t>’</w:t>
      </w:r>
      <w:r w:rsidRPr="00981A66">
        <w:rPr>
          <w:rFonts w:ascii="Arial" w:hAnsi="Arial" w:cs="Arial"/>
          <w:sz w:val="20"/>
          <w:szCs w:val="20"/>
        </w:rPr>
        <w:t xml:space="preserve">s officers, directors, trustees, general partners or managers, or any Guarantor </w:t>
      </w:r>
      <w:bookmarkEnd w:id="105"/>
      <w:r w:rsidRPr="00981A66">
        <w:rPr>
          <w:rFonts w:ascii="Arial" w:hAnsi="Arial" w:cs="Arial"/>
          <w:sz w:val="20"/>
          <w:szCs w:val="20"/>
        </w:rPr>
        <w:t>commits fraud or a material misrepresentation or material omission in connection with:</w:t>
      </w:r>
      <w:r w:rsidR="008C184C" w:rsidRPr="00981A66">
        <w:rPr>
          <w:rFonts w:ascii="Arial" w:hAnsi="Arial" w:cs="Arial"/>
          <w:sz w:val="20"/>
          <w:szCs w:val="20"/>
        </w:rPr>
        <w:t xml:space="preserve"> </w:t>
      </w:r>
      <w:r w:rsidRPr="00981A66">
        <w:rPr>
          <w:rFonts w:ascii="Arial" w:hAnsi="Arial" w:cs="Arial"/>
          <w:sz w:val="20"/>
          <w:szCs w:val="20"/>
        </w:rPr>
        <w:t>(</w:t>
      </w:r>
      <w:proofErr w:type="spellStart"/>
      <w:r w:rsidRPr="00981A66">
        <w:rPr>
          <w:rFonts w:ascii="Arial" w:hAnsi="Arial" w:cs="Arial"/>
          <w:sz w:val="20"/>
          <w:szCs w:val="20"/>
        </w:rPr>
        <w:t>i</w:t>
      </w:r>
      <w:proofErr w:type="spellEnd"/>
      <w:r w:rsidRPr="00981A66">
        <w:rPr>
          <w:rFonts w:ascii="Arial" w:hAnsi="Arial" w:cs="Arial"/>
          <w:sz w:val="20"/>
          <w:szCs w:val="20"/>
        </w:rPr>
        <w:t>) the application for or creation of the Indebtedness, (ii) any financial statement, Rent Schedule, or other report or information provided to Funding Lender during the term of the Indebtedness, or (iii) any request for Funding Lender</w:t>
      </w:r>
      <w:r w:rsidR="00661D80" w:rsidRPr="00981A66">
        <w:rPr>
          <w:rFonts w:ascii="Arial" w:hAnsi="Arial" w:cs="Arial"/>
          <w:sz w:val="20"/>
          <w:szCs w:val="20"/>
        </w:rPr>
        <w:t>’</w:t>
      </w:r>
      <w:r w:rsidRPr="00981A66">
        <w:rPr>
          <w:rFonts w:ascii="Arial" w:hAnsi="Arial" w:cs="Arial"/>
          <w:sz w:val="20"/>
          <w:szCs w:val="20"/>
        </w:rPr>
        <w:t>s consent to any proposed action, including a request for disbursement of funds under this Continuing Covenant Agreement.</w:t>
      </w:r>
    </w:p>
    <w:p w14:paraId="627CDBE4" w14:textId="77777777" w:rsidR="00C872A1" w:rsidRPr="00981A66" w:rsidRDefault="00C872A1" w:rsidP="00A20CBC">
      <w:pPr>
        <w:pStyle w:val="NormalHangingIndent2"/>
        <w:spacing w:after="0"/>
        <w:jc w:val="left"/>
        <w:rPr>
          <w:rFonts w:ascii="Arial" w:hAnsi="Arial" w:cs="Arial"/>
          <w:sz w:val="20"/>
          <w:szCs w:val="20"/>
        </w:rPr>
      </w:pPr>
    </w:p>
    <w:p w14:paraId="627CDBE5" w14:textId="4E06ADF0" w:rsidR="00C872A1" w:rsidRPr="00981A66" w:rsidRDefault="00C872A1" w:rsidP="00A20CBC">
      <w:pPr>
        <w:pStyle w:val="NormalHangingIndent2"/>
        <w:spacing w:after="0"/>
        <w:jc w:val="left"/>
        <w:rPr>
          <w:rFonts w:ascii="Arial" w:hAnsi="Arial" w:cs="Arial"/>
          <w:sz w:val="20"/>
          <w:szCs w:val="20"/>
        </w:rPr>
      </w:pPr>
      <w:r w:rsidRPr="00981A66">
        <w:rPr>
          <w:rFonts w:ascii="Arial" w:hAnsi="Arial" w:cs="Arial"/>
          <w:sz w:val="20"/>
          <w:szCs w:val="20"/>
        </w:rPr>
        <w:t>(e)</w:t>
      </w:r>
      <w:r w:rsidRPr="00981A66">
        <w:rPr>
          <w:rFonts w:ascii="Arial" w:hAnsi="Arial" w:cs="Arial"/>
          <w:sz w:val="20"/>
          <w:szCs w:val="20"/>
        </w:rPr>
        <w:tab/>
        <w:t>Borrower fails to comply with the Condemnation provisions of Section 6.11.</w:t>
      </w:r>
    </w:p>
    <w:p w14:paraId="627CDBE6" w14:textId="77777777" w:rsidR="00FE254D" w:rsidRPr="00981A66" w:rsidRDefault="00FE254D" w:rsidP="00A20CBC">
      <w:pPr>
        <w:spacing w:after="0"/>
        <w:jc w:val="left"/>
        <w:rPr>
          <w:rFonts w:ascii="Arial" w:hAnsi="Arial" w:cs="Arial"/>
          <w:sz w:val="20"/>
          <w:szCs w:val="20"/>
        </w:rPr>
      </w:pPr>
    </w:p>
    <w:p w14:paraId="627CDBE7" w14:textId="1E67BBC8" w:rsidR="00153FC7" w:rsidRPr="00981A66" w:rsidRDefault="00C872A1" w:rsidP="00A20CBC">
      <w:pPr>
        <w:pStyle w:val="NormalHangingIndent2"/>
        <w:spacing w:after="0"/>
        <w:jc w:val="left"/>
        <w:rPr>
          <w:rFonts w:ascii="Arial" w:hAnsi="Arial" w:cs="Arial"/>
          <w:sz w:val="20"/>
          <w:szCs w:val="20"/>
        </w:rPr>
      </w:pPr>
      <w:r w:rsidRPr="00981A66">
        <w:rPr>
          <w:rFonts w:ascii="Arial" w:hAnsi="Arial" w:cs="Arial"/>
          <w:sz w:val="20"/>
          <w:szCs w:val="20"/>
        </w:rPr>
        <w:t>(f)</w:t>
      </w:r>
      <w:r w:rsidRPr="00981A66">
        <w:rPr>
          <w:rFonts w:ascii="Arial" w:hAnsi="Arial" w:cs="Arial"/>
          <w:sz w:val="20"/>
          <w:szCs w:val="20"/>
        </w:rPr>
        <w:tab/>
        <w:t>Any of the following occurs, whether or not any actual impairment of Funding Lender</w:t>
      </w:r>
      <w:r w:rsidR="00661D80" w:rsidRPr="00981A66">
        <w:rPr>
          <w:rFonts w:ascii="Arial" w:hAnsi="Arial" w:cs="Arial"/>
          <w:sz w:val="20"/>
          <w:szCs w:val="20"/>
        </w:rPr>
        <w:t>’</w:t>
      </w:r>
      <w:r w:rsidRPr="00981A66">
        <w:rPr>
          <w:rFonts w:ascii="Arial" w:hAnsi="Arial" w:cs="Arial"/>
          <w:sz w:val="20"/>
          <w:szCs w:val="20"/>
        </w:rPr>
        <w:t>s security results from such action:</w:t>
      </w:r>
    </w:p>
    <w:p w14:paraId="627CDBE8" w14:textId="77777777" w:rsidR="00153FC7" w:rsidRPr="00981A66" w:rsidRDefault="00153FC7" w:rsidP="00A20CBC">
      <w:pPr>
        <w:pStyle w:val="NormalHangingIndent2"/>
        <w:spacing w:after="0"/>
        <w:ind w:firstLine="0"/>
        <w:jc w:val="left"/>
        <w:rPr>
          <w:rFonts w:ascii="Arial" w:hAnsi="Arial" w:cs="Arial"/>
          <w:sz w:val="20"/>
          <w:szCs w:val="20"/>
        </w:rPr>
      </w:pPr>
    </w:p>
    <w:p w14:paraId="627CDBE9" w14:textId="714BB75C" w:rsidR="00C872A1" w:rsidRPr="00981A66" w:rsidRDefault="00153FC7" w:rsidP="00A20CBC">
      <w:pPr>
        <w:pStyle w:val="NormalHangingIndent2"/>
        <w:spacing w:after="0"/>
        <w:ind w:firstLine="0"/>
        <w:jc w:val="left"/>
        <w:rPr>
          <w:rFonts w:ascii="Arial" w:hAnsi="Arial" w:cs="Arial"/>
          <w:sz w:val="20"/>
          <w:szCs w:val="20"/>
        </w:rPr>
      </w:pPr>
      <w:r w:rsidRPr="00981A66">
        <w:rPr>
          <w:rFonts w:ascii="Arial" w:hAnsi="Arial" w:cs="Arial"/>
          <w:sz w:val="20"/>
          <w:szCs w:val="20"/>
        </w:rPr>
        <w:t>(</w:t>
      </w:r>
      <w:proofErr w:type="spellStart"/>
      <w:r w:rsidRPr="00981A66">
        <w:rPr>
          <w:rFonts w:ascii="Arial" w:hAnsi="Arial" w:cs="Arial"/>
          <w:sz w:val="20"/>
          <w:szCs w:val="20"/>
        </w:rPr>
        <w:t>i</w:t>
      </w:r>
      <w:proofErr w:type="spellEnd"/>
      <w:r w:rsidRPr="00981A66">
        <w:rPr>
          <w:rFonts w:ascii="Arial" w:hAnsi="Arial" w:cs="Arial"/>
          <w:sz w:val="20"/>
          <w:szCs w:val="20"/>
        </w:rPr>
        <w:t>)</w:t>
      </w:r>
      <w:r w:rsidRPr="00981A66">
        <w:rPr>
          <w:rFonts w:ascii="Arial" w:hAnsi="Arial" w:cs="Arial"/>
          <w:sz w:val="20"/>
          <w:szCs w:val="20"/>
        </w:rPr>
        <w:tab/>
        <w:t xml:space="preserve">A Transfer occurs that violates the provisions of Article VII. </w:t>
      </w:r>
    </w:p>
    <w:p w14:paraId="627CDBEA" w14:textId="77777777" w:rsidR="00153FC7" w:rsidRPr="00981A66" w:rsidRDefault="00153FC7" w:rsidP="00A20CBC">
      <w:pPr>
        <w:spacing w:after="0"/>
        <w:ind w:firstLine="1440"/>
        <w:jc w:val="left"/>
        <w:rPr>
          <w:rFonts w:ascii="Arial" w:hAnsi="Arial" w:cs="Arial"/>
          <w:sz w:val="20"/>
          <w:szCs w:val="20"/>
        </w:rPr>
      </w:pPr>
    </w:p>
    <w:p w14:paraId="627CDBEB" w14:textId="77777777" w:rsidR="00153FC7" w:rsidRPr="00981A66" w:rsidRDefault="00153FC7" w:rsidP="00A20CBC">
      <w:pPr>
        <w:spacing w:after="0"/>
        <w:ind w:firstLine="1440"/>
        <w:jc w:val="left"/>
        <w:rPr>
          <w:rFonts w:ascii="Arial" w:hAnsi="Arial" w:cs="Arial"/>
          <w:sz w:val="20"/>
          <w:szCs w:val="20"/>
        </w:rPr>
      </w:pPr>
      <w:r w:rsidRPr="00981A66">
        <w:rPr>
          <w:rFonts w:ascii="Arial" w:hAnsi="Arial" w:cs="Arial"/>
          <w:sz w:val="20"/>
          <w:szCs w:val="20"/>
        </w:rPr>
        <w:t>(ii)</w:t>
      </w:r>
      <w:r w:rsidRPr="00981A66">
        <w:rPr>
          <w:rFonts w:ascii="Arial" w:hAnsi="Arial" w:cs="Arial"/>
          <w:sz w:val="20"/>
          <w:szCs w:val="20"/>
        </w:rPr>
        <w:tab/>
        <w:t>A Status Event occurs with respect to Borrower.</w:t>
      </w:r>
    </w:p>
    <w:p w14:paraId="627CDBEC" w14:textId="77777777" w:rsidR="00153FC7" w:rsidRPr="00981A66" w:rsidRDefault="00153FC7" w:rsidP="00A20CBC">
      <w:pPr>
        <w:spacing w:after="0"/>
        <w:ind w:firstLine="1440"/>
        <w:jc w:val="left"/>
        <w:rPr>
          <w:rFonts w:ascii="Arial" w:hAnsi="Arial" w:cs="Arial"/>
          <w:sz w:val="20"/>
          <w:szCs w:val="20"/>
        </w:rPr>
      </w:pPr>
    </w:p>
    <w:p w14:paraId="627CDBED" w14:textId="3DE6CD23" w:rsidR="00153FC7" w:rsidRPr="00981A66" w:rsidRDefault="00153FC7" w:rsidP="00A20CBC">
      <w:pPr>
        <w:tabs>
          <w:tab w:val="left" w:pos="720"/>
        </w:tabs>
        <w:autoSpaceDE w:val="0"/>
        <w:autoSpaceDN w:val="0"/>
        <w:adjustRightInd w:val="0"/>
        <w:spacing w:after="0"/>
        <w:ind w:left="2160" w:hanging="720"/>
        <w:jc w:val="left"/>
        <w:rPr>
          <w:rFonts w:ascii="Arial" w:hAnsi="Arial" w:cs="Arial"/>
          <w:color w:val="000000"/>
          <w:sz w:val="20"/>
          <w:szCs w:val="20"/>
        </w:rPr>
      </w:pPr>
      <w:r w:rsidRPr="00981A66">
        <w:rPr>
          <w:rFonts w:ascii="Arial" w:hAnsi="Arial" w:cs="Arial"/>
          <w:sz w:val="20"/>
          <w:szCs w:val="20"/>
        </w:rPr>
        <w:t>(iii)</w:t>
      </w:r>
      <w:r w:rsidRPr="00981A66">
        <w:rPr>
          <w:rFonts w:ascii="Arial" w:hAnsi="Arial" w:cs="Arial"/>
          <w:sz w:val="20"/>
          <w:szCs w:val="20"/>
        </w:rPr>
        <w:tab/>
      </w:r>
      <w:r w:rsidRPr="00981A66">
        <w:rPr>
          <w:rFonts w:ascii="Arial" w:hAnsi="Arial" w:cs="Arial"/>
          <w:color w:val="000000"/>
          <w:sz w:val="20"/>
          <w:szCs w:val="20"/>
        </w:rPr>
        <w:t>A Status Event occurs with respect to any Guarantor that is an entity, unless the conditions set forth in Section 8.02 are satisfied.</w:t>
      </w:r>
    </w:p>
    <w:p w14:paraId="627CDBEE" w14:textId="77777777" w:rsidR="00153FC7" w:rsidRPr="00981A66" w:rsidRDefault="00153FC7" w:rsidP="00A20CBC">
      <w:pPr>
        <w:spacing w:after="0"/>
        <w:ind w:firstLine="1440"/>
        <w:jc w:val="left"/>
        <w:rPr>
          <w:rFonts w:ascii="Arial" w:hAnsi="Arial" w:cs="Arial"/>
          <w:sz w:val="20"/>
          <w:szCs w:val="20"/>
        </w:rPr>
      </w:pPr>
    </w:p>
    <w:p w14:paraId="627CDBF0" w14:textId="4ABD6073" w:rsidR="00C872A1" w:rsidRPr="00981A66" w:rsidRDefault="00C872A1" w:rsidP="00A20CBC">
      <w:pPr>
        <w:pStyle w:val="NormalHangingIndent2"/>
        <w:spacing w:after="0"/>
        <w:jc w:val="left"/>
        <w:rPr>
          <w:rFonts w:ascii="Arial" w:hAnsi="Arial" w:cs="Arial"/>
          <w:sz w:val="20"/>
          <w:szCs w:val="20"/>
        </w:rPr>
      </w:pPr>
      <w:r w:rsidRPr="00981A66">
        <w:rPr>
          <w:rFonts w:ascii="Arial" w:hAnsi="Arial" w:cs="Arial"/>
          <w:sz w:val="20"/>
          <w:szCs w:val="20"/>
        </w:rPr>
        <w:t>(g)</w:t>
      </w:r>
      <w:r w:rsidRPr="00981A66">
        <w:rPr>
          <w:rFonts w:ascii="Arial" w:hAnsi="Arial" w:cs="Arial"/>
          <w:sz w:val="20"/>
          <w:szCs w:val="20"/>
        </w:rPr>
        <w:tab/>
        <w:t>A forfeiture action or proceeding, whether civil or criminal, is commenced which could result in a forfeiture of the Mortgaged Property or otherwise materially impair the Lien created by the Security Instrument or Funding Lender</w:t>
      </w:r>
      <w:r w:rsidR="00661D80" w:rsidRPr="00981A66">
        <w:rPr>
          <w:rFonts w:ascii="Arial" w:hAnsi="Arial" w:cs="Arial"/>
          <w:sz w:val="20"/>
          <w:szCs w:val="20"/>
        </w:rPr>
        <w:t>’</w:t>
      </w:r>
      <w:r w:rsidRPr="00981A66">
        <w:rPr>
          <w:rFonts w:ascii="Arial" w:hAnsi="Arial" w:cs="Arial"/>
          <w:sz w:val="20"/>
          <w:szCs w:val="20"/>
        </w:rPr>
        <w:t>s interest in the Mortgaged Property.</w:t>
      </w:r>
    </w:p>
    <w:p w14:paraId="627CDBF1" w14:textId="77777777" w:rsidR="00FE254D" w:rsidRPr="00981A66" w:rsidRDefault="00FE254D" w:rsidP="00A20CBC">
      <w:pPr>
        <w:spacing w:after="0"/>
        <w:jc w:val="left"/>
        <w:rPr>
          <w:rFonts w:ascii="Arial" w:hAnsi="Arial" w:cs="Arial"/>
          <w:sz w:val="20"/>
          <w:szCs w:val="20"/>
        </w:rPr>
      </w:pPr>
    </w:p>
    <w:p w14:paraId="627CDBF2" w14:textId="357BECAB" w:rsidR="00C872A1" w:rsidRPr="00981A66" w:rsidRDefault="00C872A1" w:rsidP="00A20CBC">
      <w:pPr>
        <w:pStyle w:val="NormalHangingIndent2"/>
        <w:spacing w:after="0"/>
        <w:jc w:val="left"/>
        <w:rPr>
          <w:rFonts w:ascii="Arial" w:hAnsi="Arial" w:cs="Arial"/>
          <w:sz w:val="20"/>
          <w:szCs w:val="20"/>
        </w:rPr>
      </w:pPr>
      <w:r w:rsidRPr="00981A66">
        <w:rPr>
          <w:rFonts w:ascii="Arial" w:hAnsi="Arial" w:cs="Arial"/>
          <w:sz w:val="20"/>
          <w:szCs w:val="20"/>
        </w:rPr>
        <w:t>(h)</w:t>
      </w:r>
      <w:r w:rsidRPr="00981A66">
        <w:rPr>
          <w:rFonts w:ascii="Arial" w:hAnsi="Arial" w:cs="Arial"/>
          <w:sz w:val="20"/>
          <w:szCs w:val="20"/>
        </w:rPr>
        <w:tab/>
      </w:r>
      <w:r w:rsidR="00A7332D" w:rsidRPr="00981A66">
        <w:rPr>
          <w:rFonts w:ascii="Arial" w:hAnsi="Arial" w:cs="Arial"/>
          <w:sz w:val="20"/>
          <w:szCs w:val="20"/>
        </w:rPr>
        <w:t xml:space="preserve">Borrower fails to perform any of its obligations under this </w:t>
      </w:r>
      <w:r w:rsidR="009C6AF1" w:rsidRPr="00981A66">
        <w:rPr>
          <w:rFonts w:ascii="Arial" w:hAnsi="Arial" w:cs="Arial"/>
          <w:sz w:val="20"/>
          <w:szCs w:val="20"/>
        </w:rPr>
        <w:t>Continuing Covenant</w:t>
      </w:r>
      <w:r w:rsidR="00A7332D" w:rsidRPr="00981A66">
        <w:rPr>
          <w:rFonts w:ascii="Arial" w:hAnsi="Arial" w:cs="Arial"/>
          <w:sz w:val="20"/>
          <w:szCs w:val="20"/>
        </w:rPr>
        <w:t xml:space="preserve"> Agreement (other than those specified in this Section 9.01), as and when required, which failure continues for a period of 30 days after Notice of such failure by </w:t>
      </w:r>
      <w:r w:rsidR="009C6AF1" w:rsidRPr="00981A66">
        <w:rPr>
          <w:rFonts w:ascii="Arial" w:hAnsi="Arial" w:cs="Arial"/>
          <w:sz w:val="20"/>
          <w:szCs w:val="20"/>
        </w:rPr>
        <w:t xml:space="preserve">Funding </w:t>
      </w:r>
      <w:r w:rsidR="00A7332D" w:rsidRPr="00981A66">
        <w:rPr>
          <w:rFonts w:ascii="Arial" w:hAnsi="Arial" w:cs="Arial"/>
          <w:sz w:val="20"/>
          <w:szCs w:val="20"/>
        </w:rPr>
        <w:t>Lender (</w:t>
      </w:r>
      <w:proofErr w:type="spellStart"/>
      <w:r w:rsidR="00A7332D" w:rsidRPr="00981A66">
        <w:rPr>
          <w:rFonts w:ascii="Arial" w:hAnsi="Arial" w:cs="Arial"/>
          <w:sz w:val="20"/>
          <w:szCs w:val="20"/>
        </w:rPr>
        <w:t>i</w:t>
      </w:r>
      <w:proofErr w:type="spellEnd"/>
      <w:r w:rsidR="00A7332D" w:rsidRPr="00981A66">
        <w:rPr>
          <w:rFonts w:ascii="Arial" w:hAnsi="Arial" w:cs="Arial"/>
          <w:sz w:val="20"/>
          <w:szCs w:val="20"/>
        </w:rPr>
        <w:t xml:space="preserve">) to Borrower, and (ii) to Equity Investor. However, if Borrower’s failure to perform its obligations as described in this Section 9.01(h) is of the nature that it cannot be cured within the 30 day cure period after such Notice from </w:t>
      </w:r>
      <w:r w:rsidR="009C6AF1" w:rsidRPr="00981A66">
        <w:rPr>
          <w:rFonts w:ascii="Arial" w:hAnsi="Arial" w:cs="Arial"/>
          <w:sz w:val="20"/>
          <w:szCs w:val="20"/>
        </w:rPr>
        <w:t xml:space="preserve">Funding </w:t>
      </w:r>
      <w:r w:rsidR="00A7332D" w:rsidRPr="00981A66">
        <w:rPr>
          <w:rFonts w:ascii="Arial" w:hAnsi="Arial" w:cs="Arial"/>
          <w:sz w:val="20"/>
          <w:szCs w:val="20"/>
        </w:rPr>
        <w:t xml:space="preserve">Lender but reasonably could be cured within 90 days, then Borrower and/or Equity Investor will have additional time as determined by </w:t>
      </w:r>
      <w:r w:rsidR="009C6AF1" w:rsidRPr="00981A66">
        <w:rPr>
          <w:rFonts w:ascii="Arial" w:hAnsi="Arial" w:cs="Arial"/>
          <w:sz w:val="20"/>
          <w:szCs w:val="20"/>
        </w:rPr>
        <w:t xml:space="preserve">Funding </w:t>
      </w:r>
      <w:r w:rsidR="00A7332D" w:rsidRPr="00981A66">
        <w:rPr>
          <w:rFonts w:ascii="Arial" w:hAnsi="Arial" w:cs="Arial"/>
          <w:sz w:val="20"/>
          <w:szCs w:val="20"/>
        </w:rPr>
        <w:t xml:space="preserve">Lender in </w:t>
      </w:r>
      <w:r w:rsidR="009C6AF1" w:rsidRPr="00981A66">
        <w:rPr>
          <w:rFonts w:ascii="Arial" w:hAnsi="Arial" w:cs="Arial"/>
          <w:sz w:val="20"/>
          <w:szCs w:val="20"/>
        </w:rPr>
        <w:t xml:space="preserve">Funding </w:t>
      </w:r>
      <w:r w:rsidR="00A7332D" w:rsidRPr="00981A66">
        <w:rPr>
          <w:rFonts w:ascii="Arial" w:hAnsi="Arial" w:cs="Arial"/>
          <w:sz w:val="20"/>
          <w:szCs w:val="20"/>
        </w:rPr>
        <w:t>Lender’s Discretion, not to exceed an additional 60 days, in which to cure such default, provided that Borrower and/or Equity Investor has diligently commenced to cure such default during the initial 30 day cure period and diligently pursues the cure of such default. However, no such Notice or cure periods will apply in the case of any such failure that could, in</w:t>
      </w:r>
      <w:r w:rsidR="009C6AF1" w:rsidRPr="00981A66">
        <w:rPr>
          <w:rFonts w:ascii="Arial" w:hAnsi="Arial" w:cs="Arial"/>
          <w:sz w:val="20"/>
          <w:szCs w:val="20"/>
        </w:rPr>
        <w:t xml:space="preserve"> Funding</w:t>
      </w:r>
      <w:r w:rsidR="00A7332D" w:rsidRPr="00981A66">
        <w:rPr>
          <w:rFonts w:ascii="Arial" w:hAnsi="Arial" w:cs="Arial"/>
          <w:sz w:val="20"/>
          <w:szCs w:val="20"/>
        </w:rPr>
        <w:t xml:space="preserve"> Lender’s judgment, absent immediate exercise by </w:t>
      </w:r>
      <w:r w:rsidR="009C6AF1" w:rsidRPr="00981A66">
        <w:rPr>
          <w:rFonts w:ascii="Arial" w:hAnsi="Arial" w:cs="Arial"/>
          <w:sz w:val="20"/>
          <w:szCs w:val="20"/>
        </w:rPr>
        <w:t xml:space="preserve">Funding </w:t>
      </w:r>
      <w:r w:rsidR="00A7332D" w:rsidRPr="00981A66">
        <w:rPr>
          <w:rFonts w:ascii="Arial" w:hAnsi="Arial" w:cs="Arial"/>
          <w:sz w:val="20"/>
          <w:szCs w:val="20"/>
        </w:rPr>
        <w:t xml:space="preserve">Lender of a right or remedy under this </w:t>
      </w:r>
      <w:r w:rsidR="009C6AF1" w:rsidRPr="00981A66">
        <w:rPr>
          <w:rFonts w:ascii="Arial" w:hAnsi="Arial" w:cs="Arial"/>
          <w:sz w:val="20"/>
          <w:szCs w:val="20"/>
        </w:rPr>
        <w:t xml:space="preserve">Continuing Covenant </w:t>
      </w:r>
      <w:r w:rsidR="00A7332D" w:rsidRPr="00981A66">
        <w:rPr>
          <w:rFonts w:ascii="Arial" w:hAnsi="Arial" w:cs="Arial"/>
          <w:sz w:val="20"/>
          <w:szCs w:val="20"/>
        </w:rPr>
        <w:t xml:space="preserve">Agreement, result in harm to </w:t>
      </w:r>
      <w:r w:rsidR="000662E7" w:rsidRPr="00981A66">
        <w:rPr>
          <w:rFonts w:ascii="Arial" w:hAnsi="Arial" w:cs="Arial"/>
          <w:sz w:val="20"/>
          <w:szCs w:val="20"/>
        </w:rPr>
        <w:t xml:space="preserve">Funding </w:t>
      </w:r>
      <w:r w:rsidR="00A7332D" w:rsidRPr="00981A66">
        <w:rPr>
          <w:rFonts w:ascii="Arial" w:hAnsi="Arial" w:cs="Arial"/>
          <w:sz w:val="20"/>
          <w:szCs w:val="20"/>
        </w:rPr>
        <w:t xml:space="preserve">Lender, danger to tenants or third parties, or impairment of the </w:t>
      </w:r>
      <w:r w:rsidR="009C6AF1" w:rsidRPr="00981A66">
        <w:rPr>
          <w:rFonts w:ascii="Arial" w:hAnsi="Arial" w:cs="Arial"/>
          <w:sz w:val="20"/>
          <w:szCs w:val="20"/>
        </w:rPr>
        <w:t xml:space="preserve">Project </w:t>
      </w:r>
      <w:r w:rsidR="00A7332D" w:rsidRPr="00981A66">
        <w:rPr>
          <w:rFonts w:ascii="Arial" w:hAnsi="Arial" w:cs="Arial"/>
          <w:sz w:val="20"/>
          <w:szCs w:val="20"/>
        </w:rPr>
        <w:t xml:space="preserve">Note, the Security Instrument or this </w:t>
      </w:r>
      <w:r w:rsidR="009C6AF1" w:rsidRPr="00981A66">
        <w:rPr>
          <w:rFonts w:ascii="Arial" w:hAnsi="Arial" w:cs="Arial"/>
          <w:sz w:val="20"/>
          <w:szCs w:val="20"/>
        </w:rPr>
        <w:t xml:space="preserve">Continuing Covenant </w:t>
      </w:r>
      <w:r w:rsidR="00A7332D" w:rsidRPr="00981A66">
        <w:rPr>
          <w:rFonts w:ascii="Arial" w:hAnsi="Arial" w:cs="Arial"/>
          <w:sz w:val="20"/>
          <w:szCs w:val="20"/>
        </w:rPr>
        <w:t xml:space="preserve">Agreement or any other security given under any other </w:t>
      </w:r>
      <w:r w:rsidR="00D75DD7" w:rsidRPr="00981A66">
        <w:rPr>
          <w:rFonts w:ascii="Arial" w:hAnsi="Arial" w:cs="Arial"/>
          <w:sz w:val="20"/>
          <w:szCs w:val="20"/>
        </w:rPr>
        <w:t>Financing</w:t>
      </w:r>
      <w:r w:rsidR="00A7332D" w:rsidRPr="00981A66">
        <w:rPr>
          <w:rFonts w:ascii="Arial" w:hAnsi="Arial" w:cs="Arial"/>
          <w:sz w:val="20"/>
          <w:szCs w:val="20"/>
        </w:rPr>
        <w:t xml:space="preserve"> Document</w:t>
      </w:r>
      <w:r w:rsidRPr="00981A66">
        <w:rPr>
          <w:rFonts w:ascii="Arial" w:hAnsi="Arial" w:cs="Arial"/>
          <w:sz w:val="20"/>
          <w:szCs w:val="20"/>
        </w:rPr>
        <w:t>.</w:t>
      </w:r>
    </w:p>
    <w:p w14:paraId="627CDBF3" w14:textId="77777777" w:rsidR="00FE254D" w:rsidRPr="00981A66" w:rsidRDefault="00FE254D" w:rsidP="00A20CBC">
      <w:pPr>
        <w:spacing w:after="0"/>
        <w:jc w:val="left"/>
        <w:rPr>
          <w:rFonts w:ascii="Arial" w:hAnsi="Arial" w:cs="Arial"/>
          <w:sz w:val="20"/>
          <w:szCs w:val="20"/>
        </w:rPr>
      </w:pPr>
    </w:p>
    <w:p w14:paraId="627CDBF4" w14:textId="6F6BD3A4" w:rsidR="00C872A1" w:rsidRPr="00981A66" w:rsidRDefault="00C872A1" w:rsidP="00A20CBC">
      <w:pPr>
        <w:pStyle w:val="NormalHangingIndent2"/>
        <w:spacing w:after="0"/>
        <w:jc w:val="left"/>
        <w:rPr>
          <w:rFonts w:ascii="Arial" w:hAnsi="Arial" w:cs="Arial"/>
          <w:sz w:val="20"/>
          <w:szCs w:val="20"/>
        </w:rPr>
      </w:pPr>
      <w:r w:rsidRPr="00981A66">
        <w:rPr>
          <w:rFonts w:ascii="Arial" w:hAnsi="Arial" w:cs="Arial"/>
          <w:sz w:val="20"/>
          <w:szCs w:val="20"/>
        </w:rPr>
        <w:t>(</w:t>
      </w:r>
      <w:proofErr w:type="spellStart"/>
      <w:r w:rsidRPr="00981A66">
        <w:rPr>
          <w:rFonts w:ascii="Arial" w:hAnsi="Arial" w:cs="Arial"/>
          <w:sz w:val="20"/>
          <w:szCs w:val="20"/>
        </w:rPr>
        <w:t>i</w:t>
      </w:r>
      <w:proofErr w:type="spellEnd"/>
      <w:r w:rsidRPr="00981A66">
        <w:rPr>
          <w:rFonts w:ascii="Arial" w:hAnsi="Arial" w:cs="Arial"/>
          <w:sz w:val="20"/>
          <w:szCs w:val="20"/>
        </w:rPr>
        <w:t>)</w:t>
      </w:r>
      <w:r w:rsidRPr="00981A66">
        <w:rPr>
          <w:rFonts w:ascii="Arial" w:hAnsi="Arial" w:cs="Arial"/>
          <w:sz w:val="20"/>
          <w:szCs w:val="20"/>
        </w:rPr>
        <w:tab/>
        <w:t>Borrower fails to perform any of its obligations as and when required under any Financing Document other than this Continuing Covenant Agreement which failure continues beyond the applicable cure period, if any, specified in that Financing Document.</w:t>
      </w:r>
    </w:p>
    <w:p w14:paraId="627CDBF5" w14:textId="77777777" w:rsidR="00FE254D" w:rsidRPr="00981A66" w:rsidRDefault="00FE254D" w:rsidP="00A20CBC">
      <w:pPr>
        <w:spacing w:after="0"/>
        <w:jc w:val="left"/>
        <w:rPr>
          <w:rFonts w:ascii="Arial" w:hAnsi="Arial" w:cs="Arial"/>
          <w:sz w:val="20"/>
          <w:szCs w:val="20"/>
        </w:rPr>
      </w:pPr>
    </w:p>
    <w:p w14:paraId="627CDBF6" w14:textId="77777777" w:rsidR="00C872A1" w:rsidRPr="00981A66" w:rsidRDefault="00C872A1" w:rsidP="00A20CBC">
      <w:pPr>
        <w:pStyle w:val="NormalHangingIndent2"/>
        <w:spacing w:after="0"/>
        <w:jc w:val="left"/>
        <w:rPr>
          <w:rFonts w:ascii="Arial" w:hAnsi="Arial" w:cs="Arial"/>
          <w:sz w:val="20"/>
          <w:szCs w:val="20"/>
        </w:rPr>
      </w:pPr>
      <w:r w:rsidRPr="00981A66">
        <w:rPr>
          <w:rFonts w:ascii="Arial" w:hAnsi="Arial" w:cs="Arial"/>
          <w:sz w:val="20"/>
          <w:szCs w:val="20"/>
        </w:rPr>
        <w:lastRenderedPageBreak/>
        <w:t>(j)</w:t>
      </w:r>
      <w:r w:rsidRPr="00981A66">
        <w:rPr>
          <w:rFonts w:ascii="Arial" w:hAnsi="Arial" w:cs="Arial"/>
          <w:sz w:val="20"/>
          <w:szCs w:val="20"/>
        </w:rPr>
        <w:tab/>
        <w:t>The holder of any other debt instrument secured by a mortgage, deed of trust or deed to secure debt on the Mortgaged Property exercises any right to declare all amounts due under that debt instrument immediately due and payable.</w:t>
      </w:r>
    </w:p>
    <w:p w14:paraId="627CDBF7" w14:textId="77777777" w:rsidR="00FE254D" w:rsidRPr="00981A66" w:rsidRDefault="00FE254D" w:rsidP="00A20CBC">
      <w:pPr>
        <w:spacing w:after="0"/>
        <w:jc w:val="left"/>
        <w:rPr>
          <w:rFonts w:ascii="Arial" w:hAnsi="Arial" w:cs="Arial"/>
          <w:sz w:val="20"/>
          <w:szCs w:val="20"/>
        </w:rPr>
      </w:pPr>
    </w:p>
    <w:p w14:paraId="627CDBF8" w14:textId="77777777" w:rsidR="00906AD4" w:rsidRPr="00981A66" w:rsidRDefault="00C872A1" w:rsidP="00A20CBC">
      <w:pPr>
        <w:pStyle w:val="NormalHangingIndent2"/>
        <w:spacing w:after="0"/>
        <w:jc w:val="left"/>
        <w:rPr>
          <w:rFonts w:ascii="Arial" w:hAnsi="Arial" w:cs="Arial"/>
          <w:sz w:val="20"/>
          <w:szCs w:val="20"/>
        </w:rPr>
      </w:pPr>
      <w:r w:rsidRPr="00981A66">
        <w:rPr>
          <w:rFonts w:ascii="Arial" w:hAnsi="Arial" w:cs="Arial"/>
          <w:sz w:val="20"/>
          <w:szCs w:val="20"/>
        </w:rPr>
        <w:t>(k)</w:t>
      </w:r>
      <w:r w:rsidRPr="00981A66">
        <w:rPr>
          <w:rFonts w:ascii="Arial" w:hAnsi="Arial" w:cs="Arial"/>
          <w:sz w:val="20"/>
          <w:szCs w:val="20"/>
        </w:rPr>
        <w:tab/>
        <w:t>Any of the following occurs:</w:t>
      </w:r>
    </w:p>
    <w:p w14:paraId="627CDBF9" w14:textId="77777777" w:rsidR="00FE254D" w:rsidRPr="00981A66" w:rsidRDefault="00FE254D" w:rsidP="00A20CBC">
      <w:pPr>
        <w:spacing w:after="0"/>
        <w:jc w:val="left"/>
        <w:rPr>
          <w:rFonts w:ascii="Arial" w:hAnsi="Arial" w:cs="Arial"/>
          <w:sz w:val="20"/>
          <w:szCs w:val="20"/>
        </w:rPr>
      </w:pPr>
    </w:p>
    <w:p w14:paraId="627CDBFA" w14:textId="77777777" w:rsidR="005E279A" w:rsidRPr="00981A66" w:rsidRDefault="005E279A" w:rsidP="00A20CBC">
      <w:pPr>
        <w:pStyle w:val="NormalHangingIndent2"/>
        <w:spacing w:after="0"/>
        <w:ind w:left="2160"/>
        <w:jc w:val="left"/>
        <w:rPr>
          <w:rFonts w:ascii="Arial" w:hAnsi="Arial" w:cs="Arial"/>
          <w:sz w:val="20"/>
          <w:szCs w:val="20"/>
        </w:rPr>
      </w:pPr>
      <w:r w:rsidRPr="00981A66">
        <w:rPr>
          <w:rFonts w:ascii="Arial" w:hAnsi="Arial" w:cs="Arial"/>
          <w:sz w:val="20"/>
          <w:szCs w:val="20"/>
        </w:rPr>
        <w:t>(</w:t>
      </w:r>
      <w:proofErr w:type="spellStart"/>
      <w:r w:rsidRPr="00981A66">
        <w:rPr>
          <w:rFonts w:ascii="Arial" w:hAnsi="Arial" w:cs="Arial"/>
          <w:sz w:val="20"/>
          <w:szCs w:val="20"/>
        </w:rPr>
        <w:t>i</w:t>
      </w:r>
      <w:proofErr w:type="spellEnd"/>
      <w:r w:rsidRPr="00981A66">
        <w:rPr>
          <w:rFonts w:ascii="Arial" w:hAnsi="Arial" w:cs="Arial"/>
          <w:sz w:val="20"/>
          <w:szCs w:val="20"/>
        </w:rPr>
        <w:t>)</w:t>
      </w:r>
      <w:r w:rsidRPr="00981A66">
        <w:rPr>
          <w:rFonts w:ascii="Arial" w:hAnsi="Arial" w:cs="Arial"/>
          <w:sz w:val="20"/>
          <w:szCs w:val="20"/>
        </w:rPr>
        <w:tab/>
      </w:r>
      <w:bookmarkStart w:id="106" w:name="_Hlk527366466"/>
      <w:r w:rsidRPr="00981A66">
        <w:rPr>
          <w:rFonts w:ascii="Arial" w:hAnsi="Arial" w:cs="Arial"/>
          <w:sz w:val="20"/>
          <w:szCs w:val="20"/>
        </w:rPr>
        <w:t>Borrower or any SPE Equity Owner commences a Bankruptcy.</w:t>
      </w:r>
    </w:p>
    <w:p w14:paraId="627CDBFB" w14:textId="77777777" w:rsidR="00F47110" w:rsidRPr="00981A66" w:rsidRDefault="00F47110" w:rsidP="00A20CBC">
      <w:pPr>
        <w:spacing w:after="0"/>
        <w:jc w:val="left"/>
        <w:rPr>
          <w:rFonts w:ascii="Arial" w:hAnsi="Arial" w:cs="Arial"/>
          <w:sz w:val="20"/>
          <w:szCs w:val="20"/>
        </w:rPr>
      </w:pPr>
    </w:p>
    <w:p w14:paraId="627CDBFC" w14:textId="0D5B9EF9" w:rsidR="00F47110" w:rsidRPr="00981A66" w:rsidRDefault="00F47110" w:rsidP="00A20CBC">
      <w:pPr>
        <w:pStyle w:val="NormalHangingIndent2"/>
        <w:spacing w:after="0"/>
        <w:ind w:left="2160"/>
        <w:jc w:val="left"/>
        <w:rPr>
          <w:rFonts w:ascii="Arial" w:hAnsi="Arial" w:cs="Arial"/>
          <w:sz w:val="20"/>
          <w:szCs w:val="20"/>
        </w:rPr>
      </w:pPr>
      <w:r w:rsidRPr="00981A66">
        <w:rPr>
          <w:rFonts w:ascii="Arial" w:hAnsi="Arial" w:cs="Arial"/>
          <w:sz w:val="20"/>
          <w:szCs w:val="20"/>
        </w:rPr>
        <w:t>(ii)</w:t>
      </w:r>
      <w:r w:rsidRPr="00981A66">
        <w:rPr>
          <w:rFonts w:ascii="Arial" w:hAnsi="Arial" w:cs="Arial"/>
          <w:sz w:val="20"/>
          <w:szCs w:val="20"/>
        </w:rPr>
        <w:tab/>
        <w:t>Any party other than Funding Lender or Fiscal Agent commences a Bankruptcy against Borrower or any SPE Equity Owner which (A) results in the entry of an order for relief or any such adjudication or appointment, or (B) has not been dismissed, discharged, or bonded for a period of 90 days.</w:t>
      </w:r>
    </w:p>
    <w:bookmarkEnd w:id="106"/>
    <w:p w14:paraId="627CDBFD" w14:textId="77777777" w:rsidR="005E279A" w:rsidRPr="00981A66" w:rsidRDefault="005E279A" w:rsidP="00A20CBC">
      <w:pPr>
        <w:spacing w:after="0"/>
        <w:jc w:val="left"/>
        <w:rPr>
          <w:rFonts w:ascii="Arial" w:hAnsi="Arial" w:cs="Arial"/>
          <w:sz w:val="20"/>
          <w:szCs w:val="20"/>
        </w:rPr>
      </w:pPr>
    </w:p>
    <w:p w14:paraId="627CDBFE" w14:textId="490F3D8F" w:rsidR="005E279A" w:rsidRPr="00981A66" w:rsidRDefault="005E279A" w:rsidP="00A20CBC">
      <w:pPr>
        <w:pStyle w:val="NormalHangingIndent2"/>
        <w:spacing w:after="0"/>
        <w:ind w:left="2160"/>
        <w:jc w:val="left"/>
        <w:rPr>
          <w:rFonts w:ascii="Arial" w:hAnsi="Arial" w:cs="Arial"/>
          <w:sz w:val="20"/>
          <w:szCs w:val="20"/>
        </w:rPr>
      </w:pPr>
      <w:r w:rsidRPr="00981A66">
        <w:rPr>
          <w:rFonts w:ascii="Arial" w:hAnsi="Arial" w:cs="Arial"/>
          <w:sz w:val="20"/>
          <w:szCs w:val="20"/>
        </w:rPr>
        <w:t>(iii)</w:t>
      </w:r>
      <w:r w:rsidRPr="00981A66">
        <w:rPr>
          <w:rFonts w:ascii="Arial" w:hAnsi="Arial" w:cs="Arial"/>
          <w:sz w:val="20"/>
          <w:szCs w:val="20"/>
        </w:rPr>
        <w:tab/>
        <w:t>Any action or legal proceeding is commenced against Borrower or any SPE Equity Owner seeking issuance of a warrant of attachment, execution, distraint or similar process against all or any substantial part of its assets which results in the entry of any order by a court of competent jurisdiction for any such relief which is not vacated, dismissed, stayed, or bonded pending appeal within 90 days from the entry of such order.</w:t>
      </w:r>
    </w:p>
    <w:p w14:paraId="627CDBFF" w14:textId="77777777" w:rsidR="00F47110" w:rsidRPr="00981A66" w:rsidRDefault="00F47110" w:rsidP="00A20CBC">
      <w:pPr>
        <w:spacing w:after="0"/>
        <w:jc w:val="left"/>
        <w:rPr>
          <w:rFonts w:ascii="Arial" w:hAnsi="Arial" w:cs="Arial"/>
          <w:sz w:val="20"/>
          <w:szCs w:val="20"/>
        </w:rPr>
      </w:pPr>
    </w:p>
    <w:p w14:paraId="627CDC00" w14:textId="68D6D1B4" w:rsidR="00F47110" w:rsidRPr="00981A66" w:rsidRDefault="00F47110" w:rsidP="00A20CBC">
      <w:pPr>
        <w:pStyle w:val="NormalHangingIndent2"/>
        <w:spacing w:after="0"/>
        <w:ind w:left="2160"/>
        <w:jc w:val="left"/>
        <w:rPr>
          <w:rFonts w:ascii="Arial" w:hAnsi="Arial" w:cs="Arial"/>
          <w:sz w:val="20"/>
          <w:szCs w:val="20"/>
        </w:rPr>
      </w:pPr>
      <w:r w:rsidRPr="00981A66">
        <w:rPr>
          <w:rFonts w:ascii="Arial" w:hAnsi="Arial" w:cs="Arial"/>
          <w:sz w:val="20"/>
          <w:szCs w:val="20"/>
        </w:rPr>
        <w:t>(iv)</w:t>
      </w:r>
      <w:r w:rsidRPr="00981A66">
        <w:rPr>
          <w:rFonts w:ascii="Arial" w:hAnsi="Arial" w:cs="Arial"/>
          <w:sz w:val="20"/>
          <w:szCs w:val="20"/>
        </w:rPr>
        <w:tab/>
        <w:t>Borrower or any SPE Equity Owner takes any action in furtherance of, or indicating its consent to, approval of, or acquiescence in, any of the acts set forth in Section 9.01(k)(</w:t>
      </w:r>
      <w:proofErr w:type="spellStart"/>
      <w:r w:rsidRPr="00981A66">
        <w:rPr>
          <w:rFonts w:ascii="Arial" w:hAnsi="Arial" w:cs="Arial"/>
          <w:sz w:val="20"/>
          <w:szCs w:val="20"/>
        </w:rPr>
        <w:t>i</w:t>
      </w:r>
      <w:proofErr w:type="spellEnd"/>
      <w:r w:rsidRPr="00981A66">
        <w:rPr>
          <w:rFonts w:ascii="Arial" w:hAnsi="Arial" w:cs="Arial"/>
          <w:sz w:val="20"/>
          <w:szCs w:val="20"/>
        </w:rPr>
        <w:t>), (ii) or (iii).</w:t>
      </w:r>
    </w:p>
    <w:p w14:paraId="627CDC01" w14:textId="77777777" w:rsidR="00FE254D" w:rsidRPr="00981A66" w:rsidRDefault="005E279A" w:rsidP="00A20CBC">
      <w:pPr>
        <w:spacing w:after="0"/>
        <w:jc w:val="left"/>
        <w:rPr>
          <w:rFonts w:ascii="Arial" w:hAnsi="Arial" w:cs="Arial"/>
          <w:sz w:val="20"/>
          <w:szCs w:val="20"/>
        </w:rPr>
      </w:pPr>
      <w:r w:rsidRPr="00981A66">
        <w:rPr>
          <w:rFonts w:ascii="Arial" w:hAnsi="Arial" w:cs="Arial"/>
          <w:sz w:val="20"/>
          <w:szCs w:val="20"/>
        </w:rPr>
        <w:t xml:space="preserve"> </w:t>
      </w:r>
    </w:p>
    <w:p w14:paraId="627CDC02" w14:textId="2231A52C" w:rsidR="00C872A1" w:rsidRPr="00981A66" w:rsidRDefault="00C872A1" w:rsidP="00A20CBC">
      <w:pPr>
        <w:pStyle w:val="NormalHangingIndent2"/>
        <w:spacing w:after="0"/>
        <w:jc w:val="left"/>
        <w:rPr>
          <w:rFonts w:ascii="Arial" w:hAnsi="Arial" w:cs="Arial"/>
          <w:sz w:val="20"/>
          <w:szCs w:val="20"/>
        </w:rPr>
      </w:pPr>
      <w:r w:rsidRPr="00981A66">
        <w:rPr>
          <w:rFonts w:ascii="Arial" w:hAnsi="Arial" w:cs="Arial"/>
          <w:sz w:val="20"/>
          <w:szCs w:val="20"/>
        </w:rPr>
        <w:t>(l)</w:t>
      </w:r>
      <w:r w:rsidRPr="00981A66">
        <w:rPr>
          <w:rFonts w:ascii="Arial" w:hAnsi="Arial" w:cs="Arial"/>
          <w:sz w:val="20"/>
          <w:szCs w:val="20"/>
        </w:rPr>
        <w:tab/>
        <w:t>Borrower or any SPE Equity Owner has made any representation or warranty in Article V or any other Section of this Continuing Covenant Agreement that is false or misleading in any material respect.</w:t>
      </w:r>
    </w:p>
    <w:p w14:paraId="627CDC03" w14:textId="77777777" w:rsidR="00FE254D" w:rsidRPr="00981A66" w:rsidRDefault="00FE254D" w:rsidP="00A20CBC">
      <w:pPr>
        <w:spacing w:after="0"/>
        <w:jc w:val="left"/>
        <w:rPr>
          <w:rFonts w:ascii="Arial" w:hAnsi="Arial" w:cs="Arial"/>
          <w:sz w:val="20"/>
          <w:szCs w:val="20"/>
        </w:rPr>
      </w:pPr>
    </w:p>
    <w:p w14:paraId="627CDC04" w14:textId="4BCFBAB8" w:rsidR="00FE254D" w:rsidRPr="00981A66" w:rsidRDefault="00C872A1" w:rsidP="00A20CBC">
      <w:pPr>
        <w:pStyle w:val="NormalHangingIndent2"/>
        <w:spacing w:after="0"/>
        <w:jc w:val="left"/>
        <w:rPr>
          <w:rFonts w:ascii="Arial" w:hAnsi="Arial" w:cs="Arial"/>
          <w:sz w:val="20"/>
          <w:szCs w:val="20"/>
        </w:rPr>
      </w:pPr>
      <w:r w:rsidRPr="00981A66">
        <w:rPr>
          <w:rFonts w:ascii="Arial" w:hAnsi="Arial" w:cs="Arial"/>
          <w:sz w:val="20"/>
          <w:szCs w:val="20"/>
        </w:rPr>
        <w:t>(m)</w:t>
      </w:r>
      <w:r w:rsidRPr="00981A66">
        <w:rPr>
          <w:rFonts w:ascii="Arial" w:hAnsi="Arial" w:cs="Arial"/>
          <w:sz w:val="20"/>
          <w:szCs w:val="20"/>
        </w:rPr>
        <w:tab/>
        <w:t>If the Project Loan is secured by an interest under a Ground Lease, Borrower fails to comply with the provisions of Section 6.19.</w:t>
      </w:r>
    </w:p>
    <w:p w14:paraId="627CDC05" w14:textId="77777777" w:rsidR="00C872A1" w:rsidRPr="00981A66" w:rsidRDefault="00C872A1" w:rsidP="00A20CBC">
      <w:pPr>
        <w:pStyle w:val="NormalHangingIndent2"/>
        <w:spacing w:after="0"/>
        <w:jc w:val="left"/>
        <w:rPr>
          <w:rFonts w:ascii="Arial" w:hAnsi="Arial" w:cs="Arial"/>
          <w:sz w:val="20"/>
          <w:szCs w:val="20"/>
        </w:rPr>
      </w:pPr>
    </w:p>
    <w:p w14:paraId="627CDC06" w14:textId="30576046" w:rsidR="00C872A1" w:rsidRPr="00981A66" w:rsidRDefault="00C872A1" w:rsidP="00A20CBC">
      <w:pPr>
        <w:pStyle w:val="NormalHangingIndent2"/>
        <w:spacing w:after="0"/>
        <w:jc w:val="left"/>
        <w:rPr>
          <w:rFonts w:ascii="Arial" w:hAnsi="Arial" w:cs="Arial"/>
          <w:sz w:val="20"/>
          <w:szCs w:val="20"/>
        </w:rPr>
      </w:pPr>
      <w:r w:rsidRPr="00981A66">
        <w:rPr>
          <w:rFonts w:ascii="Arial" w:hAnsi="Arial" w:cs="Arial"/>
          <w:sz w:val="20"/>
          <w:szCs w:val="20"/>
        </w:rPr>
        <w:t>(n)</w:t>
      </w:r>
      <w:r w:rsidRPr="00981A66">
        <w:rPr>
          <w:rFonts w:ascii="Arial" w:hAnsi="Arial" w:cs="Arial"/>
          <w:sz w:val="20"/>
          <w:szCs w:val="20"/>
        </w:rPr>
        <w:tab/>
        <w:t xml:space="preserve">An </w:t>
      </w:r>
      <w:r w:rsidR="00BF55DC" w:rsidRPr="00981A66">
        <w:rPr>
          <w:rFonts w:ascii="Arial" w:hAnsi="Arial" w:cs="Arial"/>
          <w:sz w:val="20"/>
          <w:szCs w:val="20"/>
        </w:rPr>
        <w:t>e</w:t>
      </w:r>
      <w:r w:rsidRPr="00981A66">
        <w:rPr>
          <w:rFonts w:ascii="Arial" w:hAnsi="Arial" w:cs="Arial"/>
          <w:sz w:val="20"/>
          <w:szCs w:val="20"/>
        </w:rPr>
        <w:t xml:space="preserve">vent of </w:t>
      </w:r>
      <w:r w:rsidR="00BF55DC" w:rsidRPr="00981A66">
        <w:rPr>
          <w:rFonts w:ascii="Arial" w:hAnsi="Arial" w:cs="Arial"/>
          <w:sz w:val="20"/>
          <w:szCs w:val="20"/>
        </w:rPr>
        <w:t>d</w:t>
      </w:r>
      <w:r w:rsidRPr="00981A66">
        <w:rPr>
          <w:rFonts w:ascii="Arial" w:hAnsi="Arial" w:cs="Arial"/>
          <w:sz w:val="20"/>
          <w:szCs w:val="20"/>
        </w:rPr>
        <w:t>efault occurs under any Supplemental Loan Document.</w:t>
      </w:r>
    </w:p>
    <w:p w14:paraId="627CDC07" w14:textId="77777777" w:rsidR="00FE254D" w:rsidRPr="00981A66" w:rsidRDefault="00FE254D" w:rsidP="00A20CBC">
      <w:pPr>
        <w:spacing w:after="0"/>
        <w:jc w:val="left"/>
        <w:rPr>
          <w:rFonts w:ascii="Arial" w:hAnsi="Arial" w:cs="Arial"/>
          <w:sz w:val="20"/>
          <w:szCs w:val="20"/>
        </w:rPr>
      </w:pPr>
    </w:p>
    <w:p w14:paraId="627CDC08" w14:textId="77777777" w:rsidR="00C872A1" w:rsidRPr="00981A66" w:rsidRDefault="00C872A1" w:rsidP="00A20CBC">
      <w:pPr>
        <w:pStyle w:val="NormalHangingIndent2"/>
        <w:spacing w:after="0"/>
        <w:jc w:val="left"/>
        <w:rPr>
          <w:rFonts w:ascii="Arial" w:hAnsi="Arial" w:cs="Arial"/>
          <w:sz w:val="20"/>
          <w:szCs w:val="20"/>
        </w:rPr>
      </w:pPr>
      <w:r w:rsidRPr="00981A66">
        <w:rPr>
          <w:rFonts w:ascii="Arial" w:hAnsi="Arial" w:cs="Arial"/>
          <w:sz w:val="20"/>
          <w:szCs w:val="20"/>
        </w:rPr>
        <w:t>(o)</w:t>
      </w:r>
      <w:r w:rsidRPr="00981A66">
        <w:rPr>
          <w:rFonts w:ascii="Arial" w:hAnsi="Arial" w:cs="Arial"/>
          <w:sz w:val="20"/>
          <w:szCs w:val="20"/>
        </w:rPr>
        <w:tab/>
        <w:t>If the Mortgaged Property is subject to any covenants, conditions and/or restrictions, land use restriction agreements or similar agreements, Borrower fails to perform any of its obligations under any such agreement as and when required, and such failure continues beyond any applicable cure period.</w:t>
      </w:r>
    </w:p>
    <w:p w14:paraId="627CDC09" w14:textId="77777777" w:rsidR="00FE254D" w:rsidRPr="00981A66" w:rsidRDefault="00FE254D" w:rsidP="00A20CBC">
      <w:pPr>
        <w:spacing w:after="0"/>
        <w:jc w:val="left"/>
        <w:rPr>
          <w:rFonts w:ascii="Arial" w:hAnsi="Arial" w:cs="Arial"/>
          <w:sz w:val="20"/>
          <w:szCs w:val="20"/>
        </w:rPr>
      </w:pPr>
    </w:p>
    <w:p w14:paraId="627CDC0A" w14:textId="77777777" w:rsidR="006E77B7" w:rsidRPr="00981A66" w:rsidRDefault="006E77B7" w:rsidP="00A20CBC">
      <w:pPr>
        <w:pStyle w:val="NormalHangingIndent3"/>
        <w:spacing w:after="0"/>
        <w:ind w:left="1440"/>
        <w:jc w:val="left"/>
        <w:rPr>
          <w:rFonts w:ascii="Arial" w:hAnsi="Arial" w:cs="Arial"/>
          <w:color w:val="000000"/>
          <w:sz w:val="20"/>
          <w:szCs w:val="20"/>
        </w:rPr>
      </w:pPr>
      <w:r w:rsidRPr="00981A66">
        <w:rPr>
          <w:rFonts w:ascii="Arial" w:hAnsi="Arial" w:cs="Arial"/>
          <w:sz w:val="20"/>
          <w:szCs w:val="20"/>
        </w:rPr>
        <w:t>(p)</w:t>
      </w:r>
      <w:r w:rsidRPr="00981A66">
        <w:rPr>
          <w:rFonts w:ascii="Arial" w:hAnsi="Arial" w:cs="Arial"/>
          <w:sz w:val="20"/>
          <w:szCs w:val="20"/>
        </w:rPr>
        <w:tab/>
      </w:r>
      <w:r w:rsidRPr="00981A66">
        <w:rPr>
          <w:rFonts w:ascii="Arial" w:hAnsi="Arial" w:cs="Arial"/>
          <w:color w:val="000000"/>
          <w:sz w:val="20"/>
          <w:szCs w:val="20"/>
        </w:rPr>
        <w:t>Any of the following occurs with respect to a Guarantor:</w:t>
      </w:r>
    </w:p>
    <w:p w14:paraId="627CDC0B" w14:textId="77777777" w:rsidR="006E77B7" w:rsidRPr="00981A66" w:rsidRDefault="006E77B7" w:rsidP="00A20CBC">
      <w:pPr>
        <w:autoSpaceDE w:val="0"/>
        <w:autoSpaceDN w:val="0"/>
        <w:adjustRightInd w:val="0"/>
        <w:spacing w:after="0"/>
        <w:ind w:left="720"/>
        <w:jc w:val="left"/>
        <w:rPr>
          <w:rFonts w:ascii="Arial" w:hAnsi="Arial" w:cs="Arial"/>
          <w:color w:val="000000"/>
          <w:sz w:val="20"/>
          <w:szCs w:val="20"/>
        </w:rPr>
      </w:pPr>
    </w:p>
    <w:p w14:paraId="627CDC0C" w14:textId="28CE238B" w:rsidR="006E77B7" w:rsidRPr="00981A66" w:rsidRDefault="006E77B7" w:rsidP="00A20CBC">
      <w:pPr>
        <w:tabs>
          <w:tab w:val="left" w:pos="720"/>
        </w:tabs>
        <w:autoSpaceDE w:val="0"/>
        <w:autoSpaceDN w:val="0"/>
        <w:adjustRightInd w:val="0"/>
        <w:spacing w:after="0"/>
        <w:ind w:left="2160" w:hanging="720"/>
        <w:jc w:val="left"/>
        <w:rPr>
          <w:rFonts w:ascii="Arial" w:hAnsi="Arial" w:cs="Arial"/>
          <w:color w:val="000000"/>
          <w:sz w:val="20"/>
          <w:szCs w:val="20"/>
        </w:rPr>
      </w:pPr>
      <w:r w:rsidRPr="00981A66">
        <w:rPr>
          <w:rFonts w:ascii="Arial" w:hAnsi="Arial" w:cs="Arial"/>
          <w:color w:val="000000"/>
          <w:sz w:val="20"/>
          <w:szCs w:val="20"/>
        </w:rPr>
        <w:t>(</w:t>
      </w:r>
      <w:proofErr w:type="spellStart"/>
      <w:r w:rsidRPr="00981A66">
        <w:rPr>
          <w:rFonts w:ascii="Arial" w:hAnsi="Arial" w:cs="Arial"/>
          <w:color w:val="000000"/>
          <w:sz w:val="20"/>
          <w:szCs w:val="20"/>
        </w:rPr>
        <w:t>i</w:t>
      </w:r>
      <w:proofErr w:type="spellEnd"/>
      <w:r w:rsidRPr="00981A66">
        <w:rPr>
          <w:rFonts w:ascii="Arial" w:hAnsi="Arial" w:cs="Arial"/>
          <w:color w:val="000000"/>
          <w:sz w:val="20"/>
          <w:szCs w:val="20"/>
        </w:rPr>
        <w:t>)</w:t>
      </w:r>
      <w:r w:rsidRPr="00981A66">
        <w:rPr>
          <w:rFonts w:ascii="Arial" w:hAnsi="Arial" w:cs="Arial"/>
          <w:color w:val="000000"/>
          <w:sz w:val="20"/>
          <w:szCs w:val="20"/>
        </w:rPr>
        <w:tab/>
        <w:t xml:space="preserve">A Bankruptcy or other similar action is commenced by or against any </w:t>
      </w:r>
      <w:proofErr w:type="gramStart"/>
      <w:r w:rsidRPr="00981A66">
        <w:rPr>
          <w:rFonts w:ascii="Arial" w:hAnsi="Arial" w:cs="Arial"/>
          <w:color w:val="000000"/>
          <w:sz w:val="20"/>
          <w:szCs w:val="20"/>
        </w:rPr>
        <w:t>Guarantor, unless</w:t>
      </w:r>
      <w:proofErr w:type="gramEnd"/>
      <w:r w:rsidRPr="00981A66">
        <w:rPr>
          <w:rFonts w:ascii="Arial" w:hAnsi="Arial" w:cs="Arial"/>
          <w:color w:val="000000"/>
          <w:sz w:val="20"/>
          <w:szCs w:val="20"/>
        </w:rPr>
        <w:t xml:space="preserve"> the conditions set forth in Section 8.01 are satisfied.</w:t>
      </w:r>
    </w:p>
    <w:p w14:paraId="627CDC0D" w14:textId="77777777" w:rsidR="006E77B7" w:rsidRPr="00981A66" w:rsidRDefault="006E77B7" w:rsidP="00A20CBC">
      <w:pPr>
        <w:tabs>
          <w:tab w:val="left" w:pos="720"/>
        </w:tabs>
        <w:autoSpaceDE w:val="0"/>
        <w:autoSpaceDN w:val="0"/>
        <w:adjustRightInd w:val="0"/>
        <w:spacing w:after="0"/>
        <w:ind w:left="2160" w:hanging="720"/>
        <w:jc w:val="left"/>
        <w:rPr>
          <w:rFonts w:ascii="Arial" w:hAnsi="Arial" w:cs="Arial"/>
          <w:color w:val="000000"/>
          <w:sz w:val="20"/>
          <w:szCs w:val="20"/>
        </w:rPr>
      </w:pPr>
    </w:p>
    <w:p w14:paraId="627CDC0E" w14:textId="48FD9267" w:rsidR="006E77B7" w:rsidRPr="00981A66" w:rsidRDefault="006E77B7" w:rsidP="00A20CBC">
      <w:pPr>
        <w:tabs>
          <w:tab w:val="left" w:pos="720"/>
        </w:tabs>
        <w:autoSpaceDE w:val="0"/>
        <w:autoSpaceDN w:val="0"/>
        <w:adjustRightInd w:val="0"/>
        <w:spacing w:after="0"/>
        <w:ind w:left="2160" w:hanging="720"/>
        <w:jc w:val="left"/>
        <w:rPr>
          <w:rFonts w:ascii="Arial" w:hAnsi="Arial" w:cs="Arial"/>
          <w:color w:val="000000"/>
          <w:sz w:val="20"/>
          <w:szCs w:val="20"/>
        </w:rPr>
      </w:pPr>
      <w:r w:rsidRPr="00981A66">
        <w:rPr>
          <w:rFonts w:ascii="Arial" w:hAnsi="Arial" w:cs="Arial"/>
          <w:color w:val="000000"/>
          <w:sz w:val="20"/>
          <w:szCs w:val="20"/>
        </w:rPr>
        <w:t>(ii)</w:t>
      </w:r>
      <w:r w:rsidRPr="00981A66">
        <w:rPr>
          <w:rFonts w:ascii="Arial" w:hAnsi="Arial" w:cs="Arial"/>
          <w:color w:val="000000"/>
          <w:sz w:val="20"/>
          <w:szCs w:val="20"/>
        </w:rPr>
        <w:tab/>
        <w:t>A natural person who is a Guarantor dies, unless the conditions set forth in Section 7.03(b) or Section 8.03, as applicable, are satisfied.</w:t>
      </w:r>
    </w:p>
    <w:p w14:paraId="627CDC0F" w14:textId="77777777" w:rsidR="006E77B7" w:rsidRPr="00981A66" w:rsidRDefault="006E77B7" w:rsidP="00A20CBC">
      <w:pPr>
        <w:tabs>
          <w:tab w:val="left" w:pos="720"/>
        </w:tabs>
        <w:autoSpaceDE w:val="0"/>
        <w:autoSpaceDN w:val="0"/>
        <w:adjustRightInd w:val="0"/>
        <w:spacing w:after="0"/>
        <w:ind w:left="2160" w:hanging="720"/>
        <w:jc w:val="left"/>
        <w:rPr>
          <w:rFonts w:ascii="Arial" w:hAnsi="Arial" w:cs="Arial"/>
          <w:color w:val="000000"/>
          <w:sz w:val="20"/>
          <w:szCs w:val="20"/>
        </w:rPr>
      </w:pPr>
    </w:p>
    <w:p w14:paraId="627CDC10" w14:textId="42E65102" w:rsidR="00D95AA1" w:rsidRPr="00981A66" w:rsidRDefault="00D95AA1" w:rsidP="00A20CBC">
      <w:pPr>
        <w:spacing w:after="0"/>
        <w:ind w:left="2160" w:hanging="720"/>
        <w:jc w:val="left"/>
        <w:rPr>
          <w:rFonts w:ascii="Arial" w:hAnsi="Arial" w:cs="Arial"/>
          <w:sz w:val="20"/>
          <w:szCs w:val="20"/>
        </w:rPr>
      </w:pPr>
      <w:bookmarkStart w:id="107" w:name="_Hlk4692107"/>
      <w:r w:rsidRPr="00981A66">
        <w:rPr>
          <w:rFonts w:ascii="Arial" w:hAnsi="Arial" w:cs="Arial"/>
          <w:sz w:val="20"/>
          <w:szCs w:val="20"/>
        </w:rPr>
        <w:t>(iii)</w:t>
      </w:r>
      <w:r w:rsidRPr="00981A66">
        <w:rPr>
          <w:rFonts w:ascii="Arial" w:hAnsi="Arial" w:cs="Arial"/>
          <w:sz w:val="20"/>
          <w:szCs w:val="20"/>
        </w:rPr>
        <w:tab/>
        <w:t>A Guarantor that is an entity whose term of existence expires prior to the Maturity Date fails to comply with each of the requirements set forth in Section 22 of the Guaranty.</w:t>
      </w:r>
    </w:p>
    <w:p w14:paraId="627CDC11" w14:textId="77777777" w:rsidR="00D95AA1" w:rsidRPr="00981A66" w:rsidRDefault="00D95AA1" w:rsidP="00A20CBC">
      <w:pPr>
        <w:spacing w:after="0"/>
        <w:ind w:left="720" w:hanging="720"/>
        <w:jc w:val="left"/>
        <w:rPr>
          <w:rFonts w:ascii="Arial" w:hAnsi="Arial" w:cs="Arial"/>
          <w:sz w:val="20"/>
          <w:szCs w:val="20"/>
        </w:rPr>
      </w:pPr>
    </w:p>
    <w:p w14:paraId="627CDC12" w14:textId="2130AB4E" w:rsidR="00D95AA1" w:rsidRPr="00981A66" w:rsidRDefault="00D95AA1" w:rsidP="00A20CBC">
      <w:pPr>
        <w:spacing w:after="0"/>
        <w:ind w:left="2160" w:hanging="720"/>
        <w:jc w:val="left"/>
        <w:rPr>
          <w:rFonts w:ascii="Arial" w:hAnsi="Arial" w:cs="Arial"/>
          <w:sz w:val="20"/>
          <w:szCs w:val="20"/>
        </w:rPr>
      </w:pPr>
      <w:r w:rsidRPr="00981A66">
        <w:rPr>
          <w:rFonts w:ascii="Arial" w:hAnsi="Arial" w:cs="Arial"/>
          <w:sz w:val="20"/>
          <w:szCs w:val="20"/>
        </w:rPr>
        <w:t>(iv)</w:t>
      </w:r>
      <w:r w:rsidRPr="00981A66">
        <w:rPr>
          <w:rFonts w:ascii="Arial" w:hAnsi="Arial" w:cs="Arial"/>
          <w:sz w:val="20"/>
          <w:szCs w:val="20"/>
        </w:rPr>
        <w:tab/>
        <w:t xml:space="preserve">Guarantor fails to comply with the provisions of the Sections of the Guaranty entitled </w:t>
      </w:r>
      <w:r w:rsidR="00661D80" w:rsidRPr="00981A66">
        <w:rPr>
          <w:rFonts w:ascii="Arial" w:hAnsi="Arial" w:cs="Arial"/>
          <w:sz w:val="20"/>
          <w:szCs w:val="20"/>
        </w:rPr>
        <w:t>“</w:t>
      </w:r>
      <w:r w:rsidRPr="00981A66">
        <w:rPr>
          <w:rFonts w:ascii="Arial" w:hAnsi="Arial" w:cs="Arial"/>
          <w:sz w:val="20"/>
          <w:szCs w:val="20"/>
        </w:rPr>
        <w:t>Material Adverse Change</w:t>
      </w:r>
      <w:r w:rsidR="00661D80" w:rsidRPr="00981A66">
        <w:rPr>
          <w:rFonts w:ascii="Arial" w:hAnsi="Arial" w:cs="Arial"/>
          <w:sz w:val="20"/>
          <w:szCs w:val="20"/>
        </w:rPr>
        <w:t>”</w:t>
      </w:r>
      <w:r w:rsidRPr="00981A66">
        <w:rPr>
          <w:rFonts w:ascii="Arial" w:hAnsi="Arial" w:cs="Arial"/>
          <w:sz w:val="20"/>
          <w:szCs w:val="20"/>
        </w:rPr>
        <w:t xml:space="preserve"> or </w:t>
      </w:r>
      <w:r w:rsidR="00661D80" w:rsidRPr="00981A66">
        <w:rPr>
          <w:rFonts w:ascii="Arial" w:hAnsi="Arial" w:cs="Arial"/>
          <w:sz w:val="20"/>
          <w:szCs w:val="20"/>
        </w:rPr>
        <w:t>“</w:t>
      </w:r>
      <w:r w:rsidRPr="00981A66">
        <w:rPr>
          <w:rFonts w:ascii="Arial" w:hAnsi="Arial" w:cs="Arial"/>
          <w:sz w:val="20"/>
          <w:szCs w:val="20"/>
        </w:rPr>
        <w:t>Minimum Net Worth/Liquidity Requirements</w:t>
      </w:r>
      <w:r w:rsidR="00661D80" w:rsidRPr="00981A66">
        <w:rPr>
          <w:rFonts w:ascii="Arial" w:hAnsi="Arial" w:cs="Arial"/>
          <w:sz w:val="20"/>
          <w:szCs w:val="20"/>
        </w:rPr>
        <w:t>”</w:t>
      </w:r>
      <w:r w:rsidRPr="00981A66">
        <w:rPr>
          <w:rFonts w:ascii="Arial" w:hAnsi="Arial" w:cs="Arial"/>
          <w:sz w:val="20"/>
          <w:szCs w:val="20"/>
        </w:rPr>
        <w:t xml:space="preserve"> as applicable.</w:t>
      </w:r>
    </w:p>
    <w:p w14:paraId="627CDC13" w14:textId="77777777" w:rsidR="00D95AA1" w:rsidRPr="00981A66" w:rsidRDefault="00D95AA1" w:rsidP="00A20CBC">
      <w:pPr>
        <w:spacing w:after="0"/>
        <w:ind w:left="720" w:hanging="720"/>
        <w:jc w:val="left"/>
        <w:rPr>
          <w:rFonts w:ascii="Arial" w:hAnsi="Arial" w:cs="Arial"/>
          <w:sz w:val="20"/>
          <w:szCs w:val="20"/>
        </w:rPr>
      </w:pPr>
    </w:p>
    <w:bookmarkEnd w:id="107"/>
    <w:p w14:paraId="627CDC14" w14:textId="226CE6E3" w:rsidR="000370B8" w:rsidRPr="00981A66" w:rsidRDefault="00CF6994" w:rsidP="00A20CBC">
      <w:pPr>
        <w:tabs>
          <w:tab w:val="left" w:pos="7650"/>
        </w:tabs>
        <w:spacing w:after="0"/>
        <w:ind w:left="1440" w:hanging="720"/>
        <w:jc w:val="left"/>
        <w:rPr>
          <w:rFonts w:ascii="Arial" w:hAnsi="Arial" w:cs="Arial"/>
          <w:sz w:val="20"/>
          <w:szCs w:val="20"/>
        </w:rPr>
      </w:pPr>
      <w:r w:rsidRPr="00981A66">
        <w:rPr>
          <w:rFonts w:ascii="Arial" w:hAnsi="Arial" w:cs="Arial"/>
          <w:sz w:val="20"/>
          <w:szCs w:val="20"/>
        </w:rPr>
        <w:t>(q)</w:t>
      </w:r>
      <w:r w:rsidRPr="00981A66">
        <w:rPr>
          <w:rFonts w:ascii="Arial" w:hAnsi="Arial" w:cs="Arial"/>
          <w:sz w:val="20"/>
          <w:szCs w:val="20"/>
        </w:rPr>
        <w:tab/>
        <w:t>If the Financing Documents require a Rate Cap Agreement, Borrower fails to provide Funding Lender with a Replacement Rate Cap Agreement prior to the expiration of the then-existing Rate Cap Agreement.</w:t>
      </w:r>
    </w:p>
    <w:p w14:paraId="627CDC15" w14:textId="6620D8E8" w:rsidR="00594290" w:rsidRPr="00981A66" w:rsidRDefault="00594290" w:rsidP="00A20CBC">
      <w:pPr>
        <w:spacing w:after="0"/>
        <w:ind w:left="1440" w:hanging="720"/>
        <w:jc w:val="left"/>
        <w:rPr>
          <w:rFonts w:ascii="Arial" w:hAnsi="Arial" w:cs="Arial"/>
          <w:sz w:val="20"/>
          <w:szCs w:val="20"/>
        </w:rPr>
      </w:pPr>
    </w:p>
    <w:p w14:paraId="20F9E717" w14:textId="160C8A90" w:rsidR="007F781F" w:rsidRPr="00981A66" w:rsidRDefault="007F781F" w:rsidP="00A20CBC">
      <w:pPr>
        <w:spacing w:after="0"/>
        <w:ind w:firstLine="720"/>
        <w:jc w:val="left"/>
        <w:rPr>
          <w:rFonts w:ascii="Arial" w:hAnsi="Arial" w:cs="Arial"/>
          <w:sz w:val="20"/>
          <w:szCs w:val="20"/>
        </w:rPr>
      </w:pPr>
      <w:r w:rsidRPr="00981A66">
        <w:rPr>
          <w:rFonts w:ascii="Arial" w:hAnsi="Arial" w:cs="Arial"/>
          <w:sz w:val="20"/>
          <w:szCs w:val="20"/>
        </w:rPr>
        <w:lastRenderedPageBreak/>
        <w:t>(r)</w:t>
      </w:r>
      <w:r w:rsidRPr="00981A66">
        <w:rPr>
          <w:rFonts w:ascii="Arial" w:hAnsi="Arial" w:cs="Arial"/>
          <w:sz w:val="20"/>
          <w:szCs w:val="20"/>
        </w:rPr>
        <w:tab/>
        <w:t>through (ii) are reserved.</w:t>
      </w:r>
    </w:p>
    <w:p w14:paraId="67F671B6" w14:textId="6D7178E7" w:rsidR="007F781F" w:rsidRPr="00981A66" w:rsidRDefault="007F781F" w:rsidP="00A20CBC">
      <w:pPr>
        <w:spacing w:after="0"/>
        <w:ind w:left="1440" w:hanging="720"/>
        <w:jc w:val="left"/>
        <w:rPr>
          <w:rFonts w:ascii="Arial" w:hAnsi="Arial" w:cs="Arial"/>
          <w:sz w:val="20"/>
          <w:szCs w:val="20"/>
        </w:rPr>
      </w:pPr>
    </w:p>
    <w:p w14:paraId="308E867F" w14:textId="77777777" w:rsidR="007F781F" w:rsidRPr="00981A66" w:rsidRDefault="007F781F" w:rsidP="00A20CBC">
      <w:pPr>
        <w:pStyle w:val="ExDStdProvsNormal"/>
        <w:ind w:left="1440" w:hanging="720"/>
        <w:rPr>
          <w:rFonts w:ascii="Arial" w:hAnsi="Arial" w:cs="Arial"/>
          <w:sz w:val="20"/>
          <w:szCs w:val="20"/>
        </w:rPr>
      </w:pPr>
      <w:r w:rsidRPr="00981A66">
        <w:rPr>
          <w:rFonts w:ascii="Arial" w:hAnsi="Arial" w:cs="Arial"/>
          <w:sz w:val="20"/>
          <w:szCs w:val="20"/>
        </w:rPr>
        <w:t>(</w:t>
      </w:r>
      <w:proofErr w:type="spellStart"/>
      <w:r w:rsidRPr="00981A66">
        <w:rPr>
          <w:rFonts w:ascii="Arial" w:hAnsi="Arial" w:cs="Arial"/>
          <w:sz w:val="20"/>
          <w:szCs w:val="20"/>
        </w:rPr>
        <w:t>jj</w:t>
      </w:r>
      <w:proofErr w:type="spellEnd"/>
      <w:r w:rsidRPr="00981A66">
        <w:rPr>
          <w:rFonts w:ascii="Arial" w:hAnsi="Arial" w:cs="Arial"/>
          <w:sz w:val="20"/>
          <w:szCs w:val="20"/>
        </w:rPr>
        <w:t>)</w:t>
      </w:r>
      <w:r w:rsidRPr="00981A66">
        <w:rPr>
          <w:rFonts w:ascii="Arial" w:hAnsi="Arial" w:cs="Arial"/>
          <w:sz w:val="20"/>
          <w:szCs w:val="20"/>
        </w:rPr>
        <w:tab/>
        <w:t>Any default, event of default, or breach (however such terms may be defined in the Regulatory Agreement) under a Regulatory Agreement which continues beyond the applicable cure period, if any.</w:t>
      </w:r>
    </w:p>
    <w:p w14:paraId="35383333" w14:textId="77777777" w:rsidR="007F781F" w:rsidRPr="00981A66" w:rsidRDefault="007F781F" w:rsidP="00A20CBC">
      <w:pPr>
        <w:spacing w:after="0"/>
        <w:ind w:left="1440" w:hanging="720"/>
        <w:jc w:val="left"/>
        <w:rPr>
          <w:rFonts w:ascii="Arial" w:hAnsi="Arial" w:cs="Arial"/>
          <w:sz w:val="20"/>
          <w:szCs w:val="20"/>
        </w:rPr>
      </w:pPr>
    </w:p>
    <w:p w14:paraId="7FBEE94D" w14:textId="52FFD382" w:rsidR="006949E4" w:rsidRPr="00981A66" w:rsidRDefault="00CF4ED1" w:rsidP="00A20CBC">
      <w:pPr>
        <w:spacing w:after="0"/>
        <w:ind w:firstLine="720"/>
        <w:jc w:val="left"/>
        <w:rPr>
          <w:rFonts w:ascii="Arial" w:hAnsi="Arial" w:cs="Arial"/>
          <w:sz w:val="20"/>
          <w:szCs w:val="20"/>
        </w:rPr>
      </w:pPr>
      <w:r w:rsidRPr="00981A66">
        <w:rPr>
          <w:rFonts w:ascii="Arial" w:hAnsi="Arial" w:cs="Arial"/>
          <w:sz w:val="20"/>
          <w:szCs w:val="20"/>
        </w:rPr>
        <w:t>(kk)</w:t>
      </w:r>
      <w:r w:rsidRPr="00981A66">
        <w:rPr>
          <w:rFonts w:ascii="Arial" w:hAnsi="Arial" w:cs="Arial"/>
          <w:sz w:val="20"/>
          <w:szCs w:val="20"/>
        </w:rPr>
        <w:tab/>
        <w:t>through (</w:t>
      </w:r>
      <w:proofErr w:type="spellStart"/>
      <w:r w:rsidR="00764290" w:rsidRPr="00981A66">
        <w:rPr>
          <w:rFonts w:ascii="Arial" w:hAnsi="Arial" w:cs="Arial"/>
          <w:sz w:val="20"/>
          <w:szCs w:val="20"/>
        </w:rPr>
        <w:t>fff</w:t>
      </w:r>
      <w:proofErr w:type="spellEnd"/>
      <w:r w:rsidRPr="00981A66">
        <w:rPr>
          <w:rFonts w:ascii="Arial" w:hAnsi="Arial" w:cs="Arial"/>
          <w:sz w:val="20"/>
          <w:szCs w:val="20"/>
        </w:rPr>
        <w:t>) are reserved.</w:t>
      </w:r>
    </w:p>
    <w:p w14:paraId="6C6F121E" w14:textId="55D249CE" w:rsidR="00552373" w:rsidRPr="00981A66" w:rsidRDefault="00552373" w:rsidP="00A20CBC">
      <w:pPr>
        <w:spacing w:after="0"/>
        <w:ind w:firstLine="720"/>
        <w:jc w:val="left"/>
        <w:rPr>
          <w:rFonts w:ascii="Arial" w:hAnsi="Arial" w:cs="Arial"/>
          <w:sz w:val="20"/>
          <w:szCs w:val="20"/>
        </w:rPr>
      </w:pPr>
    </w:p>
    <w:p w14:paraId="627CDC18" w14:textId="6D4D069A" w:rsidR="00C872A1" w:rsidRPr="00981A66" w:rsidRDefault="00C872A1" w:rsidP="00A20CBC">
      <w:pPr>
        <w:pStyle w:val="NormalHangingIndent1"/>
        <w:keepNext/>
        <w:keepLines/>
        <w:spacing w:after="0"/>
        <w:jc w:val="left"/>
        <w:rPr>
          <w:rFonts w:ascii="Arial" w:hAnsi="Arial" w:cs="Arial"/>
          <w:b/>
          <w:sz w:val="20"/>
          <w:szCs w:val="20"/>
        </w:rPr>
      </w:pPr>
      <w:r w:rsidRPr="00981A66">
        <w:rPr>
          <w:rFonts w:ascii="Arial" w:hAnsi="Arial" w:cs="Arial"/>
          <w:b/>
          <w:sz w:val="20"/>
          <w:szCs w:val="20"/>
        </w:rPr>
        <w:t>9.02</w:t>
      </w:r>
      <w:r w:rsidRPr="00981A66">
        <w:rPr>
          <w:rFonts w:ascii="Arial" w:hAnsi="Arial" w:cs="Arial"/>
          <w:b/>
          <w:sz w:val="20"/>
          <w:szCs w:val="20"/>
        </w:rPr>
        <w:tab/>
        <w:t>Protection of Funding Lender</w:t>
      </w:r>
      <w:r w:rsidR="00661D80" w:rsidRPr="00981A66">
        <w:rPr>
          <w:rFonts w:ascii="Arial" w:hAnsi="Arial" w:cs="Arial"/>
          <w:b/>
          <w:sz w:val="20"/>
          <w:szCs w:val="20"/>
        </w:rPr>
        <w:t>’</w:t>
      </w:r>
      <w:r w:rsidRPr="00981A66">
        <w:rPr>
          <w:rFonts w:ascii="Arial" w:hAnsi="Arial" w:cs="Arial"/>
          <w:b/>
          <w:sz w:val="20"/>
          <w:szCs w:val="20"/>
        </w:rPr>
        <w:t>s Security; Security Instrument Secures Future Advances</w:t>
      </w:r>
      <w:r w:rsidRPr="00981A66">
        <w:rPr>
          <w:rFonts w:ascii="Arial" w:hAnsi="Arial" w:cs="Arial"/>
          <w:bCs/>
          <w:sz w:val="20"/>
          <w:szCs w:val="20"/>
        </w:rPr>
        <w:t>.</w:t>
      </w:r>
    </w:p>
    <w:p w14:paraId="627CDC19" w14:textId="77777777" w:rsidR="00594290" w:rsidRPr="00981A66" w:rsidRDefault="00594290" w:rsidP="00A20CBC">
      <w:pPr>
        <w:pStyle w:val="NormalHangingIndent2"/>
        <w:keepNext/>
        <w:keepLines/>
        <w:spacing w:after="0"/>
        <w:jc w:val="left"/>
        <w:rPr>
          <w:rFonts w:ascii="Arial" w:hAnsi="Arial" w:cs="Arial"/>
          <w:sz w:val="20"/>
          <w:szCs w:val="20"/>
        </w:rPr>
      </w:pPr>
    </w:p>
    <w:p w14:paraId="627CDC1A" w14:textId="0EEFF337" w:rsidR="00C872A1" w:rsidRPr="00981A66" w:rsidRDefault="00C872A1" w:rsidP="00A20CBC">
      <w:pPr>
        <w:pStyle w:val="NormalHangingIndent2"/>
        <w:spacing w:after="0"/>
        <w:jc w:val="left"/>
        <w:rPr>
          <w:rFonts w:ascii="Arial" w:hAnsi="Arial" w:cs="Arial"/>
          <w:sz w:val="20"/>
          <w:szCs w:val="20"/>
        </w:rPr>
      </w:pPr>
      <w:r w:rsidRPr="00981A66">
        <w:rPr>
          <w:rFonts w:ascii="Arial" w:hAnsi="Arial" w:cs="Arial"/>
          <w:sz w:val="20"/>
          <w:szCs w:val="20"/>
        </w:rPr>
        <w:t>(a)</w:t>
      </w:r>
      <w:r w:rsidRPr="00981A66">
        <w:rPr>
          <w:rFonts w:ascii="Arial" w:hAnsi="Arial" w:cs="Arial"/>
          <w:sz w:val="20"/>
          <w:szCs w:val="20"/>
        </w:rPr>
        <w:tab/>
        <w:t>If Borrower fails to perform any of its obligations under this Continuing Covenant Agreement or any other Financing Document, or if any action or proceeding is commenced which purports to affect the Mortgaged Property, Funding Lender</w:t>
      </w:r>
      <w:r w:rsidR="00661D80" w:rsidRPr="00981A66">
        <w:rPr>
          <w:rFonts w:ascii="Arial" w:hAnsi="Arial" w:cs="Arial"/>
          <w:sz w:val="20"/>
          <w:szCs w:val="20"/>
        </w:rPr>
        <w:t>’</w:t>
      </w:r>
      <w:r w:rsidRPr="00981A66">
        <w:rPr>
          <w:rFonts w:ascii="Arial" w:hAnsi="Arial" w:cs="Arial"/>
          <w:sz w:val="20"/>
          <w:szCs w:val="20"/>
        </w:rPr>
        <w:t>s security or Funding Lender</w:t>
      </w:r>
      <w:r w:rsidR="00661D80" w:rsidRPr="00981A66">
        <w:rPr>
          <w:rFonts w:ascii="Arial" w:hAnsi="Arial" w:cs="Arial"/>
          <w:sz w:val="20"/>
          <w:szCs w:val="20"/>
        </w:rPr>
        <w:t>’</w:t>
      </w:r>
      <w:r w:rsidRPr="00981A66">
        <w:rPr>
          <w:rFonts w:ascii="Arial" w:hAnsi="Arial" w:cs="Arial"/>
          <w:sz w:val="20"/>
          <w:szCs w:val="20"/>
        </w:rPr>
        <w:t>s rights under this Continuing Covenant Agreement, including eminent domain, insolvency, code enforcement, civil or criminal forfeiture, enforcement of Hazardous Materials Laws, fraudulent conveyance or reorganizations or proceedings involving a bankrupt or decedent, then Funding Lender, in Funding Lender</w:t>
      </w:r>
      <w:r w:rsidR="00661D80" w:rsidRPr="00981A66">
        <w:rPr>
          <w:rFonts w:ascii="Arial" w:hAnsi="Arial" w:cs="Arial"/>
          <w:sz w:val="20"/>
          <w:szCs w:val="20"/>
        </w:rPr>
        <w:t>’</w:t>
      </w:r>
      <w:r w:rsidRPr="00981A66">
        <w:rPr>
          <w:rFonts w:ascii="Arial" w:hAnsi="Arial" w:cs="Arial"/>
          <w:sz w:val="20"/>
          <w:szCs w:val="20"/>
        </w:rPr>
        <w:t>s Discretion, may make such appearances, file such documents, disburse such sums and take such actions as Funding Lender reasonably deems necessary to perform such obligations of Borrower and to protect Funding Lender</w:t>
      </w:r>
      <w:r w:rsidR="00661D80" w:rsidRPr="00981A66">
        <w:rPr>
          <w:rFonts w:ascii="Arial" w:hAnsi="Arial" w:cs="Arial"/>
          <w:sz w:val="20"/>
          <w:szCs w:val="20"/>
        </w:rPr>
        <w:t>’</w:t>
      </w:r>
      <w:r w:rsidRPr="00981A66">
        <w:rPr>
          <w:rFonts w:ascii="Arial" w:hAnsi="Arial" w:cs="Arial"/>
          <w:sz w:val="20"/>
          <w:szCs w:val="20"/>
        </w:rPr>
        <w:t>s interest, including:</w:t>
      </w:r>
      <w:r w:rsidR="008C184C" w:rsidRPr="00981A66">
        <w:rPr>
          <w:rFonts w:ascii="Arial" w:hAnsi="Arial" w:cs="Arial"/>
          <w:sz w:val="20"/>
          <w:szCs w:val="20"/>
        </w:rPr>
        <w:t xml:space="preserve"> </w:t>
      </w:r>
      <w:r w:rsidRPr="00981A66">
        <w:rPr>
          <w:rFonts w:ascii="Arial" w:hAnsi="Arial" w:cs="Arial"/>
          <w:sz w:val="20"/>
          <w:szCs w:val="20"/>
        </w:rPr>
        <w:t>(</w:t>
      </w:r>
      <w:proofErr w:type="spellStart"/>
      <w:r w:rsidRPr="00981A66">
        <w:rPr>
          <w:rFonts w:ascii="Arial" w:hAnsi="Arial" w:cs="Arial"/>
          <w:sz w:val="20"/>
          <w:szCs w:val="20"/>
        </w:rPr>
        <w:t>i</w:t>
      </w:r>
      <w:proofErr w:type="spellEnd"/>
      <w:r w:rsidRPr="00981A66">
        <w:rPr>
          <w:rFonts w:ascii="Arial" w:hAnsi="Arial" w:cs="Arial"/>
          <w:sz w:val="20"/>
          <w:szCs w:val="20"/>
        </w:rPr>
        <w:t>) payment of Attorneys</w:t>
      </w:r>
      <w:r w:rsidR="00661D80" w:rsidRPr="00981A66">
        <w:rPr>
          <w:rFonts w:ascii="Arial" w:hAnsi="Arial" w:cs="Arial"/>
          <w:sz w:val="20"/>
          <w:szCs w:val="20"/>
        </w:rPr>
        <w:t>’</w:t>
      </w:r>
      <w:r w:rsidRPr="00981A66">
        <w:rPr>
          <w:rFonts w:ascii="Arial" w:hAnsi="Arial" w:cs="Arial"/>
          <w:sz w:val="20"/>
          <w:szCs w:val="20"/>
        </w:rPr>
        <w:t xml:space="preserve"> Fees and Costs, (ii) payment of fees and out-of-pocket expenses of accountants, inspectors and consultants, (iii) entry upon the Mortgaged Property to make </w:t>
      </w:r>
      <w:r w:rsidR="00655A62" w:rsidRPr="00981A66">
        <w:rPr>
          <w:rFonts w:ascii="Arial" w:hAnsi="Arial" w:cs="Arial"/>
          <w:sz w:val="20"/>
          <w:szCs w:val="20"/>
        </w:rPr>
        <w:t>r</w:t>
      </w:r>
      <w:r w:rsidRPr="00981A66">
        <w:rPr>
          <w:rFonts w:ascii="Arial" w:hAnsi="Arial" w:cs="Arial"/>
          <w:sz w:val="20"/>
          <w:szCs w:val="20"/>
        </w:rPr>
        <w:t>e</w:t>
      </w:r>
      <w:r w:rsidR="00655A62" w:rsidRPr="00981A66">
        <w:rPr>
          <w:rFonts w:ascii="Arial" w:hAnsi="Arial" w:cs="Arial"/>
          <w:sz w:val="20"/>
          <w:szCs w:val="20"/>
        </w:rPr>
        <w:t>pairs</w:t>
      </w:r>
      <w:r w:rsidRPr="00981A66">
        <w:rPr>
          <w:rFonts w:ascii="Arial" w:hAnsi="Arial" w:cs="Arial"/>
          <w:sz w:val="20"/>
          <w:szCs w:val="20"/>
        </w:rPr>
        <w:t xml:space="preserve"> or secure the Mortgaged Property, (iv) procurement of the Insurance required by Section 6.10, (v) payment of amounts which Borrower has failed to pay under Section 6.08, (vi) performance of Borrower</w:t>
      </w:r>
      <w:r w:rsidR="00661D80" w:rsidRPr="00981A66">
        <w:rPr>
          <w:rFonts w:ascii="Arial" w:hAnsi="Arial" w:cs="Arial"/>
          <w:sz w:val="20"/>
          <w:szCs w:val="20"/>
        </w:rPr>
        <w:t>’</w:t>
      </w:r>
      <w:r w:rsidRPr="00981A66">
        <w:rPr>
          <w:rFonts w:ascii="Arial" w:hAnsi="Arial" w:cs="Arial"/>
          <w:sz w:val="20"/>
          <w:szCs w:val="20"/>
        </w:rPr>
        <w:t>s obligations under Section 6.09, and (vii) advances made by Funding Lender to pay, satisfy or discharge any obligation of Borrower for the payment of money that is secured by a Prior Lien.</w:t>
      </w:r>
    </w:p>
    <w:p w14:paraId="627CDC1B" w14:textId="77777777" w:rsidR="00594290" w:rsidRPr="00981A66" w:rsidRDefault="00594290" w:rsidP="00A20CBC">
      <w:pPr>
        <w:spacing w:after="0"/>
        <w:jc w:val="left"/>
        <w:rPr>
          <w:rFonts w:ascii="Arial" w:hAnsi="Arial" w:cs="Arial"/>
          <w:sz w:val="20"/>
          <w:szCs w:val="20"/>
        </w:rPr>
      </w:pPr>
    </w:p>
    <w:p w14:paraId="627CDC1C" w14:textId="1E46D0C0" w:rsidR="00C872A1" w:rsidRPr="00981A66" w:rsidRDefault="00C872A1" w:rsidP="00A20CBC">
      <w:pPr>
        <w:pStyle w:val="NormalHangingIndent2"/>
        <w:spacing w:after="0"/>
        <w:jc w:val="left"/>
        <w:rPr>
          <w:rFonts w:ascii="Arial" w:hAnsi="Arial" w:cs="Arial"/>
          <w:sz w:val="20"/>
          <w:szCs w:val="20"/>
        </w:rPr>
      </w:pPr>
      <w:r w:rsidRPr="00981A66">
        <w:rPr>
          <w:rFonts w:ascii="Arial" w:hAnsi="Arial" w:cs="Arial"/>
          <w:sz w:val="20"/>
          <w:szCs w:val="20"/>
        </w:rPr>
        <w:t>(b)</w:t>
      </w:r>
      <w:r w:rsidRPr="00981A66">
        <w:rPr>
          <w:rFonts w:ascii="Arial" w:hAnsi="Arial" w:cs="Arial"/>
          <w:sz w:val="20"/>
          <w:szCs w:val="20"/>
        </w:rPr>
        <w:tab/>
        <w:t xml:space="preserve">Any amounts disbursed by Funding Lender under this Section 9.02, or under any other provision of this Continuing Covenant Agreement that treats such disbursement as being made under this Section 9.02, will be secured by the Security Instrument, will be added to, and become part of, the principal component of the Indebtedness, will be immediately due and payable and will bear interest from the date of disbursement until paid at the </w:t>
      </w:r>
      <w:r w:rsidRPr="00981A66">
        <w:rPr>
          <w:rFonts w:ascii="Arial" w:hAnsi="Arial" w:cs="Arial"/>
          <w:bCs/>
          <w:sz w:val="20"/>
          <w:szCs w:val="20"/>
        </w:rPr>
        <w:t>Default Rate</w:t>
      </w:r>
      <w:r w:rsidRPr="00981A66">
        <w:rPr>
          <w:rFonts w:ascii="Arial" w:hAnsi="Arial" w:cs="Arial"/>
          <w:sz w:val="20"/>
          <w:szCs w:val="20"/>
        </w:rPr>
        <w:t>.</w:t>
      </w:r>
    </w:p>
    <w:p w14:paraId="627CDC1D" w14:textId="77777777" w:rsidR="00594290" w:rsidRPr="00981A66" w:rsidRDefault="00594290" w:rsidP="00A20CBC">
      <w:pPr>
        <w:spacing w:after="0"/>
        <w:jc w:val="left"/>
        <w:rPr>
          <w:rFonts w:ascii="Arial" w:hAnsi="Arial" w:cs="Arial"/>
          <w:sz w:val="20"/>
          <w:szCs w:val="20"/>
        </w:rPr>
      </w:pPr>
    </w:p>
    <w:p w14:paraId="627CDC1E" w14:textId="1DC30FE6" w:rsidR="00C872A1" w:rsidRPr="00981A66" w:rsidRDefault="00C872A1" w:rsidP="00A20CBC">
      <w:pPr>
        <w:pStyle w:val="NormalHangingIndent2"/>
        <w:spacing w:after="0"/>
        <w:jc w:val="left"/>
        <w:rPr>
          <w:rFonts w:ascii="Arial" w:hAnsi="Arial" w:cs="Arial"/>
          <w:sz w:val="20"/>
          <w:szCs w:val="20"/>
        </w:rPr>
      </w:pPr>
      <w:r w:rsidRPr="00981A66">
        <w:rPr>
          <w:rFonts w:ascii="Arial" w:hAnsi="Arial" w:cs="Arial"/>
          <w:sz w:val="20"/>
          <w:szCs w:val="20"/>
        </w:rPr>
        <w:t>(c)</w:t>
      </w:r>
      <w:r w:rsidRPr="00981A66">
        <w:rPr>
          <w:rFonts w:ascii="Arial" w:hAnsi="Arial" w:cs="Arial"/>
          <w:sz w:val="20"/>
          <w:szCs w:val="20"/>
        </w:rPr>
        <w:tab/>
        <w:t>Nothing in this Section 9.02 will require Funding Lender to incur any expense or take any action.</w:t>
      </w:r>
    </w:p>
    <w:p w14:paraId="627CDC1F" w14:textId="77777777" w:rsidR="00594290" w:rsidRPr="00981A66" w:rsidRDefault="00594290" w:rsidP="00A20CBC">
      <w:pPr>
        <w:spacing w:after="0"/>
        <w:jc w:val="left"/>
        <w:rPr>
          <w:rFonts w:ascii="Arial" w:hAnsi="Arial" w:cs="Arial"/>
          <w:sz w:val="20"/>
          <w:szCs w:val="20"/>
        </w:rPr>
      </w:pPr>
    </w:p>
    <w:p w14:paraId="627CDC20" w14:textId="77777777" w:rsidR="00C872A1" w:rsidRPr="00981A66" w:rsidRDefault="00C872A1" w:rsidP="00A20CBC">
      <w:pPr>
        <w:pStyle w:val="NormalHangingIndent1"/>
        <w:keepNext/>
        <w:spacing w:after="0"/>
        <w:jc w:val="left"/>
        <w:rPr>
          <w:rFonts w:ascii="Arial" w:hAnsi="Arial" w:cs="Arial"/>
          <w:b/>
          <w:sz w:val="20"/>
          <w:szCs w:val="20"/>
        </w:rPr>
      </w:pPr>
      <w:r w:rsidRPr="00981A66">
        <w:rPr>
          <w:rFonts w:ascii="Arial" w:hAnsi="Arial" w:cs="Arial"/>
          <w:b/>
          <w:sz w:val="20"/>
          <w:szCs w:val="20"/>
        </w:rPr>
        <w:t>9.03</w:t>
      </w:r>
      <w:r w:rsidRPr="00981A66">
        <w:rPr>
          <w:rFonts w:ascii="Arial" w:hAnsi="Arial" w:cs="Arial"/>
          <w:b/>
          <w:sz w:val="20"/>
          <w:szCs w:val="20"/>
        </w:rPr>
        <w:tab/>
        <w:t>Remedies</w:t>
      </w:r>
      <w:r w:rsidRPr="00981A66">
        <w:rPr>
          <w:rFonts w:ascii="Arial" w:hAnsi="Arial" w:cs="Arial"/>
          <w:bCs/>
          <w:sz w:val="20"/>
          <w:szCs w:val="20"/>
        </w:rPr>
        <w:t>.</w:t>
      </w:r>
    </w:p>
    <w:p w14:paraId="627CDC21" w14:textId="77777777" w:rsidR="00594290" w:rsidRPr="00981A66" w:rsidRDefault="00594290" w:rsidP="00A20CBC">
      <w:pPr>
        <w:pStyle w:val="NormalHangingIndent2"/>
        <w:keepNext/>
        <w:spacing w:after="0"/>
        <w:jc w:val="left"/>
        <w:rPr>
          <w:rFonts w:ascii="Arial" w:hAnsi="Arial" w:cs="Arial"/>
          <w:sz w:val="20"/>
          <w:szCs w:val="20"/>
        </w:rPr>
      </w:pPr>
    </w:p>
    <w:p w14:paraId="627CDC22" w14:textId="38D6EB03" w:rsidR="00C872A1" w:rsidRPr="00981A66" w:rsidRDefault="00C872A1" w:rsidP="00A20CBC">
      <w:pPr>
        <w:pStyle w:val="NormalHangingIndent2"/>
        <w:spacing w:after="0"/>
        <w:jc w:val="left"/>
        <w:rPr>
          <w:rFonts w:ascii="Arial" w:hAnsi="Arial" w:cs="Arial"/>
          <w:sz w:val="20"/>
          <w:szCs w:val="20"/>
        </w:rPr>
      </w:pPr>
      <w:r w:rsidRPr="00981A66">
        <w:rPr>
          <w:rFonts w:ascii="Arial" w:hAnsi="Arial" w:cs="Arial"/>
          <w:sz w:val="20"/>
          <w:szCs w:val="20"/>
        </w:rPr>
        <w:t>(a)</w:t>
      </w:r>
      <w:r w:rsidRPr="00981A66">
        <w:rPr>
          <w:rFonts w:ascii="Arial" w:hAnsi="Arial" w:cs="Arial"/>
          <w:sz w:val="20"/>
          <w:szCs w:val="20"/>
        </w:rPr>
        <w:tab/>
        <w:t>Upon an Event of Default, Funding Lender may exercise any or all of its rights and remedies provided under this Continuing Covenant Agreement or the other Financing Documents and otherwise provided at law or in equity, and Borrower will pay all costs associated with such exercise, including Attorneys</w:t>
      </w:r>
      <w:r w:rsidR="00661D80" w:rsidRPr="00981A66">
        <w:rPr>
          <w:rFonts w:ascii="Arial" w:hAnsi="Arial" w:cs="Arial"/>
          <w:sz w:val="20"/>
          <w:szCs w:val="20"/>
        </w:rPr>
        <w:t>’</w:t>
      </w:r>
      <w:r w:rsidRPr="00981A66">
        <w:rPr>
          <w:rFonts w:ascii="Arial" w:hAnsi="Arial" w:cs="Arial"/>
          <w:sz w:val="20"/>
          <w:szCs w:val="20"/>
        </w:rPr>
        <w:t xml:space="preserve"> Fees and Costs.</w:t>
      </w:r>
    </w:p>
    <w:p w14:paraId="627CDC23" w14:textId="77777777" w:rsidR="00594290" w:rsidRPr="00981A66" w:rsidRDefault="00594290" w:rsidP="00A20CBC">
      <w:pPr>
        <w:spacing w:after="0"/>
        <w:jc w:val="left"/>
        <w:rPr>
          <w:rFonts w:ascii="Arial" w:hAnsi="Arial" w:cs="Arial"/>
          <w:sz w:val="20"/>
          <w:szCs w:val="20"/>
        </w:rPr>
      </w:pPr>
    </w:p>
    <w:p w14:paraId="627CDC24" w14:textId="09C9D84B" w:rsidR="00C872A1" w:rsidRPr="00981A66" w:rsidRDefault="00C872A1" w:rsidP="00A20CBC">
      <w:pPr>
        <w:pStyle w:val="NormalHangingIndent2"/>
        <w:spacing w:after="0"/>
        <w:jc w:val="left"/>
        <w:rPr>
          <w:rFonts w:ascii="Arial" w:hAnsi="Arial" w:cs="Arial"/>
          <w:sz w:val="20"/>
          <w:szCs w:val="20"/>
        </w:rPr>
      </w:pPr>
      <w:r w:rsidRPr="00981A66">
        <w:rPr>
          <w:rFonts w:ascii="Arial" w:hAnsi="Arial" w:cs="Arial"/>
          <w:sz w:val="20"/>
          <w:szCs w:val="20"/>
        </w:rPr>
        <w:t>(b)</w:t>
      </w:r>
      <w:r w:rsidRPr="00981A66">
        <w:rPr>
          <w:rFonts w:ascii="Arial" w:hAnsi="Arial" w:cs="Arial"/>
          <w:sz w:val="20"/>
          <w:szCs w:val="20"/>
        </w:rPr>
        <w:tab/>
        <w:t>Each right and remedy provided in this Continuing Covenant Agreement is distinct from all other rights or remedies under this Continuing Covenant Agreement or any other Financing Document or afforded by applicable law or equity, and each will be cumulative and may be exercised concurrently, independently, or successively, in any order. Funding Lender</w:t>
      </w:r>
      <w:r w:rsidR="00661D80" w:rsidRPr="00981A66">
        <w:rPr>
          <w:rFonts w:ascii="Arial" w:hAnsi="Arial" w:cs="Arial"/>
          <w:sz w:val="20"/>
          <w:szCs w:val="20"/>
        </w:rPr>
        <w:t>’</w:t>
      </w:r>
      <w:r w:rsidRPr="00981A66">
        <w:rPr>
          <w:rFonts w:ascii="Arial" w:hAnsi="Arial" w:cs="Arial"/>
          <w:sz w:val="20"/>
          <w:szCs w:val="20"/>
        </w:rPr>
        <w:t>s exercise of any particular right or remedy will not in any way prevent Funding Lender from exercising any other right or remedy available to Funding Lender. Funding Lender may exercise any such remedies from time to time and as often as Funding Lender chooses.</w:t>
      </w:r>
    </w:p>
    <w:p w14:paraId="627CDC25" w14:textId="77777777" w:rsidR="00594290" w:rsidRPr="00981A66" w:rsidRDefault="00594290" w:rsidP="00A20CBC">
      <w:pPr>
        <w:spacing w:after="0"/>
        <w:jc w:val="left"/>
        <w:rPr>
          <w:rFonts w:ascii="Arial" w:hAnsi="Arial" w:cs="Arial"/>
          <w:sz w:val="20"/>
          <w:szCs w:val="20"/>
        </w:rPr>
      </w:pPr>
    </w:p>
    <w:p w14:paraId="627CDC26" w14:textId="155A70F4" w:rsidR="00594290" w:rsidRPr="00981A66" w:rsidRDefault="00C872A1" w:rsidP="00A20CBC">
      <w:pPr>
        <w:pStyle w:val="NormalHangingIndent2"/>
        <w:spacing w:after="0"/>
        <w:jc w:val="left"/>
        <w:rPr>
          <w:rFonts w:ascii="Arial" w:hAnsi="Arial" w:cs="Arial"/>
          <w:sz w:val="20"/>
          <w:szCs w:val="20"/>
        </w:rPr>
      </w:pPr>
      <w:r w:rsidRPr="00981A66">
        <w:rPr>
          <w:rFonts w:ascii="Arial" w:hAnsi="Arial" w:cs="Arial"/>
          <w:sz w:val="20"/>
          <w:szCs w:val="20"/>
        </w:rPr>
        <w:t>(c)</w:t>
      </w:r>
      <w:r w:rsidRPr="00981A66">
        <w:rPr>
          <w:rFonts w:ascii="Arial" w:hAnsi="Arial" w:cs="Arial"/>
          <w:sz w:val="20"/>
          <w:szCs w:val="20"/>
        </w:rPr>
        <w:tab/>
        <w:t>Funding Lender will have all remedies available to Funding Lender under Revised Article 9 of the Uniform Commercial Code of the Property Jurisdiction, the Financing Documents and under applicable law.</w:t>
      </w:r>
    </w:p>
    <w:p w14:paraId="627CDC27" w14:textId="77777777" w:rsidR="00C872A1" w:rsidRPr="00981A66" w:rsidRDefault="00C872A1" w:rsidP="00A20CBC">
      <w:pPr>
        <w:pStyle w:val="NormalHangingIndent2"/>
        <w:spacing w:after="0"/>
        <w:jc w:val="left"/>
        <w:rPr>
          <w:rFonts w:ascii="Arial" w:hAnsi="Arial" w:cs="Arial"/>
          <w:sz w:val="20"/>
          <w:szCs w:val="20"/>
        </w:rPr>
      </w:pPr>
    </w:p>
    <w:p w14:paraId="627CDC28" w14:textId="5A456BB5" w:rsidR="00594290" w:rsidRPr="00981A66" w:rsidRDefault="00C872A1" w:rsidP="00A20CBC">
      <w:pPr>
        <w:pStyle w:val="NormalHangingIndent2"/>
        <w:spacing w:after="0"/>
        <w:jc w:val="left"/>
        <w:rPr>
          <w:rFonts w:ascii="Arial" w:hAnsi="Arial" w:cs="Arial"/>
          <w:sz w:val="20"/>
          <w:szCs w:val="20"/>
        </w:rPr>
      </w:pPr>
      <w:r w:rsidRPr="00981A66">
        <w:rPr>
          <w:rFonts w:ascii="Arial" w:hAnsi="Arial" w:cs="Arial"/>
          <w:sz w:val="20"/>
          <w:szCs w:val="20"/>
        </w:rPr>
        <w:t>(d)</w:t>
      </w:r>
      <w:r w:rsidRPr="00981A66">
        <w:rPr>
          <w:rFonts w:ascii="Arial" w:hAnsi="Arial" w:cs="Arial"/>
          <w:sz w:val="20"/>
          <w:szCs w:val="20"/>
        </w:rPr>
        <w:tab/>
        <w:t>Funding Lender may also retain (</w:t>
      </w:r>
      <w:proofErr w:type="spellStart"/>
      <w:r w:rsidRPr="00981A66">
        <w:rPr>
          <w:rFonts w:ascii="Arial" w:hAnsi="Arial" w:cs="Arial"/>
          <w:sz w:val="20"/>
          <w:szCs w:val="20"/>
        </w:rPr>
        <w:t>i</w:t>
      </w:r>
      <w:proofErr w:type="spellEnd"/>
      <w:r w:rsidRPr="00981A66">
        <w:rPr>
          <w:rFonts w:ascii="Arial" w:hAnsi="Arial" w:cs="Arial"/>
          <w:sz w:val="20"/>
          <w:szCs w:val="20"/>
        </w:rPr>
        <w:t>) all money in the Reserve Funds, including interest, and (ii) any Rate Cap Payment, and in Funding Lender</w:t>
      </w:r>
      <w:r w:rsidR="00661D80" w:rsidRPr="00981A66">
        <w:rPr>
          <w:rFonts w:ascii="Arial" w:hAnsi="Arial" w:cs="Arial"/>
          <w:sz w:val="20"/>
          <w:szCs w:val="20"/>
        </w:rPr>
        <w:t>’</w:t>
      </w:r>
      <w:r w:rsidRPr="00981A66">
        <w:rPr>
          <w:rFonts w:ascii="Arial" w:hAnsi="Arial" w:cs="Arial"/>
          <w:sz w:val="20"/>
          <w:szCs w:val="20"/>
        </w:rPr>
        <w:t xml:space="preserve">s sole and absolute discretion, may apply or direct </w:t>
      </w:r>
      <w:r w:rsidRPr="00981A66">
        <w:rPr>
          <w:rFonts w:ascii="Arial" w:hAnsi="Arial" w:cs="Arial"/>
          <w:sz w:val="20"/>
          <w:szCs w:val="20"/>
        </w:rPr>
        <w:lastRenderedPageBreak/>
        <w:t>Fiscal Agent to apply such amounts, without restriction and without any specific order of priority, to the payment of any and all Indebtedness.</w:t>
      </w:r>
    </w:p>
    <w:p w14:paraId="627CDC29" w14:textId="77777777" w:rsidR="00C872A1" w:rsidRPr="00981A66" w:rsidRDefault="00C872A1" w:rsidP="00A20CBC">
      <w:pPr>
        <w:pStyle w:val="NormalHangingIndent2"/>
        <w:spacing w:after="0"/>
        <w:jc w:val="left"/>
        <w:rPr>
          <w:rFonts w:ascii="Arial" w:hAnsi="Arial" w:cs="Arial"/>
          <w:sz w:val="20"/>
          <w:szCs w:val="20"/>
        </w:rPr>
      </w:pPr>
    </w:p>
    <w:p w14:paraId="627CDC2A" w14:textId="60A5A848" w:rsidR="00C872A1" w:rsidRPr="00981A66" w:rsidRDefault="00C872A1" w:rsidP="00A20CBC">
      <w:pPr>
        <w:pStyle w:val="NormalHangingIndent2"/>
        <w:spacing w:after="0"/>
        <w:jc w:val="left"/>
        <w:rPr>
          <w:rFonts w:ascii="Arial" w:hAnsi="Arial" w:cs="Arial"/>
          <w:sz w:val="20"/>
          <w:szCs w:val="20"/>
        </w:rPr>
      </w:pPr>
      <w:r w:rsidRPr="00981A66">
        <w:rPr>
          <w:rFonts w:ascii="Arial" w:hAnsi="Arial" w:cs="Arial"/>
          <w:sz w:val="20"/>
          <w:szCs w:val="20"/>
        </w:rPr>
        <w:t>(e)</w:t>
      </w:r>
      <w:r w:rsidRPr="00981A66">
        <w:rPr>
          <w:rFonts w:ascii="Arial" w:hAnsi="Arial" w:cs="Arial"/>
          <w:sz w:val="20"/>
          <w:szCs w:val="20"/>
        </w:rPr>
        <w:tab/>
        <w:t>If a claim or adjudication is made that Funding Lender has acted unreasonably or unreasonably delayed acting in any case where, by law or under this Continuing Covenant Agreement or the other Financing Documents, Funding Lender has an obligation to act reasonably or promptly, then Funding Lender will not be liable for any monetary damages, and Borrower</w:t>
      </w:r>
      <w:r w:rsidR="00661D80" w:rsidRPr="00981A66">
        <w:rPr>
          <w:rFonts w:ascii="Arial" w:hAnsi="Arial" w:cs="Arial"/>
          <w:sz w:val="20"/>
          <w:szCs w:val="20"/>
        </w:rPr>
        <w:t>’</w:t>
      </w:r>
      <w:r w:rsidRPr="00981A66">
        <w:rPr>
          <w:rFonts w:ascii="Arial" w:hAnsi="Arial" w:cs="Arial"/>
          <w:sz w:val="20"/>
          <w:szCs w:val="20"/>
        </w:rPr>
        <w:t>s sole remedy will be limited to commencing an action seeking injunctive relief or declaratory judgment. Any action or proceeding to determine whether Funding Lender has acted reasonably will be determined by an action seeking declaratory judgment.</w:t>
      </w:r>
    </w:p>
    <w:p w14:paraId="627CDC2B" w14:textId="77777777" w:rsidR="00E56EA7" w:rsidRPr="00981A66" w:rsidRDefault="00E56EA7" w:rsidP="00A20CBC">
      <w:pPr>
        <w:spacing w:after="0"/>
        <w:jc w:val="left"/>
        <w:rPr>
          <w:rFonts w:ascii="Arial" w:hAnsi="Arial" w:cs="Arial"/>
          <w:sz w:val="20"/>
          <w:szCs w:val="20"/>
        </w:rPr>
      </w:pPr>
    </w:p>
    <w:p w14:paraId="627CDC2C" w14:textId="5EC9D0B5" w:rsidR="00E56EA7" w:rsidRPr="00981A66" w:rsidRDefault="00E56EA7" w:rsidP="00A20CBC">
      <w:pPr>
        <w:spacing w:after="0"/>
        <w:ind w:firstLine="720"/>
        <w:jc w:val="left"/>
        <w:rPr>
          <w:rFonts w:ascii="Arial" w:hAnsi="Arial" w:cs="Arial"/>
          <w:sz w:val="20"/>
          <w:szCs w:val="20"/>
        </w:rPr>
      </w:pPr>
      <w:r w:rsidRPr="00981A66">
        <w:rPr>
          <w:rFonts w:ascii="Arial" w:hAnsi="Arial" w:cs="Arial"/>
          <w:sz w:val="20"/>
          <w:szCs w:val="20"/>
        </w:rPr>
        <w:t>(f)</w:t>
      </w:r>
      <w:r w:rsidRPr="00981A66">
        <w:rPr>
          <w:rFonts w:ascii="Arial" w:hAnsi="Arial" w:cs="Arial"/>
          <w:sz w:val="20"/>
          <w:szCs w:val="20"/>
        </w:rPr>
        <w:tab/>
        <w:t>Reserved.</w:t>
      </w:r>
    </w:p>
    <w:p w14:paraId="627CDC2D" w14:textId="77777777" w:rsidR="00594290" w:rsidRPr="00981A66" w:rsidRDefault="00594290" w:rsidP="00A20CBC">
      <w:pPr>
        <w:spacing w:after="0"/>
        <w:jc w:val="left"/>
        <w:rPr>
          <w:rFonts w:ascii="Arial" w:hAnsi="Arial" w:cs="Arial"/>
          <w:sz w:val="20"/>
          <w:szCs w:val="20"/>
        </w:rPr>
      </w:pPr>
    </w:p>
    <w:p w14:paraId="627CDC2E" w14:textId="77777777" w:rsidR="00C872A1" w:rsidRPr="00981A66" w:rsidRDefault="00C872A1" w:rsidP="00A20CBC">
      <w:pPr>
        <w:pStyle w:val="NormalHangingIndent1"/>
        <w:keepNext/>
        <w:keepLines/>
        <w:spacing w:after="0"/>
        <w:jc w:val="left"/>
        <w:rPr>
          <w:rFonts w:ascii="Arial" w:hAnsi="Arial" w:cs="Arial"/>
          <w:b/>
          <w:sz w:val="20"/>
          <w:szCs w:val="20"/>
        </w:rPr>
      </w:pPr>
      <w:r w:rsidRPr="00981A66">
        <w:rPr>
          <w:rFonts w:ascii="Arial" w:hAnsi="Arial" w:cs="Arial"/>
          <w:b/>
          <w:sz w:val="20"/>
          <w:szCs w:val="20"/>
        </w:rPr>
        <w:t>9.04</w:t>
      </w:r>
      <w:r w:rsidRPr="00981A66">
        <w:rPr>
          <w:rFonts w:ascii="Arial" w:hAnsi="Arial" w:cs="Arial"/>
          <w:b/>
          <w:sz w:val="20"/>
          <w:szCs w:val="20"/>
        </w:rPr>
        <w:tab/>
        <w:t>Forbearance</w:t>
      </w:r>
      <w:r w:rsidRPr="00981A66">
        <w:rPr>
          <w:rFonts w:ascii="Arial" w:hAnsi="Arial" w:cs="Arial"/>
          <w:bCs/>
          <w:sz w:val="20"/>
          <w:szCs w:val="20"/>
        </w:rPr>
        <w:t>.</w:t>
      </w:r>
    </w:p>
    <w:p w14:paraId="627CDC2F" w14:textId="77777777" w:rsidR="00594290" w:rsidRPr="00981A66" w:rsidRDefault="00594290" w:rsidP="00A20CBC">
      <w:pPr>
        <w:pStyle w:val="NormalHangingIndent2"/>
        <w:keepNext/>
        <w:keepLines/>
        <w:spacing w:after="0"/>
        <w:jc w:val="left"/>
        <w:rPr>
          <w:rFonts w:ascii="Arial" w:hAnsi="Arial" w:cs="Arial"/>
          <w:sz w:val="20"/>
          <w:szCs w:val="20"/>
        </w:rPr>
      </w:pPr>
    </w:p>
    <w:p w14:paraId="627CDC44" w14:textId="2DDC409E" w:rsidR="00C872A1" w:rsidRPr="00981A66" w:rsidRDefault="00C872A1" w:rsidP="00A20CBC">
      <w:pPr>
        <w:pStyle w:val="NormalHangingIndent2"/>
        <w:keepNext/>
        <w:keepLines/>
        <w:spacing w:after="0"/>
        <w:jc w:val="left"/>
        <w:rPr>
          <w:rFonts w:ascii="Arial" w:hAnsi="Arial" w:cs="Arial"/>
          <w:sz w:val="20"/>
          <w:szCs w:val="20"/>
        </w:rPr>
      </w:pPr>
      <w:r w:rsidRPr="00981A66">
        <w:rPr>
          <w:rFonts w:ascii="Arial" w:hAnsi="Arial" w:cs="Arial"/>
          <w:sz w:val="20"/>
          <w:szCs w:val="20"/>
        </w:rPr>
        <w:t>(a)</w:t>
      </w:r>
      <w:r w:rsidRPr="00981A66">
        <w:rPr>
          <w:rFonts w:ascii="Arial" w:hAnsi="Arial" w:cs="Arial"/>
          <w:sz w:val="20"/>
          <w:szCs w:val="20"/>
        </w:rPr>
        <w:tab/>
        <w:t>Reserved.</w:t>
      </w:r>
    </w:p>
    <w:p w14:paraId="627CDC45" w14:textId="77777777" w:rsidR="00594290" w:rsidRPr="00981A66" w:rsidRDefault="00594290" w:rsidP="00A20CBC">
      <w:pPr>
        <w:spacing w:after="0"/>
        <w:jc w:val="left"/>
        <w:rPr>
          <w:rFonts w:ascii="Arial" w:hAnsi="Arial" w:cs="Arial"/>
          <w:sz w:val="20"/>
          <w:szCs w:val="20"/>
        </w:rPr>
      </w:pPr>
    </w:p>
    <w:p w14:paraId="627CDC46" w14:textId="7D8F963C" w:rsidR="00C872A1" w:rsidRPr="00981A66" w:rsidRDefault="00C872A1" w:rsidP="00A20CBC">
      <w:pPr>
        <w:pStyle w:val="NormalHangingIndent2"/>
        <w:spacing w:after="0"/>
        <w:jc w:val="left"/>
        <w:rPr>
          <w:rFonts w:ascii="Arial" w:hAnsi="Arial" w:cs="Arial"/>
          <w:sz w:val="20"/>
          <w:szCs w:val="20"/>
        </w:rPr>
      </w:pPr>
      <w:r w:rsidRPr="00981A66">
        <w:rPr>
          <w:rFonts w:ascii="Arial" w:hAnsi="Arial" w:cs="Arial"/>
          <w:sz w:val="20"/>
          <w:szCs w:val="20"/>
        </w:rPr>
        <w:t>(b)</w:t>
      </w:r>
      <w:r w:rsidRPr="00981A66">
        <w:rPr>
          <w:rFonts w:ascii="Arial" w:hAnsi="Arial" w:cs="Arial"/>
          <w:sz w:val="20"/>
          <w:szCs w:val="20"/>
        </w:rPr>
        <w:tab/>
        <w:t>Any forbearance by Funding Lender in exercising or directing Fiscal Agent to exercise any right or remedy under this Continuing Covenant Agreement or any other Financing Document or otherwise afforded by applicable law, will not be a waiver of or preclude the exercise of any other right or remedy, or the subsequent exercise of any right or remedy. Enforcement by Funding Lender of any security for the Indebtedness will not constitute an election by Funding Lender of remedies that preclude the exercise of any other right available to Funding Lender. Funding Lender</w:t>
      </w:r>
      <w:r w:rsidR="00661D80" w:rsidRPr="00981A66">
        <w:rPr>
          <w:rFonts w:ascii="Arial" w:hAnsi="Arial" w:cs="Arial"/>
          <w:sz w:val="20"/>
          <w:szCs w:val="20"/>
        </w:rPr>
        <w:t>’</w:t>
      </w:r>
      <w:r w:rsidRPr="00981A66">
        <w:rPr>
          <w:rFonts w:ascii="Arial" w:hAnsi="Arial" w:cs="Arial"/>
          <w:sz w:val="20"/>
          <w:szCs w:val="20"/>
        </w:rPr>
        <w:t>s receipt of any partial payment or awards or proceeds under Sections 6.10 and 6.11 will not operate to cure or waive any Event of Default.</w:t>
      </w:r>
    </w:p>
    <w:p w14:paraId="627CDC47" w14:textId="77777777" w:rsidR="00272E8A" w:rsidRPr="00981A66" w:rsidRDefault="00272E8A" w:rsidP="00A20CBC">
      <w:pPr>
        <w:spacing w:after="0"/>
        <w:jc w:val="left"/>
        <w:rPr>
          <w:rFonts w:ascii="Arial" w:hAnsi="Arial" w:cs="Arial"/>
          <w:sz w:val="20"/>
          <w:szCs w:val="20"/>
        </w:rPr>
      </w:pPr>
    </w:p>
    <w:p w14:paraId="627CDC48" w14:textId="336589B3" w:rsidR="00C872A1" w:rsidRPr="00981A66" w:rsidRDefault="00C872A1" w:rsidP="00A20CBC">
      <w:pPr>
        <w:pStyle w:val="NormalHangingIndent1"/>
        <w:spacing w:after="0"/>
        <w:jc w:val="left"/>
        <w:rPr>
          <w:rFonts w:ascii="Arial" w:hAnsi="Arial" w:cs="Arial"/>
          <w:sz w:val="20"/>
          <w:szCs w:val="20"/>
        </w:rPr>
      </w:pPr>
      <w:r w:rsidRPr="00981A66">
        <w:rPr>
          <w:rFonts w:ascii="Arial" w:hAnsi="Arial" w:cs="Arial"/>
          <w:b/>
          <w:sz w:val="20"/>
          <w:szCs w:val="20"/>
        </w:rPr>
        <w:t>9.05</w:t>
      </w:r>
      <w:r w:rsidRPr="00981A66">
        <w:rPr>
          <w:rFonts w:ascii="Arial" w:hAnsi="Arial" w:cs="Arial"/>
          <w:b/>
          <w:sz w:val="20"/>
          <w:szCs w:val="20"/>
        </w:rPr>
        <w:tab/>
        <w:t>Reserved</w:t>
      </w:r>
      <w:r w:rsidRPr="00981A66">
        <w:rPr>
          <w:rFonts w:ascii="Arial" w:hAnsi="Arial" w:cs="Arial"/>
          <w:sz w:val="20"/>
          <w:szCs w:val="20"/>
        </w:rPr>
        <w:t>.</w:t>
      </w:r>
    </w:p>
    <w:p w14:paraId="627CDC49" w14:textId="025BDE19" w:rsidR="00272E8A" w:rsidRPr="00981A66" w:rsidRDefault="00272E8A" w:rsidP="00A20CBC">
      <w:pPr>
        <w:spacing w:after="0"/>
        <w:jc w:val="left"/>
        <w:rPr>
          <w:rFonts w:ascii="Arial" w:hAnsi="Arial" w:cs="Arial"/>
          <w:sz w:val="20"/>
          <w:szCs w:val="20"/>
        </w:rPr>
      </w:pPr>
    </w:p>
    <w:p w14:paraId="19641A95" w14:textId="77777777" w:rsidR="00F9237A" w:rsidRPr="00981A66" w:rsidRDefault="00F9237A" w:rsidP="00A20CBC">
      <w:pPr>
        <w:spacing w:after="0"/>
        <w:jc w:val="left"/>
        <w:rPr>
          <w:rFonts w:ascii="Arial" w:hAnsi="Arial" w:cs="Arial"/>
          <w:sz w:val="20"/>
          <w:szCs w:val="20"/>
        </w:rPr>
      </w:pPr>
    </w:p>
    <w:p w14:paraId="627CDC4A" w14:textId="2AA90BB2" w:rsidR="00C872A1" w:rsidRPr="00981A66" w:rsidRDefault="009E416D" w:rsidP="00A20CBC">
      <w:pPr>
        <w:pStyle w:val="HeadingJustified"/>
        <w:spacing w:after="0"/>
        <w:jc w:val="left"/>
        <w:rPr>
          <w:rFonts w:ascii="Arial" w:hAnsi="Arial" w:cs="Arial"/>
          <w:sz w:val="20"/>
          <w:szCs w:val="20"/>
        </w:rPr>
      </w:pPr>
      <w:r w:rsidRPr="00981A66">
        <w:rPr>
          <w:rFonts w:ascii="Arial" w:hAnsi="Arial" w:cs="Arial"/>
          <w:sz w:val="20"/>
          <w:szCs w:val="20"/>
        </w:rPr>
        <w:t>ARTICLE X</w:t>
      </w:r>
      <w:r w:rsidRPr="00981A66">
        <w:rPr>
          <w:rFonts w:ascii="Arial" w:hAnsi="Arial" w:cs="Arial"/>
          <w:sz w:val="20"/>
          <w:szCs w:val="20"/>
        </w:rPr>
        <w:tab/>
        <w:t>RELEASE; INDEMNITY</w:t>
      </w:r>
      <w:r w:rsidRPr="00981A66">
        <w:rPr>
          <w:rFonts w:ascii="Arial" w:hAnsi="Arial" w:cs="Arial"/>
          <w:b w:val="0"/>
          <w:bCs/>
          <w:sz w:val="20"/>
          <w:szCs w:val="20"/>
        </w:rPr>
        <w:t>.</w:t>
      </w:r>
    </w:p>
    <w:p w14:paraId="627CDC4B" w14:textId="77777777" w:rsidR="00930DF9" w:rsidRPr="00981A66" w:rsidRDefault="00930DF9" w:rsidP="00A20CBC">
      <w:pPr>
        <w:pStyle w:val="NormalHangingIndent1"/>
        <w:keepNext/>
        <w:spacing w:after="0"/>
        <w:jc w:val="left"/>
        <w:rPr>
          <w:rFonts w:ascii="Arial" w:hAnsi="Arial" w:cs="Arial"/>
          <w:b/>
          <w:sz w:val="20"/>
          <w:szCs w:val="20"/>
        </w:rPr>
      </w:pPr>
    </w:p>
    <w:p w14:paraId="627CDC4C" w14:textId="606B0C72" w:rsidR="00C872A1" w:rsidRPr="00981A66" w:rsidRDefault="00C872A1" w:rsidP="00A20CBC">
      <w:pPr>
        <w:pStyle w:val="NormalHangingIndent1"/>
        <w:spacing w:after="0"/>
        <w:jc w:val="left"/>
        <w:rPr>
          <w:rFonts w:ascii="Arial" w:hAnsi="Arial" w:cs="Arial"/>
          <w:sz w:val="20"/>
          <w:szCs w:val="20"/>
        </w:rPr>
      </w:pPr>
      <w:r w:rsidRPr="00981A66">
        <w:rPr>
          <w:rFonts w:ascii="Arial" w:hAnsi="Arial" w:cs="Arial"/>
          <w:b/>
          <w:sz w:val="20"/>
          <w:szCs w:val="20"/>
        </w:rPr>
        <w:t>10.01</w:t>
      </w:r>
      <w:r w:rsidRPr="00981A66">
        <w:rPr>
          <w:rFonts w:ascii="Arial" w:hAnsi="Arial" w:cs="Arial"/>
          <w:b/>
          <w:sz w:val="20"/>
          <w:szCs w:val="20"/>
        </w:rPr>
        <w:tab/>
        <w:t>Release</w:t>
      </w:r>
      <w:r w:rsidRPr="00981A66">
        <w:rPr>
          <w:rFonts w:ascii="Arial" w:hAnsi="Arial" w:cs="Arial"/>
          <w:bCs/>
          <w:sz w:val="20"/>
          <w:szCs w:val="20"/>
        </w:rPr>
        <w:t>.</w:t>
      </w:r>
      <w:r w:rsidRPr="00981A66">
        <w:rPr>
          <w:rFonts w:ascii="Arial" w:hAnsi="Arial" w:cs="Arial"/>
          <w:sz w:val="20"/>
          <w:szCs w:val="20"/>
        </w:rPr>
        <w:t xml:space="preserve"> Borrower covenants and agrees that, in performing any of its duties under this Continuing Covenant Agreement, none of Funding Lender, Loan Servicer or any of their respective agents or employees will be liable for any losses, claims, damages, liabilities and expenses that may be incurred by any of them as a result of such performance, except that no party will be released from liability for any losses, claims, damages, liabilities or expenses arising out of the willful misconduct or gross negligence of such party.</w:t>
      </w:r>
    </w:p>
    <w:p w14:paraId="627CDC4D" w14:textId="77777777" w:rsidR="00930DF9" w:rsidRPr="00981A66" w:rsidRDefault="00930DF9" w:rsidP="00A20CBC">
      <w:pPr>
        <w:spacing w:after="0"/>
        <w:jc w:val="left"/>
        <w:rPr>
          <w:rFonts w:ascii="Arial" w:hAnsi="Arial" w:cs="Arial"/>
          <w:sz w:val="20"/>
          <w:szCs w:val="20"/>
        </w:rPr>
      </w:pPr>
    </w:p>
    <w:p w14:paraId="627CDC4E" w14:textId="77777777" w:rsidR="00C872A1" w:rsidRPr="00981A66" w:rsidRDefault="00C872A1" w:rsidP="00A20CBC">
      <w:pPr>
        <w:pStyle w:val="NormalHangingIndent1"/>
        <w:keepNext/>
        <w:spacing w:after="0"/>
        <w:jc w:val="left"/>
        <w:rPr>
          <w:rFonts w:ascii="Arial" w:hAnsi="Arial" w:cs="Arial"/>
          <w:b/>
          <w:sz w:val="20"/>
          <w:szCs w:val="20"/>
        </w:rPr>
      </w:pPr>
      <w:bookmarkStart w:id="108" w:name="_Hlk101870621"/>
      <w:r w:rsidRPr="00981A66">
        <w:rPr>
          <w:rFonts w:ascii="Arial" w:hAnsi="Arial" w:cs="Arial"/>
          <w:b/>
          <w:sz w:val="20"/>
          <w:szCs w:val="20"/>
        </w:rPr>
        <w:t>10.02</w:t>
      </w:r>
      <w:r w:rsidRPr="00981A66">
        <w:rPr>
          <w:rFonts w:ascii="Arial" w:hAnsi="Arial" w:cs="Arial"/>
          <w:b/>
          <w:sz w:val="20"/>
          <w:szCs w:val="20"/>
        </w:rPr>
        <w:tab/>
        <w:t>Indemnity</w:t>
      </w:r>
      <w:r w:rsidRPr="00981A66">
        <w:rPr>
          <w:rFonts w:ascii="Arial" w:hAnsi="Arial" w:cs="Arial"/>
          <w:bCs/>
          <w:sz w:val="20"/>
          <w:szCs w:val="20"/>
        </w:rPr>
        <w:t>.</w:t>
      </w:r>
    </w:p>
    <w:p w14:paraId="627CDC4F" w14:textId="77777777" w:rsidR="00930DF9" w:rsidRPr="00981A66" w:rsidRDefault="00930DF9" w:rsidP="00A20CBC">
      <w:pPr>
        <w:pStyle w:val="NormalHangingIndent2"/>
        <w:keepNext/>
        <w:spacing w:after="0"/>
        <w:jc w:val="left"/>
        <w:rPr>
          <w:rFonts w:ascii="Arial" w:hAnsi="Arial" w:cs="Arial"/>
          <w:sz w:val="20"/>
          <w:szCs w:val="20"/>
        </w:rPr>
      </w:pPr>
    </w:p>
    <w:p w14:paraId="627CDC50" w14:textId="265249C4" w:rsidR="00C872A1" w:rsidRPr="00981A66" w:rsidRDefault="00C872A1" w:rsidP="00A20CBC">
      <w:pPr>
        <w:pStyle w:val="NormalHangingIndent2"/>
        <w:spacing w:after="0"/>
        <w:jc w:val="left"/>
        <w:rPr>
          <w:rFonts w:ascii="Arial" w:hAnsi="Arial" w:cs="Arial"/>
          <w:sz w:val="20"/>
          <w:szCs w:val="20"/>
        </w:rPr>
      </w:pPr>
      <w:r w:rsidRPr="00981A66">
        <w:rPr>
          <w:rFonts w:ascii="Arial" w:hAnsi="Arial" w:cs="Arial"/>
          <w:sz w:val="20"/>
          <w:szCs w:val="20"/>
        </w:rPr>
        <w:t>(a)</w:t>
      </w:r>
      <w:r w:rsidRPr="00981A66">
        <w:rPr>
          <w:rFonts w:ascii="Arial" w:hAnsi="Arial" w:cs="Arial"/>
          <w:sz w:val="20"/>
          <w:szCs w:val="20"/>
        </w:rPr>
        <w:tab/>
      </w:r>
      <w:r w:rsidRPr="00981A66">
        <w:rPr>
          <w:rFonts w:ascii="Arial" w:hAnsi="Arial" w:cs="Arial"/>
          <w:sz w:val="20"/>
          <w:szCs w:val="20"/>
          <w:u w:val="single"/>
        </w:rPr>
        <w:t>General Indemnity</w:t>
      </w:r>
      <w:r w:rsidRPr="00981A66">
        <w:rPr>
          <w:rFonts w:ascii="Arial" w:hAnsi="Arial" w:cs="Arial"/>
          <w:sz w:val="20"/>
          <w:szCs w:val="20"/>
        </w:rPr>
        <w:t xml:space="preserve">. Borrower agrees to indemnify, hold harmless and defend Funding Lender and any custodian, fiscal agent and other fiduciaries who hold or have held a full or partial interest in the Governmental Note for the benefit of third parties, Loan Servicer, any prior Loan Servicer, the officers, directors, shareholders, partners, employees and trustees of each of the foregoing, and the heirs, legal representatives, successors and assigns of each of the foregoing (collectively, </w:t>
      </w:r>
      <w:r w:rsidR="00661D80" w:rsidRPr="00981A66">
        <w:rPr>
          <w:rFonts w:ascii="Arial" w:hAnsi="Arial" w:cs="Arial"/>
          <w:sz w:val="20"/>
          <w:szCs w:val="20"/>
        </w:rPr>
        <w:t>“</w:t>
      </w:r>
      <w:r w:rsidRPr="00981A66">
        <w:rPr>
          <w:rFonts w:ascii="Arial" w:hAnsi="Arial" w:cs="Arial"/>
          <w:b/>
          <w:bCs/>
          <w:sz w:val="20"/>
          <w:szCs w:val="20"/>
        </w:rPr>
        <w:t>Indemnitees</w:t>
      </w:r>
      <w:r w:rsidR="00661D80" w:rsidRPr="00981A66">
        <w:rPr>
          <w:rFonts w:ascii="Arial" w:hAnsi="Arial" w:cs="Arial"/>
          <w:sz w:val="20"/>
          <w:szCs w:val="20"/>
        </w:rPr>
        <w:t>”</w:t>
      </w:r>
      <w:r w:rsidRPr="00981A66">
        <w:rPr>
          <w:rFonts w:ascii="Arial" w:hAnsi="Arial" w:cs="Arial"/>
          <w:sz w:val="20"/>
          <w:szCs w:val="20"/>
        </w:rPr>
        <w:t>) against any and all losses, claims, damages, liabilities and expenses including Attorneys</w:t>
      </w:r>
      <w:r w:rsidR="00661D80" w:rsidRPr="00981A66">
        <w:rPr>
          <w:rFonts w:ascii="Arial" w:hAnsi="Arial" w:cs="Arial"/>
          <w:sz w:val="20"/>
          <w:szCs w:val="20"/>
        </w:rPr>
        <w:t>’</w:t>
      </w:r>
      <w:r w:rsidRPr="00981A66">
        <w:rPr>
          <w:rFonts w:ascii="Arial" w:hAnsi="Arial" w:cs="Arial"/>
          <w:sz w:val="20"/>
          <w:szCs w:val="20"/>
        </w:rPr>
        <w:t xml:space="preserve"> Fees and Costs, which may be imposed or incurred by any of them directly or indirectly arising out of, or in any way relating to, or as a result of:</w:t>
      </w:r>
      <w:r w:rsidR="008C184C" w:rsidRPr="00981A66">
        <w:rPr>
          <w:rFonts w:ascii="Arial" w:hAnsi="Arial" w:cs="Arial"/>
          <w:sz w:val="20"/>
          <w:szCs w:val="20"/>
        </w:rPr>
        <w:t xml:space="preserve"> </w:t>
      </w:r>
      <w:r w:rsidRPr="00981A66">
        <w:rPr>
          <w:rFonts w:ascii="Arial" w:hAnsi="Arial" w:cs="Arial"/>
          <w:sz w:val="20"/>
          <w:szCs w:val="20"/>
        </w:rPr>
        <w:t>(</w:t>
      </w:r>
      <w:proofErr w:type="spellStart"/>
      <w:r w:rsidRPr="00981A66">
        <w:rPr>
          <w:rFonts w:ascii="Arial" w:hAnsi="Arial" w:cs="Arial"/>
          <w:sz w:val="20"/>
          <w:szCs w:val="20"/>
        </w:rPr>
        <w:t>i</w:t>
      </w:r>
      <w:proofErr w:type="spellEnd"/>
      <w:r w:rsidRPr="00981A66">
        <w:rPr>
          <w:rFonts w:ascii="Arial" w:hAnsi="Arial" w:cs="Arial"/>
          <w:sz w:val="20"/>
          <w:szCs w:val="20"/>
        </w:rPr>
        <w:t xml:space="preserve">) any failure of the Mortgaged Property to comply with the laws, regulations, ordinance, code or decree of any Governmental Authority, including those pertaining to the Americans with Disabilities Act, zoning, occupancy and subdivision of real property, (ii) any </w:t>
      </w:r>
      <w:r w:rsidRPr="00981A66">
        <w:rPr>
          <w:rFonts w:ascii="Arial" w:hAnsi="Arial" w:cs="Arial"/>
          <w:color w:val="000000"/>
          <w:sz w:val="20"/>
          <w:szCs w:val="20"/>
        </w:rPr>
        <w:t xml:space="preserve">obligation of Borrower under any Lease, and (iii) </w:t>
      </w:r>
      <w:r w:rsidRPr="00981A66">
        <w:rPr>
          <w:rFonts w:ascii="Arial" w:hAnsi="Arial" w:cs="Arial"/>
          <w:sz w:val="20"/>
          <w:szCs w:val="20"/>
        </w:rPr>
        <w:t>any accident, injury or death to any natural person on the Mortgaged Property or any damage to personal property located on the Mortgaged Property, except that no such party will be indemnified from liability for any losses, claims, damages, liabilities or expenses arising out of the willful misconduct or gross negligence of such party.</w:t>
      </w:r>
    </w:p>
    <w:p w14:paraId="627CDC51" w14:textId="77777777" w:rsidR="00930DF9" w:rsidRPr="00981A66" w:rsidRDefault="00930DF9" w:rsidP="00A20CBC">
      <w:pPr>
        <w:spacing w:after="0"/>
        <w:jc w:val="left"/>
        <w:rPr>
          <w:rFonts w:ascii="Arial" w:hAnsi="Arial" w:cs="Arial"/>
          <w:sz w:val="20"/>
          <w:szCs w:val="20"/>
        </w:rPr>
      </w:pPr>
    </w:p>
    <w:p w14:paraId="627CDC52" w14:textId="18AE5D9F" w:rsidR="00C872A1" w:rsidRPr="00981A66" w:rsidRDefault="00C872A1" w:rsidP="00A20CBC">
      <w:pPr>
        <w:pStyle w:val="NormalHangingIndent2"/>
        <w:spacing w:after="0"/>
        <w:jc w:val="left"/>
        <w:rPr>
          <w:rFonts w:ascii="Arial" w:hAnsi="Arial" w:cs="Arial"/>
          <w:sz w:val="20"/>
          <w:szCs w:val="20"/>
        </w:rPr>
      </w:pPr>
      <w:r w:rsidRPr="00981A66">
        <w:rPr>
          <w:rFonts w:ascii="Arial" w:hAnsi="Arial" w:cs="Arial"/>
          <w:sz w:val="20"/>
          <w:szCs w:val="20"/>
        </w:rPr>
        <w:lastRenderedPageBreak/>
        <w:t>(b)</w:t>
      </w:r>
      <w:r w:rsidRPr="00981A66">
        <w:rPr>
          <w:rFonts w:ascii="Arial" w:hAnsi="Arial" w:cs="Arial"/>
          <w:sz w:val="20"/>
          <w:szCs w:val="20"/>
        </w:rPr>
        <w:tab/>
      </w:r>
      <w:r w:rsidRPr="00981A66">
        <w:rPr>
          <w:rFonts w:ascii="Arial" w:hAnsi="Arial" w:cs="Arial"/>
          <w:sz w:val="20"/>
          <w:szCs w:val="20"/>
          <w:u w:val="single"/>
        </w:rPr>
        <w:t>Environmental Indemnity</w:t>
      </w:r>
      <w:r w:rsidRPr="00981A66">
        <w:rPr>
          <w:rFonts w:ascii="Arial" w:hAnsi="Arial" w:cs="Arial"/>
          <w:sz w:val="20"/>
          <w:szCs w:val="20"/>
        </w:rPr>
        <w:t xml:space="preserve">. </w:t>
      </w:r>
      <w:bookmarkStart w:id="109" w:name="_Hlk86152393"/>
      <w:r w:rsidRPr="00981A66">
        <w:rPr>
          <w:rFonts w:ascii="Arial" w:hAnsi="Arial" w:cs="Arial"/>
          <w:sz w:val="20"/>
          <w:szCs w:val="20"/>
        </w:rPr>
        <w:t>Borrower agrees to indemnify, hold harmless and defend Indemnitees from and against all proceedings, claims, damages, penalties and costs (whether initiated or sought by Governmental Authorities or private parties), including Attorneys</w:t>
      </w:r>
      <w:r w:rsidR="00661D80" w:rsidRPr="00981A66">
        <w:rPr>
          <w:rFonts w:ascii="Arial" w:hAnsi="Arial" w:cs="Arial"/>
          <w:sz w:val="20"/>
          <w:szCs w:val="20"/>
        </w:rPr>
        <w:t>’</w:t>
      </w:r>
      <w:r w:rsidRPr="00981A66">
        <w:rPr>
          <w:rFonts w:ascii="Arial" w:hAnsi="Arial" w:cs="Arial"/>
          <w:sz w:val="20"/>
          <w:szCs w:val="20"/>
        </w:rPr>
        <w:t xml:space="preserve"> Fees and Costs and remediation costs, whether incurred in connection with any judicial or administrative process or otherwise, arising directly or indirectly from any of the following:</w:t>
      </w:r>
      <w:bookmarkEnd w:id="109"/>
    </w:p>
    <w:p w14:paraId="627CDC53" w14:textId="77777777" w:rsidR="00930DF9" w:rsidRPr="00981A66" w:rsidRDefault="00930DF9" w:rsidP="00A20CBC">
      <w:pPr>
        <w:spacing w:after="0"/>
        <w:jc w:val="left"/>
        <w:rPr>
          <w:rFonts w:ascii="Arial" w:hAnsi="Arial" w:cs="Arial"/>
          <w:sz w:val="20"/>
          <w:szCs w:val="20"/>
        </w:rPr>
      </w:pPr>
    </w:p>
    <w:p w14:paraId="627CDC54" w14:textId="44587BCF" w:rsidR="00C872A1" w:rsidRPr="00981A66" w:rsidRDefault="00C872A1" w:rsidP="00A20CBC">
      <w:pPr>
        <w:pStyle w:val="NormalHangingIndent3"/>
        <w:spacing w:after="0"/>
        <w:jc w:val="left"/>
        <w:rPr>
          <w:rFonts w:ascii="Arial" w:hAnsi="Arial" w:cs="Arial"/>
          <w:sz w:val="20"/>
          <w:szCs w:val="20"/>
        </w:rPr>
      </w:pPr>
      <w:r w:rsidRPr="00981A66">
        <w:rPr>
          <w:rFonts w:ascii="Arial" w:hAnsi="Arial" w:cs="Arial"/>
          <w:sz w:val="20"/>
          <w:szCs w:val="20"/>
        </w:rPr>
        <w:t>(</w:t>
      </w:r>
      <w:proofErr w:type="spellStart"/>
      <w:r w:rsidRPr="00981A66">
        <w:rPr>
          <w:rFonts w:ascii="Arial" w:hAnsi="Arial" w:cs="Arial"/>
          <w:sz w:val="20"/>
          <w:szCs w:val="20"/>
        </w:rPr>
        <w:t>i</w:t>
      </w:r>
      <w:proofErr w:type="spellEnd"/>
      <w:r w:rsidRPr="00981A66">
        <w:rPr>
          <w:rFonts w:ascii="Arial" w:hAnsi="Arial" w:cs="Arial"/>
          <w:sz w:val="20"/>
          <w:szCs w:val="20"/>
        </w:rPr>
        <w:t>)</w:t>
      </w:r>
      <w:r w:rsidRPr="00981A66">
        <w:rPr>
          <w:rFonts w:ascii="Arial" w:hAnsi="Arial" w:cs="Arial"/>
          <w:sz w:val="20"/>
          <w:szCs w:val="20"/>
        </w:rPr>
        <w:tab/>
        <w:t>Any breach of any representation or warranty of Borrower in Section 5.05.</w:t>
      </w:r>
    </w:p>
    <w:p w14:paraId="627CDC55" w14:textId="77777777" w:rsidR="00930DF9" w:rsidRPr="00981A66" w:rsidRDefault="00930DF9" w:rsidP="00A20CBC">
      <w:pPr>
        <w:spacing w:after="0"/>
        <w:jc w:val="left"/>
        <w:rPr>
          <w:rFonts w:ascii="Arial" w:hAnsi="Arial" w:cs="Arial"/>
          <w:sz w:val="20"/>
          <w:szCs w:val="20"/>
        </w:rPr>
      </w:pPr>
    </w:p>
    <w:p w14:paraId="627CDC56" w14:textId="104C4746" w:rsidR="00C872A1" w:rsidRPr="00981A66" w:rsidRDefault="00C872A1" w:rsidP="00A20CBC">
      <w:pPr>
        <w:pStyle w:val="NormalHangingIndent3"/>
        <w:spacing w:after="0"/>
        <w:jc w:val="left"/>
        <w:rPr>
          <w:rFonts w:ascii="Arial" w:hAnsi="Arial" w:cs="Arial"/>
          <w:sz w:val="20"/>
          <w:szCs w:val="20"/>
        </w:rPr>
      </w:pPr>
      <w:r w:rsidRPr="00981A66">
        <w:rPr>
          <w:rFonts w:ascii="Arial" w:hAnsi="Arial" w:cs="Arial"/>
          <w:sz w:val="20"/>
          <w:szCs w:val="20"/>
        </w:rPr>
        <w:t>(ii)</w:t>
      </w:r>
      <w:r w:rsidRPr="00981A66">
        <w:rPr>
          <w:rFonts w:ascii="Arial" w:hAnsi="Arial" w:cs="Arial"/>
          <w:sz w:val="20"/>
          <w:szCs w:val="20"/>
        </w:rPr>
        <w:tab/>
        <w:t>Any failure by Borrower to perform any of its obligations under Section 6.12.</w:t>
      </w:r>
    </w:p>
    <w:p w14:paraId="627CDC57" w14:textId="77777777" w:rsidR="00930DF9" w:rsidRPr="00981A66" w:rsidRDefault="00930DF9" w:rsidP="00A20CBC">
      <w:pPr>
        <w:spacing w:after="0"/>
        <w:jc w:val="left"/>
        <w:rPr>
          <w:rFonts w:ascii="Arial" w:hAnsi="Arial" w:cs="Arial"/>
          <w:sz w:val="20"/>
          <w:szCs w:val="20"/>
        </w:rPr>
      </w:pPr>
    </w:p>
    <w:p w14:paraId="627CDC58" w14:textId="77777777" w:rsidR="00C872A1" w:rsidRPr="00981A66" w:rsidRDefault="00C872A1" w:rsidP="00A20CBC">
      <w:pPr>
        <w:pStyle w:val="NormalHangingIndent3"/>
        <w:spacing w:after="0"/>
        <w:jc w:val="left"/>
        <w:rPr>
          <w:rFonts w:ascii="Arial" w:hAnsi="Arial" w:cs="Arial"/>
          <w:sz w:val="20"/>
          <w:szCs w:val="20"/>
        </w:rPr>
      </w:pPr>
      <w:r w:rsidRPr="00981A66">
        <w:rPr>
          <w:rFonts w:ascii="Arial" w:hAnsi="Arial" w:cs="Arial"/>
          <w:sz w:val="20"/>
          <w:szCs w:val="20"/>
        </w:rPr>
        <w:t>(iii)</w:t>
      </w:r>
      <w:r w:rsidRPr="00981A66">
        <w:rPr>
          <w:rFonts w:ascii="Arial" w:hAnsi="Arial" w:cs="Arial"/>
          <w:sz w:val="20"/>
          <w:szCs w:val="20"/>
        </w:rPr>
        <w:tab/>
        <w:t>The existence or alleged existence of any Prohibited Activity or Condition.</w:t>
      </w:r>
    </w:p>
    <w:p w14:paraId="627CDC59" w14:textId="77777777" w:rsidR="00930DF9" w:rsidRPr="00981A66" w:rsidRDefault="00930DF9" w:rsidP="00A20CBC">
      <w:pPr>
        <w:spacing w:after="0"/>
        <w:jc w:val="left"/>
        <w:rPr>
          <w:rFonts w:ascii="Arial" w:hAnsi="Arial" w:cs="Arial"/>
          <w:sz w:val="20"/>
          <w:szCs w:val="20"/>
        </w:rPr>
      </w:pPr>
    </w:p>
    <w:p w14:paraId="627CDC5A" w14:textId="77777777" w:rsidR="00C872A1" w:rsidRPr="00981A66" w:rsidRDefault="00C872A1" w:rsidP="00A20CBC">
      <w:pPr>
        <w:pStyle w:val="NormalHangingIndent3"/>
        <w:spacing w:after="0"/>
        <w:jc w:val="left"/>
        <w:rPr>
          <w:rFonts w:ascii="Arial" w:hAnsi="Arial" w:cs="Arial"/>
          <w:sz w:val="20"/>
          <w:szCs w:val="20"/>
        </w:rPr>
      </w:pPr>
      <w:r w:rsidRPr="00981A66">
        <w:rPr>
          <w:rFonts w:ascii="Arial" w:hAnsi="Arial" w:cs="Arial"/>
          <w:sz w:val="20"/>
          <w:szCs w:val="20"/>
        </w:rPr>
        <w:t>(iv)</w:t>
      </w:r>
      <w:r w:rsidRPr="00981A66">
        <w:rPr>
          <w:rFonts w:ascii="Arial" w:hAnsi="Arial" w:cs="Arial"/>
          <w:sz w:val="20"/>
          <w:szCs w:val="20"/>
        </w:rPr>
        <w:tab/>
        <w:t>The presence or alleged presence of Hazardous Materials on or under the Mortgaged Property or in any of the Improvements.</w:t>
      </w:r>
    </w:p>
    <w:p w14:paraId="627CDC5B" w14:textId="77777777" w:rsidR="00930DF9" w:rsidRPr="00981A66" w:rsidRDefault="00930DF9" w:rsidP="00A20CBC">
      <w:pPr>
        <w:spacing w:after="0"/>
        <w:jc w:val="left"/>
        <w:rPr>
          <w:rFonts w:ascii="Arial" w:hAnsi="Arial" w:cs="Arial"/>
          <w:sz w:val="20"/>
          <w:szCs w:val="20"/>
        </w:rPr>
      </w:pPr>
    </w:p>
    <w:p w14:paraId="627CDC5C" w14:textId="77777777" w:rsidR="00C872A1" w:rsidRPr="00981A66" w:rsidRDefault="00C872A1" w:rsidP="00A20CBC">
      <w:pPr>
        <w:pStyle w:val="NormalHangingIndent3"/>
        <w:spacing w:after="0"/>
        <w:jc w:val="left"/>
        <w:rPr>
          <w:rFonts w:ascii="Arial" w:hAnsi="Arial" w:cs="Arial"/>
          <w:sz w:val="20"/>
          <w:szCs w:val="20"/>
        </w:rPr>
      </w:pPr>
      <w:r w:rsidRPr="00981A66">
        <w:rPr>
          <w:rFonts w:ascii="Arial" w:hAnsi="Arial" w:cs="Arial"/>
          <w:sz w:val="20"/>
          <w:szCs w:val="20"/>
        </w:rPr>
        <w:t>(v)</w:t>
      </w:r>
      <w:r w:rsidRPr="00981A66">
        <w:rPr>
          <w:rFonts w:ascii="Arial" w:hAnsi="Arial" w:cs="Arial"/>
          <w:sz w:val="20"/>
          <w:szCs w:val="20"/>
        </w:rPr>
        <w:tab/>
        <w:t>The actual or alleged violation of any Hazardous Materials Law.</w:t>
      </w:r>
    </w:p>
    <w:bookmarkEnd w:id="108"/>
    <w:p w14:paraId="627CDC5D" w14:textId="77777777" w:rsidR="00930DF9" w:rsidRPr="00981A66" w:rsidRDefault="00930DF9" w:rsidP="00A20CBC">
      <w:pPr>
        <w:spacing w:after="0"/>
        <w:jc w:val="left"/>
        <w:rPr>
          <w:rFonts w:ascii="Arial" w:hAnsi="Arial" w:cs="Arial"/>
          <w:sz w:val="20"/>
          <w:szCs w:val="20"/>
        </w:rPr>
      </w:pPr>
    </w:p>
    <w:p w14:paraId="627CDC5E" w14:textId="5F14C6F7" w:rsidR="00C872A1" w:rsidRPr="00981A66" w:rsidRDefault="00C872A1" w:rsidP="00A20CBC">
      <w:pPr>
        <w:pStyle w:val="NormalHangingIndent2"/>
        <w:spacing w:after="0"/>
        <w:jc w:val="left"/>
        <w:rPr>
          <w:rFonts w:ascii="Arial" w:hAnsi="Arial" w:cs="Arial"/>
          <w:b/>
          <w:bCs/>
          <w:sz w:val="20"/>
          <w:szCs w:val="20"/>
        </w:rPr>
      </w:pPr>
      <w:r w:rsidRPr="00981A66">
        <w:rPr>
          <w:rFonts w:ascii="Arial" w:hAnsi="Arial" w:cs="Arial"/>
          <w:sz w:val="20"/>
          <w:szCs w:val="20"/>
        </w:rPr>
        <w:t>(c)</w:t>
      </w:r>
      <w:r w:rsidRPr="00981A66">
        <w:rPr>
          <w:rFonts w:ascii="Arial" w:hAnsi="Arial" w:cs="Arial"/>
          <w:sz w:val="20"/>
          <w:szCs w:val="20"/>
        </w:rPr>
        <w:tab/>
      </w:r>
      <w:r w:rsidRPr="00981A66">
        <w:rPr>
          <w:rFonts w:ascii="Arial" w:hAnsi="Arial" w:cs="Arial"/>
          <w:sz w:val="20"/>
          <w:szCs w:val="20"/>
          <w:u w:val="single"/>
        </w:rPr>
        <w:t>Indemnification Regarding ERISA Covenants</w:t>
      </w:r>
      <w:r w:rsidRPr="00981A66">
        <w:rPr>
          <w:rFonts w:ascii="Arial" w:hAnsi="Arial" w:cs="Arial"/>
          <w:sz w:val="20"/>
          <w:szCs w:val="20"/>
        </w:rPr>
        <w:t xml:space="preserve">. </w:t>
      </w:r>
      <w:r w:rsidRPr="00981A66">
        <w:rPr>
          <w:rFonts w:ascii="Arial" w:hAnsi="Arial" w:cs="Arial"/>
          <w:b/>
          <w:bCs/>
          <w:sz w:val="20"/>
          <w:szCs w:val="20"/>
        </w:rPr>
        <w:t>BORROWER WILL INDEMNIFY FUNDING LENDER AND DEFEND AND HOLD FUNDING LENDER HARMLESS FROM AND AGAINST ALL CIVIL PENALTIES, EXCISE TAXES, OR OTHER LOSS, COST, DAMAGE AND EXPENSE (INCLUDING REASONABLE ATTORNEYS</w:t>
      </w:r>
      <w:r w:rsidR="00661D80" w:rsidRPr="00981A66">
        <w:rPr>
          <w:rFonts w:ascii="Arial" w:hAnsi="Arial" w:cs="Arial"/>
          <w:b/>
          <w:bCs/>
          <w:sz w:val="20"/>
          <w:szCs w:val="20"/>
        </w:rPr>
        <w:t>’</w:t>
      </w:r>
      <w:r w:rsidRPr="00981A66">
        <w:rPr>
          <w:rFonts w:ascii="Arial" w:hAnsi="Arial" w:cs="Arial"/>
          <w:b/>
          <w:bCs/>
          <w:sz w:val="20"/>
          <w:szCs w:val="20"/>
        </w:rPr>
        <w:t xml:space="preserve"> FEES AND COSTS INCURRED IN THE INVESTIGATION, DEFENSE AND SETTLEMENT OF CLAIMS AND LOSSES INCURRED IN CORRECTING ANY PROHIBITED TRANSACTION OR IN THE SALE OF A PROHIBITED LOAN, AND IN OBTAINING ANY INDIVIDUAL PROHIBITED TRANSACTION EXEMPTION UNDER ERISA THAT MAY BE REQUIRED, IN FUNDING LENDER</w:t>
      </w:r>
      <w:r w:rsidR="00661D80" w:rsidRPr="00981A66">
        <w:rPr>
          <w:rFonts w:ascii="Arial" w:hAnsi="Arial" w:cs="Arial"/>
          <w:b/>
          <w:bCs/>
          <w:sz w:val="20"/>
          <w:szCs w:val="20"/>
        </w:rPr>
        <w:t>’</w:t>
      </w:r>
      <w:r w:rsidRPr="00981A66">
        <w:rPr>
          <w:rFonts w:ascii="Arial" w:hAnsi="Arial" w:cs="Arial"/>
          <w:b/>
          <w:bCs/>
          <w:sz w:val="20"/>
          <w:szCs w:val="20"/>
        </w:rPr>
        <w:t>S SOLE AND ABSOLUTE DISCRETION) THAT FUNDING LENDER MAY INCUR, DIRECTLY OR INDIRECTLY, AS A RESULT OF DEFAULT UNDER SECTION 6.20</w:t>
      </w:r>
      <w:r w:rsidRPr="00981A66">
        <w:rPr>
          <w:rFonts w:ascii="Arial" w:hAnsi="Arial" w:cs="Arial"/>
          <w:sz w:val="20"/>
          <w:szCs w:val="20"/>
        </w:rPr>
        <w:t xml:space="preserve">. </w:t>
      </w:r>
      <w:r w:rsidRPr="00981A66">
        <w:rPr>
          <w:rFonts w:ascii="Arial" w:hAnsi="Arial" w:cs="Arial"/>
          <w:b/>
          <w:bCs/>
          <w:sz w:val="20"/>
          <w:szCs w:val="20"/>
        </w:rPr>
        <w:t>THIS INDEMNITY WILL SURVIVE ANY TERMINATION, SATISFACTION OR FORECLOSURE OF THE SECURITY INSTRUMENT.</w:t>
      </w:r>
    </w:p>
    <w:p w14:paraId="627CDC5F" w14:textId="77777777" w:rsidR="00930DF9" w:rsidRPr="00981A66" w:rsidRDefault="00930DF9" w:rsidP="00A20CBC">
      <w:pPr>
        <w:spacing w:after="0"/>
        <w:ind w:left="720"/>
        <w:jc w:val="left"/>
        <w:rPr>
          <w:rFonts w:ascii="Arial" w:hAnsi="Arial" w:cs="Arial"/>
          <w:sz w:val="20"/>
          <w:szCs w:val="20"/>
        </w:rPr>
      </w:pPr>
    </w:p>
    <w:p w14:paraId="627CDC60" w14:textId="77777777" w:rsidR="00930DF9" w:rsidRPr="00501CB5" w:rsidRDefault="002A2984" w:rsidP="00A20CBC">
      <w:pPr>
        <w:spacing w:after="0"/>
        <w:ind w:left="720"/>
        <w:jc w:val="left"/>
        <w:rPr>
          <w:b/>
          <w:sz w:val="20"/>
          <w:szCs w:val="20"/>
        </w:rPr>
      </w:pPr>
      <w:r w:rsidRPr="00501CB5">
        <w:rPr>
          <w:rFonts w:ascii="Arial" w:hAnsi="Arial" w:cs="Arial"/>
          <w:sz w:val="20"/>
          <w:szCs w:val="20"/>
        </w:rPr>
        <w:t>(d)</w:t>
      </w:r>
      <w:r w:rsidRPr="00501CB5">
        <w:rPr>
          <w:rFonts w:ascii="Arial" w:hAnsi="Arial" w:cs="Arial"/>
          <w:sz w:val="20"/>
          <w:szCs w:val="20"/>
        </w:rPr>
        <w:tab/>
      </w:r>
      <w:r w:rsidRPr="00501CB5">
        <w:rPr>
          <w:rFonts w:ascii="Arial" w:hAnsi="Arial" w:cs="Arial"/>
          <w:sz w:val="20"/>
          <w:szCs w:val="20"/>
          <w:u w:val="single"/>
        </w:rPr>
        <w:t>Securitization Indemnification</w:t>
      </w:r>
      <w:r w:rsidRPr="00501CB5">
        <w:rPr>
          <w:rFonts w:ascii="Arial" w:hAnsi="Arial" w:cs="Arial"/>
          <w:sz w:val="20"/>
          <w:szCs w:val="20"/>
        </w:rPr>
        <w:t>.</w:t>
      </w:r>
    </w:p>
    <w:p w14:paraId="627CDC61" w14:textId="77777777" w:rsidR="002A2984" w:rsidRPr="00501CB5" w:rsidRDefault="002A2984" w:rsidP="00A20CBC">
      <w:pPr>
        <w:spacing w:after="0"/>
        <w:ind w:left="720"/>
        <w:jc w:val="left"/>
        <w:rPr>
          <w:b/>
          <w:sz w:val="20"/>
          <w:szCs w:val="20"/>
        </w:rPr>
      </w:pPr>
    </w:p>
    <w:p w14:paraId="627CDC62" w14:textId="1D76D017" w:rsidR="002A2984" w:rsidRPr="00501CB5" w:rsidRDefault="002A2984" w:rsidP="00A20CBC">
      <w:pPr>
        <w:spacing w:after="0"/>
        <w:ind w:left="2160" w:hanging="720"/>
        <w:jc w:val="left"/>
        <w:rPr>
          <w:b/>
          <w:sz w:val="20"/>
          <w:szCs w:val="20"/>
        </w:rPr>
      </w:pPr>
      <w:r w:rsidRPr="00501CB5">
        <w:rPr>
          <w:rFonts w:ascii="Arial" w:hAnsi="Arial" w:cs="Arial"/>
          <w:sz w:val="20"/>
          <w:szCs w:val="20"/>
        </w:rPr>
        <w:t>(</w:t>
      </w:r>
      <w:proofErr w:type="spellStart"/>
      <w:r w:rsidRPr="00501CB5">
        <w:rPr>
          <w:rFonts w:ascii="Arial" w:hAnsi="Arial" w:cs="Arial"/>
          <w:sz w:val="20"/>
          <w:szCs w:val="20"/>
        </w:rPr>
        <w:t>i</w:t>
      </w:r>
      <w:proofErr w:type="spellEnd"/>
      <w:r w:rsidRPr="00501CB5">
        <w:rPr>
          <w:rFonts w:ascii="Arial" w:hAnsi="Arial" w:cs="Arial"/>
          <w:sz w:val="20"/>
          <w:szCs w:val="20"/>
        </w:rPr>
        <w:t>)</w:t>
      </w:r>
      <w:r w:rsidRPr="00501CB5">
        <w:rPr>
          <w:rFonts w:ascii="Arial" w:hAnsi="Arial" w:cs="Arial"/>
          <w:sz w:val="20"/>
          <w:szCs w:val="20"/>
        </w:rPr>
        <w:tab/>
        <w:t>Borrower agrees to indemnify, hold harmless and defend the Indemnified Parties from and against any and all proceedings, losses, claims, damages, liabilities, penalties, costs and expenses (whether initiated or sought by Governmental Authorities or private parties), including Attorneys</w:t>
      </w:r>
      <w:r w:rsidR="00661D80" w:rsidRPr="00501CB5">
        <w:rPr>
          <w:rFonts w:ascii="Arial" w:hAnsi="Arial" w:cs="Arial"/>
          <w:sz w:val="20"/>
          <w:szCs w:val="20"/>
        </w:rPr>
        <w:t>’</w:t>
      </w:r>
      <w:r w:rsidRPr="00501CB5">
        <w:rPr>
          <w:rFonts w:ascii="Arial" w:hAnsi="Arial" w:cs="Arial"/>
          <w:sz w:val="20"/>
          <w:szCs w:val="20"/>
        </w:rPr>
        <w:t xml:space="preserve"> Fees and Costs, which may be incurred by any Indemnified Party (either directly or indirectly), which arise out of, are in any way related to, or are as a result of a claim that the Borrower Information contains an untrue statement of any material fact or the Borrower Information omits to state a material fact necessary in order to make the statements therein, in light of the circumstances under which they are made, not misleading (collectively, the </w:t>
      </w:r>
      <w:r w:rsidR="00661D80" w:rsidRPr="00501CB5">
        <w:rPr>
          <w:rFonts w:ascii="Arial" w:hAnsi="Arial" w:cs="Arial"/>
          <w:sz w:val="20"/>
          <w:szCs w:val="20"/>
        </w:rPr>
        <w:t>“</w:t>
      </w:r>
      <w:r w:rsidRPr="00501CB5">
        <w:rPr>
          <w:rFonts w:ascii="Arial" w:hAnsi="Arial" w:cs="Arial"/>
          <w:sz w:val="20"/>
          <w:szCs w:val="20"/>
        </w:rPr>
        <w:t>Securitization Indemnification</w:t>
      </w:r>
      <w:r w:rsidR="00661D80" w:rsidRPr="00501CB5">
        <w:rPr>
          <w:rFonts w:ascii="Arial" w:hAnsi="Arial" w:cs="Arial"/>
          <w:sz w:val="20"/>
          <w:szCs w:val="20"/>
        </w:rPr>
        <w:t>”</w:t>
      </w:r>
      <w:r w:rsidRPr="00501CB5">
        <w:rPr>
          <w:rFonts w:ascii="Arial" w:hAnsi="Arial" w:cs="Arial"/>
          <w:sz w:val="20"/>
          <w:szCs w:val="20"/>
        </w:rPr>
        <w:t>).</w:t>
      </w:r>
    </w:p>
    <w:p w14:paraId="627CDC63" w14:textId="77777777" w:rsidR="00930DF9" w:rsidRPr="00981A66" w:rsidRDefault="00930DF9" w:rsidP="00A20CBC">
      <w:pPr>
        <w:spacing w:after="0"/>
        <w:ind w:left="1440"/>
        <w:jc w:val="left"/>
        <w:rPr>
          <w:rFonts w:ascii="Arial" w:hAnsi="Arial" w:cs="Arial"/>
          <w:sz w:val="20"/>
          <w:szCs w:val="20"/>
        </w:rPr>
      </w:pPr>
    </w:p>
    <w:p w14:paraId="627CDC64" w14:textId="2543B061" w:rsidR="002A2984" w:rsidRPr="00981A66" w:rsidRDefault="002A2984" w:rsidP="00A20CBC">
      <w:pPr>
        <w:spacing w:after="0"/>
        <w:ind w:left="2160" w:hanging="720"/>
        <w:jc w:val="left"/>
        <w:rPr>
          <w:rFonts w:ascii="Arial" w:hAnsi="Arial" w:cs="Arial"/>
          <w:color w:val="000000"/>
          <w:sz w:val="20"/>
          <w:szCs w:val="20"/>
        </w:rPr>
      </w:pPr>
      <w:r w:rsidRPr="00981A66">
        <w:rPr>
          <w:rFonts w:ascii="Arial" w:hAnsi="Arial" w:cs="Arial"/>
          <w:color w:val="000000"/>
          <w:sz w:val="20"/>
          <w:szCs w:val="20"/>
        </w:rPr>
        <w:t>(ii)</w:t>
      </w:r>
      <w:r w:rsidRPr="00981A66">
        <w:rPr>
          <w:rFonts w:ascii="Arial" w:hAnsi="Arial" w:cs="Arial"/>
          <w:color w:val="000000"/>
          <w:sz w:val="20"/>
          <w:szCs w:val="20"/>
        </w:rPr>
        <w:tab/>
        <w:t>Borrower will not be liable under the Securitization Indemnification if the claim is based on Borrower Information that Funding Lender has materially misstated or materially misrepresented in the Disclosure Document.</w:t>
      </w:r>
    </w:p>
    <w:p w14:paraId="627CDC65" w14:textId="77777777" w:rsidR="00930DF9" w:rsidRPr="00981A66" w:rsidRDefault="00930DF9" w:rsidP="00A20CBC">
      <w:pPr>
        <w:spacing w:after="0"/>
        <w:ind w:left="1440"/>
        <w:jc w:val="left"/>
        <w:rPr>
          <w:rFonts w:ascii="Arial" w:hAnsi="Arial" w:cs="Arial"/>
          <w:color w:val="000000"/>
          <w:sz w:val="20"/>
          <w:szCs w:val="20"/>
        </w:rPr>
      </w:pPr>
    </w:p>
    <w:p w14:paraId="627CDC66" w14:textId="2BA91B31" w:rsidR="002A2984" w:rsidRPr="00501CB5" w:rsidRDefault="002A2984" w:rsidP="00A20CBC">
      <w:pPr>
        <w:spacing w:after="0"/>
        <w:ind w:left="1440"/>
        <w:jc w:val="left"/>
        <w:rPr>
          <w:rFonts w:ascii="Arial" w:hAnsi="Arial" w:cs="Arial"/>
          <w:b/>
          <w:sz w:val="20"/>
          <w:szCs w:val="20"/>
        </w:rPr>
      </w:pPr>
      <w:r w:rsidRPr="00981A66">
        <w:rPr>
          <w:rFonts w:ascii="Arial" w:hAnsi="Arial" w:cs="Arial"/>
          <w:sz w:val="20"/>
          <w:szCs w:val="20"/>
        </w:rPr>
        <w:t>(iii)</w:t>
      </w:r>
      <w:r w:rsidRPr="00981A66">
        <w:rPr>
          <w:rFonts w:ascii="Arial" w:hAnsi="Arial" w:cs="Arial"/>
          <w:sz w:val="20"/>
          <w:szCs w:val="20"/>
        </w:rPr>
        <w:tab/>
        <w:t>For purposes of this Section 10.02(d):</w:t>
      </w:r>
    </w:p>
    <w:p w14:paraId="627CDC67" w14:textId="77777777" w:rsidR="00930DF9" w:rsidRPr="00981A66" w:rsidRDefault="00930DF9" w:rsidP="00A20CBC">
      <w:pPr>
        <w:spacing w:after="0"/>
        <w:jc w:val="left"/>
        <w:rPr>
          <w:rFonts w:ascii="Arial" w:hAnsi="Arial" w:cs="Arial"/>
          <w:sz w:val="20"/>
          <w:szCs w:val="20"/>
        </w:rPr>
      </w:pPr>
    </w:p>
    <w:p w14:paraId="627CDC68" w14:textId="1BC1A6CA" w:rsidR="002A2984" w:rsidRPr="00501CB5" w:rsidRDefault="002A2984" w:rsidP="00A20CBC">
      <w:pPr>
        <w:spacing w:after="0"/>
        <w:ind w:left="2880" w:hanging="720"/>
        <w:jc w:val="left"/>
        <w:rPr>
          <w:rFonts w:ascii="Arial" w:hAnsi="Arial" w:cs="Arial"/>
          <w:b/>
          <w:i/>
          <w:sz w:val="20"/>
          <w:szCs w:val="20"/>
        </w:rPr>
      </w:pPr>
      <w:r w:rsidRPr="00981A66">
        <w:rPr>
          <w:rFonts w:ascii="Arial" w:hAnsi="Arial" w:cs="Arial"/>
          <w:sz w:val="20"/>
          <w:szCs w:val="20"/>
        </w:rPr>
        <w:t>(A)</w:t>
      </w:r>
      <w:r w:rsidRPr="00981A66">
        <w:rPr>
          <w:rFonts w:ascii="Arial" w:hAnsi="Arial" w:cs="Arial"/>
          <w:sz w:val="20"/>
          <w:szCs w:val="20"/>
        </w:rPr>
        <w:tab/>
      </w:r>
      <w:r w:rsidR="00661D80" w:rsidRPr="00981A66">
        <w:rPr>
          <w:rFonts w:ascii="Arial" w:hAnsi="Arial" w:cs="Arial"/>
          <w:sz w:val="20"/>
          <w:szCs w:val="20"/>
        </w:rPr>
        <w:t>“</w:t>
      </w:r>
      <w:r w:rsidRPr="00981A66">
        <w:rPr>
          <w:rFonts w:ascii="Arial" w:hAnsi="Arial" w:cs="Arial"/>
          <w:sz w:val="20"/>
          <w:szCs w:val="20"/>
        </w:rPr>
        <w:t>Borrower Information</w:t>
      </w:r>
      <w:r w:rsidR="00661D80" w:rsidRPr="00981A66">
        <w:rPr>
          <w:rFonts w:ascii="Arial" w:hAnsi="Arial" w:cs="Arial"/>
          <w:sz w:val="20"/>
          <w:szCs w:val="20"/>
        </w:rPr>
        <w:t>”</w:t>
      </w:r>
      <w:r w:rsidRPr="00981A66">
        <w:rPr>
          <w:rFonts w:ascii="Arial" w:hAnsi="Arial" w:cs="Arial"/>
          <w:sz w:val="20"/>
          <w:szCs w:val="20"/>
        </w:rPr>
        <w:t xml:space="preserve"> includes any information provided at any time to Funding Lender or Loan Servicer by Borrower, any SPE Equity Owner, any Guarantor, any Property Manager or any Indemnification Affiliate of the foregoing with respect to any of the following:</w:t>
      </w:r>
    </w:p>
    <w:p w14:paraId="627CDC69" w14:textId="77777777" w:rsidR="00930DF9" w:rsidRPr="00981A66" w:rsidRDefault="00930DF9" w:rsidP="00A20CBC">
      <w:pPr>
        <w:spacing w:after="0"/>
        <w:ind w:left="2160"/>
        <w:jc w:val="left"/>
        <w:rPr>
          <w:rFonts w:ascii="Arial" w:hAnsi="Arial" w:cs="Arial"/>
          <w:sz w:val="20"/>
          <w:szCs w:val="20"/>
        </w:rPr>
      </w:pPr>
    </w:p>
    <w:p w14:paraId="627CDC6A" w14:textId="4C54C541" w:rsidR="002A2984" w:rsidRPr="00501CB5" w:rsidRDefault="002A2984" w:rsidP="00A20CBC">
      <w:pPr>
        <w:spacing w:after="0"/>
        <w:ind w:left="2880"/>
        <w:jc w:val="left"/>
        <w:rPr>
          <w:rFonts w:ascii="Arial" w:hAnsi="Arial" w:cs="Arial"/>
          <w:b/>
          <w:sz w:val="20"/>
          <w:szCs w:val="20"/>
        </w:rPr>
      </w:pPr>
      <w:r w:rsidRPr="00981A66">
        <w:rPr>
          <w:rFonts w:ascii="Arial" w:hAnsi="Arial" w:cs="Arial"/>
          <w:sz w:val="20"/>
          <w:szCs w:val="20"/>
        </w:rPr>
        <w:t>(1)</w:t>
      </w:r>
      <w:r w:rsidRPr="00981A66">
        <w:rPr>
          <w:rFonts w:ascii="Arial" w:hAnsi="Arial" w:cs="Arial"/>
          <w:sz w:val="20"/>
          <w:szCs w:val="20"/>
        </w:rPr>
        <w:tab/>
        <w:t>Any Person listed in Section 10.02(d)(iii)(A).</w:t>
      </w:r>
    </w:p>
    <w:p w14:paraId="627CDC6B" w14:textId="77777777" w:rsidR="00930DF9" w:rsidRPr="00981A66" w:rsidRDefault="00930DF9" w:rsidP="00A20CBC">
      <w:pPr>
        <w:spacing w:after="0"/>
        <w:ind w:left="2880"/>
        <w:jc w:val="left"/>
        <w:rPr>
          <w:rFonts w:ascii="Arial" w:hAnsi="Arial" w:cs="Arial"/>
          <w:sz w:val="20"/>
          <w:szCs w:val="20"/>
        </w:rPr>
      </w:pPr>
    </w:p>
    <w:p w14:paraId="627CDC6C" w14:textId="491D2AA6" w:rsidR="002A2984" w:rsidRPr="00501CB5" w:rsidRDefault="002A2984" w:rsidP="00A20CBC">
      <w:pPr>
        <w:spacing w:after="0"/>
        <w:ind w:left="2880"/>
        <w:jc w:val="left"/>
        <w:rPr>
          <w:rFonts w:ascii="Arial" w:hAnsi="Arial" w:cs="Arial"/>
          <w:b/>
          <w:sz w:val="20"/>
          <w:szCs w:val="20"/>
        </w:rPr>
      </w:pPr>
      <w:r w:rsidRPr="00981A66">
        <w:rPr>
          <w:rFonts w:ascii="Arial" w:hAnsi="Arial" w:cs="Arial"/>
          <w:sz w:val="20"/>
          <w:szCs w:val="20"/>
        </w:rPr>
        <w:t>(2)</w:t>
      </w:r>
      <w:r w:rsidRPr="00981A66">
        <w:rPr>
          <w:rFonts w:ascii="Arial" w:hAnsi="Arial" w:cs="Arial"/>
          <w:sz w:val="20"/>
          <w:szCs w:val="20"/>
        </w:rPr>
        <w:tab/>
        <w:t>The Loans.</w:t>
      </w:r>
    </w:p>
    <w:p w14:paraId="627CDC6D" w14:textId="77777777" w:rsidR="00930DF9" w:rsidRPr="00981A66" w:rsidRDefault="00930DF9" w:rsidP="00A20CBC">
      <w:pPr>
        <w:spacing w:after="0"/>
        <w:ind w:left="2880"/>
        <w:jc w:val="left"/>
        <w:rPr>
          <w:rFonts w:ascii="Arial" w:hAnsi="Arial" w:cs="Arial"/>
          <w:sz w:val="20"/>
          <w:szCs w:val="20"/>
        </w:rPr>
      </w:pPr>
    </w:p>
    <w:p w14:paraId="627CDC6E" w14:textId="77777777" w:rsidR="002A2984" w:rsidRPr="00501CB5" w:rsidRDefault="002A2984" w:rsidP="00A20CBC">
      <w:pPr>
        <w:spacing w:after="0"/>
        <w:ind w:left="2880"/>
        <w:jc w:val="left"/>
        <w:rPr>
          <w:rFonts w:ascii="Arial" w:hAnsi="Arial" w:cs="Arial"/>
          <w:b/>
          <w:sz w:val="20"/>
          <w:szCs w:val="20"/>
        </w:rPr>
      </w:pPr>
      <w:r w:rsidRPr="00981A66">
        <w:rPr>
          <w:rFonts w:ascii="Arial" w:hAnsi="Arial" w:cs="Arial"/>
          <w:sz w:val="20"/>
          <w:szCs w:val="20"/>
        </w:rPr>
        <w:lastRenderedPageBreak/>
        <w:t>(3)</w:t>
      </w:r>
      <w:r w:rsidRPr="00981A66">
        <w:rPr>
          <w:rFonts w:ascii="Arial" w:hAnsi="Arial" w:cs="Arial"/>
          <w:sz w:val="20"/>
          <w:szCs w:val="20"/>
        </w:rPr>
        <w:tab/>
        <w:t>The Mortgaged Property.</w:t>
      </w:r>
    </w:p>
    <w:p w14:paraId="627CDC6F" w14:textId="77777777" w:rsidR="00930DF9" w:rsidRPr="00981A66" w:rsidRDefault="00930DF9" w:rsidP="00A20CBC">
      <w:pPr>
        <w:spacing w:after="0"/>
        <w:ind w:left="2160"/>
        <w:jc w:val="left"/>
        <w:rPr>
          <w:rFonts w:ascii="Arial" w:hAnsi="Arial" w:cs="Arial"/>
          <w:sz w:val="20"/>
          <w:szCs w:val="20"/>
        </w:rPr>
      </w:pPr>
    </w:p>
    <w:p w14:paraId="627CDC70" w14:textId="298E2799" w:rsidR="00E12777" w:rsidRPr="00981A66" w:rsidRDefault="00E12777" w:rsidP="00A20CBC">
      <w:pPr>
        <w:spacing w:after="0"/>
        <w:ind w:left="2880"/>
        <w:jc w:val="left"/>
        <w:rPr>
          <w:rFonts w:ascii="Arial" w:hAnsi="Arial" w:cs="Arial"/>
          <w:bCs/>
          <w:color w:val="000000"/>
          <w:sz w:val="20"/>
          <w:szCs w:val="20"/>
        </w:rPr>
      </w:pPr>
      <w:r w:rsidRPr="00981A66">
        <w:rPr>
          <w:rFonts w:ascii="Arial" w:hAnsi="Arial" w:cs="Arial"/>
          <w:sz w:val="20"/>
          <w:szCs w:val="20"/>
        </w:rPr>
        <w:t xml:space="preserve">Borrower Information includes: (I) </w:t>
      </w:r>
      <w:r w:rsidRPr="00981A66">
        <w:rPr>
          <w:rFonts w:ascii="Arial" w:hAnsi="Arial" w:cs="Arial"/>
          <w:bCs/>
          <w:color w:val="000000"/>
          <w:sz w:val="20"/>
          <w:szCs w:val="20"/>
        </w:rPr>
        <w:t xml:space="preserve">representations and warranties made in the </w:t>
      </w:r>
      <w:r w:rsidRPr="00981A66">
        <w:rPr>
          <w:rFonts w:ascii="Arial" w:hAnsi="Arial" w:cs="Arial"/>
          <w:sz w:val="20"/>
          <w:szCs w:val="20"/>
        </w:rPr>
        <w:t xml:space="preserve">Financing </w:t>
      </w:r>
      <w:r w:rsidRPr="00981A66">
        <w:rPr>
          <w:rFonts w:ascii="Arial" w:hAnsi="Arial" w:cs="Arial"/>
          <w:bCs/>
          <w:color w:val="000000"/>
          <w:sz w:val="20"/>
          <w:szCs w:val="20"/>
        </w:rPr>
        <w:t>Documents, (II) financial statements of Borrower, any SPE Equity Owner, any Designated Entity for Transfers or any Guarantor, and (III) operating statements and rent rolls with respect to the Mortgaged Property. Borrower Information does not include any information provided directly to Funding Lender or Loan Servicer by a third-party such as an appraiser or an environmental consultant.</w:t>
      </w:r>
    </w:p>
    <w:p w14:paraId="627CDC71" w14:textId="77777777" w:rsidR="00E12777" w:rsidRPr="00501CB5" w:rsidRDefault="00E12777" w:rsidP="00A20CBC">
      <w:pPr>
        <w:spacing w:after="0"/>
        <w:ind w:left="2160"/>
        <w:jc w:val="left"/>
        <w:rPr>
          <w:rFonts w:ascii="Arial" w:hAnsi="Arial" w:cs="Arial"/>
          <w:b/>
          <w:i/>
          <w:sz w:val="20"/>
          <w:szCs w:val="20"/>
        </w:rPr>
      </w:pPr>
    </w:p>
    <w:p w14:paraId="627CDC72" w14:textId="67F22096" w:rsidR="00E12777" w:rsidRPr="00981A66" w:rsidRDefault="00E12777" w:rsidP="00A20CBC">
      <w:pPr>
        <w:spacing w:after="0"/>
        <w:ind w:left="2160"/>
        <w:jc w:val="left"/>
        <w:rPr>
          <w:rFonts w:ascii="Arial" w:hAnsi="Arial" w:cs="Arial"/>
          <w:color w:val="000000"/>
          <w:sz w:val="20"/>
          <w:szCs w:val="20"/>
        </w:rPr>
      </w:pPr>
      <w:r w:rsidRPr="00981A66">
        <w:rPr>
          <w:rFonts w:ascii="Arial" w:hAnsi="Arial" w:cs="Arial"/>
          <w:sz w:val="20"/>
          <w:szCs w:val="20"/>
        </w:rPr>
        <w:t>(B)</w:t>
      </w:r>
      <w:r w:rsidRPr="00981A66">
        <w:rPr>
          <w:rFonts w:ascii="Arial" w:hAnsi="Arial" w:cs="Arial"/>
          <w:b/>
          <w:i/>
          <w:sz w:val="20"/>
          <w:szCs w:val="20"/>
        </w:rPr>
        <w:tab/>
      </w:r>
      <w:r w:rsidR="00661D80" w:rsidRPr="00981A66">
        <w:rPr>
          <w:rFonts w:ascii="Arial" w:hAnsi="Arial" w:cs="Arial"/>
          <w:sz w:val="20"/>
          <w:szCs w:val="20"/>
        </w:rPr>
        <w:t>“</w:t>
      </w:r>
      <w:r w:rsidRPr="00981A66">
        <w:rPr>
          <w:rFonts w:ascii="Arial" w:hAnsi="Arial" w:cs="Arial"/>
          <w:b/>
          <w:sz w:val="20"/>
          <w:szCs w:val="20"/>
        </w:rPr>
        <w:t>Indemnification Affiliate</w:t>
      </w:r>
      <w:r w:rsidR="00661D80" w:rsidRPr="00981A66">
        <w:rPr>
          <w:rFonts w:ascii="Arial" w:hAnsi="Arial" w:cs="Arial"/>
          <w:sz w:val="20"/>
          <w:szCs w:val="20"/>
        </w:rPr>
        <w:t>”</w:t>
      </w:r>
      <w:r w:rsidRPr="00981A66">
        <w:rPr>
          <w:rFonts w:ascii="Arial" w:hAnsi="Arial" w:cs="Arial"/>
          <w:sz w:val="20"/>
          <w:szCs w:val="20"/>
        </w:rPr>
        <w:t xml:space="preserve"> </w:t>
      </w:r>
      <w:r w:rsidRPr="00981A66">
        <w:rPr>
          <w:rFonts w:ascii="Arial" w:hAnsi="Arial" w:cs="Arial"/>
          <w:color w:val="000000"/>
          <w:sz w:val="20"/>
          <w:szCs w:val="20"/>
        </w:rPr>
        <w:t>of any Person means:</w:t>
      </w:r>
    </w:p>
    <w:p w14:paraId="627CDC73" w14:textId="77777777" w:rsidR="00E12777" w:rsidRPr="00981A66" w:rsidRDefault="00E12777" w:rsidP="00A20CBC">
      <w:pPr>
        <w:spacing w:after="0"/>
        <w:ind w:left="2160"/>
        <w:jc w:val="left"/>
        <w:rPr>
          <w:rFonts w:ascii="Arial" w:hAnsi="Arial" w:cs="Arial"/>
          <w:color w:val="000000"/>
          <w:sz w:val="20"/>
          <w:szCs w:val="20"/>
        </w:rPr>
      </w:pPr>
    </w:p>
    <w:p w14:paraId="627CDC74" w14:textId="77777777" w:rsidR="00E12777" w:rsidRPr="00981A66" w:rsidRDefault="00E12777" w:rsidP="00A20CBC">
      <w:pPr>
        <w:spacing w:after="0"/>
        <w:ind w:left="3600" w:hanging="720"/>
        <w:jc w:val="left"/>
        <w:rPr>
          <w:rFonts w:ascii="Arial" w:hAnsi="Arial" w:cs="Arial"/>
          <w:color w:val="000000"/>
          <w:sz w:val="20"/>
          <w:szCs w:val="20"/>
        </w:rPr>
      </w:pPr>
      <w:r w:rsidRPr="00981A66">
        <w:rPr>
          <w:rFonts w:ascii="Arial" w:hAnsi="Arial" w:cs="Arial"/>
          <w:color w:val="000000"/>
          <w:sz w:val="20"/>
          <w:szCs w:val="20"/>
        </w:rPr>
        <w:t>(1)</w:t>
      </w:r>
      <w:r w:rsidRPr="00981A66">
        <w:rPr>
          <w:rFonts w:ascii="Arial" w:hAnsi="Arial" w:cs="Arial"/>
          <w:color w:val="000000"/>
          <w:sz w:val="20"/>
          <w:szCs w:val="20"/>
        </w:rPr>
        <w:tab/>
        <w:t>Any other individual or entity that is, directly or indirectly, one of the following:</w:t>
      </w:r>
    </w:p>
    <w:p w14:paraId="627CDC75" w14:textId="77777777" w:rsidR="00E12777" w:rsidRPr="00981A66" w:rsidRDefault="00E12777" w:rsidP="00A20CBC">
      <w:pPr>
        <w:spacing w:after="0"/>
        <w:ind w:left="2880"/>
        <w:jc w:val="left"/>
        <w:rPr>
          <w:rFonts w:ascii="Arial" w:hAnsi="Arial" w:cs="Arial"/>
          <w:color w:val="000000"/>
          <w:sz w:val="20"/>
          <w:szCs w:val="20"/>
        </w:rPr>
      </w:pPr>
    </w:p>
    <w:p w14:paraId="627CDC76" w14:textId="77777777" w:rsidR="00E12777" w:rsidRPr="00981A66" w:rsidRDefault="00E12777" w:rsidP="00A20CBC">
      <w:pPr>
        <w:spacing w:after="0"/>
        <w:ind w:left="3600"/>
        <w:jc w:val="left"/>
        <w:rPr>
          <w:rFonts w:ascii="Arial" w:hAnsi="Arial" w:cs="Arial"/>
          <w:color w:val="000000"/>
          <w:sz w:val="20"/>
          <w:szCs w:val="20"/>
        </w:rPr>
      </w:pPr>
      <w:r w:rsidRPr="00981A66">
        <w:rPr>
          <w:rFonts w:ascii="Arial" w:hAnsi="Arial" w:cs="Arial"/>
          <w:color w:val="000000"/>
          <w:sz w:val="20"/>
          <w:szCs w:val="20"/>
        </w:rPr>
        <w:t>(I)</w:t>
      </w:r>
      <w:r w:rsidRPr="00981A66">
        <w:rPr>
          <w:rFonts w:ascii="Arial" w:hAnsi="Arial" w:cs="Arial"/>
          <w:color w:val="000000"/>
          <w:sz w:val="20"/>
          <w:szCs w:val="20"/>
        </w:rPr>
        <w:tab/>
        <w:t>In Control of the applicable Person.</w:t>
      </w:r>
    </w:p>
    <w:p w14:paraId="627CDC77" w14:textId="77777777" w:rsidR="00E12777" w:rsidRPr="00981A66" w:rsidRDefault="00E12777" w:rsidP="00A20CBC">
      <w:pPr>
        <w:spacing w:after="0"/>
        <w:ind w:left="3600"/>
        <w:jc w:val="left"/>
        <w:rPr>
          <w:rFonts w:ascii="Arial" w:hAnsi="Arial" w:cs="Arial"/>
          <w:color w:val="000000"/>
          <w:sz w:val="20"/>
          <w:szCs w:val="20"/>
        </w:rPr>
      </w:pPr>
    </w:p>
    <w:p w14:paraId="627CDC78" w14:textId="77777777" w:rsidR="00E12777" w:rsidRPr="00981A66" w:rsidRDefault="00E12777" w:rsidP="00A20CBC">
      <w:pPr>
        <w:spacing w:after="0"/>
        <w:ind w:left="3600"/>
        <w:jc w:val="left"/>
        <w:rPr>
          <w:rFonts w:ascii="Arial" w:hAnsi="Arial" w:cs="Arial"/>
          <w:color w:val="000000"/>
          <w:sz w:val="20"/>
          <w:szCs w:val="20"/>
        </w:rPr>
      </w:pPr>
      <w:r w:rsidRPr="00981A66">
        <w:rPr>
          <w:rFonts w:ascii="Arial" w:hAnsi="Arial" w:cs="Arial"/>
          <w:color w:val="000000"/>
          <w:sz w:val="20"/>
          <w:szCs w:val="20"/>
        </w:rPr>
        <w:t>(II)</w:t>
      </w:r>
      <w:r w:rsidRPr="00981A66">
        <w:rPr>
          <w:rFonts w:ascii="Arial" w:hAnsi="Arial" w:cs="Arial"/>
          <w:color w:val="000000"/>
          <w:sz w:val="20"/>
          <w:szCs w:val="20"/>
        </w:rPr>
        <w:tab/>
        <w:t>Under the Control of the applicable Person.</w:t>
      </w:r>
    </w:p>
    <w:p w14:paraId="627CDC79" w14:textId="77777777" w:rsidR="00E12777" w:rsidRPr="00981A66" w:rsidRDefault="00E12777" w:rsidP="00A20CBC">
      <w:pPr>
        <w:spacing w:after="0"/>
        <w:ind w:left="3600"/>
        <w:jc w:val="left"/>
        <w:rPr>
          <w:rFonts w:ascii="Arial" w:hAnsi="Arial" w:cs="Arial"/>
          <w:color w:val="000000"/>
          <w:sz w:val="20"/>
          <w:szCs w:val="20"/>
        </w:rPr>
      </w:pPr>
    </w:p>
    <w:p w14:paraId="627CDC7A" w14:textId="77777777" w:rsidR="00E12777" w:rsidRPr="00981A66" w:rsidRDefault="00E12777" w:rsidP="00A20CBC">
      <w:pPr>
        <w:spacing w:after="0"/>
        <w:ind w:left="3600"/>
        <w:jc w:val="left"/>
        <w:rPr>
          <w:rFonts w:ascii="Arial" w:hAnsi="Arial" w:cs="Arial"/>
          <w:color w:val="000000"/>
          <w:sz w:val="20"/>
          <w:szCs w:val="20"/>
        </w:rPr>
      </w:pPr>
      <w:r w:rsidRPr="00981A66">
        <w:rPr>
          <w:rFonts w:ascii="Arial" w:hAnsi="Arial" w:cs="Arial"/>
          <w:color w:val="000000"/>
          <w:sz w:val="20"/>
          <w:szCs w:val="20"/>
        </w:rPr>
        <w:t>(III)</w:t>
      </w:r>
      <w:r w:rsidRPr="00981A66">
        <w:rPr>
          <w:rFonts w:ascii="Arial" w:hAnsi="Arial" w:cs="Arial"/>
          <w:color w:val="000000"/>
          <w:sz w:val="20"/>
          <w:szCs w:val="20"/>
        </w:rPr>
        <w:tab/>
        <w:t>Under common Control with the applicable Person.</w:t>
      </w:r>
    </w:p>
    <w:p w14:paraId="627CDC7B" w14:textId="77777777" w:rsidR="00E12777" w:rsidRPr="00981A66" w:rsidRDefault="00E12777" w:rsidP="00A20CBC">
      <w:pPr>
        <w:spacing w:after="0"/>
        <w:ind w:left="2160"/>
        <w:jc w:val="left"/>
        <w:rPr>
          <w:rFonts w:ascii="Arial" w:hAnsi="Arial" w:cs="Arial"/>
          <w:color w:val="000000"/>
          <w:sz w:val="20"/>
          <w:szCs w:val="20"/>
        </w:rPr>
      </w:pPr>
    </w:p>
    <w:p w14:paraId="627CDC7C" w14:textId="77777777" w:rsidR="00E12777" w:rsidRPr="00981A66" w:rsidRDefault="00E12777" w:rsidP="00A20CBC">
      <w:pPr>
        <w:spacing w:after="0"/>
        <w:ind w:left="2880"/>
        <w:jc w:val="left"/>
        <w:rPr>
          <w:rFonts w:ascii="Arial" w:hAnsi="Arial" w:cs="Arial"/>
          <w:color w:val="000000"/>
          <w:sz w:val="20"/>
          <w:szCs w:val="20"/>
        </w:rPr>
      </w:pPr>
      <w:r w:rsidRPr="00981A66">
        <w:rPr>
          <w:rFonts w:ascii="Arial" w:hAnsi="Arial" w:cs="Arial"/>
          <w:color w:val="000000"/>
          <w:sz w:val="20"/>
          <w:szCs w:val="20"/>
        </w:rPr>
        <w:t>(2)</w:t>
      </w:r>
      <w:r w:rsidRPr="00981A66">
        <w:rPr>
          <w:rFonts w:ascii="Arial" w:hAnsi="Arial" w:cs="Arial"/>
          <w:color w:val="000000"/>
          <w:sz w:val="20"/>
          <w:szCs w:val="20"/>
        </w:rPr>
        <w:tab/>
        <w:t>Any individual that is a director or officer of the applicable Person.</w:t>
      </w:r>
    </w:p>
    <w:p w14:paraId="627CDC7D" w14:textId="77777777" w:rsidR="00E12777" w:rsidRPr="00981A66" w:rsidRDefault="00E12777" w:rsidP="00A20CBC">
      <w:pPr>
        <w:spacing w:after="0"/>
        <w:ind w:left="2880"/>
        <w:jc w:val="left"/>
        <w:rPr>
          <w:rFonts w:ascii="Arial" w:hAnsi="Arial" w:cs="Arial"/>
          <w:color w:val="000000"/>
          <w:sz w:val="20"/>
          <w:szCs w:val="20"/>
        </w:rPr>
      </w:pPr>
    </w:p>
    <w:p w14:paraId="627CDC7E" w14:textId="77777777" w:rsidR="00E12777" w:rsidRPr="00981A66" w:rsidRDefault="00E12777" w:rsidP="00A20CBC">
      <w:pPr>
        <w:spacing w:after="0"/>
        <w:ind w:left="3600" w:hanging="720"/>
        <w:jc w:val="left"/>
        <w:rPr>
          <w:rFonts w:ascii="Arial" w:hAnsi="Arial" w:cs="Arial"/>
          <w:color w:val="000000"/>
          <w:sz w:val="20"/>
          <w:szCs w:val="20"/>
        </w:rPr>
      </w:pPr>
      <w:r w:rsidRPr="00981A66">
        <w:rPr>
          <w:rFonts w:ascii="Arial" w:hAnsi="Arial" w:cs="Arial"/>
          <w:color w:val="000000"/>
          <w:sz w:val="20"/>
          <w:szCs w:val="20"/>
        </w:rPr>
        <w:t>(3)</w:t>
      </w:r>
      <w:r w:rsidRPr="00981A66">
        <w:rPr>
          <w:rFonts w:ascii="Arial" w:hAnsi="Arial" w:cs="Arial"/>
          <w:color w:val="000000"/>
          <w:sz w:val="20"/>
          <w:szCs w:val="20"/>
        </w:rPr>
        <w:tab/>
        <w:t>Any individual that is a director or officer of any entity described in clause (1) of this definition.</w:t>
      </w:r>
    </w:p>
    <w:p w14:paraId="627CDC7F" w14:textId="77777777" w:rsidR="002A2984" w:rsidRPr="00501CB5" w:rsidRDefault="002A2984" w:rsidP="00A20CBC">
      <w:pPr>
        <w:spacing w:after="0"/>
        <w:ind w:left="2160"/>
        <w:jc w:val="left"/>
        <w:rPr>
          <w:rFonts w:ascii="Arial" w:hAnsi="Arial" w:cs="Arial"/>
          <w:b/>
          <w:i/>
          <w:sz w:val="20"/>
          <w:szCs w:val="20"/>
        </w:rPr>
      </w:pPr>
    </w:p>
    <w:p w14:paraId="627CDC80" w14:textId="16116D69" w:rsidR="002A2984" w:rsidRPr="00501CB5" w:rsidRDefault="002A2984" w:rsidP="00A20CBC">
      <w:pPr>
        <w:spacing w:after="0"/>
        <w:ind w:left="2160"/>
        <w:jc w:val="left"/>
        <w:rPr>
          <w:rFonts w:ascii="Arial" w:hAnsi="Arial" w:cs="Arial"/>
          <w:b/>
          <w:i/>
          <w:sz w:val="20"/>
          <w:szCs w:val="20"/>
        </w:rPr>
      </w:pPr>
      <w:r w:rsidRPr="00981A66">
        <w:rPr>
          <w:rFonts w:ascii="Arial" w:hAnsi="Arial" w:cs="Arial"/>
          <w:sz w:val="20"/>
          <w:szCs w:val="20"/>
        </w:rPr>
        <w:t>(C)</w:t>
      </w:r>
      <w:r w:rsidRPr="00981A66">
        <w:rPr>
          <w:rFonts w:ascii="Arial" w:hAnsi="Arial" w:cs="Arial"/>
          <w:sz w:val="20"/>
          <w:szCs w:val="20"/>
        </w:rPr>
        <w:tab/>
        <w:t xml:space="preserve">An </w:t>
      </w:r>
      <w:r w:rsidR="00661D80" w:rsidRPr="00981A66">
        <w:rPr>
          <w:rFonts w:ascii="Arial" w:hAnsi="Arial" w:cs="Arial"/>
          <w:sz w:val="20"/>
          <w:szCs w:val="20"/>
        </w:rPr>
        <w:t>“</w:t>
      </w:r>
      <w:r w:rsidRPr="00981A66">
        <w:rPr>
          <w:rFonts w:ascii="Arial" w:hAnsi="Arial" w:cs="Arial"/>
          <w:sz w:val="20"/>
          <w:szCs w:val="20"/>
        </w:rPr>
        <w:t>Issuer Person</w:t>
      </w:r>
      <w:r w:rsidR="00661D80" w:rsidRPr="00981A66">
        <w:rPr>
          <w:rFonts w:ascii="Arial" w:hAnsi="Arial" w:cs="Arial"/>
          <w:sz w:val="20"/>
          <w:szCs w:val="20"/>
        </w:rPr>
        <w:t>”</w:t>
      </w:r>
      <w:r w:rsidRPr="00981A66">
        <w:rPr>
          <w:rFonts w:ascii="Arial" w:hAnsi="Arial" w:cs="Arial"/>
          <w:sz w:val="20"/>
          <w:szCs w:val="20"/>
        </w:rPr>
        <w:t xml:space="preserve"> includes all the following:</w:t>
      </w:r>
    </w:p>
    <w:p w14:paraId="627CDC81" w14:textId="77777777" w:rsidR="00930DF9" w:rsidRPr="00981A66" w:rsidRDefault="00930DF9" w:rsidP="00A20CBC">
      <w:pPr>
        <w:spacing w:after="0"/>
        <w:ind w:left="2160"/>
        <w:jc w:val="left"/>
        <w:rPr>
          <w:rFonts w:ascii="Arial" w:hAnsi="Arial" w:cs="Arial"/>
          <w:sz w:val="20"/>
          <w:szCs w:val="20"/>
        </w:rPr>
      </w:pPr>
    </w:p>
    <w:p w14:paraId="627CDC82" w14:textId="77777777" w:rsidR="00930DF9" w:rsidRPr="00501CB5" w:rsidRDefault="002A2984" w:rsidP="00A20CBC">
      <w:pPr>
        <w:spacing w:after="0"/>
        <w:ind w:left="3600" w:hanging="720"/>
        <w:jc w:val="left"/>
        <w:rPr>
          <w:rFonts w:ascii="Arial" w:hAnsi="Arial" w:cs="Arial"/>
          <w:b/>
          <w:sz w:val="20"/>
          <w:szCs w:val="20"/>
        </w:rPr>
      </w:pPr>
      <w:r w:rsidRPr="00981A66">
        <w:rPr>
          <w:rFonts w:ascii="Arial" w:hAnsi="Arial" w:cs="Arial"/>
          <w:sz w:val="20"/>
          <w:szCs w:val="20"/>
        </w:rPr>
        <w:t>(1)</w:t>
      </w:r>
      <w:r w:rsidRPr="00981A66">
        <w:rPr>
          <w:rFonts w:ascii="Arial" w:hAnsi="Arial" w:cs="Arial"/>
          <w:sz w:val="20"/>
          <w:szCs w:val="20"/>
        </w:rPr>
        <w:tab/>
        <w:t>Any Person that has filed the registration statement, if any, relating to the Securitization, and any Affiliate of such Person.</w:t>
      </w:r>
    </w:p>
    <w:p w14:paraId="627CDC83" w14:textId="77777777" w:rsidR="002A2984" w:rsidRPr="00501CB5" w:rsidRDefault="002A2984" w:rsidP="00A20CBC">
      <w:pPr>
        <w:spacing w:after="0"/>
        <w:ind w:left="2880"/>
        <w:jc w:val="left"/>
        <w:rPr>
          <w:rFonts w:ascii="Arial" w:hAnsi="Arial" w:cs="Arial"/>
          <w:b/>
          <w:sz w:val="20"/>
          <w:szCs w:val="20"/>
        </w:rPr>
      </w:pPr>
    </w:p>
    <w:p w14:paraId="627CDC84" w14:textId="77777777" w:rsidR="002A2984" w:rsidRPr="00501CB5" w:rsidRDefault="002A2984" w:rsidP="00A20CBC">
      <w:pPr>
        <w:spacing w:after="0"/>
        <w:ind w:left="3600" w:hanging="720"/>
        <w:jc w:val="left"/>
        <w:rPr>
          <w:rFonts w:ascii="Arial" w:hAnsi="Arial" w:cs="Arial"/>
          <w:b/>
          <w:sz w:val="20"/>
          <w:szCs w:val="20"/>
        </w:rPr>
      </w:pPr>
      <w:r w:rsidRPr="00981A66">
        <w:rPr>
          <w:rFonts w:ascii="Arial" w:hAnsi="Arial" w:cs="Arial"/>
          <w:sz w:val="20"/>
          <w:szCs w:val="20"/>
        </w:rPr>
        <w:t>(2)</w:t>
      </w:r>
      <w:r w:rsidRPr="00981A66">
        <w:rPr>
          <w:rFonts w:ascii="Arial" w:hAnsi="Arial" w:cs="Arial"/>
          <w:sz w:val="20"/>
          <w:szCs w:val="20"/>
        </w:rPr>
        <w:tab/>
        <w:t>Any Person acting as issuer, depositor, sponsor and/or in a similar capacity with respect to the Securitization, and any Affiliate of such Person.</w:t>
      </w:r>
    </w:p>
    <w:p w14:paraId="627CDC85" w14:textId="77777777" w:rsidR="00930DF9" w:rsidRPr="00981A66" w:rsidRDefault="00930DF9" w:rsidP="00A20CBC">
      <w:pPr>
        <w:spacing w:after="0"/>
        <w:ind w:left="2160"/>
        <w:jc w:val="left"/>
        <w:rPr>
          <w:rFonts w:ascii="Arial" w:hAnsi="Arial" w:cs="Arial"/>
          <w:sz w:val="20"/>
          <w:szCs w:val="20"/>
        </w:rPr>
      </w:pPr>
    </w:p>
    <w:p w14:paraId="627CDC86" w14:textId="3B0BC678" w:rsidR="002A2984" w:rsidRPr="00501CB5" w:rsidRDefault="002A2984" w:rsidP="00A20CBC">
      <w:pPr>
        <w:spacing w:after="0"/>
        <w:ind w:left="2160"/>
        <w:jc w:val="left"/>
        <w:rPr>
          <w:rFonts w:ascii="Arial" w:hAnsi="Arial" w:cs="Arial"/>
          <w:b/>
          <w:i/>
          <w:sz w:val="20"/>
          <w:szCs w:val="20"/>
        </w:rPr>
      </w:pPr>
      <w:r w:rsidRPr="00981A66">
        <w:rPr>
          <w:rFonts w:ascii="Arial" w:hAnsi="Arial" w:cs="Arial"/>
          <w:sz w:val="20"/>
          <w:szCs w:val="20"/>
        </w:rPr>
        <w:t>(D)</w:t>
      </w:r>
      <w:r w:rsidRPr="00981A66">
        <w:rPr>
          <w:rFonts w:ascii="Arial" w:hAnsi="Arial" w:cs="Arial"/>
          <w:sz w:val="20"/>
          <w:szCs w:val="20"/>
        </w:rPr>
        <w:tab/>
        <w:t xml:space="preserve">The </w:t>
      </w:r>
      <w:r w:rsidR="00661D80" w:rsidRPr="00981A66">
        <w:rPr>
          <w:rFonts w:ascii="Arial" w:hAnsi="Arial" w:cs="Arial"/>
          <w:sz w:val="20"/>
          <w:szCs w:val="20"/>
        </w:rPr>
        <w:t>“</w:t>
      </w:r>
      <w:r w:rsidRPr="00981A66">
        <w:rPr>
          <w:rFonts w:ascii="Arial" w:hAnsi="Arial" w:cs="Arial"/>
          <w:sz w:val="20"/>
          <w:szCs w:val="20"/>
        </w:rPr>
        <w:t>Issuer Group</w:t>
      </w:r>
      <w:r w:rsidR="00661D80" w:rsidRPr="00981A66">
        <w:rPr>
          <w:rFonts w:ascii="Arial" w:hAnsi="Arial" w:cs="Arial"/>
          <w:sz w:val="20"/>
          <w:szCs w:val="20"/>
        </w:rPr>
        <w:t>”</w:t>
      </w:r>
      <w:r w:rsidRPr="00981A66">
        <w:rPr>
          <w:rFonts w:ascii="Arial" w:hAnsi="Arial" w:cs="Arial"/>
          <w:sz w:val="20"/>
          <w:szCs w:val="20"/>
        </w:rPr>
        <w:t xml:space="preserve"> includes all the following:</w:t>
      </w:r>
    </w:p>
    <w:p w14:paraId="627CDC87" w14:textId="77777777" w:rsidR="00930DF9" w:rsidRPr="00981A66" w:rsidRDefault="00930DF9" w:rsidP="00A20CBC">
      <w:pPr>
        <w:spacing w:after="0"/>
        <w:ind w:left="2880"/>
        <w:jc w:val="left"/>
        <w:rPr>
          <w:rFonts w:ascii="Arial" w:hAnsi="Arial" w:cs="Arial"/>
          <w:sz w:val="20"/>
          <w:szCs w:val="20"/>
        </w:rPr>
      </w:pPr>
    </w:p>
    <w:p w14:paraId="627CDC88" w14:textId="77777777" w:rsidR="002A2984" w:rsidRPr="00501CB5" w:rsidRDefault="002A2984" w:rsidP="00A20CBC">
      <w:pPr>
        <w:spacing w:after="0"/>
        <w:ind w:left="2880"/>
        <w:jc w:val="left"/>
        <w:rPr>
          <w:rFonts w:ascii="Arial" w:hAnsi="Arial" w:cs="Arial"/>
          <w:b/>
          <w:sz w:val="20"/>
          <w:szCs w:val="20"/>
        </w:rPr>
      </w:pPr>
      <w:r w:rsidRPr="00981A66">
        <w:rPr>
          <w:rFonts w:ascii="Arial" w:hAnsi="Arial" w:cs="Arial"/>
          <w:sz w:val="20"/>
          <w:szCs w:val="20"/>
        </w:rPr>
        <w:t>(1)</w:t>
      </w:r>
      <w:r w:rsidRPr="00981A66">
        <w:rPr>
          <w:rFonts w:ascii="Arial" w:hAnsi="Arial" w:cs="Arial"/>
          <w:sz w:val="20"/>
          <w:szCs w:val="20"/>
        </w:rPr>
        <w:tab/>
        <w:t>Each director and officer of any Issuer Person.</w:t>
      </w:r>
    </w:p>
    <w:p w14:paraId="627CDC89" w14:textId="77777777" w:rsidR="00930DF9" w:rsidRPr="00981A66" w:rsidRDefault="00930DF9" w:rsidP="00A20CBC">
      <w:pPr>
        <w:spacing w:after="0"/>
        <w:ind w:left="2880"/>
        <w:jc w:val="left"/>
        <w:rPr>
          <w:rFonts w:ascii="Arial" w:hAnsi="Arial" w:cs="Arial"/>
          <w:sz w:val="20"/>
          <w:szCs w:val="20"/>
        </w:rPr>
      </w:pPr>
    </w:p>
    <w:p w14:paraId="627CDC8A" w14:textId="6B203064" w:rsidR="002A2984" w:rsidRPr="00501CB5" w:rsidRDefault="002A2984" w:rsidP="00A20CBC">
      <w:pPr>
        <w:spacing w:after="0"/>
        <w:ind w:left="3600" w:hanging="720"/>
        <w:jc w:val="left"/>
        <w:rPr>
          <w:rFonts w:ascii="Arial" w:hAnsi="Arial" w:cs="Arial"/>
          <w:b/>
          <w:sz w:val="20"/>
          <w:szCs w:val="20"/>
        </w:rPr>
      </w:pPr>
      <w:r w:rsidRPr="00981A66">
        <w:rPr>
          <w:rFonts w:ascii="Arial" w:hAnsi="Arial" w:cs="Arial"/>
          <w:sz w:val="20"/>
          <w:szCs w:val="20"/>
        </w:rPr>
        <w:t>(2)</w:t>
      </w:r>
      <w:r w:rsidRPr="00981A66">
        <w:rPr>
          <w:rFonts w:ascii="Arial" w:hAnsi="Arial" w:cs="Arial"/>
          <w:sz w:val="20"/>
          <w:szCs w:val="20"/>
        </w:rPr>
        <w:tab/>
        <w:t>Each entity that Controls any Issuer Person within the meaning of Section 15 of the Securities Act or Section 20 of the Securities Exchange Act.</w:t>
      </w:r>
    </w:p>
    <w:p w14:paraId="627CDC8B" w14:textId="77777777" w:rsidR="00930DF9" w:rsidRPr="00981A66" w:rsidRDefault="00930DF9" w:rsidP="00A20CBC">
      <w:pPr>
        <w:spacing w:after="0"/>
        <w:ind w:left="2160"/>
        <w:jc w:val="left"/>
        <w:rPr>
          <w:rFonts w:ascii="Arial" w:hAnsi="Arial" w:cs="Arial"/>
          <w:sz w:val="20"/>
          <w:szCs w:val="20"/>
        </w:rPr>
      </w:pPr>
    </w:p>
    <w:p w14:paraId="627CDC8C" w14:textId="3BFBB54E" w:rsidR="002A2984" w:rsidRPr="00501CB5" w:rsidRDefault="002A2984" w:rsidP="00A20CBC">
      <w:pPr>
        <w:spacing w:after="0"/>
        <w:ind w:left="2160"/>
        <w:jc w:val="left"/>
        <w:rPr>
          <w:rFonts w:ascii="Arial" w:hAnsi="Arial" w:cs="Arial"/>
          <w:b/>
          <w:i/>
          <w:sz w:val="20"/>
          <w:szCs w:val="20"/>
        </w:rPr>
      </w:pPr>
      <w:bookmarkStart w:id="110" w:name="_Hlk535575083"/>
      <w:r w:rsidRPr="00981A66">
        <w:rPr>
          <w:rFonts w:ascii="Arial" w:hAnsi="Arial" w:cs="Arial"/>
          <w:sz w:val="20"/>
          <w:szCs w:val="20"/>
        </w:rPr>
        <w:t>(E)</w:t>
      </w:r>
      <w:r w:rsidRPr="00981A66">
        <w:rPr>
          <w:rFonts w:ascii="Arial" w:hAnsi="Arial" w:cs="Arial"/>
          <w:sz w:val="20"/>
          <w:szCs w:val="20"/>
        </w:rPr>
        <w:tab/>
        <w:t xml:space="preserve">The </w:t>
      </w:r>
      <w:r w:rsidR="00661D80" w:rsidRPr="00981A66">
        <w:rPr>
          <w:rFonts w:ascii="Arial" w:hAnsi="Arial" w:cs="Arial"/>
          <w:sz w:val="20"/>
          <w:szCs w:val="20"/>
        </w:rPr>
        <w:t>“</w:t>
      </w:r>
      <w:r w:rsidRPr="00981A66">
        <w:rPr>
          <w:rFonts w:ascii="Arial" w:hAnsi="Arial" w:cs="Arial"/>
          <w:sz w:val="20"/>
          <w:szCs w:val="20"/>
        </w:rPr>
        <w:t>Underwriter Group</w:t>
      </w:r>
      <w:r w:rsidR="00661D80" w:rsidRPr="00981A66">
        <w:rPr>
          <w:rFonts w:ascii="Arial" w:hAnsi="Arial" w:cs="Arial"/>
          <w:sz w:val="20"/>
          <w:szCs w:val="20"/>
        </w:rPr>
        <w:t>”</w:t>
      </w:r>
      <w:r w:rsidRPr="00981A66">
        <w:rPr>
          <w:rFonts w:ascii="Arial" w:hAnsi="Arial" w:cs="Arial"/>
          <w:sz w:val="20"/>
          <w:szCs w:val="20"/>
        </w:rPr>
        <w:t xml:space="preserve"> includes all the following:</w:t>
      </w:r>
    </w:p>
    <w:p w14:paraId="627CDC8D" w14:textId="77777777" w:rsidR="00930DF9" w:rsidRPr="00981A66" w:rsidRDefault="00930DF9" w:rsidP="00A20CBC">
      <w:pPr>
        <w:spacing w:after="0"/>
        <w:jc w:val="left"/>
        <w:rPr>
          <w:rFonts w:ascii="Arial" w:hAnsi="Arial" w:cs="Arial"/>
          <w:sz w:val="20"/>
          <w:szCs w:val="20"/>
        </w:rPr>
      </w:pPr>
    </w:p>
    <w:p w14:paraId="627CDC8E" w14:textId="77777777" w:rsidR="00930DF9" w:rsidRPr="00501CB5" w:rsidRDefault="002A2984" w:rsidP="00A20CBC">
      <w:pPr>
        <w:spacing w:after="0"/>
        <w:ind w:left="3600" w:hanging="720"/>
        <w:jc w:val="left"/>
        <w:rPr>
          <w:rFonts w:ascii="Arial" w:hAnsi="Arial" w:cs="Arial"/>
          <w:b/>
          <w:sz w:val="20"/>
          <w:szCs w:val="20"/>
        </w:rPr>
      </w:pPr>
      <w:r w:rsidRPr="00981A66">
        <w:rPr>
          <w:rFonts w:ascii="Arial" w:hAnsi="Arial" w:cs="Arial"/>
          <w:sz w:val="20"/>
          <w:szCs w:val="20"/>
        </w:rPr>
        <w:t>(1)</w:t>
      </w:r>
      <w:r w:rsidRPr="00981A66">
        <w:rPr>
          <w:rFonts w:ascii="Arial" w:hAnsi="Arial" w:cs="Arial"/>
          <w:sz w:val="20"/>
          <w:szCs w:val="20"/>
        </w:rPr>
        <w:tab/>
        <w:t>Each entity which is acting as an underwriter, manager, placement agent, initial purchaser or in a similar capacity with respect to the Securitization.</w:t>
      </w:r>
    </w:p>
    <w:p w14:paraId="627CDC8F" w14:textId="77777777" w:rsidR="002A2984" w:rsidRPr="00501CB5" w:rsidRDefault="002A2984" w:rsidP="00A20CBC">
      <w:pPr>
        <w:spacing w:after="0"/>
        <w:ind w:left="2880"/>
        <w:jc w:val="left"/>
        <w:rPr>
          <w:rFonts w:ascii="Arial" w:hAnsi="Arial" w:cs="Arial"/>
          <w:b/>
          <w:sz w:val="20"/>
          <w:szCs w:val="20"/>
        </w:rPr>
      </w:pPr>
    </w:p>
    <w:p w14:paraId="627CDC90" w14:textId="4BA5CC5D" w:rsidR="002A2984" w:rsidRPr="00501CB5" w:rsidRDefault="002A2984" w:rsidP="00A20CBC">
      <w:pPr>
        <w:spacing w:after="0"/>
        <w:ind w:left="3600" w:hanging="720"/>
        <w:jc w:val="left"/>
        <w:rPr>
          <w:rFonts w:ascii="Arial" w:hAnsi="Arial" w:cs="Arial"/>
          <w:b/>
          <w:sz w:val="20"/>
          <w:szCs w:val="20"/>
        </w:rPr>
      </w:pPr>
      <w:r w:rsidRPr="00981A66">
        <w:rPr>
          <w:rFonts w:ascii="Arial" w:hAnsi="Arial" w:cs="Arial"/>
          <w:sz w:val="20"/>
          <w:szCs w:val="20"/>
        </w:rPr>
        <w:t>(2)</w:t>
      </w:r>
      <w:r w:rsidRPr="00981A66">
        <w:rPr>
          <w:rFonts w:ascii="Arial" w:hAnsi="Arial" w:cs="Arial"/>
          <w:sz w:val="20"/>
          <w:szCs w:val="20"/>
        </w:rPr>
        <w:tab/>
        <w:t>Each entity that Controls any such entity described in Section 10.02(d)(iii)(E)(1) within the meaning of Section 15 of the Securities Act or Section 20 of the Securities Exchange Act and is acting as an underwriter, manager, placement agent, initial purchaser or in a similar capacity with respect to the Securitization.</w:t>
      </w:r>
    </w:p>
    <w:p w14:paraId="627CDC91" w14:textId="77777777" w:rsidR="00930DF9" w:rsidRPr="00981A66" w:rsidRDefault="00930DF9" w:rsidP="00A20CBC">
      <w:pPr>
        <w:spacing w:after="0"/>
        <w:ind w:left="2880"/>
        <w:jc w:val="left"/>
        <w:rPr>
          <w:rFonts w:ascii="Arial" w:hAnsi="Arial" w:cs="Arial"/>
          <w:sz w:val="20"/>
          <w:szCs w:val="20"/>
        </w:rPr>
      </w:pPr>
    </w:p>
    <w:p w14:paraId="627CDC92" w14:textId="2DB0CBF3" w:rsidR="002A2984" w:rsidRPr="00501CB5" w:rsidRDefault="002A2984" w:rsidP="00A20CBC">
      <w:pPr>
        <w:spacing w:after="0"/>
        <w:ind w:left="3600" w:hanging="720"/>
        <w:jc w:val="left"/>
        <w:rPr>
          <w:rFonts w:ascii="Arial" w:hAnsi="Arial" w:cs="Arial"/>
          <w:b/>
          <w:sz w:val="20"/>
          <w:szCs w:val="20"/>
        </w:rPr>
      </w:pPr>
      <w:r w:rsidRPr="00981A66">
        <w:rPr>
          <w:rFonts w:ascii="Arial" w:hAnsi="Arial" w:cs="Arial"/>
          <w:sz w:val="20"/>
          <w:szCs w:val="20"/>
        </w:rPr>
        <w:lastRenderedPageBreak/>
        <w:t>(3)</w:t>
      </w:r>
      <w:r w:rsidRPr="00981A66">
        <w:rPr>
          <w:rFonts w:ascii="Arial" w:hAnsi="Arial" w:cs="Arial"/>
          <w:sz w:val="20"/>
          <w:szCs w:val="20"/>
        </w:rPr>
        <w:tab/>
        <w:t>The directors and officers of the entities described in Section 10.02(d)(iii)(E)(1) and Section 10.02(d)(iii)(E)(2).</w:t>
      </w:r>
    </w:p>
    <w:bookmarkEnd w:id="110"/>
    <w:p w14:paraId="627CDC93" w14:textId="77777777" w:rsidR="00930DF9" w:rsidRPr="00981A66" w:rsidRDefault="00930DF9" w:rsidP="00A20CBC">
      <w:pPr>
        <w:spacing w:after="0"/>
        <w:jc w:val="left"/>
        <w:rPr>
          <w:rFonts w:ascii="Arial" w:hAnsi="Arial" w:cs="Arial"/>
          <w:sz w:val="20"/>
          <w:szCs w:val="20"/>
        </w:rPr>
      </w:pPr>
    </w:p>
    <w:p w14:paraId="627CDC94" w14:textId="2D35B317" w:rsidR="00930DF9" w:rsidRPr="00501CB5" w:rsidRDefault="002A2984" w:rsidP="00A20CBC">
      <w:pPr>
        <w:spacing w:after="0"/>
        <w:ind w:left="2880" w:hanging="720"/>
        <w:jc w:val="left"/>
        <w:rPr>
          <w:rFonts w:ascii="Arial" w:hAnsi="Arial" w:cs="Arial"/>
          <w:b/>
          <w:i/>
          <w:sz w:val="20"/>
          <w:szCs w:val="20"/>
        </w:rPr>
      </w:pPr>
      <w:r w:rsidRPr="00981A66">
        <w:rPr>
          <w:rFonts w:ascii="Arial" w:hAnsi="Arial" w:cs="Arial"/>
          <w:sz w:val="20"/>
          <w:szCs w:val="20"/>
        </w:rPr>
        <w:t>(F)</w:t>
      </w:r>
      <w:r w:rsidRPr="00981A66">
        <w:rPr>
          <w:rFonts w:ascii="Arial" w:hAnsi="Arial" w:cs="Arial"/>
          <w:sz w:val="20"/>
          <w:szCs w:val="20"/>
        </w:rPr>
        <w:tab/>
      </w:r>
      <w:r w:rsidR="00661D80" w:rsidRPr="00981A66">
        <w:rPr>
          <w:rFonts w:ascii="Arial" w:hAnsi="Arial" w:cs="Arial"/>
          <w:sz w:val="20"/>
          <w:szCs w:val="20"/>
        </w:rPr>
        <w:t>“</w:t>
      </w:r>
      <w:r w:rsidRPr="00981A66">
        <w:rPr>
          <w:rFonts w:ascii="Arial" w:hAnsi="Arial" w:cs="Arial"/>
          <w:sz w:val="20"/>
          <w:szCs w:val="20"/>
        </w:rPr>
        <w:t>Indemnified Party</w:t>
      </w:r>
      <w:r w:rsidR="00661D80" w:rsidRPr="00981A66">
        <w:rPr>
          <w:rFonts w:ascii="Arial" w:hAnsi="Arial" w:cs="Arial"/>
          <w:sz w:val="20"/>
          <w:szCs w:val="20"/>
        </w:rPr>
        <w:t>”</w:t>
      </w:r>
      <w:r w:rsidRPr="00981A66">
        <w:rPr>
          <w:rFonts w:ascii="Arial" w:hAnsi="Arial" w:cs="Arial"/>
          <w:sz w:val="20"/>
          <w:szCs w:val="20"/>
        </w:rPr>
        <w:t xml:space="preserve"> or </w:t>
      </w:r>
      <w:r w:rsidR="00661D80" w:rsidRPr="00981A66">
        <w:rPr>
          <w:rFonts w:ascii="Arial" w:hAnsi="Arial" w:cs="Arial"/>
          <w:sz w:val="20"/>
          <w:szCs w:val="20"/>
        </w:rPr>
        <w:t>“</w:t>
      </w:r>
      <w:r w:rsidRPr="00981A66">
        <w:rPr>
          <w:rFonts w:ascii="Arial" w:hAnsi="Arial" w:cs="Arial"/>
          <w:sz w:val="20"/>
          <w:szCs w:val="20"/>
        </w:rPr>
        <w:t>Indemnified Parties</w:t>
      </w:r>
      <w:r w:rsidR="00661D80" w:rsidRPr="00981A66">
        <w:rPr>
          <w:rFonts w:ascii="Arial" w:hAnsi="Arial" w:cs="Arial"/>
          <w:sz w:val="20"/>
          <w:szCs w:val="20"/>
        </w:rPr>
        <w:t>”</w:t>
      </w:r>
      <w:r w:rsidRPr="00981A66">
        <w:rPr>
          <w:rFonts w:ascii="Arial" w:hAnsi="Arial" w:cs="Arial"/>
          <w:sz w:val="20"/>
          <w:szCs w:val="20"/>
        </w:rPr>
        <w:t xml:space="preserve"> means one or more of Funding Lender, Issuer Person, Issuer Group, and Underwriter Group.</w:t>
      </w:r>
    </w:p>
    <w:p w14:paraId="627CDC95" w14:textId="77777777" w:rsidR="00D77F42" w:rsidRPr="00981A66" w:rsidRDefault="00D77F42" w:rsidP="00A20CBC">
      <w:pPr>
        <w:spacing w:after="0"/>
        <w:ind w:left="2160"/>
        <w:jc w:val="left"/>
        <w:rPr>
          <w:rFonts w:ascii="Arial" w:hAnsi="Arial" w:cs="Arial"/>
          <w:sz w:val="20"/>
          <w:szCs w:val="20"/>
        </w:rPr>
      </w:pPr>
    </w:p>
    <w:p w14:paraId="627CDC96" w14:textId="1C4ACA1F" w:rsidR="00D77F42" w:rsidRPr="00501CB5" w:rsidRDefault="00D77F42" w:rsidP="00A20CBC">
      <w:pPr>
        <w:spacing w:after="0"/>
        <w:ind w:left="2160"/>
        <w:jc w:val="left"/>
        <w:rPr>
          <w:rFonts w:ascii="Arial" w:hAnsi="Arial" w:cs="Arial"/>
          <w:b/>
          <w:i/>
          <w:sz w:val="20"/>
          <w:szCs w:val="20"/>
        </w:rPr>
      </w:pPr>
      <w:r w:rsidRPr="00981A66">
        <w:rPr>
          <w:rFonts w:ascii="Arial" w:hAnsi="Arial" w:cs="Arial"/>
          <w:sz w:val="20"/>
          <w:szCs w:val="20"/>
        </w:rPr>
        <w:t>(G)</w:t>
      </w:r>
      <w:r w:rsidRPr="00981A66">
        <w:rPr>
          <w:rFonts w:ascii="Arial" w:hAnsi="Arial" w:cs="Arial"/>
          <w:sz w:val="20"/>
          <w:szCs w:val="20"/>
        </w:rPr>
        <w:tab/>
        <w:t xml:space="preserve">The term </w:t>
      </w:r>
      <w:r w:rsidR="00661D80" w:rsidRPr="00981A66">
        <w:rPr>
          <w:rFonts w:ascii="Arial" w:hAnsi="Arial" w:cs="Arial"/>
          <w:sz w:val="20"/>
          <w:szCs w:val="20"/>
        </w:rPr>
        <w:t>“</w:t>
      </w:r>
      <w:r w:rsidRPr="00981A66">
        <w:rPr>
          <w:rFonts w:ascii="Arial" w:hAnsi="Arial" w:cs="Arial"/>
          <w:sz w:val="20"/>
          <w:szCs w:val="20"/>
        </w:rPr>
        <w:t>Funding Lender</w:t>
      </w:r>
      <w:r w:rsidR="00661D80" w:rsidRPr="00981A66">
        <w:rPr>
          <w:rFonts w:ascii="Arial" w:hAnsi="Arial" w:cs="Arial"/>
          <w:sz w:val="20"/>
          <w:szCs w:val="20"/>
        </w:rPr>
        <w:t>”</w:t>
      </w:r>
      <w:r w:rsidRPr="00981A66">
        <w:rPr>
          <w:rFonts w:ascii="Arial" w:hAnsi="Arial" w:cs="Arial"/>
          <w:sz w:val="20"/>
          <w:szCs w:val="20"/>
        </w:rPr>
        <w:t xml:space="preserve"> includes its officers and directors.</w:t>
      </w:r>
    </w:p>
    <w:p w14:paraId="627CDC97" w14:textId="77777777" w:rsidR="00E12777" w:rsidRPr="00981A66" w:rsidRDefault="00E12777" w:rsidP="00A20CBC">
      <w:pPr>
        <w:spacing w:after="0"/>
        <w:jc w:val="left"/>
        <w:rPr>
          <w:rFonts w:ascii="Arial" w:hAnsi="Arial" w:cs="Arial"/>
          <w:sz w:val="20"/>
          <w:szCs w:val="20"/>
        </w:rPr>
      </w:pPr>
    </w:p>
    <w:p w14:paraId="627CDC98" w14:textId="5FB7BA2B" w:rsidR="00E12777" w:rsidRPr="00981A66" w:rsidRDefault="00E12777" w:rsidP="00A20CBC">
      <w:pPr>
        <w:pStyle w:val="NormalHangingIndent2"/>
        <w:spacing w:after="0"/>
        <w:jc w:val="left"/>
        <w:rPr>
          <w:rFonts w:ascii="Arial" w:hAnsi="Arial" w:cs="Arial"/>
          <w:color w:val="000000"/>
          <w:sz w:val="20"/>
          <w:szCs w:val="20"/>
        </w:rPr>
      </w:pPr>
      <w:r w:rsidRPr="00981A66">
        <w:rPr>
          <w:rFonts w:ascii="Arial" w:hAnsi="Arial" w:cs="Arial"/>
          <w:sz w:val="20"/>
          <w:szCs w:val="20"/>
        </w:rPr>
        <w:t>(e)</w:t>
      </w:r>
      <w:r w:rsidRPr="00981A66">
        <w:rPr>
          <w:rFonts w:ascii="Arial" w:hAnsi="Arial" w:cs="Arial"/>
          <w:sz w:val="20"/>
          <w:szCs w:val="20"/>
        </w:rPr>
        <w:tab/>
      </w:r>
      <w:r w:rsidRPr="00981A66">
        <w:rPr>
          <w:rFonts w:ascii="Arial" w:hAnsi="Arial" w:cs="Arial"/>
          <w:sz w:val="20"/>
          <w:szCs w:val="20"/>
          <w:u w:val="single"/>
        </w:rPr>
        <w:t>Economic Sanctions and AML Laws Indemnity</w:t>
      </w:r>
      <w:r w:rsidRPr="00981A66">
        <w:rPr>
          <w:rFonts w:ascii="Arial" w:hAnsi="Arial" w:cs="Arial"/>
          <w:sz w:val="20"/>
          <w:szCs w:val="20"/>
        </w:rPr>
        <w:t xml:space="preserve">. </w:t>
      </w:r>
      <w:bookmarkStart w:id="111" w:name="_Hlk86152343"/>
      <w:r w:rsidRPr="00981A66">
        <w:rPr>
          <w:rFonts w:ascii="Arial" w:hAnsi="Arial" w:cs="Arial"/>
          <w:sz w:val="20"/>
          <w:szCs w:val="20"/>
        </w:rPr>
        <w:t>Borrower agrees to indemnify, hold harmless and defend Indemnitees from and against all proceedings, claims, damages, penalties and costs (whether initiated or sought by Governmental Authorities or private parties), including Attorneys</w:t>
      </w:r>
      <w:r w:rsidR="00661D80" w:rsidRPr="00981A66">
        <w:rPr>
          <w:rFonts w:ascii="Arial" w:hAnsi="Arial" w:cs="Arial"/>
          <w:sz w:val="20"/>
          <w:szCs w:val="20"/>
        </w:rPr>
        <w:t>’</w:t>
      </w:r>
      <w:r w:rsidRPr="00981A66">
        <w:rPr>
          <w:rFonts w:ascii="Arial" w:hAnsi="Arial" w:cs="Arial"/>
          <w:sz w:val="20"/>
          <w:szCs w:val="20"/>
        </w:rPr>
        <w:t xml:space="preserve"> Fees and Costs and remediation costs, whether incurred in connection with any judicial or administrative process or otherwise, arising directly or indirectly from any </w:t>
      </w:r>
      <w:r w:rsidRPr="00981A66">
        <w:rPr>
          <w:rFonts w:ascii="Arial" w:hAnsi="Arial" w:cs="Arial"/>
          <w:color w:val="000000"/>
          <w:sz w:val="20"/>
          <w:szCs w:val="20"/>
        </w:rPr>
        <w:t>failure of Borrower or any Borrower Principal to comply with the Economic Sanctions Laws or AML Laws (</w:t>
      </w:r>
      <w:r w:rsidR="00661D80" w:rsidRPr="00981A66">
        <w:rPr>
          <w:rFonts w:ascii="Arial" w:hAnsi="Arial" w:cs="Arial"/>
          <w:color w:val="000000"/>
          <w:sz w:val="20"/>
          <w:szCs w:val="20"/>
        </w:rPr>
        <w:t>“</w:t>
      </w:r>
      <w:r w:rsidRPr="00981A66">
        <w:rPr>
          <w:rFonts w:ascii="Arial" w:hAnsi="Arial" w:cs="Arial"/>
          <w:b/>
          <w:color w:val="000000"/>
          <w:sz w:val="20"/>
          <w:szCs w:val="20"/>
        </w:rPr>
        <w:t>Economic Sanctions and AML Laws Indemnity</w:t>
      </w:r>
      <w:r w:rsidR="00661D80" w:rsidRPr="00981A66">
        <w:rPr>
          <w:rFonts w:ascii="Arial" w:hAnsi="Arial" w:cs="Arial"/>
          <w:color w:val="000000"/>
          <w:sz w:val="20"/>
          <w:szCs w:val="20"/>
        </w:rPr>
        <w:t>”</w:t>
      </w:r>
      <w:r w:rsidRPr="00981A66">
        <w:rPr>
          <w:rFonts w:ascii="Arial" w:hAnsi="Arial" w:cs="Arial"/>
          <w:color w:val="000000"/>
          <w:sz w:val="20"/>
          <w:szCs w:val="20"/>
        </w:rPr>
        <w:t>).</w:t>
      </w:r>
    </w:p>
    <w:bookmarkEnd w:id="111"/>
    <w:p w14:paraId="627CDC99" w14:textId="77777777" w:rsidR="00E12777" w:rsidRPr="00981A66" w:rsidRDefault="00E12777" w:rsidP="00A20CBC">
      <w:pPr>
        <w:spacing w:after="0"/>
        <w:jc w:val="left"/>
        <w:rPr>
          <w:rFonts w:ascii="Arial" w:hAnsi="Arial" w:cs="Arial"/>
          <w:sz w:val="20"/>
          <w:szCs w:val="20"/>
        </w:rPr>
      </w:pPr>
    </w:p>
    <w:p w14:paraId="627CDC9A" w14:textId="787F1692" w:rsidR="00C872A1" w:rsidRPr="00981A66" w:rsidRDefault="00C872A1" w:rsidP="00A20CBC">
      <w:pPr>
        <w:pStyle w:val="NormalHangingIndent2"/>
        <w:spacing w:after="0"/>
        <w:jc w:val="left"/>
        <w:rPr>
          <w:rFonts w:ascii="Arial" w:hAnsi="Arial" w:cs="Arial"/>
          <w:sz w:val="20"/>
          <w:szCs w:val="20"/>
        </w:rPr>
      </w:pPr>
      <w:r w:rsidRPr="00981A66">
        <w:rPr>
          <w:rFonts w:ascii="Arial" w:hAnsi="Arial" w:cs="Arial"/>
          <w:sz w:val="20"/>
          <w:szCs w:val="20"/>
        </w:rPr>
        <w:t>(f)</w:t>
      </w:r>
      <w:r w:rsidRPr="00981A66">
        <w:rPr>
          <w:rFonts w:ascii="Arial" w:hAnsi="Arial" w:cs="Arial"/>
          <w:sz w:val="20"/>
          <w:szCs w:val="20"/>
        </w:rPr>
        <w:tab/>
      </w:r>
      <w:r w:rsidRPr="00981A66">
        <w:rPr>
          <w:rFonts w:ascii="Arial" w:hAnsi="Arial" w:cs="Arial"/>
          <w:sz w:val="20"/>
          <w:szCs w:val="20"/>
          <w:u w:val="single"/>
        </w:rPr>
        <w:t>Selection and Direction of Counsel</w:t>
      </w:r>
      <w:r w:rsidRPr="00981A66">
        <w:rPr>
          <w:rFonts w:ascii="Arial" w:hAnsi="Arial" w:cs="Arial"/>
          <w:sz w:val="20"/>
          <w:szCs w:val="20"/>
        </w:rPr>
        <w:t>. Counsel selected by Borrower to defend Indemnitees will be subject to the approval of those Indemnitees. In any circumstances in which the indemnity under this Article X applies, Funding Lender may employ its own legal counsel and consultants to prosecute, defend or negotiate any claim or legal or administrative proceeding and Funding Lender, with the prior written consent of Borrower (which will not be unreasonably withheld, delayed or conditioned) may settle or compromise any action or legal or administrative proceeding. However, unless an Event of Default has occurred and is continuing, or the interests of Borrower and Funding Lender are in conflict, as determined by Funding Lender in Funding Lender</w:t>
      </w:r>
      <w:r w:rsidR="00661D80" w:rsidRPr="00981A66">
        <w:rPr>
          <w:rFonts w:ascii="Arial" w:hAnsi="Arial" w:cs="Arial"/>
          <w:sz w:val="20"/>
          <w:szCs w:val="20"/>
        </w:rPr>
        <w:t>’</w:t>
      </w:r>
      <w:r w:rsidRPr="00981A66">
        <w:rPr>
          <w:rFonts w:ascii="Arial" w:hAnsi="Arial" w:cs="Arial"/>
          <w:sz w:val="20"/>
          <w:szCs w:val="20"/>
        </w:rPr>
        <w:t>s Discretion, Funding Lender will permit Borrower to undertake the actions referenced in this Article X so long as Funding Lender approves such action, which approval will not be unreasonably withheld or delayed. Borrower will reimburse Funding Lender upon demand for all costs and expenses incurred by Funding Lender, including all costs of settlements entered into in good faith, consultants</w:t>
      </w:r>
      <w:r w:rsidR="00661D80" w:rsidRPr="00981A66">
        <w:rPr>
          <w:rFonts w:ascii="Arial" w:hAnsi="Arial" w:cs="Arial"/>
          <w:sz w:val="20"/>
          <w:szCs w:val="20"/>
        </w:rPr>
        <w:t>’</w:t>
      </w:r>
      <w:r w:rsidRPr="00981A66">
        <w:rPr>
          <w:rFonts w:ascii="Arial" w:hAnsi="Arial" w:cs="Arial"/>
          <w:sz w:val="20"/>
          <w:szCs w:val="20"/>
        </w:rPr>
        <w:t xml:space="preserve"> fees and Attorneys</w:t>
      </w:r>
      <w:r w:rsidR="00661D80" w:rsidRPr="00981A66">
        <w:rPr>
          <w:rFonts w:ascii="Arial" w:hAnsi="Arial" w:cs="Arial"/>
          <w:sz w:val="20"/>
          <w:szCs w:val="20"/>
        </w:rPr>
        <w:t>’</w:t>
      </w:r>
      <w:r w:rsidRPr="00981A66">
        <w:rPr>
          <w:rFonts w:ascii="Arial" w:hAnsi="Arial" w:cs="Arial"/>
          <w:sz w:val="20"/>
          <w:szCs w:val="20"/>
        </w:rPr>
        <w:t xml:space="preserve"> Fees and Costs.</w:t>
      </w:r>
    </w:p>
    <w:p w14:paraId="627CDC9B" w14:textId="77777777" w:rsidR="00930DF9" w:rsidRPr="00981A66" w:rsidRDefault="00930DF9" w:rsidP="00A20CBC">
      <w:pPr>
        <w:spacing w:after="0"/>
        <w:jc w:val="left"/>
        <w:rPr>
          <w:rFonts w:ascii="Arial" w:hAnsi="Arial" w:cs="Arial"/>
          <w:sz w:val="20"/>
          <w:szCs w:val="20"/>
        </w:rPr>
      </w:pPr>
    </w:p>
    <w:p w14:paraId="627CDC9C" w14:textId="794B8C04" w:rsidR="00C872A1" w:rsidRPr="00981A66" w:rsidRDefault="00C872A1" w:rsidP="00A20CBC">
      <w:pPr>
        <w:pStyle w:val="NormalHangingIndent2"/>
        <w:spacing w:after="0"/>
        <w:jc w:val="left"/>
        <w:rPr>
          <w:rFonts w:ascii="Arial" w:hAnsi="Arial" w:cs="Arial"/>
          <w:sz w:val="20"/>
          <w:szCs w:val="20"/>
        </w:rPr>
      </w:pPr>
      <w:r w:rsidRPr="00981A66">
        <w:rPr>
          <w:rFonts w:ascii="Arial" w:hAnsi="Arial" w:cs="Arial"/>
          <w:sz w:val="20"/>
          <w:szCs w:val="20"/>
        </w:rPr>
        <w:t>(g)</w:t>
      </w:r>
      <w:r w:rsidRPr="00981A66">
        <w:rPr>
          <w:rFonts w:ascii="Arial" w:hAnsi="Arial" w:cs="Arial"/>
          <w:sz w:val="20"/>
          <w:szCs w:val="20"/>
        </w:rPr>
        <w:tab/>
      </w:r>
      <w:r w:rsidRPr="00981A66">
        <w:rPr>
          <w:rFonts w:ascii="Arial" w:hAnsi="Arial" w:cs="Arial"/>
          <w:sz w:val="20"/>
          <w:szCs w:val="20"/>
          <w:u w:val="single"/>
        </w:rPr>
        <w:t>Settlement or Compromise of Claims</w:t>
      </w:r>
      <w:r w:rsidRPr="00981A66">
        <w:rPr>
          <w:rFonts w:ascii="Arial" w:hAnsi="Arial" w:cs="Arial"/>
          <w:sz w:val="20"/>
          <w:szCs w:val="20"/>
        </w:rPr>
        <w:t>. Borrower will not, without the prior written consent of those Indemnitees who are named as parties to a claim or legal or administrative proceeding (</w:t>
      </w:r>
      <w:r w:rsidR="00661D80" w:rsidRPr="00981A66">
        <w:rPr>
          <w:rFonts w:ascii="Arial" w:hAnsi="Arial" w:cs="Arial"/>
          <w:sz w:val="20"/>
          <w:szCs w:val="20"/>
        </w:rPr>
        <w:t>“</w:t>
      </w:r>
      <w:r w:rsidRPr="00981A66">
        <w:rPr>
          <w:rFonts w:ascii="Arial" w:hAnsi="Arial" w:cs="Arial"/>
          <w:b/>
          <w:bCs/>
          <w:sz w:val="20"/>
          <w:szCs w:val="20"/>
        </w:rPr>
        <w:t>Claim</w:t>
      </w:r>
      <w:r w:rsidR="00661D80" w:rsidRPr="00981A66">
        <w:rPr>
          <w:rFonts w:ascii="Arial" w:hAnsi="Arial" w:cs="Arial"/>
          <w:sz w:val="20"/>
          <w:szCs w:val="20"/>
        </w:rPr>
        <w:t>”</w:t>
      </w:r>
      <w:r w:rsidRPr="00981A66">
        <w:rPr>
          <w:rFonts w:ascii="Arial" w:hAnsi="Arial" w:cs="Arial"/>
          <w:sz w:val="20"/>
          <w:szCs w:val="20"/>
        </w:rPr>
        <w:t>), settle or compromise the Claim if the settlement (</w:t>
      </w:r>
      <w:proofErr w:type="spellStart"/>
      <w:r w:rsidRPr="00981A66">
        <w:rPr>
          <w:rFonts w:ascii="Arial" w:hAnsi="Arial" w:cs="Arial"/>
          <w:sz w:val="20"/>
          <w:szCs w:val="20"/>
        </w:rPr>
        <w:t>i</w:t>
      </w:r>
      <w:proofErr w:type="spellEnd"/>
      <w:r w:rsidRPr="00981A66">
        <w:rPr>
          <w:rFonts w:ascii="Arial" w:hAnsi="Arial" w:cs="Arial"/>
          <w:sz w:val="20"/>
          <w:szCs w:val="20"/>
        </w:rPr>
        <w:t>) results in the entry of any judgment that does not include as an unconditional term the delivery by the claimant or plaintiff to Funding Lender of a written release of those Indemnitees, satisfactory in form and substance to Funding Lender or (ii) may materially and adversely affect Funding Lender, as determined by Funding Lender in Funding Lender</w:t>
      </w:r>
      <w:r w:rsidR="00661D80" w:rsidRPr="00981A66">
        <w:rPr>
          <w:rFonts w:ascii="Arial" w:hAnsi="Arial" w:cs="Arial"/>
          <w:sz w:val="20"/>
          <w:szCs w:val="20"/>
        </w:rPr>
        <w:t>’</w:t>
      </w:r>
      <w:r w:rsidRPr="00981A66">
        <w:rPr>
          <w:rFonts w:ascii="Arial" w:hAnsi="Arial" w:cs="Arial"/>
          <w:sz w:val="20"/>
          <w:szCs w:val="20"/>
        </w:rPr>
        <w:t>s Discretion.</w:t>
      </w:r>
    </w:p>
    <w:p w14:paraId="627CDC9D" w14:textId="77777777" w:rsidR="00930DF9" w:rsidRPr="00981A66" w:rsidRDefault="00930DF9" w:rsidP="00A20CBC">
      <w:pPr>
        <w:spacing w:after="0"/>
        <w:jc w:val="left"/>
        <w:rPr>
          <w:rFonts w:ascii="Arial" w:hAnsi="Arial" w:cs="Arial"/>
          <w:sz w:val="20"/>
          <w:szCs w:val="20"/>
        </w:rPr>
      </w:pPr>
    </w:p>
    <w:p w14:paraId="627CDC9E" w14:textId="66AB0B8B" w:rsidR="00C872A1" w:rsidRPr="00981A66" w:rsidRDefault="00C872A1" w:rsidP="00A20CBC">
      <w:pPr>
        <w:pStyle w:val="NormalHangingIndent2"/>
        <w:spacing w:after="0"/>
        <w:jc w:val="left"/>
        <w:rPr>
          <w:rFonts w:ascii="Arial" w:hAnsi="Arial" w:cs="Arial"/>
          <w:sz w:val="20"/>
          <w:szCs w:val="20"/>
        </w:rPr>
      </w:pPr>
      <w:r w:rsidRPr="00981A66">
        <w:rPr>
          <w:rFonts w:ascii="Arial" w:hAnsi="Arial" w:cs="Arial"/>
          <w:sz w:val="20"/>
          <w:szCs w:val="20"/>
        </w:rPr>
        <w:t>(h)</w:t>
      </w:r>
      <w:r w:rsidRPr="00981A66">
        <w:rPr>
          <w:rFonts w:ascii="Arial" w:hAnsi="Arial" w:cs="Arial"/>
          <w:sz w:val="20"/>
          <w:szCs w:val="20"/>
        </w:rPr>
        <w:tab/>
      </w:r>
      <w:r w:rsidRPr="00981A66">
        <w:rPr>
          <w:rFonts w:ascii="Arial" w:hAnsi="Arial" w:cs="Arial"/>
          <w:sz w:val="20"/>
          <w:szCs w:val="20"/>
          <w:u w:val="single"/>
        </w:rPr>
        <w:t>Effect of Changes to Project Loan on Indemnification Obligations</w:t>
      </w:r>
      <w:r w:rsidRPr="00981A66">
        <w:rPr>
          <w:rFonts w:ascii="Arial" w:hAnsi="Arial" w:cs="Arial"/>
          <w:sz w:val="20"/>
          <w:szCs w:val="20"/>
        </w:rPr>
        <w:t>. Borrower</w:t>
      </w:r>
      <w:r w:rsidR="00661D80" w:rsidRPr="00981A66">
        <w:rPr>
          <w:rFonts w:ascii="Arial" w:hAnsi="Arial" w:cs="Arial"/>
          <w:sz w:val="20"/>
          <w:szCs w:val="20"/>
        </w:rPr>
        <w:t>’</w:t>
      </w:r>
      <w:r w:rsidRPr="00981A66">
        <w:rPr>
          <w:rFonts w:ascii="Arial" w:hAnsi="Arial" w:cs="Arial"/>
          <w:sz w:val="20"/>
          <w:szCs w:val="20"/>
        </w:rPr>
        <w:t>s obligation to indemnify the Indemnitees will not be limited or impaired by any of the following, or by any failure of Borrower or any Guarantor to receive notice of or consideration for any of the following:</w:t>
      </w:r>
    </w:p>
    <w:p w14:paraId="627CDC9F" w14:textId="77777777" w:rsidR="00930DF9" w:rsidRPr="00981A66" w:rsidRDefault="00930DF9" w:rsidP="00A20CBC">
      <w:pPr>
        <w:spacing w:after="0"/>
        <w:jc w:val="left"/>
        <w:rPr>
          <w:rFonts w:ascii="Arial" w:hAnsi="Arial" w:cs="Arial"/>
          <w:sz w:val="20"/>
          <w:szCs w:val="20"/>
        </w:rPr>
      </w:pPr>
    </w:p>
    <w:p w14:paraId="627CDCA0" w14:textId="5C98E753" w:rsidR="00C872A1" w:rsidRPr="00981A66" w:rsidRDefault="00C872A1" w:rsidP="00A20CBC">
      <w:pPr>
        <w:pStyle w:val="NormalHangingIndent3"/>
        <w:spacing w:after="0"/>
        <w:jc w:val="left"/>
        <w:rPr>
          <w:rFonts w:ascii="Arial" w:hAnsi="Arial" w:cs="Arial"/>
          <w:sz w:val="20"/>
          <w:szCs w:val="20"/>
        </w:rPr>
      </w:pPr>
      <w:r w:rsidRPr="00981A66">
        <w:rPr>
          <w:rFonts w:ascii="Arial" w:hAnsi="Arial" w:cs="Arial"/>
          <w:sz w:val="20"/>
          <w:szCs w:val="20"/>
        </w:rPr>
        <w:t>(</w:t>
      </w:r>
      <w:proofErr w:type="spellStart"/>
      <w:r w:rsidRPr="00981A66">
        <w:rPr>
          <w:rFonts w:ascii="Arial" w:hAnsi="Arial" w:cs="Arial"/>
          <w:sz w:val="20"/>
          <w:szCs w:val="20"/>
        </w:rPr>
        <w:t>i</w:t>
      </w:r>
      <w:proofErr w:type="spellEnd"/>
      <w:r w:rsidRPr="00981A66">
        <w:rPr>
          <w:rFonts w:ascii="Arial" w:hAnsi="Arial" w:cs="Arial"/>
          <w:sz w:val="20"/>
          <w:szCs w:val="20"/>
        </w:rPr>
        <w:t>)</w:t>
      </w:r>
      <w:r w:rsidRPr="00981A66">
        <w:rPr>
          <w:rFonts w:ascii="Arial" w:hAnsi="Arial" w:cs="Arial"/>
          <w:sz w:val="20"/>
          <w:szCs w:val="20"/>
        </w:rPr>
        <w:tab/>
        <w:t>Any amendment or modification of any Financing Document.</w:t>
      </w:r>
    </w:p>
    <w:p w14:paraId="627CDCA1" w14:textId="77777777" w:rsidR="00930DF9" w:rsidRPr="00981A66" w:rsidRDefault="00930DF9" w:rsidP="00A20CBC">
      <w:pPr>
        <w:spacing w:after="0"/>
        <w:jc w:val="left"/>
        <w:rPr>
          <w:rFonts w:ascii="Arial" w:hAnsi="Arial" w:cs="Arial"/>
          <w:sz w:val="20"/>
          <w:szCs w:val="20"/>
        </w:rPr>
      </w:pPr>
    </w:p>
    <w:p w14:paraId="627CDCA2" w14:textId="70EF3EA8" w:rsidR="00C872A1" w:rsidRPr="00981A66" w:rsidRDefault="00C872A1" w:rsidP="00A20CBC">
      <w:pPr>
        <w:pStyle w:val="NormalHangingIndent3"/>
        <w:spacing w:after="0"/>
        <w:jc w:val="left"/>
        <w:rPr>
          <w:rFonts w:ascii="Arial" w:hAnsi="Arial" w:cs="Arial"/>
          <w:sz w:val="20"/>
          <w:szCs w:val="20"/>
        </w:rPr>
      </w:pPr>
      <w:r w:rsidRPr="00981A66">
        <w:rPr>
          <w:rFonts w:ascii="Arial" w:hAnsi="Arial" w:cs="Arial"/>
          <w:sz w:val="20"/>
          <w:szCs w:val="20"/>
        </w:rPr>
        <w:t>(ii)</w:t>
      </w:r>
      <w:r w:rsidRPr="00981A66">
        <w:rPr>
          <w:rFonts w:ascii="Arial" w:hAnsi="Arial" w:cs="Arial"/>
          <w:sz w:val="20"/>
          <w:szCs w:val="20"/>
        </w:rPr>
        <w:tab/>
        <w:t>Any extensions of time for performance required by any Financing Document.</w:t>
      </w:r>
    </w:p>
    <w:p w14:paraId="627CDCA3" w14:textId="77777777" w:rsidR="00930DF9" w:rsidRPr="00981A66" w:rsidRDefault="00930DF9" w:rsidP="00A20CBC">
      <w:pPr>
        <w:spacing w:after="0"/>
        <w:jc w:val="left"/>
        <w:rPr>
          <w:rFonts w:ascii="Arial" w:hAnsi="Arial" w:cs="Arial"/>
          <w:sz w:val="20"/>
          <w:szCs w:val="20"/>
        </w:rPr>
      </w:pPr>
    </w:p>
    <w:p w14:paraId="627CDCA4" w14:textId="10E79326" w:rsidR="00C872A1" w:rsidRPr="00981A66" w:rsidRDefault="00C872A1" w:rsidP="00A20CBC">
      <w:pPr>
        <w:pStyle w:val="NormalHangingIndent3"/>
        <w:spacing w:after="0"/>
        <w:jc w:val="left"/>
        <w:rPr>
          <w:rFonts w:ascii="Arial" w:hAnsi="Arial" w:cs="Arial"/>
          <w:sz w:val="20"/>
          <w:szCs w:val="20"/>
        </w:rPr>
      </w:pPr>
      <w:r w:rsidRPr="00981A66">
        <w:rPr>
          <w:rFonts w:ascii="Arial" w:hAnsi="Arial" w:cs="Arial"/>
          <w:sz w:val="20"/>
          <w:szCs w:val="20"/>
        </w:rPr>
        <w:t>(iii)</w:t>
      </w:r>
      <w:r w:rsidRPr="00981A66">
        <w:rPr>
          <w:rFonts w:ascii="Arial" w:hAnsi="Arial" w:cs="Arial"/>
          <w:sz w:val="20"/>
          <w:szCs w:val="20"/>
        </w:rPr>
        <w:tab/>
        <w:t>Any provision in any of the Financing Documents limiting Funding Lender</w:t>
      </w:r>
      <w:r w:rsidR="00661D80" w:rsidRPr="00981A66">
        <w:rPr>
          <w:rFonts w:ascii="Arial" w:hAnsi="Arial" w:cs="Arial"/>
          <w:sz w:val="20"/>
          <w:szCs w:val="20"/>
        </w:rPr>
        <w:t>’</w:t>
      </w:r>
      <w:r w:rsidRPr="00981A66">
        <w:rPr>
          <w:rFonts w:ascii="Arial" w:hAnsi="Arial" w:cs="Arial"/>
          <w:sz w:val="20"/>
          <w:szCs w:val="20"/>
        </w:rPr>
        <w:t>s recourse to property securing the Indebtedness or limiting the personal liability of Borrower or any other party for payment of all or any part of the Indebtedness.</w:t>
      </w:r>
    </w:p>
    <w:p w14:paraId="627CDCA5" w14:textId="77777777" w:rsidR="00930DF9" w:rsidRPr="00981A66" w:rsidRDefault="00930DF9" w:rsidP="00A20CBC">
      <w:pPr>
        <w:spacing w:after="0"/>
        <w:jc w:val="left"/>
        <w:rPr>
          <w:rFonts w:ascii="Arial" w:hAnsi="Arial" w:cs="Arial"/>
          <w:sz w:val="20"/>
          <w:szCs w:val="20"/>
        </w:rPr>
      </w:pPr>
    </w:p>
    <w:p w14:paraId="627CDCA6" w14:textId="5E3CE7BB" w:rsidR="00C872A1" w:rsidRPr="00981A66" w:rsidRDefault="00C872A1" w:rsidP="00A20CBC">
      <w:pPr>
        <w:pStyle w:val="NormalHangingIndent3"/>
        <w:spacing w:after="0"/>
        <w:jc w:val="left"/>
        <w:rPr>
          <w:rFonts w:ascii="Arial" w:hAnsi="Arial" w:cs="Arial"/>
          <w:sz w:val="20"/>
          <w:szCs w:val="20"/>
        </w:rPr>
      </w:pPr>
      <w:r w:rsidRPr="00981A66">
        <w:rPr>
          <w:rFonts w:ascii="Arial" w:hAnsi="Arial" w:cs="Arial"/>
          <w:sz w:val="20"/>
          <w:szCs w:val="20"/>
        </w:rPr>
        <w:t>(iv)</w:t>
      </w:r>
      <w:r w:rsidRPr="00981A66">
        <w:rPr>
          <w:rFonts w:ascii="Arial" w:hAnsi="Arial" w:cs="Arial"/>
          <w:sz w:val="20"/>
          <w:szCs w:val="20"/>
        </w:rPr>
        <w:tab/>
        <w:t>The accuracy or inaccuracy of any representations and warranties made by Borrower under this Continuing Covenant Agreement or any other Financing Document.</w:t>
      </w:r>
    </w:p>
    <w:p w14:paraId="627CDCA7" w14:textId="77777777" w:rsidR="00930DF9" w:rsidRPr="00981A66" w:rsidRDefault="00930DF9" w:rsidP="00A20CBC">
      <w:pPr>
        <w:spacing w:after="0"/>
        <w:jc w:val="left"/>
        <w:rPr>
          <w:rFonts w:ascii="Arial" w:hAnsi="Arial" w:cs="Arial"/>
          <w:sz w:val="20"/>
          <w:szCs w:val="20"/>
        </w:rPr>
      </w:pPr>
    </w:p>
    <w:p w14:paraId="627CDCA8" w14:textId="1732934A" w:rsidR="00C872A1" w:rsidRPr="00981A66" w:rsidRDefault="00C872A1" w:rsidP="00A20CBC">
      <w:pPr>
        <w:pStyle w:val="NormalHangingIndent3"/>
        <w:spacing w:after="0"/>
        <w:jc w:val="left"/>
        <w:rPr>
          <w:rFonts w:ascii="Arial" w:hAnsi="Arial" w:cs="Arial"/>
          <w:sz w:val="20"/>
          <w:szCs w:val="20"/>
        </w:rPr>
      </w:pPr>
      <w:r w:rsidRPr="00981A66">
        <w:rPr>
          <w:rFonts w:ascii="Arial" w:hAnsi="Arial" w:cs="Arial"/>
          <w:sz w:val="20"/>
          <w:szCs w:val="20"/>
        </w:rPr>
        <w:t>(v)</w:t>
      </w:r>
      <w:r w:rsidRPr="00981A66">
        <w:rPr>
          <w:rFonts w:ascii="Arial" w:hAnsi="Arial" w:cs="Arial"/>
          <w:sz w:val="20"/>
          <w:szCs w:val="20"/>
        </w:rPr>
        <w:tab/>
        <w:t>The release of Borrower or any other Person, by Funding Lender or by operation of law, from performance of any obligation under any Financing Document.</w:t>
      </w:r>
    </w:p>
    <w:p w14:paraId="627CDCA9" w14:textId="77777777" w:rsidR="00930DF9" w:rsidRPr="00981A66" w:rsidRDefault="00930DF9" w:rsidP="00A20CBC">
      <w:pPr>
        <w:spacing w:after="0"/>
        <w:jc w:val="left"/>
        <w:rPr>
          <w:rFonts w:ascii="Arial" w:hAnsi="Arial" w:cs="Arial"/>
          <w:sz w:val="20"/>
          <w:szCs w:val="20"/>
        </w:rPr>
      </w:pPr>
    </w:p>
    <w:p w14:paraId="627CDCAA" w14:textId="77777777" w:rsidR="00C872A1" w:rsidRPr="00981A66" w:rsidRDefault="00C872A1" w:rsidP="00A20CBC">
      <w:pPr>
        <w:pStyle w:val="NormalHangingIndent3"/>
        <w:spacing w:after="0"/>
        <w:jc w:val="left"/>
        <w:rPr>
          <w:rFonts w:ascii="Arial" w:hAnsi="Arial" w:cs="Arial"/>
          <w:sz w:val="20"/>
          <w:szCs w:val="20"/>
        </w:rPr>
      </w:pPr>
      <w:r w:rsidRPr="00981A66">
        <w:rPr>
          <w:rFonts w:ascii="Arial" w:hAnsi="Arial" w:cs="Arial"/>
          <w:sz w:val="20"/>
          <w:szCs w:val="20"/>
        </w:rPr>
        <w:lastRenderedPageBreak/>
        <w:t>(vi)</w:t>
      </w:r>
      <w:r w:rsidRPr="00981A66">
        <w:rPr>
          <w:rFonts w:ascii="Arial" w:hAnsi="Arial" w:cs="Arial"/>
          <w:sz w:val="20"/>
          <w:szCs w:val="20"/>
        </w:rPr>
        <w:tab/>
        <w:t>The release or substitution in whole or in part of any security for the Indebtedness.</w:t>
      </w:r>
    </w:p>
    <w:p w14:paraId="627CDCAB" w14:textId="77777777" w:rsidR="007964FB" w:rsidRPr="00981A66" w:rsidRDefault="007964FB" w:rsidP="00A20CBC">
      <w:pPr>
        <w:spacing w:after="0"/>
        <w:jc w:val="left"/>
        <w:rPr>
          <w:rFonts w:ascii="Arial" w:hAnsi="Arial" w:cs="Arial"/>
          <w:sz w:val="20"/>
          <w:szCs w:val="20"/>
        </w:rPr>
      </w:pPr>
    </w:p>
    <w:p w14:paraId="627CDCAC" w14:textId="14B0A841" w:rsidR="00C872A1" w:rsidRPr="00981A66" w:rsidRDefault="00C872A1" w:rsidP="00A20CBC">
      <w:pPr>
        <w:pStyle w:val="NormalHangingIndent3"/>
        <w:spacing w:after="0"/>
        <w:jc w:val="left"/>
        <w:rPr>
          <w:rFonts w:ascii="Arial" w:hAnsi="Arial" w:cs="Arial"/>
          <w:sz w:val="20"/>
          <w:szCs w:val="20"/>
        </w:rPr>
      </w:pPr>
      <w:r w:rsidRPr="00981A66">
        <w:rPr>
          <w:rFonts w:ascii="Arial" w:hAnsi="Arial" w:cs="Arial"/>
          <w:sz w:val="20"/>
          <w:szCs w:val="20"/>
        </w:rPr>
        <w:t>(vii)</w:t>
      </w:r>
      <w:r w:rsidRPr="00981A66">
        <w:rPr>
          <w:rFonts w:ascii="Arial" w:hAnsi="Arial" w:cs="Arial"/>
          <w:sz w:val="20"/>
          <w:szCs w:val="20"/>
        </w:rPr>
        <w:tab/>
        <w:t>Funding Lender</w:t>
      </w:r>
      <w:r w:rsidR="00661D80" w:rsidRPr="00981A66">
        <w:rPr>
          <w:rFonts w:ascii="Arial" w:hAnsi="Arial" w:cs="Arial"/>
          <w:sz w:val="20"/>
          <w:szCs w:val="20"/>
        </w:rPr>
        <w:t>’</w:t>
      </w:r>
      <w:r w:rsidRPr="00981A66">
        <w:rPr>
          <w:rFonts w:ascii="Arial" w:hAnsi="Arial" w:cs="Arial"/>
          <w:sz w:val="20"/>
          <w:szCs w:val="20"/>
        </w:rPr>
        <w:t>s failure to properly perfect any Lien or security interest given as security for the Indebtedness.</w:t>
      </w:r>
    </w:p>
    <w:p w14:paraId="627CDCAD" w14:textId="77777777" w:rsidR="007964FB" w:rsidRPr="00981A66" w:rsidRDefault="007964FB" w:rsidP="00A20CBC">
      <w:pPr>
        <w:spacing w:after="0"/>
        <w:jc w:val="left"/>
        <w:rPr>
          <w:rFonts w:ascii="Arial" w:hAnsi="Arial" w:cs="Arial"/>
          <w:sz w:val="20"/>
          <w:szCs w:val="20"/>
        </w:rPr>
      </w:pPr>
    </w:p>
    <w:p w14:paraId="627CDCAE" w14:textId="77777777" w:rsidR="00C872A1" w:rsidRPr="00981A66" w:rsidRDefault="00C872A1" w:rsidP="00A20CBC">
      <w:pPr>
        <w:pStyle w:val="NormalHangingIndent2"/>
        <w:spacing w:after="0"/>
        <w:jc w:val="left"/>
        <w:rPr>
          <w:rFonts w:ascii="Arial" w:hAnsi="Arial" w:cs="Arial"/>
          <w:sz w:val="20"/>
          <w:szCs w:val="20"/>
        </w:rPr>
      </w:pPr>
      <w:r w:rsidRPr="00981A66">
        <w:rPr>
          <w:rFonts w:ascii="Arial" w:hAnsi="Arial" w:cs="Arial"/>
          <w:sz w:val="20"/>
          <w:szCs w:val="20"/>
        </w:rPr>
        <w:t>(</w:t>
      </w:r>
      <w:proofErr w:type="spellStart"/>
      <w:r w:rsidRPr="00981A66">
        <w:rPr>
          <w:rFonts w:ascii="Arial" w:hAnsi="Arial" w:cs="Arial"/>
          <w:sz w:val="20"/>
          <w:szCs w:val="20"/>
        </w:rPr>
        <w:t>i</w:t>
      </w:r>
      <w:proofErr w:type="spellEnd"/>
      <w:r w:rsidRPr="00981A66">
        <w:rPr>
          <w:rFonts w:ascii="Arial" w:hAnsi="Arial" w:cs="Arial"/>
          <w:sz w:val="20"/>
          <w:szCs w:val="20"/>
        </w:rPr>
        <w:t>)</w:t>
      </w:r>
      <w:r w:rsidRPr="00981A66">
        <w:rPr>
          <w:rFonts w:ascii="Arial" w:hAnsi="Arial" w:cs="Arial"/>
          <w:sz w:val="20"/>
          <w:szCs w:val="20"/>
        </w:rPr>
        <w:tab/>
      </w:r>
      <w:r w:rsidRPr="00981A66">
        <w:rPr>
          <w:rFonts w:ascii="Arial" w:hAnsi="Arial" w:cs="Arial"/>
          <w:sz w:val="20"/>
          <w:szCs w:val="20"/>
          <w:u w:val="single"/>
        </w:rPr>
        <w:t>Payments by Borrower</w:t>
      </w:r>
      <w:r w:rsidRPr="00981A66">
        <w:rPr>
          <w:rFonts w:ascii="Arial" w:hAnsi="Arial" w:cs="Arial"/>
          <w:sz w:val="20"/>
          <w:szCs w:val="20"/>
        </w:rPr>
        <w:t>. Borrower will, at its own cost and expense, do all of the following:</w:t>
      </w:r>
    </w:p>
    <w:p w14:paraId="627CDCAF" w14:textId="77777777" w:rsidR="007964FB" w:rsidRPr="00981A66" w:rsidRDefault="007964FB" w:rsidP="00A20CBC">
      <w:pPr>
        <w:spacing w:after="0"/>
        <w:jc w:val="left"/>
        <w:rPr>
          <w:rFonts w:ascii="Arial" w:hAnsi="Arial" w:cs="Arial"/>
          <w:sz w:val="20"/>
          <w:szCs w:val="20"/>
        </w:rPr>
      </w:pPr>
    </w:p>
    <w:p w14:paraId="627CDCB0" w14:textId="55D59FC9" w:rsidR="00C872A1" w:rsidRPr="00981A66" w:rsidRDefault="00C872A1" w:rsidP="00A20CBC">
      <w:pPr>
        <w:pStyle w:val="NormalHangingIndent3"/>
        <w:spacing w:after="0"/>
        <w:jc w:val="left"/>
        <w:rPr>
          <w:rFonts w:ascii="Arial" w:hAnsi="Arial" w:cs="Arial"/>
          <w:sz w:val="20"/>
          <w:szCs w:val="20"/>
        </w:rPr>
      </w:pPr>
      <w:r w:rsidRPr="00981A66">
        <w:rPr>
          <w:rFonts w:ascii="Arial" w:hAnsi="Arial" w:cs="Arial"/>
          <w:sz w:val="20"/>
          <w:szCs w:val="20"/>
        </w:rPr>
        <w:t>(</w:t>
      </w:r>
      <w:proofErr w:type="spellStart"/>
      <w:r w:rsidRPr="00981A66">
        <w:rPr>
          <w:rFonts w:ascii="Arial" w:hAnsi="Arial" w:cs="Arial"/>
          <w:sz w:val="20"/>
          <w:szCs w:val="20"/>
        </w:rPr>
        <w:t>i</w:t>
      </w:r>
      <w:proofErr w:type="spellEnd"/>
      <w:r w:rsidRPr="00981A66">
        <w:rPr>
          <w:rFonts w:ascii="Arial" w:hAnsi="Arial" w:cs="Arial"/>
          <w:sz w:val="20"/>
          <w:szCs w:val="20"/>
        </w:rPr>
        <w:t>)</w:t>
      </w:r>
      <w:r w:rsidRPr="00981A66">
        <w:rPr>
          <w:rFonts w:ascii="Arial" w:hAnsi="Arial" w:cs="Arial"/>
          <w:sz w:val="20"/>
          <w:szCs w:val="20"/>
        </w:rPr>
        <w:tab/>
        <w:t>Pay or satisfy any judgment or decree that may be entered against any Indemnitee or Indemnitees in any legal or administrative proceeding incident to any matters against which Indemnitees are entitled to be indemnified under this Article X.</w:t>
      </w:r>
    </w:p>
    <w:p w14:paraId="627CDCB1" w14:textId="77777777" w:rsidR="007964FB" w:rsidRPr="00981A66" w:rsidRDefault="007964FB" w:rsidP="00A20CBC">
      <w:pPr>
        <w:spacing w:after="0"/>
        <w:jc w:val="left"/>
        <w:rPr>
          <w:rFonts w:ascii="Arial" w:hAnsi="Arial" w:cs="Arial"/>
          <w:sz w:val="20"/>
          <w:szCs w:val="20"/>
        </w:rPr>
      </w:pPr>
    </w:p>
    <w:p w14:paraId="627CDCB2" w14:textId="7F5FB8EF" w:rsidR="00C872A1" w:rsidRPr="00981A66" w:rsidRDefault="00C872A1" w:rsidP="00A20CBC">
      <w:pPr>
        <w:pStyle w:val="NormalHangingIndent3"/>
        <w:spacing w:after="0"/>
        <w:jc w:val="left"/>
        <w:rPr>
          <w:rFonts w:ascii="Arial" w:hAnsi="Arial" w:cs="Arial"/>
          <w:sz w:val="20"/>
          <w:szCs w:val="20"/>
        </w:rPr>
      </w:pPr>
      <w:r w:rsidRPr="00981A66">
        <w:rPr>
          <w:rFonts w:ascii="Arial" w:hAnsi="Arial" w:cs="Arial"/>
          <w:sz w:val="20"/>
          <w:szCs w:val="20"/>
        </w:rPr>
        <w:t>(ii)</w:t>
      </w:r>
      <w:r w:rsidRPr="00981A66">
        <w:rPr>
          <w:rFonts w:ascii="Arial" w:hAnsi="Arial" w:cs="Arial"/>
          <w:sz w:val="20"/>
          <w:szCs w:val="20"/>
        </w:rPr>
        <w:tab/>
        <w:t>Reimburse Indemnitees for any expenses paid or incurred in connection with any matters against which Indemnitees are entitled to be indemnified under this Article X.</w:t>
      </w:r>
    </w:p>
    <w:p w14:paraId="627CDCB3" w14:textId="77777777" w:rsidR="007964FB" w:rsidRPr="00981A66" w:rsidRDefault="007964FB" w:rsidP="00A20CBC">
      <w:pPr>
        <w:spacing w:after="0"/>
        <w:jc w:val="left"/>
        <w:rPr>
          <w:rFonts w:ascii="Arial" w:hAnsi="Arial" w:cs="Arial"/>
          <w:sz w:val="20"/>
          <w:szCs w:val="20"/>
        </w:rPr>
      </w:pPr>
    </w:p>
    <w:p w14:paraId="627CDCB4" w14:textId="4D59AF41" w:rsidR="00C872A1" w:rsidRPr="00981A66" w:rsidRDefault="00C872A1" w:rsidP="00A20CBC">
      <w:pPr>
        <w:pStyle w:val="NormalHangingIndent3"/>
        <w:spacing w:after="0"/>
        <w:jc w:val="left"/>
        <w:rPr>
          <w:rFonts w:ascii="Arial" w:hAnsi="Arial" w:cs="Arial"/>
          <w:sz w:val="20"/>
          <w:szCs w:val="20"/>
        </w:rPr>
      </w:pPr>
      <w:r w:rsidRPr="00981A66">
        <w:rPr>
          <w:rFonts w:ascii="Arial" w:hAnsi="Arial" w:cs="Arial"/>
          <w:sz w:val="20"/>
          <w:szCs w:val="20"/>
        </w:rPr>
        <w:t>(iii)</w:t>
      </w:r>
      <w:r w:rsidRPr="00981A66">
        <w:rPr>
          <w:rFonts w:ascii="Arial" w:hAnsi="Arial" w:cs="Arial"/>
          <w:sz w:val="20"/>
          <w:szCs w:val="20"/>
        </w:rPr>
        <w:tab/>
        <w:t>Reimburse Indemnitees for any and all expenses, including Attorneys</w:t>
      </w:r>
      <w:r w:rsidR="00661D80" w:rsidRPr="00981A66">
        <w:rPr>
          <w:rFonts w:ascii="Arial" w:hAnsi="Arial" w:cs="Arial"/>
          <w:sz w:val="20"/>
          <w:szCs w:val="20"/>
        </w:rPr>
        <w:t>’</w:t>
      </w:r>
      <w:r w:rsidRPr="00981A66">
        <w:rPr>
          <w:rFonts w:ascii="Arial" w:hAnsi="Arial" w:cs="Arial"/>
          <w:sz w:val="20"/>
          <w:szCs w:val="20"/>
        </w:rPr>
        <w:t xml:space="preserve"> Fees and Costs, paid or incurred in connection with the enforcement by Indemnitees of their rights under this Article X, or in monitoring and participating in any legal or administrative proceeding.</w:t>
      </w:r>
    </w:p>
    <w:p w14:paraId="627CDCB5" w14:textId="77777777" w:rsidR="007964FB" w:rsidRPr="00981A66" w:rsidRDefault="007964FB" w:rsidP="00A20CBC">
      <w:pPr>
        <w:spacing w:after="0"/>
        <w:jc w:val="left"/>
        <w:rPr>
          <w:rFonts w:ascii="Arial" w:hAnsi="Arial" w:cs="Arial"/>
          <w:sz w:val="20"/>
          <w:szCs w:val="20"/>
        </w:rPr>
      </w:pPr>
    </w:p>
    <w:p w14:paraId="627CDCB6" w14:textId="2019E09C" w:rsidR="00C872A1" w:rsidRPr="00981A66" w:rsidRDefault="00E12777" w:rsidP="00A20CBC">
      <w:pPr>
        <w:pStyle w:val="NormalHangingIndent2"/>
        <w:spacing w:after="0"/>
        <w:jc w:val="left"/>
        <w:rPr>
          <w:rFonts w:ascii="Arial" w:hAnsi="Arial" w:cs="Arial"/>
          <w:sz w:val="20"/>
          <w:szCs w:val="20"/>
        </w:rPr>
      </w:pPr>
      <w:r w:rsidRPr="00981A66">
        <w:rPr>
          <w:rFonts w:ascii="Arial" w:hAnsi="Arial" w:cs="Arial"/>
          <w:sz w:val="20"/>
          <w:szCs w:val="20"/>
        </w:rPr>
        <w:t>(j)</w:t>
      </w:r>
      <w:r w:rsidRPr="00981A66">
        <w:rPr>
          <w:rFonts w:ascii="Arial" w:hAnsi="Arial" w:cs="Arial"/>
          <w:sz w:val="20"/>
          <w:szCs w:val="20"/>
        </w:rPr>
        <w:tab/>
      </w:r>
      <w:r w:rsidRPr="00981A66">
        <w:rPr>
          <w:rFonts w:ascii="Arial" w:hAnsi="Arial" w:cs="Arial"/>
          <w:sz w:val="20"/>
          <w:szCs w:val="20"/>
          <w:u w:val="single"/>
        </w:rPr>
        <w:t>Other Obligations</w:t>
      </w:r>
      <w:r w:rsidRPr="00981A66">
        <w:rPr>
          <w:rFonts w:ascii="Arial" w:hAnsi="Arial" w:cs="Arial"/>
          <w:sz w:val="20"/>
          <w:szCs w:val="20"/>
        </w:rPr>
        <w:t>. The provisions of this Article X will be in addition to any and all other obligations and liabilities that Borrower may have under applicable law or under other of the Financing Documents, and each Indemnitee will be entitled to indemnification under this Article X without regard to whether Funding Lender or that Indemnitee has exercised any rights against the Mortgaged Property or any other security, pursued any rights against any Guarantor, or pursued any other rights available under the Financing Documents or applicable law. If Borrower consists of more than one Person, the obligation of those Persons to indemnify the Indemnitees under this Article X will be joint and several. The obligation of Borrower to indemnify the Indemnitees under this Article X will survive any repayment or discharge of the Indebtedness, any foreclosure proceeding, any foreclosure sale, any delivery of any deed in lieu of foreclosure, and any release of record of the Lien of the Security Instrument. Notwithstanding the foregoing, if Funding Lender has never been a mortgagee-in-possession of, or held title to, the Mortgaged Property, Borrower will have no obligation to indemnify the Indemnitees under this Article X after the date of the release of record of the Lien of the Security Instrument by payment in full at the Maturity Date or by voluntary prepayment in full.</w:t>
      </w:r>
    </w:p>
    <w:p w14:paraId="627CDCB7" w14:textId="77777777" w:rsidR="007964FB" w:rsidRPr="00981A66" w:rsidRDefault="007964FB" w:rsidP="00A20CBC">
      <w:pPr>
        <w:spacing w:after="0"/>
        <w:jc w:val="left"/>
        <w:rPr>
          <w:rFonts w:ascii="Arial" w:hAnsi="Arial" w:cs="Arial"/>
          <w:sz w:val="20"/>
          <w:szCs w:val="20"/>
        </w:rPr>
      </w:pPr>
    </w:p>
    <w:p w14:paraId="0B03E7A2" w14:textId="3833D3B7" w:rsidR="006E0451" w:rsidRPr="00981A66" w:rsidRDefault="00256DF9" w:rsidP="00A20CBC">
      <w:pPr>
        <w:spacing w:after="0"/>
        <w:ind w:left="720"/>
        <w:jc w:val="left"/>
        <w:rPr>
          <w:rFonts w:ascii="Arial" w:hAnsi="Arial" w:cs="Arial"/>
          <w:sz w:val="20"/>
          <w:szCs w:val="20"/>
        </w:rPr>
      </w:pPr>
      <w:bookmarkStart w:id="112" w:name="_Hlk102426123"/>
      <w:r w:rsidRPr="00981A66">
        <w:rPr>
          <w:rFonts w:ascii="Arial" w:hAnsi="Arial" w:cs="Arial"/>
          <w:sz w:val="20"/>
          <w:szCs w:val="20"/>
        </w:rPr>
        <w:t>(k)</w:t>
      </w:r>
      <w:r w:rsidRPr="00981A66">
        <w:rPr>
          <w:rFonts w:ascii="Arial" w:hAnsi="Arial" w:cs="Arial"/>
          <w:sz w:val="20"/>
          <w:szCs w:val="20"/>
        </w:rPr>
        <w:tab/>
        <w:t>and (l) are reserved.</w:t>
      </w:r>
    </w:p>
    <w:bookmarkEnd w:id="112"/>
    <w:p w14:paraId="627CDCB9" w14:textId="77777777" w:rsidR="007964FB" w:rsidRPr="00981A66" w:rsidRDefault="007964FB" w:rsidP="00A20CBC">
      <w:pPr>
        <w:spacing w:after="0"/>
        <w:ind w:left="720"/>
        <w:jc w:val="left"/>
        <w:rPr>
          <w:rFonts w:ascii="Arial" w:hAnsi="Arial" w:cs="Arial"/>
          <w:sz w:val="20"/>
          <w:szCs w:val="20"/>
        </w:rPr>
      </w:pPr>
    </w:p>
    <w:p w14:paraId="627CDCBB" w14:textId="77777777" w:rsidR="000075CB" w:rsidRPr="00981A66" w:rsidRDefault="000075CB" w:rsidP="00A20CBC">
      <w:pPr>
        <w:pStyle w:val="HeadingJustified"/>
        <w:keepNext w:val="0"/>
        <w:keepLines w:val="0"/>
        <w:spacing w:after="0"/>
        <w:jc w:val="left"/>
        <w:rPr>
          <w:rFonts w:ascii="Arial" w:hAnsi="Arial" w:cs="Arial"/>
          <w:sz w:val="20"/>
          <w:szCs w:val="20"/>
        </w:rPr>
      </w:pPr>
    </w:p>
    <w:p w14:paraId="627CDCBC" w14:textId="7F6F357A" w:rsidR="00C872A1" w:rsidRPr="00981A66" w:rsidRDefault="009E416D" w:rsidP="00A20CBC">
      <w:pPr>
        <w:pStyle w:val="HeadingJustified"/>
        <w:spacing w:after="0"/>
        <w:jc w:val="left"/>
        <w:rPr>
          <w:rFonts w:ascii="Arial" w:hAnsi="Arial" w:cs="Arial"/>
          <w:sz w:val="20"/>
          <w:szCs w:val="20"/>
        </w:rPr>
      </w:pPr>
      <w:r w:rsidRPr="00981A66">
        <w:rPr>
          <w:rFonts w:ascii="Arial" w:hAnsi="Arial" w:cs="Arial"/>
          <w:sz w:val="20"/>
          <w:szCs w:val="20"/>
        </w:rPr>
        <w:t xml:space="preserve">ARTICLE XI </w:t>
      </w:r>
      <w:r w:rsidRPr="00981A66">
        <w:rPr>
          <w:rFonts w:ascii="Arial" w:hAnsi="Arial" w:cs="Arial"/>
          <w:sz w:val="20"/>
          <w:szCs w:val="20"/>
        </w:rPr>
        <w:tab/>
        <w:t>MISCELLANEOUS PROVISIONS</w:t>
      </w:r>
      <w:r w:rsidRPr="00981A66">
        <w:rPr>
          <w:rFonts w:ascii="Arial" w:hAnsi="Arial" w:cs="Arial"/>
          <w:b w:val="0"/>
          <w:bCs/>
          <w:sz w:val="20"/>
          <w:szCs w:val="20"/>
        </w:rPr>
        <w:t>.</w:t>
      </w:r>
    </w:p>
    <w:p w14:paraId="627CDCBD" w14:textId="77777777" w:rsidR="007964FB" w:rsidRPr="00981A66" w:rsidRDefault="007964FB" w:rsidP="00A20CBC">
      <w:pPr>
        <w:keepNext/>
        <w:spacing w:after="0"/>
        <w:ind w:left="749" w:hanging="749"/>
        <w:jc w:val="left"/>
        <w:rPr>
          <w:rFonts w:ascii="Arial" w:hAnsi="Arial" w:cs="Arial"/>
          <w:b/>
          <w:sz w:val="20"/>
          <w:szCs w:val="20"/>
        </w:rPr>
      </w:pPr>
    </w:p>
    <w:p w14:paraId="627CDCBE" w14:textId="4CBC711B" w:rsidR="00C872A1" w:rsidRPr="00981A66" w:rsidRDefault="00C872A1" w:rsidP="00A20CBC">
      <w:pPr>
        <w:spacing w:after="0"/>
        <w:ind w:left="748" w:hanging="748"/>
        <w:jc w:val="left"/>
        <w:rPr>
          <w:rFonts w:ascii="Arial" w:hAnsi="Arial" w:cs="Arial"/>
          <w:sz w:val="20"/>
          <w:szCs w:val="20"/>
        </w:rPr>
      </w:pPr>
      <w:r w:rsidRPr="00981A66">
        <w:rPr>
          <w:rFonts w:ascii="Arial" w:hAnsi="Arial" w:cs="Arial"/>
          <w:b/>
          <w:sz w:val="20"/>
          <w:szCs w:val="20"/>
        </w:rPr>
        <w:t>11.01</w:t>
      </w:r>
      <w:r w:rsidRPr="00981A66">
        <w:rPr>
          <w:rFonts w:ascii="Arial" w:hAnsi="Arial" w:cs="Arial"/>
          <w:b/>
          <w:sz w:val="20"/>
          <w:szCs w:val="20"/>
        </w:rPr>
        <w:tab/>
        <w:t>Waiver of Statute of Limitations, Offsets and Counterclaims</w:t>
      </w:r>
      <w:r w:rsidRPr="00981A66">
        <w:rPr>
          <w:rFonts w:ascii="Arial" w:hAnsi="Arial" w:cs="Arial"/>
          <w:bCs/>
          <w:sz w:val="20"/>
          <w:szCs w:val="20"/>
        </w:rPr>
        <w:t>.</w:t>
      </w:r>
      <w:r w:rsidRPr="00981A66">
        <w:rPr>
          <w:rFonts w:ascii="Arial" w:hAnsi="Arial" w:cs="Arial"/>
          <w:sz w:val="20"/>
          <w:szCs w:val="20"/>
        </w:rPr>
        <w:t xml:space="preserve"> Borrower waives the right to assert any statute of limitations as a bar to the enforcement of this Continuing Covenant Agreement or the Lien of the Security Instrument or to any action brought to enforce any Financing Document. Borrower waives the right to assert a counterclaim, other than a compulsory counterclaim, in any action or proceeding brought against it by Funding Lender or otherwise to offset any obligations to make the payments required by the Financing Documents. No failure by Funding Lender to perform any of its obligations under the Financing Documents will be a valid defense to, or result in any offset against, any payments that Borrower is obligated to make under any of the Financing Documents.</w:t>
      </w:r>
    </w:p>
    <w:p w14:paraId="627CDCBF" w14:textId="77777777" w:rsidR="007964FB" w:rsidRPr="00981A66" w:rsidRDefault="007964FB" w:rsidP="00A20CBC">
      <w:pPr>
        <w:spacing w:after="0"/>
        <w:ind w:left="748" w:hanging="748"/>
        <w:jc w:val="left"/>
        <w:rPr>
          <w:rFonts w:ascii="Arial" w:hAnsi="Arial" w:cs="Arial"/>
          <w:sz w:val="20"/>
          <w:szCs w:val="20"/>
        </w:rPr>
      </w:pPr>
    </w:p>
    <w:p w14:paraId="627CDCC0" w14:textId="77777777" w:rsidR="00C872A1" w:rsidRPr="00981A66" w:rsidRDefault="00C872A1" w:rsidP="00A20CBC">
      <w:pPr>
        <w:pStyle w:val="NormalHangingIndent1"/>
        <w:keepNext/>
        <w:spacing w:after="0"/>
        <w:jc w:val="left"/>
        <w:rPr>
          <w:rFonts w:ascii="Arial" w:hAnsi="Arial" w:cs="Arial"/>
          <w:b/>
          <w:sz w:val="20"/>
          <w:szCs w:val="20"/>
        </w:rPr>
      </w:pPr>
      <w:r w:rsidRPr="00981A66">
        <w:rPr>
          <w:rFonts w:ascii="Arial" w:hAnsi="Arial" w:cs="Arial"/>
          <w:b/>
          <w:sz w:val="20"/>
          <w:szCs w:val="20"/>
        </w:rPr>
        <w:t>11.02</w:t>
      </w:r>
      <w:r w:rsidRPr="00981A66">
        <w:rPr>
          <w:rFonts w:ascii="Arial" w:hAnsi="Arial" w:cs="Arial"/>
          <w:b/>
          <w:sz w:val="20"/>
          <w:szCs w:val="20"/>
        </w:rPr>
        <w:tab/>
        <w:t>Governing Law; Consent to Jurisdiction and Venue</w:t>
      </w:r>
      <w:r w:rsidRPr="00981A66">
        <w:rPr>
          <w:rFonts w:ascii="Arial" w:hAnsi="Arial" w:cs="Arial"/>
          <w:bCs/>
          <w:sz w:val="20"/>
          <w:szCs w:val="20"/>
        </w:rPr>
        <w:t xml:space="preserve">. </w:t>
      </w:r>
    </w:p>
    <w:p w14:paraId="627CDCC1" w14:textId="77777777" w:rsidR="007964FB" w:rsidRPr="00981A66" w:rsidRDefault="007964FB" w:rsidP="00A20CBC">
      <w:pPr>
        <w:keepNext/>
        <w:spacing w:after="0"/>
        <w:jc w:val="left"/>
        <w:rPr>
          <w:rFonts w:ascii="Arial" w:hAnsi="Arial" w:cs="Arial"/>
          <w:sz w:val="20"/>
          <w:szCs w:val="20"/>
        </w:rPr>
      </w:pPr>
    </w:p>
    <w:p w14:paraId="627CDCC2" w14:textId="2CBC3CC5" w:rsidR="00C872A1" w:rsidRPr="00981A66" w:rsidRDefault="005E340E" w:rsidP="00A20CBC">
      <w:pPr>
        <w:pStyle w:val="NormalHangingIndent2"/>
        <w:spacing w:after="0"/>
        <w:jc w:val="left"/>
        <w:rPr>
          <w:rFonts w:ascii="Arial" w:hAnsi="Arial" w:cs="Arial"/>
          <w:sz w:val="20"/>
          <w:szCs w:val="20"/>
        </w:rPr>
      </w:pPr>
      <w:r w:rsidRPr="00981A66">
        <w:rPr>
          <w:rFonts w:ascii="Arial" w:hAnsi="Arial" w:cs="Arial"/>
          <w:sz w:val="20"/>
          <w:szCs w:val="20"/>
        </w:rPr>
        <w:t>(a)</w:t>
      </w:r>
      <w:r w:rsidRPr="00981A66">
        <w:rPr>
          <w:rFonts w:ascii="Arial" w:hAnsi="Arial" w:cs="Arial"/>
          <w:sz w:val="20"/>
          <w:szCs w:val="20"/>
        </w:rPr>
        <w:tab/>
        <w:t xml:space="preserve">This Continuing Covenant Agreement, and any Financing Document which does not itself expressly identify the </w:t>
      </w:r>
      <w:proofErr w:type="gramStart"/>
      <w:r w:rsidRPr="00981A66">
        <w:rPr>
          <w:rFonts w:ascii="Arial" w:hAnsi="Arial" w:cs="Arial"/>
          <w:sz w:val="20"/>
          <w:szCs w:val="20"/>
        </w:rPr>
        <w:t>law</w:t>
      </w:r>
      <w:proofErr w:type="gramEnd"/>
      <w:r w:rsidRPr="00981A66">
        <w:rPr>
          <w:rFonts w:ascii="Arial" w:hAnsi="Arial" w:cs="Arial"/>
          <w:sz w:val="20"/>
          <w:szCs w:val="20"/>
        </w:rPr>
        <w:t xml:space="preserve"> which is to apply to it, will be governed by the laws of the Property Jurisdiction.</w:t>
      </w:r>
    </w:p>
    <w:p w14:paraId="627CDCC3" w14:textId="77777777" w:rsidR="007964FB" w:rsidRPr="00981A66" w:rsidRDefault="007964FB" w:rsidP="00A20CBC">
      <w:pPr>
        <w:spacing w:after="0"/>
        <w:jc w:val="left"/>
        <w:rPr>
          <w:rFonts w:ascii="Arial" w:hAnsi="Arial" w:cs="Arial"/>
          <w:sz w:val="20"/>
          <w:szCs w:val="20"/>
        </w:rPr>
      </w:pPr>
    </w:p>
    <w:p w14:paraId="627CDCC4" w14:textId="5106C28B" w:rsidR="00C872A1" w:rsidRPr="00981A66" w:rsidRDefault="00C872A1" w:rsidP="00A20CBC">
      <w:pPr>
        <w:pStyle w:val="NormalHangingIndent2"/>
        <w:spacing w:after="0"/>
        <w:jc w:val="left"/>
        <w:rPr>
          <w:rFonts w:ascii="Arial" w:hAnsi="Arial" w:cs="Arial"/>
          <w:sz w:val="20"/>
          <w:szCs w:val="20"/>
        </w:rPr>
      </w:pPr>
      <w:r w:rsidRPr="00981A66">
        <w:rPr>
          <w:rFonts w:ascii="Arial" w:hAnsi="Arial" w:cs="Arial"/>
          <w:sz w:val="20"/>
          <w:szCs w:val="20"/>
        </w:rPr>
        <w:t>(b)</w:t>
      </w:r>
      <w:r w:rsidRPr="00981A66">
        <w:rPr>
          <w:rFonts w:ascii="Arial" w:hAnsi="Arial" w:cs="Arial"/>
          <w:sz w:val="20"/>
          <w:szCs w:val="20"/>
        </w:rPr>
        <w:tab/>
        <w:t xml:space="preserve">Borrower agrees that any controversy arising under or in relation to the Project Note, the Security Instrument, this Continuing Covenant Agreement, or any other Financing Document may be </w:t>
      </w:r>
      <w:r w:rsidRPr="00981A66">
        <w:rPr>
          <w:rFonts w:ascii="Arial" w:hAnsi="Arial" w:cs="Arial"/>
          <w:sz w:val="20"/>
          <w:szCs w:val="20"/>
        </w:rPr>
        <w:lastRenderedPageBreak/>
        <w:t>litigated in the Property Jurisdiction. The state and federal courts and authorities with jurisdiction in the Property Jurisdiction will have jurisdiction over all controversies that may arise under or in relation to the Project Note, any security for the Indebtedness or any other Financing Document. Borrower irrevocably consents to service, jurisdiction and venue of such courts for any such litigation and waives any other venue to which it might be entitled by virtue of domicile, habitual residence or otherwise. However, nothing in this Section 11.02 is intended to limit Funding Lender</w:t>
      </w:r>
      <w:r w:rsidR="00661D80" w:rsidRPr="00981A66">
        <w:rPr>
          <w:rFonts w:ascii="Arial" w:hAnsi="Arial" w:cs="Arial"/>
          <w:sz w:val="20"/>
          <w:szCs w:val="20"/>
        </w:rPr>
        <w:t>’</w:t>
      </w:r>
      <w:r w:rsidRPr="00981A66">
        <w:rPr>
          <w:rFonts w:ascii="Arial" w:hAnsi="Arial" w:cs="Arial"/>
          <w:sz w:val="20"/>
          <w:szCs w:val="20"/>
        </w:rPr>
        <w:t>s right to bring any suit, action or proceeding relating to matters under this Continuing Covenant Agreement in any court of any other jurisdiction.</w:t>
      </w:r>
    </w:p>
    <w:p w14:paraId="627CDCC5" w14:textId="77777777" w:rsidR="007964FB" w:rsidRPr="00981A66" w:rsidRDefault="007964FB" w:rsidP="00A20CBC">
      <w:pPr>
        <w:spacing w:after="0"/>
        <w:jc w:val="left"/>
        <w:rPr>
          <w:rFonts w:ascii="Arial" w:hAnsi="Arial" w:cs="Arial"/>
          <w:sz w:val="20"/>
          <w:szCs w:val="20"/>
        </w:rPr>
      </w:pPr>
    </w:p>
    <w:p w14:paraId="627CDCC6" w14:textId="77777777" w:rsidR="00C872A1" w:rsidRPr="00981A66" w:rsidRDefault="00C872A1" w:rsidP="00A20CBC">
      <w:pPr>
        <w:pStyle w:val="NormalHangingIndent1"/>
        <w:keepNext/>
        <w:spacing w:after="0"/>
        <w:jc w:val="left"/>
        <w:rPr>
          <w:rFonts w:ascii="Arial" w:hAnsi="Arial" w:cs="Arial"/>
          <w:b/>
          <w:sz w:val="20"/>
          <w:szCs w:val="20"/>
        </w:rPr>
      </w:pPr>
      <w:r w:rsidRPr="00981A66">
        <w:rPr>
          <w:rFonts w:ascii="Arial" w:hAnsi="Arial" w:cs="Arial"/>
          <w:b/>
          <w:sz w:val="20"/>
          <w:szCs w:val="20"/>
        </w:rPr>
        <w:t>11.03</w:t>
      </w:r>
      <w:r w:rsidRPr="00981A66">
        <w:rPr>
          <w:rFonts w:ascii="Arial" w:hAnsi="Arial" w:cs="Arial"/>
          <w:b/>
          <w:sz w:val="20"/>
          <w:szCs w:val="20"/>
        </w:rPr>
        <w:tab/>
        <w:t>Notice</w:t>
      </w:r>
      <w:r w:rsidRPr="00981A66">
        <w:rPr>
          <w:rFonts w:ascii="Arial" w:hAnsi="Arial" w:cs="Arial"/>
          <w:bCs/>
          <w:sz w:val="20"/>
          <w:szCs w:val="20"/>
        </w:rPr>
        <w:t xml:space="preserve">. </w:t>
      </w:r>
    </w:p>
    <w:p w14:paraId="627CDCC7" w14:textId="77777777" w:rsidR="007964FB" w:rsidRPr="00981A66" w:rsidRDefault="007964FB" w:rsidP="00A20CBC">
      <w:pPr>
        <w:keepNext/>
        <w:spacing w:after="0"/>
        <w:jc w:val="left"/>
        <w:rPr>
          <w:rFonts w:ascii="Arial" w:hAnsi="Arial" w:cs="Arial"/>
          <w:sz w:val="20"/>
          <w:szCs w:val="20"/>
        </w:rPr>
      </w:pPr>
    </w:p>
    <w:p w14:paraId="627CDCC8" w14:textId="10BFF33E" w:rsidR="00C872A1" w:rsidRPr="00981A66" w:rsidRDefault="00C872A1" w:rsidP="00A20CBC">
      <w:pPr>
        <w:pStyle w:val="NormalHangingIndent2"/>
        <w:spacing w:after="0"/>
        <w:jc w:val="left"/>
        <w:rPr>
          <w:rFonts w:ascii="Arial" w:hAnsi="Arial" w:cs="Arial"/>
          <w:sz w:val="20"/>
          <w:szCs w:val="20"/>
        </w:rPr>
      </w:pPr>
      <w:r w:rsidRPr="00981A66">
        <w:rPr>
          <w:rFonts w:ascii="Arial" w:hAnsi="Arial" w:cs="Arial"/>
          <w:sz w:val="20"/>
          <w:szCs w:val="20"/>
        </w:rPr>
        <w:t>(a)</w:t>
      </w:r>
      <w:r w:rsidRPr="00981A66">
        <w:rPr>
          <w:rFonts w:ascii="Arial" w:hAnsi="Arial" w:cs="Arial"/>
          <w:sz w:val="20"/>
          <w:szCs w:val="20"/>
        </w:rPr>
        <w:tab/>
        <w:t>All Notices under or concerning this Continuing Covenant Agreement will be in writing. Each Notice will be deemed given on the earliest to occur of:</w:t>
      </w:r>
      <w:r w:rsidR="008C184C" w:rsidRPr="00981A66">
        <w:rPr>
          <w:rFonts w:ascii="Arial" w:hAnsi="Arial" w:cs="Arial"/>
          <w:sz w:val="20"/>
          <w:szCs w:val="20"/>
        </w:rPr>
        <w:t xml:space="preserve"> </w:t>
      </w:r>
      <w:r w:rsidRPr="00981A66">
        <w:rPr>
          <w:rFonts w:ascii="Arial" w:hAnsi="Arial" w:cs="Arial"/>
          <w:sz w:val="20"/>
          <w:szCs w:val="20"/>
        </w:rPr>
        <w:t>(</w:t>
      </w:r>
      <w:proofErr w:type="spellStart"/>
      <w:r w:rsidRPr="00981A66">
        <w:rPr>
          <w:rFonts w:ascii="Arial" w:hAnsi="Arial" w:cs="Arial"/>
          <w:sz w:val="20"/>
          <w:szCs w:val="20"/>
        </w:rPr>
        <w:t>i</w:t>
      </w:r>
      <w:proofErr w:type="spellEnd"/>
      <w:r w:rsidRPr="00981A66">
        <w:rPr>
          <w:rFonts w:ascii="Arial" w:hAnsi="Arial" w:cs="Arial"/>
          <w:sz w:val="20"/>
          <w:szCs w:val="20"/>
        </w:rPr>
        <w:t>) the date when the Notice is received by the addressee, (ii) the first Business Day after the Notice is delivered to a recognized overnight courier service, with arrangements made for payment of charges for next Business Day delivery, or (iii) the third Business Day after the Notice is deposited in the United States mail with postage prepaid, certified mail, return receipt requested. Addresses for Notice are set forth in Section 1.05.</w:t>
      </w:r>
    </w:p>
    <w:p w14:paraId="627CDCC9" w14:textId="77777777" w:rsidR="003C578A" w:rsidRPr="00981A66" w:rsidRDefault="003C578A" w:rsidP="00A20CBC">
      <w:pPr>
        <w:spacing w:after="0"/>
        <w:jc w:val="left"/>
        <w:rPr>
          <w:rFonts w:ascii="Arial" w:hAnsi="Arial" w:cs="Arial"/>
          <w:sz w:val="20"/>
          <w:szCs w:val="20"/>
        </w:rPr>
      </w:pPr>
    </w:p>
    <w:p w14:paraId="627CDCCA" w14:textId="4F985E14" w:rsidR="00FF3544" w:rsidRPr="00981A66" w:rsidRDefault="00CF6454" w:rsidP="00A20CBC">
      <w:pPr>
        <w:pStyle w:val="NormalHangingIndent2"/>
        <w:spacing w:after="0"/>
        <w:ind w:firstLine="0"/>
        <w:jc w:val="left"/>
        <w:rPr>
          <w:rFonts w:ascii="Arial" w:hAnsi="Arial" w:cs="Arial"/>
          <w:sz w:val="20"/>
          <w:szCs w:val="20"/>
        </w:rPr>
      </w:pPr>
      <w:r w:rsidRPr="00981A66">
        <w:rPr>
          <w:rFonts w:ascii="Arial" w:hAnsi="Arial" w:cs="Arial"/>
          <w:sz w:val="20"/>
          <w:szCs w:val="20"/>
        </w:rPr>
        <w:t>Funding Lender will endeavor to provide a courtesy copy of any Notice given to Borrower by Funding Lender to the Person specified at the address set forth in Section 1.05. However, the failure to provide such courtesy copy will not affect the validity or sufficiency of any Notice to Borrower, will not affect Funding Lender</w:t>
      </w:r>
      <w:r w:rsidR="00661D80" w:rsidRPr="00981A66">
        <w:rPr>
          <w:rFonts w:ascii="Arial" w:hAnsi="Arial" w:cs="Arial"/>
          <w:sz w:val="20"/>
          <w:szCs w:val="20"/>
        </w:rPr>
        <w:t>’</w:t>
      </w:r>
      <w:r w:rsidRPr="00981A66">
        <w:rPr>
          <w:rFonts w:ascii="Arial" w:hAnsi="Arial" w:cs="Arial"/>
          <w:sz w:val="20"/>
          <w:szCs w:val="20"/>
        </w:rPr>
        <w:t>s rights and remedies under this Continuing Covenant Agreement or any other Financing Document, and will not subject Funding Lender to any claims by or liability to Borrower or any other Person. No Person listed as a courtesy copy Notice recipient will be a third-party beneficiary of any of the Financing Documents.</w:t>
      </w:r>
    </w:p>
    <w:p w14:paraId="627CDCCB" w14:textId="77777777" w:rsidR="00FF3544" w:rsidRPr="00981A66" w:rsidRDefault="00FF3544" w:rsidP="00A20CBC">
      <w:pPr>
        <w:spacing w:after="0"/>
        <w:jc w:val="left"/>
        <w:rPr>
          <w:rFonts w:ascii="Arial" w:hAnsi="Arial" w:cs="Arial"/>
          <w:sz w:val="20"/>
          <w:szCs w:val="20"/>
        </w:rPr>
      </w:pPr>
    </w:p>
    <w:p w14:paraId="627CDCCC" w14:textId="483CF54F" w:rsidR="00C872A1" w:rsidRPr="00981A66" w:rsidRDefault="00C872A1" w:rsidP="00A20CBC">
      <w:pPr>
        <w:pStyle w:val="NormalHangingIndent2"/>
        <w:spacing w:after="0"/>
        <w:jc w:val="left"/>
        <w:rPr>
          <w:rFonts w:ascii="Arial" w:hAnsi="Arial" w:cs="Arial"/>
          <w:sz w:val="20"/>
          <w:szCs w:val="20"/>
        </w:rPr>
      </w:pPr>
      <w:r w:rsidRPr="00981A66">
        <w:rPr>
          <w:rFonts w:ascii="Arial" w:hAnsi="Arial" w:cs="Arial"/>
          <w:sz w:val="20"/>
          <w:szCs w:val="20"/>
        </w:rPr>
        <w:t>(b)</w:t>
      </w:r>
      <w:r w:rsidRPr="00981A66">
        <w:rPr>
          <w:rFonts w:ascii="Arial" w:hAnsi="Arial" w:cs="Arial"/>
          <w:sz w:val="20"/>
          <w:szCs w:val="20"/>
        </w:rPr>
        <w:tab/>
        <w:t>Any party to this Continuing Covenant Agreement may change the address to which Notices intended for it are to be directed by means of Notice given to the other party in accordance with this Section 11.03. Each party agrees that it will not refuse or reject delivery of any Notice given in accordance with this Section 11.03, that it will acknowledge, in writing, the receipt of any Notice upon request by the other party and that any Notice rejected or refused by it will be deemed for purposes of this Section 11.03 to have been received by the rejecting party on the date so refused or rejected, as conclusively established by the records of the U.S. Postal Service or the courier service.</w:t>
      </w:r>
    </w:p>
    <w:p w14:paraId="627CDCCD" w14:textId="77777777" w:rsidR="007964FB" w:rsidRPr="00981A66" w:rsidRDefault="007964FB" w:rsidP="00A20CBC">
      <w:pPr>
        <w:spacing w:after="0"/>
        <w:jc w:val="left"/>
        <w:rPr>
          <w:rFonts w:ascii="Arial" w:hAnsi="Arial" w:cs="Arial"/>
          <w:sz w:val="20"/>
          <w:szCs w:val="20"/>
        </w:rPr>
      </w:pPr>
    </w:p>
    <w:p w14:paraId="627CDCCE" w14:textId="659BA360" w:rsidR="00C872A1" w:rsidRPr="00981A66" w:rsidRDefault="00C872A1" w:rsidP="00A20CBC">
      <w:pPr>
        <w:pStyle w:val="NormalHangingIndent2"/>
        <w:spacing w:after="0"/>
        <w:jc w:val="left"/>
        <w:rPr>
          <w:rFonts w:ascii="Arial" w:hAnsi="Arial" w:cs="Arial"/>
          <w:sz w:val="20"/>
          <w:szCs w:val="20"/>
        </w:rPr>
      </w:pPr>
      <w:r w:rsidRPr="00981A66">
        <w:rPr>
          <w:rFonts w:ascii="Arial" w:hAnsi="Arial" w:cs="Arial"/>
          <w:sz w:val="20"/>
          <w:szCs w:val="20"/>
        </w:rPr>
        <w:t>(c)</w:t>
      </w:r>
      <w:r w:rsidRPr="00981A66">
        <w:rPr>
          <w:rFonts w:ascii="Arial" w:hAnsi="Arial" w:cs="Arial"/>
          <w:sz w:val="20"/>
          <w:szCs w:val="20"/>
        </w:rPr>
        <w:tab/>
        <w:t>Any Notice under the Project Note and any other Financing Document that does not specify how Notices are to be given will be given in accordance with this Section 11.03.</w:t>
      </w:r>
    </w:p>
    <w:p w14:paraId="627CDCCF" w14:textId="77777777" w:rsidR="007964FB" w:rsidRPr="00981A66" w:rsidRDefault="007964FB" w:rsidP="00A20CBC">
      <w:pPr>
        <w:spacing w:after="0"/>
        <w:jc w:val="left"/>
        <w:rPr>
          <w:rFonts w:ascii="Arial" w:hAnsi="Arial" w:cs="Arial"/>
          <w:sz w:val="20"/>
          <w:szCs w:val="20"/>
        </w:rPr>
      </w:pPr>
    </w:p>
    <w:p w14:paraId="77DCFFA5" w14:textId="6F546E9D" w:rsidR="00A7332D" w:rsidRDefault="00EF0C21" w:rsidP="00A20CBC">
      <w:pPr>
        <w:spacing w:after="0"/>
        <w:ind w:left="1440" w:hanging="720"/>
        <w:jc w:val="left"/>
        <w:rPr>
          <w:rFonts w:ascii="Arial" w:hAnsi="Arial" w:cs="Arial"/>
          <w:sz w:val="20"/>
          <w:szCs w:val="20"/>
        </w:rPr>
      </w:pPr>
      <w:bookmarkStart w:id="113" w:name="_Hlk102426155"/>
      <w:r w:rsidRPr="00981A66">
        <w:rPr>
          <w:rFonts w:ascii="Arial" w:hAnsi="Arial" w:cs="Arial"/>
          <w:sz w:val="20"/>
          <w:szCs w:val="20"/>
        </w:rPr>
        <w:t>(d)</w:t>
      </w:r>
      <w:r w:rsidRPr="00981A66">
        <w:rPr>
          <w:rFonts w:ascii="Arial" w:hAnsi="Arial" w:cs="Arial"/>
          <w:sz w:val="20"/>
          <w:szCs w:val="20"/>
        </w:rPr>
        <w:tab/>
      </w:r>
      <w:r w:rsidR="00A7332D" w:rsidRPr="00981A66">
        <w:rPr>
          <w:rFonts w:ascii="Arial" w:hAnsi="Arial" w:cs="Arial"/>
          <w:sz w:val="20"/>
          <w:szCs w:val="20"/>
        </w:rPr>
        <w:t xml:space="preserve">Funding Lender agrees that, if Equity Investor is a Borrower Principal, </w:t>
      </w:r>
      <w:r w:rsidR="00D75DD7" w:rsidRPr="00981A66">
        <w:rPr>
          <w:rFonts w:ascii="Arial" w:hAnsi="Arial" w:cs="Arial"/>
          <w:sz w:val="20"/>
          <w:szCs w:val="20"/>
        </w:rPr>
        <w:t xml:space="preserve">Funding </w:t>
      </w:r>
      <w:r w:rsidR="00A7332D" w:rsidRPr="00981A66">
        <w:rPr>
          <w:rFonts w:ascii="Arial" w:hAnsi="Arial" w:cs="Arial"/>
          <w:sz w:val="20"/>
          <w:szCs w:val="20"/>
        </w:rPr>
        <w:t>Lender will endeavor as a courtesy to Equity Investor to deliver a copy of such Notice to Equity Investor, provided however that any failure to provide such courtesy copy Notice will not affect the validity or sufficiency of any Notice to Borrower, will not affect</w:t>
      </w:r>
      <w:r w:rsidR="00D75DD7" w:rsidRPr="00981A66">
        <w:rPr>
          <w:rFonts w:ascii="Arial" w:hAnsi="Arial" w:cs="Arial"/>
          <w:sz w:val="20"/>
          <w:szCs w:val="20"/>
        </w:rPr>
        <w:t xml:space="preserve"> Funding</w:t>
      </w:r>
      <w:r w:rsidR="00A7332D" w:rsidRPr="00981A66">
        <w:rPr>
          <w:rFonts w:ascii="Arial" w:hAnsi="Arial" w:cs="Arial"/>
          <w:sz w:val="20"/>
          <w:szCs w:val="20"/>
        </w:rPr>
        <w:t xml:space="preserve"> Lender’s rights and remedies under this </w:t>
      </w:r>
      <w:r w:rsidR="009C6AF1" w:rsidRPr="00981A66">
        <w:rPr>
          <w:rFonts w:ascii="Arial" w:hAnsi="Arial" w:cs="Arial"/>
          <w:sz w:val="20"/>
          <w:szCs w:val="20"/>
        </w:rPr>
        <w:t xml:space="preserve">Continuing Covenant </w:t>
      </w:r>
      <w:r w:rsidR="00A7332D" w:rsidRPr="00981A66">
        <w:rPr>
          <w:rFonts w:ascii="Arial" w:hAnsi="Arial" w:cs="Arial"/>
          <w:sz w:val="20"/>
          <w:szCs w:val="20"/>
        </w:rPr>
        <w:t xml:space="preserve">Agreement or under any other </w:t>
      </w:r>
      <w:r w:rsidR="00D75DD7" w:rsidRPr="00981A66">
        <w:rPr>
          <w:rFonts w:ascii="Arial" w:hAnsi="Arial" w:cs="Arial"/>
          <w:sz w:val="20"/>
          <w:szCs w:val="20"/>
        </w:rPr>
        <w:t>Financing</w:t>
      </w:r>
      <w:r w:rsidR="00A7332D" w:rsidRPr="00981A66">
        <w:rPr>
          <w:rFonts w:ascii="Arial" w:hAnsi="Arial" w:cs="Arial"/>
          <w:sz w:val="20"/>
          <w:szCs w:val="20"/>
        </w:rPr>
        <w:t xml:space="preserve"> Document, nor subject </w:t>
      </w:r>
      <w:r w:rsidR="00D75DD7" w:rsidRPr="00981A66">
        <w:rPr>
          <w:rFonts w:ascii="Arial" w:hAnsi="Arial" w:cs="Arial"/>
          <w:sz w:val="20"/>
          <w:szCs w:val="20"/>
        </w:rPr>
        <w:t xml:space="preserve">Funding </w:t>
      </w:r>
      <w:r w:rsidR="00A7332D" w:rsidRPr="00981A66">
        <w:rPr>
          <w:rFonts w:ascii="Arial" w:hAnsi="Arial" w:cs="Arial"/>
          <w:sz w:val="20"/>
          <w:szCs w:val="20"/>
        </w:rPr>
        <w:t xml:space="preserve">Lender to any claims by or liability to Equity Investor. Such Notice will be given in the manner provided in this Section, at Equity Investor’s address set forth in Article I. Equity Investor may change the address to which Notices intended for it are to be directed by means of Notice given to </w:t>
      </w:r>
      <w:r w:rsidR="000662E7" w:rsidRPr="00981A66">
        <w:rPr>
          <w:rFonts w:ascii="Arial" w:hAnsi="Arial" w:cs="Arial"/>
          <w:sz w:val="20"/>
          <w:szCs w:val="20"/>
        </w:rPr>
        <w:t xml:space="preserve">Funding </w:t>
      </w:r>
      <w:r w:rsidR="00A7332D" w:rsidRPr="00981A66">
        <w:rPr>
          <w:rFonts w:ascii="Arial" w:hAnsi="Arial" w:cs="Arial"/>
          <w:sz w:val="20"/>
          <w:szCs w:val="20"/>
        </w:rPr>
        <w:t>Lender in accordance with this Section 11.03.</w:t>
      </w:r>
    </w:p>
    <w:p w14:paraId="15245E5F" w14:textId="77777777" w:rsidR="008A0AB2" w:rsidRPr="00981A66" w:rsidRDefault="008A0AB2" w:rsidP="00A20CBC">
      <w:pPr>
        <w:spacing w:after="0"/>
        <w:ind w:left="1440" w:hanging="720"/>
        <w:jc w:val="left"/>
        <w:rPr>
          <w:rFonts w:ascii="Arial" w:hAnsi="Arial" w:cs="Arial"/>
          <w:sz w:val="20"/>
          <w:szCs w:val="20"/>
        </w:rPr>
      </w:pPr>
    </w:p>
    <w:p w14:paraId="274ACC2B" w14:textId="0A4A356C" w:rsidR="003C0297" w:rsidRPr="00981A66" w:rsidRDefault="003C0297" w:rsidP="00A20CBC">
      <w:pPr>
        <w:spacing w:after="0"/>
        <w:ind w:left="1440" w:hanging="720"/>
        <w:jc w:val="left"/>
        <w:rPr>
          <w:rFonts w:ascii="Arial" w:hAnsi="Arial" w:cs="Arial"/>
          <w:sz w:val="20"/>
          <w:szCs w:val="20"/>
        </w:rPr>
      </w:pPr>
      <w:r w:rsidRPr="00981A66">
        <w:rPr>
          <w:rFonts w:ascii="Arial" w:hAnsi="Arial" w:cs="Arial"/>
          <w:sz w:val="20"/>
          <w:szCs w:val="20"/>
        </w:rPr>
        <w:t>(e)</w:t>
      </w:r>
      <w:r w:rsidRPr="00981A66">
        <w:rPr>
          <w:rFonts w:ascii="Arial" w:hAnsi="Arial" w:cs="Arial"/>
          <w:sz w:val="20"/>
          <w:szCs w:val="20"/>
        </w:rPr>
        <w:tab/>
        <w:t>Reserved.</w:t>
      </w:r>
    </w:p>
    <w:bookmarkEnd w:id="113"/>
    <w:p w14:paraId="627CDCD1" w14:textId="77777777" w:rsidR="007964FB" w:rsidRPr="00981A66" w:rsidRDefault="007964FB" w:rsidP="00A20CBC">
      <w:pPr>
        <w:spacing w:after="0"/>
        <w:ind w:left="1440" w:hanging="720"/>
        <w:jc w:val="left"/>
        <w:rPr>
          <w:rFonts w:ascii="Arial" w:hAnsi="Arial" w:cs="Arial"/>
          <w:sz w:val="20"/>
          <w:szCs w:val="20"/>
        </w:rPr>
      </w:pPr>
    </w:p>
    <w:p w14:paraId="627CDCD2" w14:textId="67CE6374" w:rsidR="007964FB" w:rsidRPr="00981A66" w:rsidRDefault="00C872A1" w:rsidP="00A20CBC">
      <w:pPr>
        <w:pStyle w:val="NormalHangingIndent1"/>
        <w:spacing w:after="0"/>
        <w:jc w:val="left"/>
        <w:rPr>
          <w:rFonts w:ascii="Arial" w:hAnsi="Arial" w:cs="Arial"/>
          <w:sz w:val="20"/>
          <w:szCs w:val="20"/>
        </w:rPr>
      </w:pPr>
      <w:r w:rsidRPr="00981A66">
        <w:rPr>
          <w:rFonts w:ascii="Arial" w:hAnsi="Arial" w:cs="Arial"/>
          <w:b/>
          <w:sz w:val="20"/>
          <w:szCs w:val="20"/>
        </w:rPr>
        <w:t>11.04</w:t>
      </w:r>
      <w:r w:rsidRPr="00981A66">
        <w:rPr>
          <w:rFonts w:ascii="Arial" w:hAnsi="Arial" w:cs="Arial"/>
          <w:b/>
          <w:sz w:val="20"/>
          <w:szCs w:val="20"/>
        </w:rPr>
        <w:tab/>
        <w:t>Successors and Assigns Bound</w:t>
      </w:r>
      <w:r w:rsidRPr="00981A66">
        <w:rPr>
          <w:rFonts w:ascii="Arial" w:hAnsi="Arial" w:cs="Arial"/>
          <w:bCs/>
          <w:sz w:val="20"/>
          <w:szCs w:val="20"/>
        </w:rPr>
        <w:t>.</w:t>
      </w:r>
      <w:r w:rsidRPr="00981A66">
        <w:rPr>
          <w:rFonts w:ascii="Arial" w:hAnsi="Arial" w:cs="Arial"/>
          <w:sz w:val="20"/>
          <w:szCs w:val="20"/>
        </w:rPr>
        <w:t xml:space="preserve"> This Continuing Covenant Agreement will bind the respective successors and assigns of Borrower and Funding Lender, and the rights granted by this Continuing Covenant Agreement will inure to Funding Lender</w:t>
      </w:r>
      <w:r w:rsidR="00661D80" w:rsidRPr="00981A66">
        <w:rPr>
          <w:rFonts w:ascii="Arial" w:hAnsi="Arial" w:cs="Arial"/>
          <w:sz w:val="20"/>
          <w:szCs w:val="20"/>
        </w:rPr>
        <w:t>’</w:t>
      </w:r>
      <w:r w:rsidRPr="00981A66">
        <w:rPr>
          <w:rFonts w:ascii="Arial" w:hAnsi="Arial" w:cs="Arial"/>
          <w:sz w:val="20"/>
          <w:szCs w:val="20"/>
        </w:rPr>
        <w:t>s successors and assigns.</w:t>
      </w:r>
    </w:p>
    <w:p w14:paraId="627CDCD3" w14:textId="77777777" w:rsidR="00C872A1" w:rsidRPr="00981A66" w:rsidRDefault="00C872A1" w:rsidP="00A20CBC">
      <w:pPr>
        <w:pStyle w:val="NormalHangingIndent1"/>
        <w:spacing w:after="0"/>
        <w:jc w:val="left"/>
        <w:rPr>
          <w:rFonts w:ascii="Arial" w:hAnsi="Arial" w:cs="Arial"/>
          <w:sz w:val="20"/>
          <w:szCs w:val="20"/>
        </w:rPr>
      </w:pPr>
    </w:p>
    <w:p w14:paraId="627CDCD4" w14:textId="63212435" w:rsidR="00C872A1" w:rsidRPr="00981A66" w:rsidRDefault="00C872A1" w:rsidP="00A20CBC">
      <w:pPr>
        <w:pStyle w:val="NormalHangingIndent1"/>
        <w:spacing w:after="0"/>
        <w:jc w:val="left"/>
        <w:rPr>
          <w:rFonts w:ascii="Arial" w:hAnsi="Arial" w:cs="Arial"/>
          <w:sz w:val="20"/>
          <w:szCs w:val="20"/>
        </w:rPr>
      </w:pPr>
      <w:bookmarkStart w:id="114" w:name="_Hlk103262818"/>
      <w:r w:rsidRPr="00981A66">
        <w:rPr>
          <w:rFonts w:ascii="Arial" w:hAnsi="Arial" w:cs="Arial"/>
          <w:b/>
          <w:sz w:val="20"/>
          <w:szCs w:val="20"/>
        </w:rPr>
        <w:lastRenderedPageBreak/>
        <w:t>11.05</w:t>
      </w:r>
      <w:r w:rsidRPr="00981A66">
        <w:rPr>
          <w:rFonts w:ascii="Arial" w:hAnsi="Arial" w:cs="Arial"/>
          <w:b/>
          <w:sz w:val="20"/>
          <w:szCs w:val="20"/>
        </w:rPr>
        <w:tab/>
        <w:t>Joint and Several (and Solidary) Liability</w:t>
      </w:r>
      <w:r w:rsidRPr="00981A66">
        <w:rPr>
          <w:rFonts w:ascii="Arial" w:hAnsi="Arial" w:cs="Arial"/>
          <w:bCs/>
          <w:sz w:val="20"/>
          <w:szCs w:val="20"/>
        </w:rPr>
        <w:t>.</w:t>
      </w:r>
      <w:r w:rsidRPr="00981A66">
        <w:rPr>
          <w:rFonts w:ascii="Arial" w:hAnsi="Arial" w:cs="Arial"/>
          <w:sz w:val="20"/>
          <w:szCs w:val="20"/>
        </w:rPr>
        <w:t xml:space="preserve"> If more than one Person signs this Continuing Covenant Agreement as Borrower, the obligations of such Persons will be joint and several. For a Mortgaged Property located in Louisiana, if more than one Person signs this Continuing Covenant Agreement as Borrower, the obligations of such Persons will be joint and several and solidary, and wherever the phrase </w:t>
      </w:r>
      <w:r w:rsidR="00661D80" w:rsidRPr="00981A66">
        <w:rPr>
          <w:rFonts w:ascii="Arial" w:hAnsi="Arial" w:cs="Arial"/>
          <w:sz w:val="20"/>
          <w:szCs w:val="20"/>
        </w:rPr>
        <w:t>“</w:t>
      </w:r>
      <w:r w:rsidRPr="00981A66">
        <w:rPr>
          <w:rFonts w:ascii="Arial" w:hAnsi="Arial" w:cs="Arial"/>
          <w:sz w:val="20"/>
          <w:szCs w:val="20"/>
        </w:rPr>
        <w:t>joint and several</w:t>
      </w:r>
      <w:r w:rsidR="00661D80" w:rsidRPr="00981A66">
        <w:rPr>
          <w:rFonts w:ascii="Arial" w:hAnsi="Arial" w:cs="Arial"/>
          <w:sz w:val="20"/>
          <w:szCs w:val="20"/>
        </w:rPr>
        <w:t>”</w:t>
      </w:r>
      <w:r w:rsidRPr="00981A66">
        <w:rPr>
          <w:rFonts w:ascii="Arial" w:hAnsi="Arial" w:cs="Arial"/>
          <w:sz w:val="20"/>
          <w:szCs w:val="20"/>
        </w:rPr>
        <w:t xml:space="preserve"> appears in this Continuing Covenant Agreement, the phrase is amended to read </w:t>
      </w:r>
      <w:r w:rsidR="00661D80" w:rsidRPr="00981A66">
        <w:rPr>
          <w:rFonts w:ascii="Arial" w:hAnsi="Arial" w:cs="Arial"/>
          <w:sz w:val="20"/>
          <w:szCs w:val="20"/>
        </w:rPr>
        <w:t>“</w:t>
      </w:r>
      <w:r w:rsidRPr="00981A66">
        <w:rPr>
          <w:rFonts w:ascii="Arial" w:hAnsi="Arial" w:cs="Arial"/>
          <w:sz w:val="20"/>
          <w:szCs w:val="20"/>
        </w:rPr>
        <w:t>joint, several, and solidary.</w:t>
      </w:r>
      <w:r w:rsidR="00661D80" w:rsidRPr="00981A66">
        <w:rPr>
          <w:rFonts w:ascii="Arial" w:hAnsi="Arial" w:cs="Arial"/>
          <w:sz w:val="20"/>
          <w:szCs w:val="20"/>
        </w:rPr>
        <w:t>”</w:t>
      </w:r>
    </w:p>
    <w:bookmarkEnd w:id="114"/>
    <w:p w14:paraId="627CDCD5" w14:textId="77777777" w:rsidR="007964FB" w:rsidRPr="00981A66" w:rsidRDefault="007964FB" w:rsidP="00A20CBC">
      <w:pPr>
        <w:spacing w:after="0"/>
        <w:jc w:val="left"/>
        <w:rPr>
          <w:rFonts w:ascii="Arial" w:hAnsi="Arial" w:cs="Arial"/>
          <w:sz w:val="20"/>
          <w:szCs w:val="20"/>
        </w:rPr>
      </w:pPr>
    </w:p>
    <w:p w14:paraId="627CDCD6" w14:textId="77777777" w:rsidR="00C872A1" w:rsidRPr="00981A66" w:rsidRDefault="00C872A1" w:rsidP="00A20CBC">
      <w:pPr>
        <w:pStyle w:val="NormalHangingIndent1"/>
        <w:keepNext/>
        <w:spacing w:after="0"/>
        <w:jc w:val="left"/>
        <w:rPr>
          <w:rFonts w:ascii="Arial" w:hAnsi="Arial" w:cs="Arial"/>
          <w:b/>
          <w:sz w:val="20"/>
          <w:szCs w:val="20"/>
        </w:rPr>
      </w:pPr>
      <w:r w:rsidRPr="00981A66">
        <w:rPr>
          <w:rFonts w:ascii="Arial" w:hAnsi="Arial" w:cs="Arial"/>
          <w:b/>
          <w:sz w:val="20"/>
          <w:szCs w:val="20"/>
        </w:rPr>
        <w:t>11.06</w:t>
      </w:r>
      <w:r w:rsidRPr="00981A66">
        <w:rPr>
          <w:rFonts w:ascii="Arial" w:hAnsi="Arial" w:cs="Arial"/>
          <w:b/>
          <w:sz w:val="20"/>
          <w:szCs w:val="20"/>
        </w:rPr>
        <w:tab/>
        <w:t>Relationship of Parties; No Third-Party Beneficiary</w:t>
      </w:r>
      <w:r w:rsidRPr="00981A66">
        <w:rPr>
          <w:rFonts w:ascii="Arial" w:hAnsi="Arial" w:cs="Arial"/>
          <w:bCs/>
          <w:sz w:val="20"/>
          <w:szCs w:val="20"/>
        </w:rPr>
        <w:t>.</w:t>
      </w:r>
    </w:p>
    <w:p w14:paraId="627CDCD7" w14:textId="77777777" w:rsidR="007964FB" w:rsidRPr="00981A66" w:rsidRDefault="007964FB" w:rsidP="00A20CBC">
      <w:pPr>
        <w:pStyle w:val="NormalHangingIndent2"/>
        <w:keepNext/>
        <w:spacing w:after="0"/>
        <w:jc w:val="left"/>
        <w:rPr>
          <w:rFonts w:ascii="Arial" w:hAnsi="Arial" w:cs="Arial"/>
          <w:sz w:val="20"/>
          <w:szCs w:val="20"/>
        </w:rPr>
      </w:pPr>
    </w:p>
    <w:p w14:paraId="627CDCD8" w14:textId="024C9175" w:rsidR="00C872A1" w:rsidRPr="00981A66" w:rsidRDefault="00C872A1" w:rsidP="00A20CBC">
      <w:pPr>
        <w:pStyle w:val="NormalHangingIndent2"/>
        <w:spacing w:after="0"/>
        <w:jc w:val="left"/>
        <w:rPr>
          <w:rFonts w:ascii="Arial" w:hAnsi="Arial" w:cs="Arial"/>
          <w:sz w:val="20"/>
          <w:szCs w:val="20"/>
        </w:rPr>
      </w:pPr>
      <w:r w:rsidRPr="00981A66">
        <w:rPr>
          <w:rFonts w:ascii="Arial" w:hAnsi="Arial" w:cs="Arial"/>
          <w:sz w:val="20"/>
          <w:szCs w:val="20"/>
        </w:rPr>
        <w:t>(a)</w:t>
      </w:r>
      <w:r w:rsidRPr="00981A66">
        <w:rPr>
          <w:rFonts w:ascii="Arial" w:hAnsi="Arial" w:cs="Arial"/>
          <w:sz w:val="20"/>
          <w:szCs w:val="20"/>
        </w:rPr>
        <w:tab/>
        <w:t xml:space="preserve">The relationship between Funding Lender and Borrower will be solely that of creditor and debtor, respectively, and nothing contained in this Continuing Covenant Agreement will create any other relationship between Funding Lender and Borrower. Nothing contained in this Continuing Covenant Agreement will constitute Funding Lender as a joint </w:t>
      </w:r>
      <w:proofErr w:type="spellStart"/>
      <w:r w:rsidRPr="00981A66">
        <w:rPr>
          <w:rFonts w:ascii="Arial" w:hAnsi="Arial" w:cs="Arial"/>
          <w:sz w:val="20"/>
          <w:szCs w:val="20"/>
        </w:rPr>
        <w:t>venturer</w:t>
      </w:r>
      <w:proofErr w:type="spellEnd"/>
      <w:r w:rsidRPr="00981A66">
        <w:rPr>
          <w:rFonts w:ascii="Arial" w:hAnsi="Arial" w:cs="Arial"/>
          <w:sz w:val="20"/>
          <w:szCs w:val="20"/>
        </w:rPr>
        <w:t>, partner, or agent of Borrower, or render Funding Lender liable for any debts, obligations, acts, omissions, representations or contracts of Borrower.</w:t>
      </w:r>
    </w:p>
    <w:p w14:paraId="627CDCD9" w14:textId="77777777" w:rsidR="007964FB" w:rsidRPr="00981A66" w:rsidRDefault="007964FB" w:rsidP="00A20CBC">
      <w:pPr>
        <w:spacing w:after="0"/>
        <w:jc w:val="left"/>
        <w:rPr>
          <w:rFonts w:ascii="Arial" w:hAnsi="Arial" w:cs="Arial"/>
          <w:sz w:val="20"/>
          <w:szCs w:val="20"/>
        </w:rPr>
      </w:pPr>
    </w:p>
    <w:p w14:paraId="627CDCDA" w14:textId="080E58BB" w:rsidR="00C872A1" w:rsidRPr="00981A66" w:rsidRDefault="00C872A1" w:rsidP="00A20CBC">
      <w:pPr>
        <w:pStyle w:val="NormalHangingIndent2"/>
        <w:spacing w:after="0"/>
        <w:jc w:val="left"/>
        <w:rPr>
          <w:rFonts w:ascii="Arial" w:hAnsi="Arial" w:cs="Arial"/>
          <w:sz w:val="20"/>
          <w:szCs w:val="20"/>
        </w:rPr>
      </w:pPr>
      <w:r w:rsidRPr="00981A66">
        <w:rPr>
          <w:rFonts w:ascii="Arial" w:hAnsi="Arial" w:cs="Arial"/>
          <w:sz w:val="20"/>
          <w:szCs w:val="20"/>
        </w:rPr>
        <w:t>(b)</w:t>
      </w:r>
      <w:r w:rsidRPr="00981A66">
        <w:rPr>
          <w:rFonts w:ascii="Arial" w:hAnsi="Arial" w:cs="Arial"/>
          <w:sz w:val="20"/>
          <w:szCs w:val="20"/>
        </w:rPr>
        <w:tab/>
        <w:t>No creditor of any party to this Continuing Covenant Agreement and no other Person will be a third-party beneficiary of this Continuing Covenant Agreement or any other Financing Document. Any arrangement (</w:t>
      </w:r>
      <w:r w:rsidR="00661D80" w:rsidRPr="00981A66">
        <w:rPr>
          <w:rFonts w:ascii="Arial" w:hAnsi="Arial" w:cs="Arial"/>
          <w:sz w:val="20"/>
          <w:szCs w:val="20"/>
        </w:rPr>
        <w:t>“</w:t>
      </w:r>
      <w:r w:rsidRPr="00981A66">
        <w:rPr>
          <w:rFonts w:ascii="Arial" w:hAnsi="Arial" w:cs="Arial"/>
          <w:b/>
          <w:bCs/>
          <w:sz w:val="20"/>
          <w:szCs w:val="20"/>
        </w:rPr>
        <w:t>Servicing Arrangement</w:t>
      </w:r>
      <w:r w:rsidR="00661D80" w:rsidRPr="00981A66">
        <w:rPr>
          <w:rFonts w:ascii="Arial" w:hAnsi="Arial" w:cs="Arial"/>
          <w:sz w:val="20"/>
          <w:szCs w:val="20"/>
        </w:rPr>
        <w:t>”</w:t>
      </w:r>
      <w:r w:rsidRPr="00981A66">
        <w:rPr>
          <w:rFonts w:ascii="Arial" w:hAnsi="Arial" w:cs="Arial"/>
          <w:sz w:val="20"/>
          <w:szCs w:val="20"/>
        </w:rPr>
        <w:t>) between Funding Lender and any Loan Servicer for loss sharing or interim advancement of funds will constitute a contractual obligation of such Loan Servicer that is independent of the obligation of Borrower for the payment of the Indebtedness. Borrower will not be a third-party beneficiary of any Servicing Arrangement. No payment by Loan Servicer under any Servicing Arrangement will reduce the amount of the Indebtedness.</w:t>
      </w:r>
    </w:p>
    <w:p w14:paraId="627CDCDB" w14:textId="77777777" w:rsidR="007964FB" w:rsidRPr="00981A66" w:rsidRDefault="007964FB" w:rsidP="00A20CBC">
      <w:pPr>
        <w:spacing w:after="0"/>
        <w:jc w:val="left"/>
        <w:rPr>
          <w:rFonts w:ascii="Arial" w:hAnsi="Arial" w:cs="Arial"/>
          <w:sz w:val="20"/>
          <w:szCs w:val="20"/>
        </w:rPr>
      </w:pPr>
    </w:p>
    <w:p w14:paraId="627CDCDC" w14:textId="77777777" w:rsidR="00C872A1" w:rsidRPr="00981A66" w:rsidRDefault="00C872A1" w:rsidP="00A20CBC">
      <w:pPr>
        <w:pStyle w:val="NormalHangingIndent1"/>
        <w:keepNext/>
        <w:spacing w:after="0"/>
        <w:jc w:val="left"/>
        <w:rPr>
          <w:rFonts w:ascii="Arial" w:hAnsi="Arial" w:cs="Arial"/>
          <w:b/>
          <w:sz w:val="20"/>
          <w:szCs w:val="20"/>
        </w:rPr>
      </w:pPr>
      <w:r w:rsidRPr="00981A66">
        <w:rPr>
          <w:rFonts w:ascii="Arial" w:hAnsi="Arial" w:cs="Arial"/>
          <w:b/>
          <w:sz w:val="20"/>
          <w:szCs w:val="20"/>
        </w:rPr>
        <w:t>11.07</w:t>
      </w:r>
      <w:r w:rsidRPr="00981A66">
        <w:rPr>
          <w:rFonts w:ascii="Arial" w:hAnsi="Arial" w:cs="Arial"/>
          <w:b/>
          <w:sz w:val="20"/>
          <w:szCs w:val="20"/>
        </w:rPr>
        <w:tab/>
        <w:t>Severability; Amendments</w:t>
      </w:r>
      <w:r w:rsidRPr="00981A66">
        <w:rPr>
          <w:rFonts w:ascii="Arial" w:hAnsi="Arial" w:cs="Arial"/>
          <w:bCs/>
          <w:sz w:val="20"/>
          <w:szCs w:val="20"/>
        </w:rPr>
        <w:t xml:space="preserve">. </w:t>
      </w:r>
    </w:p>
    <w:p w14:paraId="627CDCDD" w14:textId="77777777" w:rsidR="007964FB" w:rsidRPr="00981A66" w:rsidRDefault="007964FB" w:rsidP="00A20CBC">
      <w:pPr>
        <w:keepNext/>
        <w:spacing w:after="0"/>
        <w:jc w:val="left"/>
        <w:rPr>
          <w:rFonts w:ascii="Arial" w:hAnsi="Arial" w:cs="Arial"/>
          <w:sz w:val="20"/>
          <w:szCs w:val="20"/>
        </w:rPr>
      </w:pPr>
    </w:p>
    <w:p w14:paraId="627CDCDE" w14:textId="438E2BE0" w:rsidR="007964FB" w:rsidRPr="00981A66" w:rsidRDefault="00C872A1" w:rsidP="00A20CBC">
      <w:pPr>
        <w:pStyle w:val="NormalHangingIndent2"/>
        <w:spacing w:after="0"/>
        <w:jc w:val="left"/>
        <w:rPr>
          <w:rFonts w:ascii="Arial" w:hAnsi="Arial" w:cs="Arial"/>
          <w:sz w:val="20"/>
          <w:szCs w:val="20"/>
        </w:rPr>
      </w:pPr>
      <w:r w:rsidRPr="00981A66">
        <w:rPr>
          <w:rFonts w:ascii="Arial" w:hAnsi="Arial" w:cs="Arial"/>
          <w:caps/>
          <w:sz w:val="20"/>
          <w:szCs w:val="20"/>
        </w:rPr>
        <w:t>(</w:t>
      </w:r>
      <w:r w:rsidRPr="00981A66">
        <w:rPr>
          <w:rFonts w:ascii="Arial" w:hAnsi="Arial" w:cs="Arial"/>
          <w:sz w:val="20"/>
          <w:szCs w:val="20"/>
        </w:rPr>
        <w:t>a)</w:t>
      </w:r>
      <w:r w:rsidRPr="00981A66">
        <w:rPr>
          <w:rFonts w:ascii="Arial" w:hAnsi="Arial" w:cs="Arial"/>
          <w:sz w:val="20"/>
          <w:szCs w:val="20"/>
        </w:rPr>
        <w:tab/>
        <w:t>The invalidity or unenforceability of any provision of this Continuing Covenant Agreement will not affect the validity or enforceability of any other provision, and all other provisions will remain in full force and effect. This Continuing Covenant Agreement contains the entire agreement among the parties as to the rights granted and the obligations assumed in this Continuing Covenant Agreement.</w:t>
      </w:r>
    </w:p>
    <w:p w14:paraId="627CDCDF" w14:textId="77777777" w:rsidR="00C872A1" w:rsidRPr="00981A66" w:rsidRDefault="00C872A1" w:rsidP="00A20CBC">
      <w:pPr>
        <w:pStyle w:val="NormalHangingIndent2"/>
        <w:spacing w:after="0"/>
        <w:jc w:val="left"/>
        <w:rPr>
          <w:rFonts w:ascii="Arial" w:hAnsi="Arial" w:cs="Arial"/>
          <w:sz w:val="20"/>
          <w:szCs w:val="20"/>
        </w:rPr>
      </w:pPr>
    </w:p>
    <w:p w14:paraId="2BBEFC20" w14:textId="40361BAC" w:rsidR="00716DFE" w:rsidRPr="00981A66" w:rsidRDefault="00C872A1" w:rsidP="00A20CBC">
      <w:pPr>
        <w:pStyle w:val="NormalHangingIndent2"/>
        <w:spacing w:after="0"/>
        <w:jc w:val="left"/>
        <w:rPr>
          <w:rFonts w:ascii="Arial" w:hAnsi="Arial" w:cs="Arial"/>
          <w:sz w:val="20"/>
          <w:szCs w:val="20"/>
        </w:rPr>
      </w:pPr>
      <w:r w:rsidRPr="00981A66">
        <w:rPr>
          <w:rFonts w:ascii="Arial" w:hAnsi="Arial" w:cs="Arial"/>
          <w:sz w:val="20"/>
          <w:szCs w:val="20"/>
        </w:rPr>
        <w:t>(b)</w:t>
      </w:r>
      <w:r w:rsidRPr="00981A66">
        <w:rPr>
          <w:rFonts w:ascii="Arial" w:hAnsi="Arial" w:cs="Arial"/>
          <w:sz w:val="20"/>
          <w:szCs w:val="20"/>
        </w:rPr>
        <w:tab/>
        <w:t>This Continuing Covenant Agreement may not be amended or modified except by a writing signed by the party against whom enforcement is sought.</w:t>
      </w:r>
    </w:p>
    <w:p w14:paraId="627CDCE1" w14:textId="77777777" w:rsidR="00C872A1" w:rsidRPr="00981A66" w:rsidRDefault="00C872A1" w:rsidP="00A20CBC">
      <w:pPr>
        <w:pStyle w:val="NormalHangingIndent2"/>
        <w:spacing w:after="0"/>
        <w:ind w:left="0" w:firstLine="0"/>
        <w:jc w:val="left"/>
        <w:rPr>
          <w:rFonts w:ascii="Arial" w:hAnsi="Arial" w:cs="Arial"/>
          <w:sz w:val="20"/>
          <w:szCs w:val="20"/>
        </w:rPr>
      </w:pPr>
    </w:p>
    <w:p w14:paraId="627CDCE2" w14:textId="12297730" w:rsidR="00EB0464" w:rsidRPr="00981A66" w:rsidRDefault="00C872A1" w:rsidP="00A20CBC">
      <w:pPr>
        <w:pStyle w:val="NormalHangingIndent1"/>
        <w:keepNext/>
        <w:spacing w:after="0"/>
        <w:jc w:val="left"/>
        <w:rPr>
          <w:rFonts w:ascii="Arial" w:hAnsi="Arial" w:cs="Arial"/>
          <w:sz w:val="20"/>
          <w:szCs w:val="20"/>
        </w:rPr>
      </w:pPr>
      <w:r w:rsidRPr="00981A66">
        <w:rPr>
          <w:rFonts w:ascii="Arial" w:hAnsi="Arial" w:cs="Arial"/>
          <w:b/>
          <w:sz w:val="20"/>
          <w:szCs w:val="20"/>
        </w:rPr>
        <w:t>11.08</w:t>
      </w:r>
      <w:r w:rsidRPr="00981A66">
        <w:rPr>
          <w:rFonts w:ascii="Arial" w:hAnsi="Arial" w:cs="Arial"/>
          <w:b/>
          <w:sz w:val="20"/>
          <w:szCs w:val="20"/>
        </w:rPr>
        <w:tab/>
        <w:t>Disclosure of Information</w:t>
      </w:r>
      <w:r w:rsidRPr="00981A66">
        <w:rPr>
          <w:rFonts w:ascii="Arial" w:hAnsi="Arial" w:cs="Arial"/>
          <w:bCs/>
          <w:sz w:val="20"/>
          <w:szCs w:val="20"/>
        </w:rPr>
        <w:t xml:space="preserve">. </w:t>
      </w:r>
    </w:p>
    <w:p w14:paraId="627CDCE3" w14:textId="77777777" w:rsidR="00EB0464" w:rsidRPr="00981A66" w:rsidRDefault="00EB0464" w:rsidP="00A20CBC">
      <w:pPr>
        <w:pStyle w:val="NormalHangingIndent1"/>
        <w:keepNext/>
        <w:spacing w:after="0"/>
        <w:jc w:val="left"/>
        <w:rPr>
          <w:rFonts w:ascii="Arial" w:hAnsi="Arial" w:cs="Arial"/>
          <w:sz w:val="20"/>
          <w:szCs w:val="20"/>
        </w:rPr>
      </w:pPr>
    </w:p>
    <w:p w14:paraId="627CDCE4" w14:textId="664BA403" w:rsidR="00C872A1" w:rsidRPr="00981A66" w:rsidRDefault="00EB0464" w:rsidP="00A20CBC">
      <w:pPr>
        <w:pStyle w:val="NormalHangingIndent1"/>
        <w:spacing w:after="0"/>
        <w:ind w:left="1440"/>
        <w:jc w:val="left"/>
        <w:rPr>
          <w:rFonts w:ascii="Arial" w:hAnsi="Arial" w:cs="Arial"/>
          <w:sz w:val="20"/>
          <w:szCs w:val="20"/>
        </w:rPr>
      </w:pPr>
      <w:r w:rsidRPr="00981A66">
        <w:rPr>
          <w:rFonts w:ascii="Arial" w:hAnsi="Arial" w:cs="Arial"/>
          <w:sz w:val="20"/>
          <w:szCs w:val="20"/>
        </w:rPr>
        <w:t>(a)</w:t>
      </w:r>
      <w:r w:rsidRPr="00981A66">
        <w:rPr>
          <w:rFonts w:ascii="Arial" w:hAnsi="Arial" w:cs="Arial"/>
          <w:sz w:val="20"/>
          <w:szCs w:val="20"/>
        </w:rPr>
        <w:tab/>
        <w:t xml:space="preserve">Borrower acknowledges that Funding Lender and Freddie Mac may provide third parties with an existing or prospective interest in the servicing, enforcement, evaluation, performance, ownership, purchase, participation or Securitization of the Funding Loan, including any of the Rating Agencies, any entity maintaining databases on the underwriting and performance of commercial mortgage loans, as well as governmental regulatory agencies having regulatory authority over Funding Lender or Freddie Mac, any and all information which Funding Lender or Freddie Mac now has or may hereafter acquire relating to the Funding Loan, the Project Loan, the Mortgaged Property, Borrower, any SPE Equity Owner or any Guarantor, as Funding Lender or Freddie Mac determines necessary or desirable and that such information may be included in disclosure documents in connection with a Securitization or syndication of participation interests, including a prospectus, prospectus supplement, offering memorandum, private placement memorandum or similar document (each, a </w:t>
      </w:r>
      <w:r w:rsidR="00661D80" w:rsidRPr="00981A66">
        <w:rPr>
          <w:rFonts w:ascii="Arial" w:hAnsi="Arial" w:cs="Arial"/>
          <w:sz w:val="20"/>
          <w:szCs w:val="20"/>
        </w:rPr>
        <w:t>“</w:t>
      </w:r>
      <w:r w:rsidRPr="00981A66">
        <w:rPr>
          <w:rFonts w:ascii="Arial" w:hAnsi="Arial" w:cs="Arial"/>
          <w:b/>
          <w:bCs/>
          <w:sz w:val="20"/>
          <w:szCs w:val="20"/>
        </w:rPr>
        <w:t>Disclosure Document</w:t>
      </w:r>
      <w:r w:rsidR="00661D80" w:rsidRPr="00981A66">
        <w:rPr>
          <w:rFonts w:ascii="Arial" w:hAnsi="Arial" w:cs="Arial"/>
          <w:sz w:val="20"/>
          <w:szCs w:val="20"/>
        </w:rPr>
        <w:t>”</w:t>
      </w:r>
      <w:r w:rsidRPr="00981A66">
        <w:rPr>
          <w:rFonts w:ascii="Arial" w:hAnsi="Arial" w:cs="Arial"/>
          <w:sz w:val="20"/>
          <w:szCs w:val="20"/>
        </w:rPr>
        <w:t>) and also may be included in any filing with the Securities and Exchange Commission pursuant to the Securities Act or the Securities Exchange Act. To the fullest extent permitted under applicable law, Borrower irrevocably waives all rights, if any, to prohibit such disclosure, including any right of privacy.</w:t>
      </w:r>
    </w:p>
    <w:p w14:paraId="627CDCE5" w14:textId="77777777" w:rsidR="00EB0464" w:rsidRPr="00981A66" w:rsidRDefault="00EB0464" w:rsidP="00A20CBC">
      <w:pPr>
        <w:spacing w:after="0"/>
        <w:jc w:val="left"/>
        <w:rPr>
          <w:rFonts w:ascii="Arial" w:hAnsi="Arial" w:cs="Arial"/>
          <w:sz w:val="20"/>
          <w:szCs w:val="20"/>
        </w:rPr>
      </w:pPr>
    </w:p>
    <w:p w14:paraId="627CDCE6" w14:textId="08753C04" w:rsidR="00EB0464" w:rsidRPr="00981A66" w:rsidRDefault="00EB0464" w:rsidP="00A20CBC">
      <w:pPr>
        <w:spacing w:after="0"/>
        <w:ind w:left="1440" w:hanging="720"/>
        <w:jc w:val="left"/>
        <w:rPr>
          <w:rFonts w:ascii="Arial" w:hAnsi="Arial" w:cs="Arial"/>
          <w:sz w:val="20"/>
          <w:szCs w:val="20"/>
        </w:rPr>
      </w:pPr>
      <w:r w:rsidRPr="00981A66">
        <w:rPr>
          <w:rFonts w:ascii="Arial" w:hAnsi="Arial" w:cs="Arial"/>
          <w:sz w:val="20"/>
          <w:szCs w:val="20"/>
        </w:rPr>
        <w:t>(b)</w:t>
      </w:r>
      <w:r w:rsidRPr="00981A66">
        <w:rPr>
          <w:rFonts w:ascii="Arial" w:hAnsi="Arial" w:cs="Arial"/>
          <w:sz w:val="20"/>
          <w:szCs w:val="20"/>
        </w:rPr>
        <w:tab/>
        <w:t xml:space="preserve">Borrower agrees that Funding Lender and Freddie Mac may publicly use, at their discretion, the name of the Mortgaged Property, photographs of the Mortgaged Property, and basic transaction </w:t>
      </w:r>
      <w:r w:rsidRPr="00981A66">
        <w:rPr>
          <w:rFonts w:ascii="Arial" w:hAnsi="Arial" w:cs="Arial"/>
          <w:sz w:val="20"/>
          <w:szCs w:val="20"/>
        </w:rPr>
        <w:lastRenderedPageBreak/>
        <w:t>information (for example, the number of units in the Mortgaged Property and the Project Loan Amount) relating to the Project Loan.</w:t>
      </w:r>
    </w:p>
    <w:p w14:paraId="627CDCE7" w14:textId="77777777" w:rsidR="007964FB" w:rsidRPr="00981A66" w:rsidRDefault="007964FB" w:rsidP="00A20CBC">
      <w:pPr>
        <w:spacing w:after="0"/>
        <w:jc w:val="left"/>
        <w:rPr>
          <w:rFonts w:ascii="Arial" w:hAnsi="Arial" w:cs="Arial"/>
          <w:sz w:val="20"/>
          <w:szCs w:val="20"/>
        </w:rPr>
      </w:pPr>
    </w:p>
    <w:p w14:paraId="627CDCE8" w14:textId="2ECE4611" w:rsidR="00C872A1" w:rsidRPr="00981A66" w:rsidRDefault="00C872A1" w:rsidP="00A20CBC">
      <w:pPr>
        <w:pStyle w:val="NormalHangingIndent1"/>
        <w:spacing w:after="0"/>
        <w:jc w:val="left"/>
        <w:rPr>
          <w:rFonts w:ascii="Arial" w:hAnsi="Arial" w:cs="Arial"/>
          <w:sz w:val="20"/>
          <w:szCs w:val="20"/>
        </w:rPr>
      </w:pPr>
      <w:r w:rsidRPr="00981A66">
        <w:rPr>
          <w:rFonts w:ascii="Arial" w:hAnsi="Arial" w:cs="Arial"/>
          <w:b/>
          <w:sz w:val="20"/>
          <w:szCs w:val="20"/>
        </w:rPr>
        <w:t>11.09</w:t>
      </w:r>
      <w:r w:rsidRPr="00981A66">
        <w:rPr>
          <w:rFonts w:ascii="Arial" w:hAnsi="Arial" w:cs="Arial"/>
          <w:b/>
          <w:sz w:val="20"/>
          <w:szCs w:val="20"/>
        </w:rPr>
        <w:tab/>
        <w:t>Determinations by Funding Lender</w:t>
      </w:r>
      <w:r w:rsidRPr="00981A66">
        <w:rPr>
          <w:rFonts w:ascii="Arial" w:hAnsi="Arial" w:cs="Arial"/>
          <w:bCs/>
          <w:sz w:val="20"/>
          <w:szCs w:val="20"/>
        </w:rPr>
        <w:t xml:space="preserve">. </w:t>
      </w:r>
      <w:r w:rsidRPr="00981A66">
        <w:rPr>
          <w:rFonts w:ascii="Arial" w:hAnsi="Arial" w:cs="Arial"/>
          <w:sz w:val="20"/>
          <w:szCs w:val="20"/>
        </w:rPr>
        <w:t>Unless otherwise provided in this Continuing Covenant Agreement, in any instance where the consent or approval of Funding Lender may be given or is required, or where any determination, judgment or decision is to be rendered by Funding Lender under this Continuing Covenant Agreement, the granting, withholding or denial of such consent or approval and the rendering of such determination, judgment or decision will be made or exercised by Funding Lender (or its designated representative) at its sole and exclusive option and in its sole and absolute discretion.</w:t>
      </w:r>
    </w:p>
    <w:p w14:paraId="627CDCE9" w14:textId="77777777" w:rsidR="007964FB" w:rsidRPr="00981A66" w:rsidRDefault="007964FB" w:rsidP="00A20CBC">
      <w:pPr>
        <w:spacing w:after="0"/>
        <w:jc w:val="left"/>
        <w:rPr>
          <w:rFonts w:ascii="Arial" w:hAnsi="Arial" w:cs="Arial"/>
          <w:sz w:val="20"/>
          <w:szCs w:val="20"/>
        </w:rPr>
      </w:pPr>
    </w:p>
    <w:p w14:paraId="627CDCEA" w14:textId="12FCB002" w:rsidR="00C872A1" w:rsidRPr="00981A66" w:rsidRDefault="00C872A1" w:rsidP="00A20CBC">
      <w:pPr>
        <w:pStyle w:val="NormalHangingIndent1"/>
        <w:spacing w:after="0"/>
        <w:jc w:val="left"/>
        <w:rPr>
          <w:rFonts w:ascii="Arial" w:hAnsi="Arial" w:cs="Arial"/>
          <w:sz w:val="20"/>
          <w:szCs w:val="20"/>
        </w:rPr>
      </w:pPr>
      <w:r w:rsidRPr="00981A66">
        <w:rPr>
          <w:rFonts w:ascii="Arial" w:hAnsi="Arial" w:cs="Arial"/>
          <w:b/>
          <w:sz w:val="20"/>
          <w:szCs w:val="20"/>
        </w:rPr>
        <w:t>11.10</w:t>
      </w:r>
      <w:r w:rsidRPr="00981A66">
        <w:rPr>
          <w:rFonts w:ascii="Arial" w:hAnsi="Arial" w:cs="Arial"/>
          <w:b/>
          <w:sz w:val="20"/>
          <w:szCs w:val="20"/>
        </w:rPr>
        <w:tab/>
        <w:t>Change in Loan Servicer; Servicing of the Loans</w:t>
      </w:r>
      <w:r w:rsidRPr="00981A66">
        <w:rPr>
          <w:rFonts w:ascii="Arial" w:hAnsi="Arial" w:cs="Arial"/>
          <w:bCs/>
          <w:sz w:val="20"/>
          <w:szCs w:val="20"/>
        </w:rPr>
        <w:t xml:space="preserve">. </w:t>
      </w:r>
      <w:r w:rsidRPr="00981A66">
        <w:rPr>
          <w:rFonts w:ascii="Arial" w:hAnsi="Arial" w:cs="Arial"/>
          <w:sz w:val="20"/>
          <w:szCs w:val="20"/>
        </w:rPr>
        <w:t xml:space="preserve">There may be one or more changes of Loan Servicer. If there is a change of Loan Servicer, Borrower will be given Notice of the change. All actions regarding the servicing of the Loans, including the collection of payments, the giving and receipt of Notice, inspections of the Mortgaged Property, inspections of books and records, and the granting of consents and approvals, may be taken by Loan Servicer unless Borrower receives Notice to the contrary. If Borrower receives conflicting Notices regarding the identity of Loan Servicer or any other subject, any such Notice from Funding Lender will govern. Borrower hereby acknowledges that the Loans, the Security Instrument and this Continuing Covenant Agreement, will be serviced by the initial Loan Servicer on behalf of Funding Lender in accordance with the </w:t>
      </w:r>
      <w:r w:rsidRPr="00981A66">
        <w:rPr>
          <w:rFonts w:ascii="Arial" w:hAnsi="Arial" w:cs="Arial"/>
          <w:i/>
          <w:iCs/>
          <w:sz w:val="20"/>
          <w:szCs w:val="20"/>
        </w:rPr>
        <w:t>Guide</w:t>
      </w:r>
      <w:r w:rsidRPr="00981A66">
        <w:rPr>
          <w:rFonts w:ascii="Arial" w:hAnsi="Arial" w:cs="Arial"/>
          <w:sz w:val="20"/>
          <w:szCs w:val="20"/>
        </w:rPr>
        <w:t xml:space="preserve">, and by any subsequent Loan Servicer in accordance with the </w:t>
      </w:r>
      <w:r w:rsidRPr="00981A66">
        <w:rPr>
          <w:rFonts w:ascii="Arial" w:hAnsi="Arial" w:cs="Arial"/>
          <w:i/>
          <w:iCs/>
          <w:sz w:val="20"/>
          <w:szCs w:val="20"/>
        </w:rPr>
        <w:t>Guide</w:t>
      </w:r>
      <w:r w:rsidRPr="00981A66">
        <w:rPr>
          <w:rFonts w:ascii="Arial" w:hAnsi="Arial" w:cs="Arial"/>
          <w:sz w:val="20"/>
          <w:szCs w:val="20"/>
        </w:rPr>
        <w:t xml:space="preserve"> or with a Servicing Agreement, as applicable. Borrower agrees that it will direct all deposits, questions, requests or other communications regarding this Continuing Covenant Agreement directly to Loan Servicer.</w:t>
      </w:r>
    </w:p>
    <w:p w14:paraId="627CDCEB" w14:textId="77777777" w:rsidR="007964FB" w:rsidRPr="00981A66" w:rsidRDefault="007964FB" w:rsidP="00A20CBC">
      <w:pPr>
        <w:spacing w:after="0"/>
        <w:jc w:val="left"/>
        <w:rPr>
          <w:rFonts w:ascii="Arial" w:hAnsi="Arial" w:cs="Arial"/>
          <w:sz w:val="20"/>
          <w:szCs w:val="20"/>
        </w:rPr>
      </w:pPr>
    </w:p>
    <w:p w14:paraId="627CDCEC" w14:textId="77777777" w:rsidR="00C872A1" w:rsidRPr="00981A66" w:rsidRDefault="00C872A1" w:rsidP="00A20CBC">
      <w:pPr>
        <w:keepNext/>
        <w:keepLines/>
        <w:spacing w:after="0"/>
        <w:jc w:val="left"/>
        <w:rPr>
          <w:rFonts w:ascii="Arial" w:hAnsi="Arial" w:cs="Arial"/>
          <w:bCs/>
          <w:sz w:val="20"/>
          <w:szCs w:val="20"/>
        </w:rPr>
      </w:pPr>
      <w:r w:rsidRPr="00981A66">
        <w:rPr>
          <w:rFonts w:ascii="Arial" w:hAnsi="Arial" w:cs="Arial"/>
          <w:b/>
          <w:sz w:val="20"/>
          <w:szCs w:val="20"/>
        </w:rPr>
        <w:t>11.11</w:t>
      </w:r>
      <w:r w:rsidRPr="00981A66">
        <w:rPr>
          <w:rFonts w:ascii="Arial" w:hAnsi="Arial" w:cs="Arial"/>
          <w:b/>
          <w:sz w:val="20"/>
          <w:szCs w:val="20"/>
        </w:rPr>
        <w:tab/>
        <w:t>Supplemental Financing</w:t>
      </w:r>
      <w:r w:rsidRPr="00981A66">
        <w:rPr>
          <w:rFonts w:ascii="Arial" w:hAnsi="Arial" w:cs="Arial"/>
          <w:bCs/>
          <w:sz w:val="20"/>
          <w:szCs w:val="20"/>
        </w:rPr>
        <w:t>.</w:t>
      </w:r>
    </w:p>
    <w:p w14:paraId="627CDCED" w14:textId="77777777" w:rsidR="007964FB" w:rsidRPr="00981A66" w:rsidRDefault="007964FB" w:rsidP="00A20CBC">
      <w:pPr>
        <w:pStyle w:val="NormalHangingIndent2"/>
        <w:keepNext/>
        <w:keepLines/>
        <w:spacing w:after="0"/>
        <w:jc w:val="left"/>
        <w:rPr>
          <w:rFonts w:ascii="Arial" w:hAnsi="Arial" w:cs="Arial"/>
          <w:bCs/>
          <w:sz w:val="20"/>
          <w:szCs w:val="20"/>
        </w:rPr>
      </w:pPr>
    </w:p>
    <w:p w14:paraId="627CDCEE" w14:textId="7CE6A0B1" w:rsidR="00C872A1" w:rsidRPr="00981A66" w:rsidRDefault="00C872A1" w:rsidP="00A20CBC">
      <w:pPr>
        <w:pStyle w:val="NormalHangingIndent2"/>
        <w:keepNext/>
        <w:keepLines/>
        <w:spacing w:after="0"/>
        <w:jc w:val="left"/>
        <w:rPr>
          <w:rFonts w:ascii="Arial" w:hAnsi="Arial" w:cs="Arial"/>
          <w:bCs/>
          <w:sz w:val="20"/>
          <w:szCs w:val="20"/>
        </w:rPr>
      </w:pPr>
      <w:r w:rsidRPr="00981A66">
        <w:rPr>
          <w:rFonts w:ascii="Arial" w:hAnsi="Arial" w:cs="Arial"/>
          <w:bCs/>
          <w:sz w:val="20"/>
          <w:szCs w:val="20"/>
        </w:rPr>
        <w:t>(a)</w:t>
      </w:r>
      <w:r w:rsidRPr="00981A66">
        <w:rPr>
          <w:rFonts w:ascii="Arial" w:hAnsi="Arial" w:cs="Arial"/>
          <w:bCs/>
          <w:sz w:val="20"/>
          <w:szCs w:val="20"/>
        </w:rPr>
        <w:tab/>
        <w:t xml:space="preserve">This Section 11.11 will apply only if at the time of any application referred to in Section 11.11(b), Freddie Mac has in effect a product described in </w:t>
      </w:r>
      <w:r w:rsidR="00A4415A" w:rsidRPr="00981A66">
        <w:rPr>
          <w:rFonts w:ascii="Arial" w:hAnsi="Arial" w:cs="Arial"/>
          <w:bCs/>
          <w:sz w:val="20"/>
          <w:szCs w:val="20"/>
        </w:rPr>
        <w:t>the</w:t>
      </w:r>
      <w:r w:rsidRPr="00981A66">
        <w:rPr>
          <w:rFonts w:ascii="Arial" w:hAnsi="Arial" w:cs="Arial"/>
          <w:bCs/>
          <w:i/>
          <w:iCs/>
          <w:sz w:val="20"/>
          <w:szCs w:val="20"/>
        </w:rPr>
        <w:t xml:space="preserve"> Guide</w:t>
      </w:r>
      <w:r w:rsidRPr="00981A66">
        <w:rPr>
          <w:rFonts w:ascii="Arial" w:hAnsi="Arial" w:cs="Arial"/>
          <w:bCs/>
          <w:sz w:val="20"/>
          <w:szCs w:val="20"/>
        </w:rPr>
        <w:t xml:space="preserve"> under which it purchases supplemental mortgages on multifamily properties that meet specified criteria (</w:t>
      </w:r>
      <w:r w:rsidR="00661D80" w:rsidRPr="00981A66">
        <w:rPr>
          <w:rFonts w:ascii="Arial" w:hAnsi="Arial" w:cs="Arial"/>
          <w:bCs/>
          <w:sz w:val="20"/>
          <w:szCs w:val="20"/>
        </w:rPr>
        <w:t>“</w:t>
      </w:r>
      <w:r w:rsidRPr="00981A66">
        <w:rPr>
          <w:rFonts w:ascii="Arial" w:hAnsi="Arial" w:cs="Arial"/>
          <w:b/>
          <w:sz w:val="20"/>
          <w:szCs w:val="20"/>
        </w:rPr>
        <w:t>Supplemental Mortgage Product</w:t>
      </w:r>
      <w:r w:rsidR="00661D80" w:rsidRPr="00981A66">
        <w:rPr>
          <w:rFonts w:ascii="Arial" w:hAnsi="Arial" w:cs="Arial"/>
          <w:bCs/>
          <w:sz w:val="20"/>
          <w:szCs w:val="20"/>
        </w:rPr>
        <w:t>”</w:t>
      </w:r>
      <w:r w:rsidRPr="00981A66">
        <w:rPr>
          <w:rFonts w:ascii="Arial" w:hAnsi="Arial" w:cs="Arial"/>
          <w:bCs/>
          <w:sz w:val="20"/>
          <w:szCs w:val="20"/>
        </w:rPr>
        <w:t xml:space="preserve">). For purposes of this Section 11.11 only, the term </w:t>
      </w:r>
      <w:r w:rsidR="00661D80" w:rsidRPr="00981A66">
        <w:rPr>
          <w:rFonts w:ascii="Arial" w:hAnsi="Arial" w:cs="Arial"/>
          <w:bCs/>
          <w:sz w:val="20"/>
          <w:szCs w:val="20"/>
        </w:rPr>
        <w:t>“</w:t>
      </w:r>
      <w:r w:rsidRPr="00981A66">
        <w:rPr>
          <w:rFonts w:ascii="Arial" w:hAnsi="Arial" w:cs="Arial"/>
          <w:bCs/>
          <w:sz w:val="20"/>
          <w:szCs w:val="20"/>
        </w:rPr>
        <w:t>Freddie Mac</w:t>
      </w:r>
      <w:r w:rsidR="00661D80" w:rsidRPr="00981A66">
        <w:rPr>
          <w:rFonts w:ascii="Arial" w:hAnsi="Arial" w:cs="Arial"/>
          <w:bCs/>
          <w:sz w:val="20"/>
          <w:szCs w:val="20"/>
        </w:rPr>
        <w:t>”</w:t>
      </w:r>
      <w:r w:rsidRPr="00981A66">
        <w:rPr>
          <w:rFonts w:ascii="Arial" w:hAnsi="Arial" w:cs="Arial"/>
          <w:bCs/>
          <w:sz w:val="20"/>
          <w:szCs w:val="20"/>
        </w:rPr>
        <w:t xml:space="preserve"> will include any affiliate or subsidiary of Freddie Mac.</w:t>
      </w:r>
    </w:p>
    <w:p w14:paraId="627CDCEF" w14:textId="77777777" w:rsidR="00794779" w:rsidRPr="00981A66" w:rsidRDefault="00794779" w:rsidP="00A20CBC">
      <w:pPr>
        <w:pStyle w:val="NormalHangingIndent2"/>
        <w:spacing w:after="0"/>
        <w:jc w:val="left"/>
        <w:rPr>
          <w:rFonts w:ascii="Arial" w:hAnsi="Arial" w:cs="Arial"/>
          <w:bCs/>
          <w:sz w:val="20"/>
          <w:szCs w:val="20"/>
        </w:rPr>
      </w:pPr>
    </w:p>
    <w:p w14:paraId="627CDCF0" w14:textId="60A101B5" w:rsidR="00C872A1" w:rsidRPr="00981A66" w:rsidRDefault="00C872A1" w:rsidP="00A20CBC">
      <w:pPr>
        <w:pStyle w:val="NormalHangingIndent2"/>
        <w:spacing w:after="0"/>
        <w:jc w:val="left"/>
        <w:rPr>
          <w:rFonts w:ascii="Arial" w:hAnsi="Arial" w:cs="Arial"/>
          <w:bCs/>
          <w:sz w:val="20"/>
          <w:szCs w:val="20"/>
        </w:rPr>
      </w:pPr>
      <w:r w:rsidRPr="00981A66">
        <w:rPr>
          <w:rFonts w:ascii="Arial" w:hAnsi="Arial" w:cs="Arial"/>
          <w:bCs/>
          <w:sz w:val="20"/>
          <w:szCs w:val="20"/>
        </w:rPr>
        <w:t>(b)</w:t>
      </w:r>
      <w:r w:rsidRPr="00981A66">
        <w:rPr>
          <w:rFonts w:ascii="Arial" w:hAnsi="Arial" w:cs="Arial"/>
          <w:bCs/>
          <w:sz w:val="20"/>
          <w:szCs w:val="20"/>
        </w:rPr>
        <w:tab/>
        <w:t xml:space="preserve">After the first anniversary of the </w:t>
      </w:r>
      <w:r w:rsidRPr="00981A66">
        <w:rPr>
          <w:rFonts w:ascii="Arial" w:hAnsi="Arial" w:cs="Arial"/>
          <w:color w:val="000000"/>
          <w:sz w:val="20"/>
          <w:szCs w:val="20"/>
        </w:rPr>
        <w:t>Effective Date</w:t>
      </w:r>
      <w:r w:rsidRPr="00981A66">
        <w:rPr>
          <w:rFonts w:ascii="Arial" w:hAnsi="Arial" w:cs="Arial"/>
          <w:bCs/>
          <w:sz w:val="20"/>
          <w:szCs w:val="20"/>
        </w:rPr>
        <w:t>, or, if there are any Supplemental Loans affecting the Mortgaged Property, after the first anniversary of the date of the Supplemental Note for the most recently-incurred Supplemental Loan, provided that there is at least 3 years remaining on the term of the Project Loan, Freddie Mac will consider an application from an originating lender that is generally approved by Freddie Mac to sell mortgages to Freddie Mac (</w:t>
      </w:r>
      <w:r w:rsidR="00661D80" w:rsidRPr="00981A66">
        <w:rPr>
          <w:rFonts w:ascii="Arial" w:hAnsi="Arial" w:cs="Arial"/>
          <w:bCs/>
          <w:sz w:val="20"/>
          <w:szCs w:val="20"/>
        </w:rPr>
        <w:t>“</w:t>
      </w:r>
      <w:r w:rsidRPr="00981A66">
        <w:rPr>
          <w:rFonts w:ascii="Arial" w:hAnsi="Arial" w:cs="Arial"/>
          <w:b/>
          <w:sz w:val="20"/>
          <w:szCs w:val="20"/>
        </w:rPr>
        <w:t>Approved Seller/Servicer</w:t>
      </w:r>
      <w:r w:rsidR="00661D80" w:rsidRPr="00981A66">
        <w:rPr>
          <w:rFonts w:ascii="Arial" w:hAnsi="Arial" w:cs="Arial"/>
          <w:bCs/>
          <w:sz w:val="20"/>
          <w:szCs w:val="20"/>
        </w:rPr>
        <w:t>”</w:t>
      </w:r>
      <w:r w:rsidRPr="00981A66">
        <w:rPr>
          <w:rFonts w:ascii="Arial" w:hAnsi="Arial" w:cs="Arial"/>
          <w:bCs/>
          <w:sz w:val="20"/>
          <w:szCs w:val="20"/>
        </w:rPr>
        <w:t>) under the Supplemental Mortgage Product for the purchase by Freddie Mac of a proposed indebtedness of Borrower to the Approved Seller/Servicer in an amount not less than $1,000,000 to be secured by one or more Supplemental Instruments on the Mortgaged Property. Freddie Mac will purchase each Supplemental Loan secured by the Mortgaged Property if each of the following conditions is satisfied:</w:t>
      </w:r>
    </w:p>
    <w:p w14:paraId="627CDCF1" w14:textId="77777777" w:rsidR="007964FB" w:rsidRPr="00981A66" w:rsidRDefault="007964FB" w:rsidP="00A20CBC">
      <w:pPr>
        <w:spacing w:after="0"/>
        <w:jc w:val="left"/>
        <w:rPr>
          <w:rFonts w:ascii="Arial" w:hAnsi="Arial" w:cs="Arial"/>
          <w:sz w:val="20"/>
          <w:szCs w:val="20"/>
        </w:rPr>
      </w:pPr>
    </w:p>
    <w:p w14:paraId="627CDCF2" w14:textId="77777777" w:rsidR="007964FB" w:rsidRPr="00981A66" w:rsidRDefault="00C872A1" w:rsidP="00A20CBC">
      <w:pPr>
        <w:pStyle w:val="NormalHangingIndent3"/>
        <w:spacing w:after="0"/>
        <w:jc w:val="left"/>
        <w:rPr>
          <w:rFonts w:ascii="Arial" w:hAnsi="Arial" w:cs="Arial"/>
          <w:sz w:val="20"/>
          <w:szCs w:val="20"/>
        </w:rPr>
      </w:pPr>
      <w:r w:rsidRPr="00981A66">
        <w:rPr>
          <w:rFonts w:ascii="Arial" w:hAnsi="Arial" w:cs="Arial"/>
          <w:sz w:val="20"/>
          <w:szCs w:val="20"/>
        </w:rPr>
        <w:t>(</w:t>
      </w:r>
      <w:proofErr w:type="spellStart"/>
      <w:r w:rsidRPr="00981A66">
        <w:rPr>
          <w:rFonts w:ascii="Arial" w:hAnsi="Arial" w:cs="Arial"/>
          <w:sz w:val="20"/>
          <w:szCs w:val="20"/>
        </w:rPr>
        <w:t>i</w:t>
      </w:r>
      <w:proofErr w:type="spellEnd"/>
      <w:r w:rsidRPr="00981A66">
        <w:rPr>
          <w:rFonts w:ascii="Arial" w:hAnsi="Arial" w:cs="Arial"/>
          <w:sz w:val="20"/>
          <w:szCs w:val="20"/>
        </w:rPr>
        <w:t>)</w:t>
      </w:r>
      <w:r w:rsidRPr="00981A66">
        <w:rPr>
          <w:rFonts w:ascii="Arial" w:hAnsi="Arial" w:cs="Arial"/>
          <w:sz w:val="20"/>
          <w:szCs w:val="20"/>
        </w:rPr>
        <w:tab/>
        <w:t>At the time of the proposed Supplemental Loan, no Event of Default may have occurred and be continuing and no event or condition may have occurred and be continuing that, with the giving of Notice or the passage of time, or both, would become an Event of Default.</w:t>
      </w:r>
    </w:p>
    <w:p w14:paraId="627CDCF3" w14:textId="77777777" w:rsidR="00C872A1" w:rsidRPr="00981A66" w:rsidRDefault="00C872A1" w:rsidP="00A20CBC">
      <w:pPr>
        <w:pStyle w:val="NormalHangingIndent3"/>
        <w:spacing w:after="0"/>
        <w:jc w:val="left"/>
        <w:rPr>
          <w:rFonts w:ascii="Arial" w:hAnsi="Arial" w:cs="Arial"/>
          <w:sz w:val="20"/>
          <w:szCs w:val="20"/>
        </w:rPr>
      </w:pPr>
    </w:p>
    <w:p w14:paraId="627CDCF4" w14:textId="77777777" w:rsidR="00C872A1" w:rsidRPr="00981A66" w:rsidRDefault="00C872A1" w:rsidP="00A20CBC">
      <w:pPr>
        <w:pStyle w:val="NormalHangingIndent3"/>
        <w:spacing w:after="0"/>
        <w:jc w:val="left"/>
        <w:rPr>
          <w:rFonts w:ascii="Arial" w:hAnsi="Arial" w:cs="Arial"/>
          <w:sz w:val="20"/>
          <w:szCs w:val="20"/>
        </w:rPr>
      </w:pPr>
      <w:r w:rsidRPr="00981A66">
        <w:rPr>
          <w:rFonts w:ascii="Arial" w:hAnsi="Arial" w:cs="Arial"/>
          <w:sz w:val="20"/>
          <w:szCs w:val="20"/>
        </w:rPr>
        <w:t>(ii)</w:t>
      </w:r>
      <w:r w:rsidRPr="00981A66">
        <w:rPr>
          <w:rFonts w:ascii="Arial" w:hAnsi="Arial" w:cs="Arial"/>
          <w:sz w:val="20"/>
          <w:szCs w:val="20"/>
        </w:rPr>
        <w:tab/>
        <w:t>Borrower and the Mortgaged Property must be acceptable to Freddie Mac under its Supplemental Mortgage Product.</w:t>
      </w:r>
    </w:p>
    <w:p w14:paraId="627CDCF5" w14:textId="77777777" w:rsidR="007964FB" w:rsidRPr="00981A66" w:rsidRDefault="007964FB" w:rsidP="00A20CBC">
      <w:pPr>
        <w:spacing w:after="0"/>
        <w:jc w:val="left"/>
        <w:rPr>
          <w:rFonts w:ascii="Arial" w:hAnsi="Arial" w:cs="Arial"/>
          <w:sz w:val="20"/>
          <w:szCs w:val="20"/>
        </w:rPr>
      </w:pPr>
    </w:p>
    <w:p w14:paraId="627CDCF6" w14:textId="77777777" w:rsidR="00C872A1" w:rsidRPr="00981A66" w:rsidRDefault="00C872A1" w:rsidP="00A20CBC">
      <w:pPr>
        <w:pStyle w:val="NormalHangingIndent3"/>
        <w:spacing w:after="0"/>
        <w:jc w:val="left"/>
        <w:rPr>
          <w:rFonts w:ascii="Arial" w:hAnsi="Arial" w:cs="Arial"/>
          <w:sz w:val="20"/>
          <w:szCs w:val="20"/>
        </w:rPr>
      </w:pPr>
      <w:r w:rsidRPr="00981A66">
        <w:rPr>
          <w:rFonts w:ascii="Arial" w:hAnsi="Arial" w:cs="Arial"/>
          <w:sz w:val="20"/>
          <w:szCs w:val="20"/>
        </w:rPr>
        <w:t>(iii)</w:t>
      </w:r>
      <w:r w:rsidRPr="00981A66">
        <w:rPr>
          <w:rFonts w:ascii="Arial" w:hAnsi="Arial" w:cs="Arial"/>
          <w:sz w:val="20"/>
          <w:szCs w:val="20"/>
        </w:rPr>
        <w:tab/>
        <w:t>New loan documents must be entered into to reflect each Supplemental Loan, such documents to be acceptable to Freddie Mac in its discretion.</w:t>
      </w:r>
    </w:p>
    <w:p w14:paraId="627CDCF7" w14:textId="77777777" w:rsidR="007964FB" w:rsidRPr="00981A66" w:rsidRDefault="007964FB" w:rsidP="00A20CBC">
      <w:pPr>
        <w:spacing w:after="0"/>
        <w:jc w:val="left"/>
        <w:rPr>
          <w:rFonts w:ascii="Arial" w:hAnsi="Arial" w:cs="Arial"/>
          <w:sz w:val="20"/>
          <w:szCs w:val="20"/>
        </w:rPr>
      </w:pPr>
    </w:p>
    <w:p w14:paraId="627CDCF8" w14:textId="3C5E7327" w:rsidR="004B6A93" w:rsidRPr="00981A66" w:rsidRDefault="00C872A1" w:rsidP="00A20CBC">
      <w:pPr>
        <w:pStyle w:val="NormalHangingIndent3"/>
        <w:spacing w:after="0"/>
        <w:jc w:val="left"/>
        <w:rPr>
          <w:rFonts w:ascii="Arial" w:hAnsi="Arial" w:cs="Arial"/>
          <w:sz w:val="20"/>
          <w:szCs w:val="20"/>
        </w:rPr>
      </w:pPr>
      <w:r w:rsidRPr="00981A66">
        <w:rPr>
          <w:rFonts w:ascii="Arial" w:hAnsi="Arial" w:cs="Arial"/>
          <w:sz w:val="20"/>
          <w:szCs w:val="20"/>
        </w:rPr>
        <w:t>(iv)</w:t>
      </w:r>
      <w:r w:rsidRPr="00981A66">
        <w:rPr>
          <w:rFonts w:ascii="Arial" w:hAnsi="Arial" w:cs="Arial"/>
          <w:sz w:val="20"/>
          <w:szCs w:val="20"/>
        </w:rPr>
        <w:tab/>
        <w:t xml:space="preserve">No Supplemental Loan may cause the combined debt service coverage ratio of the Mortgaged Property after the making of that Supplemental Loan to be less than the </w:t>
      </w:r>
      <w:r w:rsidRPr="00981A66">
        <w:rPr>
          <w:rFonts w:ascii="Arial" w:hAnsi="Arial" w:cs="Arial"/>
          <w:sz w:val="20"/>
          <w:szCs w:val="20"/>
        </w:rPr>
        <w:lastRenderedPageBreak/>
        <w:t xml:space="preserve">Minimum DSCR. As used in this Section 11.11, the term </w:t>
      </w:r>
      <w:r w:rsidR="00661D80" w:rsidRPr="00981A66">
        <w:rPr>
          <w:rFonts w:ascii="Arial" w:hAnsi="Arial" w:cs="Arial"/>
          <w:sz w:val="20"/>
          <w:szCs w:val="20"/>
        </w:rPr>
        <w:t>“</w:t>
      </w:r>
      <w:r w:rsidRPr="00981A66">
        <w:rPr>
          <w:rFonts w:ascii="Arial" w:hAnsi="Arial" w:cs="Arial"/>
          <w:sz w:val="20"/>
          <w:szCs w:val="20"/>
        </w:rPr>
        <w:t>combined debt service coverage ratio</w:t>
      </w:r>
      <w:r w:rsidR="00661D80" w:rsidRPr="00981A66">
        <w:rPr>
          <w:rFonts w:ascii="Arial" w:hAnsi="Arial" w:cs="Arial"/>
          <w:sz w:val="20"/>
          <w:szCs w:val="20"/>
        </w:rPr>
        <w:t>”</w:t>
      </w:r>
      <w:r w:rsidRPr="00981A66">
        <w:rPr>
          <w:rFonts w:ascii="Arial" w:hAnsi="Arial" w:cs="Arial"/>
          <w:sz w:val="20"/>
          <w:szCs w:val="20"/>
        </w:rPr>
        <w:t xml:space="preserve"> means, with respect to the Mortgaged Property, the ratio of:</w:t>
      </w:r>
    </w:p>
    <w:p w14:paraId="627CDCF9" w14:textId="77777777" w:rsidR="007964FB" w:rsidRPr="00981A66" w:rsidRDefault="007964FB" w:rsidP="00A20CBC">
      <w:pPr>
        <w:spacing w:after="0"/>
        <w:jc w:val="left"/>
        <w:rPr>
          <w:rFonts w:ascii="Arial" w:hAnsi="Arial" w:cs="Arial"/>
          <w:sz w:val="20"/>
          <w:szCs w:val="20"/>
        </w:rPr>
      </w:pPr>
    </w:p>
    <w:p w14:paraId="627CDCFA" w14:textId="77777777" w:rsidR="007964FB" w:rsidRPr="00981A66" w:rsidRDefault="00C872A1" w:rsidP="00A20CBC">
      <w:pPr>
        <w:pStyle w:val="NormalHangingIndent3"/>
        <w:spacing w:after="0"/>
        <w:ind w:left="2880"/>
        <w:jc w:val="left"/>
        <w:rPr>
          <w:rFonts w:ascii="Arial" w:hAnsi="Arial" w:cs="Arial"/>
          <w:sz w:val="20"/>
          <w:szCs w:val="20"/>
        </w:rPr>
      </w:pPr>
      <w:r w:rsidRPr="00981A66">
        <w:rPr>
          <w:rFonts w:ascii="Arial" w:hAnsi="Arial" w:cs="Arial"/>
          <w:sz w:val="20"/>
          <w:szCs w:val="20"/>
        </w:rPr>
        <w:t>(A)</w:t>
      </w:r>
      <w:r w:rsidRPr="00981A66">
        <w:rPr>
          <w:rFonts w:ascii="Arial" w:hAnsi="Arial" w:cs="Arial"/>
          <w:sz w:val="20"/>
          <w:szCs w:val="20"/>
        </w:rPr>
        <w:tab/>
        <w:t>the annual net operating income from the operations of the Mortgaged Property at the time of the proposed Supplemental Loan,</w:t>
      </w:r>
    </w:p>
    <w:p w14:paraId="627CDCFB" w14:textId="77777777" w:rsidR="004B6A93" w:rsidRPr="00981A66" w:rsidRDefault="004B6A93" w:rsidP="00A20CBC">
      <w:pPr>
        <w:pStyle w:val="NormalHangingIndent3"/>
        <w:spacing w:after="0"/>
        <w:ind w:left="2880"/>
        <w:jc w:val="left"/>
        <w:rPr>
          <w:rFonts w:ascii="Arial" w:hAnsi="Arial" w:cs="Arial"/>
          <w:sz w:val="20"/>
          <w:szCs w:val="20"/>
        </w:rPr>
      </w:pPr>
    </w:p>
    <w:p w14:paraId="627CDCFC" w14:textId="77777777" w:rsidR="00285860" w:rsidRPr="00981A66" w:rsidRDefault="00285860" w:rsidP="00A20CBC">
      <w:pPr>
        <w:spacing w:after="0"/>
        <w:ind w:left="2160"/>
        <w:jc w:val="left"/>
        <w:rPr>
          <w:rFonts w:ascii="Arial" w:hAnsi="Arial" w:cs="Arial"/>
          <w:sz w:val="20"/>
          <w:szCs w:val="20"/>
          <w:u w:val="single"/>
        </w:rPr>
      </w:pPr>
      <w:r w:rsidRPr="00981A66">
        <w:rPr>
          <w:rFonts w:ascii="Arial" w:hAnsi="Arial" w:cs="Arial"/>
          <w:sz w:val="20"/>
          <w:szCs w:val="20"/>
          <w:u w:val="single"/>
        </w:rPr>
        <w:t>to</w:t>
      </w:r>
    </w:p>
    <w:p w14:paraId="627CDCFD" w14:textId="77777777" w:rsidR="007964FB" w:rsidRPr="00981A66" w:rsidRDefault="007964FB" w:rsidP="00A20CBC">
      <w:pPr>
        <w:spacing w:after="0"/>
        <w:ind w:left="2160"/>
        <w:jc w:val="left"/>
        <w:rPr>
          <w:rFonts w:ascii="Arial" w:hAnsi="Arial" w:cs="Arial"/>
          <w:sz w:val="20"/>
          <w:szCs w:val="20"/>
          <w:u w:val="single"/>
        </w:rPr>
      </w:pPr>
    </w:p>
    <w:p w14:paraId="627CDCFE" w14:textId="77777777" w:rsidR="000A4F53" w:rsidRPr="00981A66" w:rsidRDefault="00C872A1" w:rsidP="00A20CBC">
      <w:pPr>
        <w:pStyle w:val="NormalHangingIndent3"/>
        <w:spacing w:after="0"/>
        <w:ind w:left="2880"/>
        <w:jc w:val="left"/>
        <w:rPr>
          <w:rFonts w:ascii="Arial" w:hAnsi="Arial" w:cs="Arial"/>
          <w:bCs/>
          <w:color w:val="000000"/>
          <w:sz w:val="20"/>
          <w:szCs w:val="20"/>
        </w:rPr>
      </w:pPr>
      <w:r w:rsidRPr="00981A66">
        <w:rPr>
          <w:rFonts w:ascii="Arial" w:hAnsi="Arial" w:cs="Arial"/>
          <w:sz w:val="20"/>
          <w:szCs w:val="20"/>
        </w:rPr>
        <w:t>(B)</w:t>
      </w:r>
      <w:r w:rsidRPr="00981A66">
        <w:rPr>
          <w:rFonts w:ascii="Arial" w:hAnsi="Arial" w:cs="Arial"/>
          <w:sz w:val="20"/>
          <w:szCs w:val="20"/>
        </w:rPr>
        <w:tab/>
        <w:t>the aggregate of the annual principal and interest payable on</w:t>
      </w:r>
      <w:r w:rsidRPr="00981A66">
        <w:rPr>
          <w:rFonts w:ascii="Arial" w:hAnsi="Arial" w:cs="Arial"/>
          <w:bCs/>
          <w:color w:val="000000"/>
          <w:sz w:val="20"/>
          <w:szCs w:val="20"/>
        </w:rPr>
        <w:t xml:space="preserve"> all of the following:</w:t>
      </w:r>
    </w:p>
    <w:p w14:paraId="627CDCFF" w14:textId="77777777" w:rsidR="007964FB" w:rsidRPr="00981A66" w:rsidRDefault="007964FB" w:rsidP="00A20CBC">
      <w:pPr>
        <w:spacing w:after="0"/>
        <w:jc w:val="left"/>
        <w:rPr>
          <w:rFonts w:ascii="Arial" w:hAnsi="Arial" w:cs="Arial"/>
          <w:sz w:val="20"/>
          <w:szCs w:val="20"/>
        </w:rPr>
      </w:pPr>
    </w:p>
    <w:p w14:paraId="627CDD00" w14:textId="0537EA28" w:rsidR="007964FB" w:rsidRPr="00981A66" w:rsidRDefault="00C872A1" w:rsidP="00A20CBC">
      <w:pPr>
        <w:pStyle w:val="NormalHangingIndent3"/>
        <w:spacing w:after="0"/>
        <w:ind w:left="3600"/>
        <w:jc w:val="left"/>
        <w:rPr>
          <w:rFonts w:ascii="Arial" w:hAnsi="Arial" w:cs="Arial"/>
          <w:bCs/>
          <w:color w:val="000000"/>
          <w:sz w:val="20"/>
          <w:szCs w:val="20"/>
        </w:rPr>
      </w:pPr>
      <w:r w:rsidRPr="00981A66">
        <w:rPr>
          <w:rFonts w:ascii="Arial" w:hAnsi="Arial" w:cs="Arial"/>
          <w:bCs/>
          <w:color w:val="000000"/>
          <w:sz w:val="20"/>
          <w:szCs w:val="20"/>
        </w:rPr>
        <w:t>(1)</w:t>
      </w:r>
      <w:r w:rsidRPr="00981A66">
        <w:rPr>
          <w:rFonts w:ascii="Arial" w:hAnsi="Arial" w:cs="Arial"/>
          <w:bCs/>
          <w:color w:val="000000"/>
          <w:sz w:val="20"/>
          <w:szCs w:val="20"/>
        </w:rPr>
        <w:tab/>
        <w:t>the Indebtedness under this Continuing Covenant Agreement (</w:t>
      </w:r>
      <w:r w:rsidRPr="00981A66">
        <w:rPr>
          <w:rFonts w:ascii="Arial" w:hAnsi="Arial" w:cs="Arial"/>
          <w:bCs/>
          <w:sz w:val="20"/>
          <w:szCs w:val="20"/>
        </w:rPr>
        <w:t>using the Project Loan Amortization Schedule attached to the Project Note)</w:t>
      </w:r>
      <w:r w:rsidRPr="00981A66">
        <w:rPr>
          <w:rFonts w:ascii="Arial" w:hAnsi="Arial" w:cs="Arial"/>
          <w:bCs/>
          <w:color w:val="000000"/>
          <w:sz w:val="20"/>
          <w:szCs w:val="20"/>
        </w:rPr>
        <w:t>,</w:t>
      </w:r>
    </w:p>
    <w:p w14:paraId="627CDD01" w14:textId="77777777" w:rsidR="000A4F53" w:rsidRPr="00981A66" w:rsidRDefault="000A4F53" w:rsidP="00A20CBC">
      <w:pPr>
        <w:pStyle w:val="NormalHangingIndent3"/>
        <w:spacing w:after="0"/>
        <w:ind w:left="3600"/>
        <w:jc w:val="left"/>
        <w:rPr>
          <w:rFonts w:ascii="Arial" w:hAnsi="Arial" w:cs="Arial"/>
          <w:bCs/>
          <w:color w:val="000000"/>
          <w:sz w:val="20"/>
          <w:szCs w:val="20"/>
        </w:rPr>
      </w:pPr>
    </w:p>
    <w:p w14:paraId="627CDD02" w14:textId="387C9E0A" w:rsidR="007964FB" w:rsidRPr="00981A66" w:rsidRDefault="00C872A1" w:rsidP="00A20CBC">
      <w:pPr>
        <w:pStyle w:val="NormalHangingIndent3"/>
        <w:spacing w:after="0"/>
        <w:ind w:left="3600"/>
        <w:jc w:val="left"/>
        <w:rPr>
          <w:rFonts w:ascii="Arial" w:hAnsi="Arial" w:cs="Arial"/>
          <w:bCs/>
          <w:color w:val="000000"/>
          <w:sz w:val="20"/>
          <w:szCs w:val="20"/>
        </w:rPr>
      </w:pPr>
      <w:r w:rsidRPr="00981A66">
        <w:rPr>
          <w:rFonts w:ascii="Arial" w:hAnsi="Arial" w:cs="Arial"/>
          <w:bCs/>
          <w:color w:val="000000"/>
          <w:sz w:val="20"/>
          <w:szCs w:val="20"/>
        </w:rPr>
        <w:t>(2)</w:t>
      </w:r>
      <w:r w:rsidRPr="00981A66">
        <w:rPr>
          <w:rFonts w:ascii="Arial" w:hAnsi="Arial" w:cs="Arial"/>
          <w:bCs/>
          <w:color w:val="000000"/>
          <w:sz w:val="20"/>
          <w:szCs w:val="20"/>
        </w:rPr>
        <w:tab/>
        <w:t xml:space="preserve">any </w:t>
      </w:r>
      <w:r w:rsidR="00661D80" w:rsidRPr="00981A66">
        <w:rPr>
          <w:rFonts w:ascii="Arial" w:hAnsi="Arial" w:cs="Arial"/>
          <w:bCs/>
          <w:color w:val="000000"/>
          <w:sz w:val="20"/>
          <w:szCs w:val="20"/>
        </w:rPr>
        <w:t>“</w:t>
      </w:r>
      <w:r w:rsidRPr="00981A66">
        <w:rPr>
          <w:rFonts w:ascii="Arial" w:hAnsi="Arial" w:cs="Arial"/>
          <w:bCs/>
          <w:color w:val="000000"/>
          <w:sz w:val="20"/>
          <w:szCs w:val="20"/>
        </w:rPr>
        <w:t>Indebtedness</w:t>
      </w:r>
      <w:r w:rsidR="00661D80" w:rsidRPr="00981A66">
        <w:rPr>
          <w:rFonts w:ascii="Arial" w:hAnsi="Arial" w:cs="Arial"/>
          <w:bCs/>
          <w:color w:val="000000"/>
          <w:sz w:val="20"/>
          <w:szCs w:val="20"/>
        </w:rPr>
        <w:t>”</w:t>
      </w:r>
      <w:r w:rsidRPr="00981A66">
        <w:rPr>
          <w:rFonts w:ascii="Arial" w:hAnsi="Arial" w:cs="Arial"/>
          <w:bCs/>
          <w:color w:val="000000"/>
          <w:sz w:val="20"/>
          <w:szCs w:val="20"/>
        </w:rPr>
        <w:t xml:space="preserve"> as defined in any security instruments recorded against the Mortgaged Property </w:t>
      </w:r>
      <w:r w:rsidRPr="00981A66">
        <w:rPr>
          <w:rFonts w:ascii="Arial" w:hAnsi="Arial" w:cs="Arial"/>
          <w:bCs/>
          <w:sz w:val="20"/>
          <w:szCs w:val="20"/>
        </w:rPr>
        <w:t xml:space="preserve">(using the actual amortization schedule for any Supplemental </w:t>
      </w:r>
      <w:r w:rsidRPr="00981A66">
        <w:rPr>
          <w:rFonts w:ascii="Arial" w:hAnsi="Arial" w:cs="Arial"/>
          <w:sz w:val="20"/>
          <w:szCs w:val="20"/>
        </w:rPr>
        <w:t>Loan</w:t>
      </w:r>
      <w:r w:rsidRPr="00981A66">
        <w:rPr>
          <w:rFonts w:ascii="Arial" w:hAnsi="Arial" w:cs="Arial"/>
          <w:bCs/>
          <w:sz w:val="20"/>
          <w:szCs w:val="20"/>
        </w:rPr>
        <w:t>s),</w:t>
      </w:r>
    </w:p>
    <w:p w14:paraId="627CDD03" w14:textId="77777777" w:rsidR="000A4F53" w:rsidRPr="00981A66" w:rsidRDefault="000A4F53" w:rsidP="00A20CBC">
      <w:pPr>
        <w:pStyle w:val="NormalHangingIndent3"/>
        <w:spacing w:after="0"/>
        <w:ind w:left="3600"/>
        <w:jc w:val="left"/>
        <w:rPr>
          <w:rFonts w:ascii="Arial" w:hAnsi="Arial" w:cs="Arial"/>
          <w:bCs/>
          <w:color w:val="000000"/>
          <w:sz w:val="20"/>
          <w:szCs w:val="20"/>
        </w:rPr>
      </w:pPr>
    </w:p>
    <w:p w14:paraId="4AF536AF" w14:textId="0AAB8B7A" w:rsidR="00DE7317" w:rsidRPr="00981A66" w:rsidRDefault="00C872A1" w:rsidP="00A20CBC">
      <w:pPr>
        <w:pStyle w:val="NormalHangingIndent3"/>
        <w:spacing w:after="0"/>
        <w:ind w:left="3600"/>
        <w:jc w:val="left"/>
        <w:rPr>
          <w:rFonts w:ascii="Arial" w:hAnsi="Arial" w:cs="Arial"/>
          <w:bCs/>
          <w:sz w:val="20"/>
          <w:szCs w:val="20"/>
        </w:rPr>
      </w:pPr>
      <w:r w:rsidRPr="00981A66">
        <w:rPr>
          <w:rFonts w:ascii="Arial" w:hAnsi="Arial" w:cs="Arial"/>
          <w:bCs/>
          <w:color w:val="000000"/>
          <w:sz w:val="20"/>
          <w:szCs w:val="20"/>
        </w:rPr>
        <w:t>(3)</w:t>
      </w:r>
      <w:r w:rsidRPr="00981A66">
        <w:rPr>
          <w:rFonts w:ascii="Arial" w:hAnsi="Arial" w:cs="Arial"/>
          <w:bCs/>
          <w:color w:val="000000"/>
          <w:sz w:val="20"/>
          <w:szCs w:val="20"/>
        </w:rPr>
        <w:tab/>
        <w:t xml:space="preserve">the proposed </w:t>
      </w:r>
      <w:r w:rsidR="00661D80" w:rsidRPr="00981A66">
        <w:rPr>
          <w:rFonts w:ascii="Arial" w:hAnsi="Arial" w:cs="Arial"/>
          <w:bCs/>
          <w:color w:val="000000"/>
          <w:sz w:val="20"/>
          <w:szCs w:val="20"/>
        </w:rPr>
        <w:t>“</w:t>
      </w:r>
      <w:r w:rsidRPr="00981A66">
        <w:rPr>
          <w:rFonts w:ascii="Arial" w:hAnsi="Arial" w:cs="Arial"/>
          <w:bCs/>
          <w:color w:val="000000"/>
          <w:sz w:val="20"/>
          <w:szCs w:val="20"/>
        </w:rPr>
        <w:t>Indebtedness</w:t>
      </w:r>
      <w:r w:rsidR="00661D80" w:rsidRPr="00981A66">
        <w:rPr>
          <w:rFonts w:ascii="Arial" w:hAnsi="Arial" w:cs="Arial"/>
          <w:bCs/>
          <w:color w:val="000000"/>
          <w:sz w:val="20"/>
          <w:szCs w:val="20"/>
        </w:rPr>
        <w:t>”</w:t>
      </w:r>
      <w:r w:rsidRPr="00981A66">
        <w:rPr>
          <w:rFonts w:ascii="Arial" w:hAnsi="Arial" w:cs="Arial"/>
          <w:bCs/>
          <w:color w:val="000000"/>
          <w:sz w:val="20"/>
          <w:szCs w:val="20"/>
        </w:rPr>
        <w:t xml:space="preserve"> for any Supplemental </w:t>
      </w:r>
      <w:r w:rsidRPr="00981A66">
        <w:rPr>
          <w:rFonts w:ascii="Arial" w:hAnsi="Arial" w:cs="Arial"/>
          <w:sz w:val="20"/>
          <w:szCs w:val="20"/>
        </w:rPr>
        <w:t>Loan</w:t>
      </w:r>
      <w:r w:rsidRPr="00981A66">
        <w:rPr>
          <w:rFonts w:ascii="Arial" w:hAnsi="Arial" w:cs="Arial"/>
          <w:bCs/>
          <w:sz w:val="20"/>
          <w:szCs w:val="20"/>
        </w:rPr>
        <w:t xml:space="preserve"> (using the actual amortization schedule for the proposed </w:t>
      </w:r>
      <w:r w:rsidR="00661D80" w:rsidRPr="00981A66">
        <w:rPr>
          <w:rFonts w:ascii="Arial" w:hAnsi="Arial" w:cs="Arial"/>
          <w:bCs/>
          <w:sz w:val="20"/>
          <w:szCs w:val="20"/>
        </w:rPr>
        <w:t>“</w:t>
      </w:r>
      <w:r w:rsidRPr="00981A66">
        <w:rPr>
          <w:rFonts w:ascii="Arial" w:hAnsi="Arial" w:cs="Arial"/>
          <w:bCs/>
          <w:sz w:val="20"/>
          <w:szCs w:val="20"/>
        </w:rPr>
        <w:t>Indebtedness</w:t>
      </w:r>
      <w:r w:rsidR="00661D80" w:rsidRPr="00981A66">
        <w:rPr>
          <w:rFonts w:ascii="Arial" w:hAnsi="Arial" w:cs="Arial"/>
          <w:bCs/>
          <w:sz w:val="20"/>
          <w:szCs w:val="20"/>
        </w:rPr>
        <w:t>”</w:t>
      </w:r>
      <w:r w:rsidRPr="00981A66">
        <w:rPr>
          <w:rFonts w:ascii="Arial" w:hAnsi="Arial" w:cs="Arial"/>
          <w:bCs/>
          <w:sz w:val="20"/>
          <w:szCs w:val="20"/>
        </w:rPr>
        <w:t>), and</w:t>
      </w:r>
    </w:p>
    <w:p w14:paraId="0D797A97" w14:textId="77777777" w:rsidR="00DE7317" w:rsidRPr="00981A66" w:rsidRDefault="00DE7317" w:rsidP="00A20CBC">
      <w:pPr>
        <w:pStyle w:val="NormalHangingIndent3"/>
        <w:spacing w:after="0"/>
        <w:ind w:left="3600"/>
        <w:jc w:val="left"/>
        <w:rPr>
          <w:rFonts w:ascii="Arial" w:hAnsi="Arial" w:cs="Arial"/>
          <w:bCs/>
          <w:sz w:val="20"/>
          <w:szCs w:val="20"/>
        </w:rPr>
      </w:pPr>
    </w:p>
    <w:p w14:paraId="627CDD04" w14:textId="29D94732" w:rsidR="007964FB" w:rsidRPr="00981A66" w:rsidRDefault="00DE7317" w:rsidP="00A20CBC">
      <w:pPr>
        <w:pStyle w:val="NormalHangingIndent3"/>
        <w:spacing w:after="0"/>
        <w:ind w:left="3600"/>
        <w:jc w:val="left"/>
        <w:rPr>
          <w:rFonts w:ascii="Arial" w:hAnsi="Arial" w:cs="Arial"/>
          <w:bCs/>
          <w:color w:val="000000"/>
          <w:sz w:val="20"/>
          <w:szCs w:val="20"/>
        </w:rPr>
      </w:pPr>
      <w:r w:rsidRPr="00981A66">
        <w:rPr>
          <w:rFonts w:ascii="Arial" w:hAnsi="Arial" w:cs="Arial"/>
          <w:bCs/>
          <w:sz w:val="20"/>
          <w:szCs w:val="20"/>
        </w:rPr>
        <w:t>(4)</w:t>
      </w:r>
      <w:r w:rsidRPr="00981A66">
        <w:rPr>
          <w:rFonts w:ascii="Arial" w:hAnsi="Arial" w:cs="Arial"/>
          <w:bCs/>
          <w:sz w:val="20"/>
          <w:szCs w:val="20"/>
        </w:rPr>
        <w:tab/>
        <w:t>any other indebtedness determined by Freddie Mac in accordance with its then-current credit policy</w:t>
      </w:r>
      <w:r w:rsidRPr="00981A66">
        <w:rPr>
          <w:rFonts w:ascii="Arial" w:hAnsi="Arial" w:cs="Arial"/>
          <w:bCs/>
          <w:color w:val="000000"/>
          <w:sz w:val="20"/>
          <w:szCs w:val="20"/>
        </w:rPr>
        <w:t>.</w:t>
      </w:r>
    </w:p>
    <w:p w14:paraId="627CDD05" w14:textId="77777777" w:rsidR="000A4F53" w:rsidRPr="00981A66" w:rsidRDefault="000A4F53" w:rsidP="00A20CBC">
      <w:pPr>
        <w:pStyle w:val="NormalHangingIndent3"/>
        <w:spacing w:after="0"/>
        <w:ind w:left="3600"/>
        <w:jc w:val="left"/>
        <w:rPr>
          <w:rFonts w:ascii="Arial" w:hAnsi="Arial" w:cs="Arial"/>
          <w:bCs/>
          <w:color w:val="000000"/>
          <w:sz w:val="20"/>
          <w:szCs w:val="20"/>
        </w:rPr>
      </w:pPr>
    </w:p>
    <w:p w14:paraId="627CDD06" w14:textId="4B57DA23" w:rsidR="00214625" w:rsidRPr="00981A66" w:rsidRDefault="00214625" w:rsidP="00A20CBC">
      <w:pPr>
        <w:pStyle w:val="NormalHangingIndent3"/>
        <w:spacing w:after="0"/>
        <w:ind w:firstLine="0"/>
        <w:jc w:val="left"/>
        <w:rPr>
          <w:rFonts w:ascii="Arial" w:hAnsi="Arial" w:cs="Arial"/>
          <w:bCs/>
          <w:sz w:val="20"/>
          <w:szCs w:val="20"/>
        </w:rPr>
      </w:pPr>
      <w:r w:rsidRPr="00981A66">
        <w:rPr>
          <w:rFonts w:ascii="Arial" w:hAnsi="Arial" w:cs="Arial"/>
          <w:bCs/>
          <w:sz w:val="20"/>
          <w:szCs w:val="20"/>
        </w:rPr>
        <w:t xml:space="preserve">As used in this Section 11.11, </w:t>
      </w:r>
      <w:r w:rsidR="00661D80" w:rsidRPr="00981A66">
        <w:rPr>
          <w:rFonts w:ascii="Arial" w:hAnsi="Arial" w:cs="Arial"/>
          <w:bCs/>
          <w:sz w:val="20"/>
          <w:szCs w:val="20"/>
        </w:rPr>
        <w:t>“</w:t>
      </w:r>
      <w:r w:rsidRPr="00981A66">
        <w:rPr>
          <w:rFonts w:ascii="Arial" w:hAnsi="Arial" w:cs="Arial"/>
          <w:bCs/>
          <w:sz w:val="20"/>
          <w:szCs w:val="20"/>
        </w:rPr>
        <w:t>annual principal and interest</w:t>
      </w:r>
      <w:r w:rsidR="00661D80" w:rsidRPr="00981A66">
        <w:rPr>
          <w:rFonts w:ascii="Arial" w:hAnsi="Arial" w:cs="Arial"/>
          <w:bCs/>
          <w:sz w:val="20"/>
          <w:szCs w:val="20"/>
        </w:rPr>
        <w:t>”</w:t>
      </w:r>
      <w:r w:rsidRPr="00981A66">
        <w:rPr>
          <w:rFonts w:ascii="Arial" w:hAnsi="Arial" w:cs="Arial"/>
          <w:bCs/>
          <w:sz w:val="20"/>
          <w:szCs w:val="20"/>
        </w:rPr>
        <w:t xml:space="preserve"> with respect to a floating rate loan will be calculated by Freddie Mac using an interest rate equal to one of the following:</w:t>
      </w:r>
    </w:p>
    <w:p w14:paraId="627CDD07" w14:textId="77777777" w:rsidR="00CC64CB" w:rsidRPr="00981A66" w:rsidRDefault="00CC64CB" w:rsidP="00A20CBC">
      <w:pPr>
        <w:spacing w:after="0"/>
        <w:jc w:val="left"/>
        <w:rPr>
          <w:rFonts w:ascii="Arial" w:hAnsi="Arial" w:cs="Arial"/>
          <w:sz w:val="20"/>
          <w:szCs w:val="20"/>
        </w:rPr>
      </w:pPr>
    </w:p>
    <w:p w14:paraId="627CDD08" w14:textId="28B8AE6A" w:rsidR="00214625" w:rsidRPr="00981A66" w:rsidRDefault="00214625" w:rsidP="00A20CBC">
      <w:pPr>
        <w:pStyle w:val="NormalHangingIndent3"/>
        <w:spacing w:after="0"/>
        <w:ind w:left="2880"/>
        <w:jc w:val="left"/>
        <w:rPr>
          <w:rFonts w:ascii="Arial" w:hAnsi="Arial" w:cs="Arial"/>
          <w:bCs/>
          <w:sz w:val="20"/>
          <w:szCs w:val="20"/>
        </w:rPr>
      </w:pPr>
      <w:r w:rsidRPr="00981A66">
        <w:rPr>
          <w:rFonts w:ascii="Arial" w:hAnsi="Arial" w:cs="Arial"/>
          <w:bCs/>
          <w:sz w:val="20"/>
          <w:szCs w:val="20"/>
        </w:rPr>
        <w:t>(X)</w:t>
      </w:r>
      <w:r w:rsidRPr="00981A66">
        <w:rPr>
          <w:rFonts w:ascii="Arial" w:hAnsi="Arial" w:cs="Arial"/>
          <w:bCs/>
          <w:sz w:val="20"/>
          <w:szCs w:val="20"/>
        </w:rPr>
        <w:tab/>
        <w:t>If the loan has an internal interest rate cap, the capped interest rate.</w:t>
      </w:r>
    </w:p>
    <w:p w14:paraId="627CDD09" w14:textId="77777777" w:rsidR="00CC64CB" w:rsidRPr="00981A66" w:rsidRDefault="00CC64CB" w:rsidP="00A20CBC">
      <w:pPr>
        <w:spacing w:after="0"/>
        <w:jc w:val="left"/>
        <w:rPr>
          <w:rFonts w:ascii="Arial" w:hAnsi="Arial" w:cs="Arial"/>
          <w:sz w:val="20"/>
          <w:szCs w:val="20"/>
        </w:rPr>
      </w:pPr>
    </w:p>
    <w:p w14:paraId="627CDD0A" w14:textId="36AFA9A7" w:rsidR="00214625" w:rsidRPr="00981A66" w:rsidRDefault="00214625" w:rsidP="00A20CBC">
      <w:pPr>
        <w:spacing w:after="0"/>
        <w:ind w:left="2880" w:hanging="720"/>
        <w:jc w:val="left"/>
        <w:rPr>
          <w:rFonts w:ascii="Arial" w:hAnsi="Arial" w:cs="Arial"/>
          <w:sz w:val="20"/>
          <w:szCs w:val="20"/>
        </w:rPr>
      </w:pPr>
      <w:r w:rsidRPr="00981A66">
        <w:rPr>
          <w:rFonts w:ascii="Arial" w:hAnsi="Arial" w:cs="Arial"/>
          <w:sz w:val="20"/>
          <w:szCs w:val="20"/>
        </w:rPr>
        <w:t>(Y)</w:t>
      </w:r>
      <w:r w:rsidRPr="00981A66">
        <w:rPr>
          <w:rFonts w:ascii="Arial" w:hAnsi="Arial" w:cs="Arial"/>
          <w:sz w:val="20"/>
          <w:szCs w:val="20"/>
        </w:rPr>
        <w:tab/>
        <w:t xml:space="preserve">If the loan has an external interest rate cap, the </w:t>
      </w:r>
      <w:r w:rsidR="009469F5" w:rsidRPr="00981A66">
        <w:rPr>
          <w:rFonts w:ascii="Arial" w:hAnsi="Arial" w:cs="Arial"/>
          <w:sz w:val="20"/>
          <w:szCs w:val="20"/>
        </w:rPr>
        <w:t xml:space="preserve">Amortizing </w:t>
      </w:r>
      <w:r w:rsidRPr="00981A66">
        <w:rPr>
          <w:rFonts w:ascii="Arial" w:hAnsi="Arial" w:cs="Arial"/>
          <w:sz w:val="20"/>
          <w:szCs w:val="20"/>
        </w:rPr>
        <w:t>Strike Rate plus the Margin.</w:t>
      </w:r>
    </w:p>
    <w:p w14:paraId="627CDD0B" w14:textId="77777777" w:rsidR="00CC64CB" w:rsidRPr="00981A66" w:rsidRDefault="00CC64CB" w:rsidP="00A20CBC">
      <w:pPr>
        <w:spacing w:after="0"/>
        <w:ind w:left="2880" w:hanging="720"/>
        <w:jc w:val="left"/>
        <w:rPr>
          <w:rFonts w:ascii="Arial" w:hAnsi="Arial" w:cs="Arial"/>
          <w:sz w:val="20"/>
          <w:szCs w:val="20"/>
        </w:rPr>
      </w:pPr>
    </w:p>
    <w:p w14:paraId="627CDD0C" w14:textId="66D7BFF9" w:rsidR="00214625" w:rsidRPr="00981A66" w:rsidRDefault="00214625" w:rsidP="00A20CBC">
      <w:pPr>
        <w:spacing w:after="0"/>
        <w:ind w:left="2880" w:hanging="720"/>
        <w:jc w:val="left"/>
        <w:rPr>
          <w:rFonts w:ascii="Arial" w:hAnsi="Arial" w:cs="Arial"/>
          <w:sz w:val="20"/>
          <w:szCs w:val="20"/>
        </w:rPr>
      </w:pPr>
      <w:r w:rsidRPr="00981A66">
        <w:rPr>
          <w:rFonts w:ascii="Arial" w:hAnsi="Arial" w:cs="Arial"/>
          <w:sz w:val="20"/>
          <w:szCs w:val="20"/>
        </w:rPr>
        <w:t>(Z)</w:t>
      </w:r>
      <w:r w:rsidRPr="00981A66">
        <w:rPr>
          <w:rFonts w:ascii="Arial" w:hAnsi="Arial" w:cs="Arial"/>
          <w:sz w:val="20"/>
          <w:szCs w:val="20"/>
        </w:rPr>
        <w:tab/>
        <w:t xml:space="preserve">If the loan has no interest rate cap, the greater of (I) 7%, or </w:t>
      </w:r>
      <w:bookmarkStart w:id="115" w:name="_Hlk100923002"/>
      <w:r w:rsidRPr="00981A66">
        <w:rPr>
          <w:rFonts w:ascii="Arial" w:hAnsi="Arial" w:cs="Arial"/>
          <w:sz w:val="20"/>
          <w:szCs w:val="20"/>
        </w:rPr>
        <w:t xml:space="preserve">(II) the then-current Index Rate </w:t>
      </w:r>
      <w:bookmarkEnd w:id="115"/>
      <w:r w:rsidRPr="00981A66">
        <w:rPr>
          <w:rFonts w:ascii="Arial" w:hAnsi="Arial" w:cs="Arial"/>
          <w:sz w:val="20"/>
          <w:szCs w:val="20"/>
        </w:rPr>
        <w:t>plus the Margin plus 300 basis points.</w:t>
      </w:r>
    </w:p>
    <w:p w14:paraId="627CDD0D" w14:textId="4E703046" w:rsidR="00CC64CB" w:rsidRPr="00981A66" w:rsidRDefault="00D528E9" w:rsidP="00A20CBC">
      <w:pPr>
        <w:spacing w:after="0"/>
        <w:ind w:left="2880" w:hanging="720"/>
        <w:jc w:val="left"/>
        <w:rPr>
          <w:rFonts w:ascii="Arial" w:hAnsi="Arial" w:cs="Arial"/>
          <w:sz w:val="20"/>
          <w:szCs w:val="20"/>
        </w:rPr>
      </w:pPr>
      <w:r w:rsidRPr="00981A66">
        <w:rPr>
          <w:rFonts w:ascii="Arial" w:hAnsi="Arial" w:cs="Arial"/>
          <w:sz w:val="20"/>
          <w:szCs w:val="20"/>
        </w:rPr>
        <w:tab/>
      </w:r>
      <w:r w:rsidRPr="00981A66">
        <w:rPr>
          <w:rFonts w:ascii="Arial" w:hAnsi="Arial" w:cs="Arial"/>
          <w:sz w:val="20"/>
          <w:szCs w:val="20"/>
        </w:rPr>
        <w:tab/>
      </w:r>
    </w:p>
    <w:p w14:paraId="627CDD0E" w14:textId="5DC3C000" w:rsidR="00C872A1" w:rsidRPr="00981A66" w:rsidRDefault="00C872A1" w:rsidP="00A20CBC">
      <w:pPr>
        <w:pStyle w:val="NormalHangingIndent3"/>
        <w:spacing w:after="0"/>
        <w:ind w:firstLine="0"/>
        <w:jc w:val="left"/>
        <w:rPr>
          <w:rFonts w:ascii="Arial" w:hAnsi="Arial" w:cs="Arial"/>
          <w:bCs/>
          <w:sz w:val="20"/>
          <w:szCs w:val="20"/>
        </w:rPr>
      </w:pPr>
      <w:r w:rsidRPr="00981A66">
        <w:rPr>
          <w:rFonts w:ascii="Arial" w:hAnsi="Arial" w:cs="Arial"/>
          <w:bCs/>
          <w:sz w:val="20"/>
          <w:szCs w:val="20"/>
        </w:rPr>
        <w:t xml:space="preserve">The annual net operating income of the Mortgaged Property will be as determined by Freddie Mac in its discretion considering factors such as income in place at the time of the proposed Supplemental </w:t>
      </w:r>
      <w:r w:rsidRPr="00981A66">
        <w:rPr>
          <w:rFonts w:ascii="Arial" w:hAnsi="Arial" w:cs="Arial"/>
          <w:sz w:val="20"/>
          <w:szCs w:val="20"/>
        </w:rPr>
        <w:t>Loan</w:t>
      </w:r>
      <w:r w:rsidRPr="00981A66">
        <w:rPr>
          <w:rFonts w:ascii="Arial" w:hAnsi="Arial" w:cs="Arial"/>
          <w:bCs/>
          <w:sz w:val="20"/>
          <w:szCs w:val="20"/>
        </w:rPr>
        <w:t xml:space="preserve"> and income during the preceding 12 months, and actual, historical and anticipated operating expenses. </w:t>
      </w:r>
      <w:r w:rsidRPr="00981A66">
        <w:rPr>
          <w:rFonts w:ascii="Arial" w:hAnsi="Arial" w:cs="Arial"/>
          <w:bCs/>
          <w:color w:val="000000"/>
          <w:sz w:val="20"/>
          <w:szCs w:val="20"/>
        </w:rPr>
        <w:t xml:space="preserve">Freddie Mac will determine the combined debt service coverage ratio of the Mortgaged Property based on its underwriting. </w:t>
      </w:r>
      <w:r w:rsidRPr="00981A66">
        <w:rPr>
          <w:rFonts w:ascii="Arial" w:hAnsi="Arial" w:cs="Arial"/>
          <w:bCs/>
          <w:sz w:val="20"/>
          <w:szCs w:val="20"/>
        </w:rPr>
        <w:t>Borrower will provide Freddie Mac such financial statements and other information as Freddie Mac may require to make these determinations.</w:t>
      </w:r>
    </w:p>
    <w:p w14:paraId="627CDD0F" w14:textId="77777777" w:rsidR="00CC64CB" w:rsidRPr="00981A66" w:rsidRDefault="00CC64CB" w:rsidP="00A20CBC">
      <w:pPr>
        <w:spacing w:after="0"/>
        <w:jc w:val="left"/>
        <w:rPr>
          <w:rFonts w:ascii="Arial" w:hAnsi="Arial" w:cs="Arial"/>
          <w:sz w:val="20"/>
          <w:szCs w:val="20"/>
        </w:rPr>
      </w:pPr>
    </w:p>
    <w:p w14:paraId="627CDD10" w14:textId="0BB4C8E5" w:rsidR="000A4F53" w:rsidRPr="00981A66" w:rsidRDefault="00C872A1" w:rsidP="00A20CBC">
      <w:pPr>
        <w:pStyle w:val="NormalHangingIndent3"/>
        <w:spacing w:after="0"/>
        <w:jc w:val="left"/>
        <w:rPr>
          <w:rFonts w:ascii="Arial" w:hAnsi="Arial" w:cs="Arial"/>
          <w:bCs/>
          <w:color w:val="000000"/>
          <w:sz w:val="20"/>
          <w:szCs w:val="20"/>
        </w:rPr>
      </w:pPr>
      <w:r w:rsidRPr="00981A66">
        <w:rPr>
          <w:rFonts w:ascii="Arial" w:hAnsi="Arial" w:cs="Arial"/>
          <w:bCs/>
          <w:sz w:val="20"/>
          <w:szCs w:val="20"/>
        </w:rPr>
        <w:t>(v)</w:t>
      </w:r>
      <w:r w:rsidRPr="00981A66">
        <w:rPr>
          <w:rFonts w:ascii="Arial" w:hAnsi="Arial" w:cs="Arial"/>
          <w:bCs/>
          <w:sz w:val="20"/>
          <w:szCs w:val="20"/>
        </w:rPr>
        <w:tab/>
        <w:t xml:space="preserve">No Supplemental </w:t>
      </w:r>
      <w:r w:rsidRPr="00981A66">
        <w:rPr>
          <w:rFonts w:ascii="Arial" w:hAnsi="Arial" w:cs="Arial"/>
          <w:sz w:val="20"/>
          <w:szCs w:val="20"/>
        </w:rPr>
        <w:t>Loan</w:t>
      </w:r>
      <w:r w:rsidRPr="00981A66">
        <w:rPr>
          <w:rFonts w:ascii="Arial" w:hAnsi="Arial" w:cs="Arial"/>
          <w:bCs/>
          <w:sz w:val="20"/>
          <w:szCs w:val="20"/>
        </w:rPr>
        <w:t xml:space="preserve"> may cause the combined loan to value ratio of the Mortgaged Property after the making of that Supplemental </w:t>
      </w:r>
      <w:r w:rsidRPr="00981A66">
        <w:rPr>
          <w:rFonts w:ascii="Arial" w:hAnsi="Arial" w:cs="Arial"/>
          <w:sz w:val="20"/>
          <w:szCs w:val="20"/>
        </w:rPr>
        <w:t>Loan</w:t>
      </w:r>
      <w:r w:rsidRPr="00981A66">
        <w:rPr>
          <w:rFonts w:ascii="Arial" w:hAnsi="Arial" w:cs="Arial"/>
          <w:bCs/>
          <w:sz w:val="20"/>
          <w:szCs w:val="20"/>
        </w:rPr>
        <w:t xml:space="preserve"> to exceed the Maximum Combined LTV, as determined by Freddie Mac. </w:t>
      </w:r>
      <w:r w:rsidRPr="00981A66">
        <w:rPr>
          <w:rFonts w:ascii="Arial" w:hAnsi="Arial" w:cs="Arial"/>
          <w:bCs/>
          <w:color w:val="000000"/>
          <w:sz w:val="20"/>
          <w:szCs w:val="20"/>
        </w:rPr>
        <w:t xml:space="preserve">As used in this Section 11.11, </w:t>
      </w:r>
      <w:r w:rsidR="00661D80" w:rsidRPr="00981A66">
        <w:rPr>
          <w:rFonts w:ascii="Arial" w:hAnsi="Arial" w:cs="Arial"/>
          <w:bCs/>
          <w:color w:val="000000"/>
          <w:sz w:val="20"/>
          <w:szCs w:val="20"/>
        </w:rPr>
        <w:t>“</w:t>
      </w:r>
      <w:r w:rsidRPr="00981A66">
        <w:rPr>
          <w:rFonts w:ascii="Arial" w:hAnsi="Arial" w:cs="Arial"/>
          <w:bCs/>
          <w:color w:val="000000"/>
          <w:sz w:val="20"/>
          <w:szCs w:val="20"/>
        </w:rPr>
        <w:t>combined loan to value ratio</w:t>
      </w:r>
      <w:r w:rsidR="00661D80" w:rsidRPr="00981A66">
        <w:rPr>
          <w:rFonts w:ascii="Arial" w:hAnsi="Arial" w:cs="Arial"/>
          <w:bCs/>
          <w:color w:val="000000"/>
          <w:sz w:val="20"/>
          <w:szCs w:val="20"/>
        </w:rPr>
        <w:t>”</w:t>
      </w:r>
      <w:r w:rsidRPr="00981A66">
        <w:rPr>
          <w:rFonts w:ascii="Arial" w:hAnsi="Arial" w:cs="Arial"/>
          <w:bCs/>
          <w:color w:val="000000"/>
          <w:sz w:val="20"/>
          <w:szCs w:val="20"/>
        </w:rPr>
        <w:t xml:space="preserve"> means, with respect to the Mortgaged Property, the ratio, expressed as a percentage, of:</w:t>
      </w:r>
    </w:p>
    <w:p w14:paraId="627CDD11" w14:textId="77777777" w:rsidR="00CC64CB" w:rsidRPr="00981A66" w:rsidRDefault="00CC64CB" w:rsidP="00A20CBC">
      <w:pPr>
        <w:spacing w:after="0"/>
        <w:jc w:val="left"/>
        <w:rPr>
          <w:rFonts w:ascii="Arial" w:hAnsi="Arial" w:cs="Arial"/>
          <w:sz w:val="20"/>
          <w:szCs w:val="20"/>
        </w:rPr>
      </w:pPr>
    </w:p>
    <w:p w14:paraId="627CDD12" w14:textId="77777777" w:rsidR="000A4F53" w:rsidRPr="00981A66" w:rsidRDefault="00C872A1" w:rsidP="00A20CBC">
      <w:pPr>
        <w:pStyle w:val="NormalHangingIndent3"/>
        <w:spacing w:after="0"/>
        <w:ind w:left="2880"/>
        <w:jc w:val="left"/>
        <w:rPr>
          <w:rFonts w:ascii="Arial" w:hAnsi="Arial" w:cs="Arial"/>
          <w:bCs/>
          <w:color w:val="000000"/>
          <w:sz w:val="20"/>
          <w:szCs w:val="20"/>
        </w:rPr>
      </w:pPr>
      <w:r w:rsidRPr="00981A66">
        <w:rPr>
          <w:rFonts w:ascii="Arial" w:hAnsi="Arial" w:cs="Arial"/>
          <w:bCs/>
          <w:color w:val="000000"/>
          <w:sz w:val="20"/>
          <w:szCs w:val="20"/>
        </w:rPr>
        <w:t>(A)</w:t>
      </w:r>
      <w:r w:rsidRPr="00981A66">
        <w:rPr>
          <w:rFonts w:ascii="Arial" w:hAnsi="Arial" w:cs="Arial"/>
          <w:bCs/>
          <w:color w:val="000000"/>
          <w:sz w:val="20"/>
          <w:szCs w:val="20"/>
        </w:rPr>
        <w:tab/>
        <w:t>the aggregate outstanding principal balances of all of the following:</w:t>
      </w:r>
    </w:p>
    <w:p w14:paraId="627CDD13" w14:textId="77777777" w:rsidR="00CC64CB" w:rsidRPr="00981A66" w:rsidRDefault="00CC64CB" w:rsidP="00A20CBC">
      <w:pPr>
        <w:spacing w:after="0"/>
        <w:jc w:val="left"/>
        <w:rPr>
          <w:rFonts w:ascii="Arial" w:hAnsi="Arial" w:cs="Arial"/>
          <w:sz w:val="20"/>
          <w:szCs w:val="20"/>
        </w:rPr>
      </w:pPr>
    </w:p>
    <w:p w14:paraId="627CDD14" w14:textId="7FE70696" w:rsidR="00CC64CB" w:rsidRPr="00981A66" w:rsidRDefault="00C872A1" w:rsidP="00A20CBC">
      <w:pPr>
        <w:pStyle w:val="NormalHangingIndent3"/>
        <w:spacing w:after="0"/>
        <w:ind w:left="3600"/>
        <w:jc w:val="left"/>
        <w:rPr>
          <w:rFonts w:ascii="Arial" w:hAnsi="Arial" w:cs="Arial"/>
          <w:bCs/>
          <w:color w:val="000000"/>
          <w:sz w:val="20"/>
          <w:szCs w:val="20"/>
        </w:rPr>
      </w:pPr>
      <w:r w:rsidRPr="00981A66">
        <w:rPr>
          <w:rFonts w:ascii="Arial" w:hAnsi="Arial" w:cs="Arial"/>
          <w:bCs/>
          <w:color w:val="000000"/>
          <w:sz w:val="20"/>
          <w:szCs w:val="20"/>
        </w:rPr>
        <w:t>(1)</w:t>
      </w:r>
      <w:r w:rsidRPr="00981A66">
        <w:rPr>
          <w:rFonts w:ascii="Arial" w:hAnsi="Arial" w:cs="Arial"/>
          <w:bCs/>
          <w:color w:val="000000"/>
          <w:sz w:val="20"/>
          <w:szCs w:val="20"/>
        </w:rPr>
        <w:tab/>
        <w:t>the Indebtedness under this Continuing Covenant Agreement,</w:t>
      </w:r>
    </w:p>
    <w:p w14:paraId="627CDD15" w14:textId="77777777" w:rsidR="000A4F53" w:rsidRPr="00981A66" w:rsidRDefault="000A4F53" w:rsidP="00A20CBC">
      <w:pPr>
        <w:pStyle w:val="NormalHangingIndent3"/>
        <w:spacing w:after="0"/>
        <w:ind w:left="3600"/>
        <w:jc w:val="left"/>
        <w:rPr>
          <w:rFonts w:ascii="Arial" w:hAnsi="Arial" w:cs="Arial"/>
          <w:bCs/>
          <w:color w:val="000000"/>
          <w:sz w:val="20"/>
          <w:szCs w:val="20"/>
        </w:rPr>
      </w:pPr>
    </w:p>
    <w:p w14:paraId="627CDD16" w14:textId="505B1C3B" w:rsidR="00CC64CB" w:rsidRPr="00981A66" w:rsidRDefault="00C872A1" w:rsidP="00A20CBC">
      <w:pPr>
        <w:pStyle w:val="NormalHangingIndent3"/>
        <w:spacing w:after="0"/>
        <w:ind w:left="3600"/>
        <w:jc w:val="left"/>
        <w:rPr>
          <w:rFonts w:ascii="Arial" w:hAnsi="Arial" w:cs="Arial"/>
          <w:bCs/>
          <w:color w:val="000000"/>
          <w:sz w:val="20"/>
          <w:szCs w:val="20"/>
        </w:rPr>
      </w:pPr>
      <w:r w:rsidRPr="00981A66">
        <w:rPr>
          <w:rFonts w:ascii="Arial" w:hAnsi="Arial" w:cs="Arial"/>
          <w:bCs/>
          <w:color w:val="000000"/>
          <w:sz w:val="20"/>
          <w:szCs w:val="20"/>
        </w:rPr>
        <w:t>(2)</w:t>
      </w:r>
      <w:r w:rsidRPr="00981A66">
        <w:rPr>
          <w:rFonts w:ascii="Arial" w:hAnsi="Arial" w:cs="Arial"/>
          <w:bCs/>
          <w:color w:val="000000"/>
          <w:sz w:val="20"/>
          <w:szCs w:val="20"/>
        </w:rPr>
        <w:tab/>
        <w:t xml:space="preserve">any </w:t>
      </w:r>
      <w:r w:rsidR="00661D80" w:rsidRPr="00981A66">
        <w:rPr>
          <w:rFonts w:ascii="Arial" w:hAnsi="Arial" w:cs="Arial"/>
          <w:bCs/>
          <w:color w:val="000000"/>
          <w:sz w:val="20"/>
          <w:szCs w:val="20"/>
        </w:rPr>
        <w:t>“</w:t>
      </w:r>
      <w:r w:rsidRPr="00981A66">
        <w:rPr>
          <w:rFonts w:ascii="Arial" w:hAnsi="Arial" w:cs="Arial"/>
          <w:bCs/>
          <w:color w:val="000000"/>
          <w:sz w:val="20"/>
          <w:szCs w:val="20"/>
        </w:rPr>
        <w:t>Indebtedness</w:t>
      </w:r>
      <w:r w:rsidR="00661D80" w:rsidRPr="00981A66">
        <w:rPr>
          <w:rFonts w:ascii="Arial" w:hAnsi="Arial" w:cs="Arial"/>
          <w:bCs/>
          <w:color w:val="000000"/>
          <w:sz w:val="20"/>
          <w:szCs w:val="20"/>
        </w:rPr>
        <w:t>”</w:t>
      </w:r>
      <w:r w:rsidRPr="00981A66">
        <w:rPr>
          <w:rFonts w:ascii="Arial" w:hAnsi="Arial" w:cs="Arial"/>
          <w:bCs/>
          <w:color w:val="000000"/>
          <w:sz w:val="20"/>
          <w:szCs w:val="20"/>
        </w:rPr>
        <w:t xml:space="preserve"> as defined in any security instruments recorded against the Mortgaged Property,</w:t>
      </w:r>
    </w:p>
    <w:p w14:paraId="627CDD17" w14:textId="77777777" w:rsidR="00860365" w:rsidRPr="00981A66" w:rsidRDefault="00860365" w:rsidP="00A20CBC">
      <w:pPr>
        <w:pStyle w:val="NormalHangingIndent3"/>
        <w:spacing w:after="0"/>
        <w:ind w:left="3600"/>
        <w:jc w:val="left"/>
        <w:rPr>
          <w:rFonts w:ascii="Arial" w:hAnsi="Arial" w:cs="Arial"/>
          <w:bCs/>
          <w:color w:val="000000"/>
          <w:sz w:val="20"/>
          <w:szCs w:val="20"/>
        </w:rPr>
      </w:pPr>
    </w:p>
    <w:p w14:paraId="72DEEB72" w14:textId="6652750B" w:rsidR="00DE7317" w:rsidRPr="00981A66" w:rsidRDefault="00C872A1" w:rsidP="00A20CBC">
      <w:pPr>
        <w:pStyle w:val="NormalHangingIndent3"/>
        <w:spacing w:after="0"/>
        <w:ind w:left="3600"/>
        <w:jc w:val="left"/>
        <w:rPr>
          <w:rFonts w:ascii="Arial" w:hAnsi="Arial" w:cs="Arial"/>
          <w:bCs/>
          <w:sz w:val="20"/>
          <w:szCs w:val="20"/>
        </w:rPr>
      </w:pPr>
      <w:r w:rsidRPr="00981A66">
        <w:rPr>
          <w:rFonts w:ascii="Arial" w:hAnsi="Arial" w:cs="Arial"/>
          <w:bCs/>
          <w:color w:val="000000"/>
          <w:sz w:val="20"/>
          <w:szCs w:val="20"/>
        </w:rPr>
        <w:lastRenderedPageBreak/>
        <w:t>(3)</w:t>
      </w:r>
      <w:r w:rsidRPr="00981A66">
        <w:rPr>
          <w:rFonts w:ascii="Arial" w:hAnsi="Arial" w:cs="Arial"/>
          <w:bCs/>
          <w:color w:val="000000"/>
          <w:sz w:val="20"/>
          <w:szCs w:val="20"/>
        </w:rPr>
        <w:tab/>
        <w:t xml:space="preserve">the proposed </w:t>
      </w:r>
      <w:r w:rsidR="00661D80" w:rsidRPr="00981A66">
        <w:rPr>
          <w:rFonts w:ascii="Arial" w:hAnsi="Arial" w:cs="Arial"/>
          <w:bCs/>
          <w:color w:val="000000"/>
          <w:sz w:val="20"/>
          <w:szCs w:val="20"/>
        </w:rPr>
        <w:t>“</w:t>
      </w:r>
      <w:r w:rsidRPr="00981A66">
        <w:rPr>
          <w:rFonts w:ascii="Arial" w:hAnsi="Arial" w:cs="Arial"/>
          <w:bCs/>
          <w:color w:val="000000"/>
          <w:sz w:val="20"/>
          <w:szCs w:val="20"/>
        </w:rPr>
        <w:t>Indebtedness</w:t>
      </w:r>
      <w:r w:rsidR="00661D80" w:rsidRPr="00981A66">
        <w:rPr>
          <w:rFonts w:ascii="Arial" w:hAnsi="Arial" w:cs="Arial"/>
          <w:bCs/>
          <w:color w:val="000000"/>
          <w:sz w:val="20"/>
          <w:szCs w:val="20"/>
        </w:rPr>
        <w:t>”</w:t>
      </w:r>
      <w:r w:rsidRPr="00981A66">
        <w:rPr>
          <w:rFonts w:ascii="Arial" w:hAnsi="Arial" w:cs="Arial"/>
          <w:bCs/>
          <w:color w:val="000000"/>
          <w:sz w:val="20"/>
          <w:szCs w:val="20"/>
        </w:rPr>
        <w:t xml:space="preserve"> for any Supplemental </w:t>
      </w:r>
      <w:r w:rsidRPr="00981A66">
        <w:rPr>
          <w:rFonts w:ascii="Arial" w:hAnsi="Arial" w:cs="Arial"/>
          <w:sz w:val="20"/>
          <w:szCs w:val="20"/>
        </w:rPr>
        <w:t>Loan</w:t>
      </w:r>
      <w:r w:rsidRPr="00981A66">
        <w:rPr>
          <w:rFonts w:ascii="Arial" w:hAnsi="Arial" w:cs="Arial"/>
          <w:bCs/>
          <w:color w:val="000000"/>
          <w:sz w:val="20"/>
          <w:szCs w:val="20"/>
        </w:rPr>
        <w:t>,</w:t>
      </w:r>
      <w:r w:rsidRPr="00981A66">
        <w:rPr>
          <w:rFonts w:ascii="Arial" w:hAnsi="Arial" w:cs="Arial"/>
          <w:bCs/>
          <w:sz w:val="20"/>
          <w:szCs w:val="20"/>
        </w:rPr>
        <w:t xml:space="preserve"> and</w:t>
      </w:r>
    </w:p>
    <w:p w14:paraId="6CFB6208" w14:textId="77777777" w:rsidR="00DE7317" w:rsidRPr="00981A66" w:rsidRDefault="00DE7317" w:rsidP="00A20CBC">
      <w:pPr>
        <w:pStyle w:val="NormalHangingIndent3"/>
        <w:spacing w:after="0"/>
        <w:ind w:left="3600"/>
        <w:jc w:val="left"/>
        <w:rPr>
          <w:rFonts w:ascii="Arial" w:hAnsi="Arial" w:cs="Arial"/>
          <w:bCs/>
          <w:sz w:val="20"/>
          <w:szCs w:val="20"/>
        </w:rPr>
      </w:pPr>
    </w:p>
    <w:p w14:paraId="627CDD18" w14:textId="2E8AEECA" w:rsidR="00CC64CB" w:rsidRPr="00981A66" w:rsidRDefault="00DE7317" w:rsidP="00A20CBC">
      <w:pPr>
        <w:pStyle w:val="NormalHangingIndent3"/>
        <w:spacing w:after="0"/>
        <w:ind w:left="3600"/>
        <w:jc w:val="left"/>
        <w:rPr>
          <w:rFonts w:ascii="Arial" w:hAnsi="Arial" w:cs="Arial"/>
          <w:bCs/>
          <w:color w:val="000000"/>
          <w:sz w:val="20"/>
          <w:szCs w:val="20"/>
        </w:rPr>
      </w:pPr>
      <w:r w:rsidRPr="00981A66">
        <w:rPr>
          <w:rFonts w:ascii="Arial" w:hAnsi="Arial" w:cs="Arial"/>
          <w:bCs/>
          <w:sz w:val="20"/>
          <w:szCs w:val="20"/>
        </w:rPr>
        <w:t>(4)</w:t>
      </w:r>
      <w:r w:rsidRPr="00981A66">
        <w:rPr>
          <w:rFonts w:ascii="Arial" w:hAnsi="Arial" w:cs="Arial"/>
          <w:bCs/>
          <w:sz w:val="20"/>
          <w:szCs w:val="20"/>
        </w:rPr>
        <w:tab/>
        <w:t>any other indebtedness determined by Freddie Mac in accordance with its then-current credit policy</w:t>
      </w:r>
      <w:r w:rsidRPr="00981A66">
        <w:rPr>
          <w:rFonts w:ascii="Arial" w:hAnsi="Arial" w:cs="Arial"/>
          <w:bCs/>
          <w:color w:val="000000"/>
          <w:sz w:val="20"/>
          <w:szCs w:val="20"/>
        </w:rPr>
        <w:t>.</w:t>
      </w:r>
    </w:p>
    <w:p w14:paraId="627CDD19" w14:textId="77777777" w:rsidR="00285860" w:rsidRPr="00981A66" w:rsidRDefault="00285860" w:rsidP="00A20CBC">
      <w:pPr>
        <w:pStyle w:val="NormalHangingIndent3"/>
        <w:spacing w:after="0"/>
        <w:ind w:left="3600"/>
        <w:jc w:val="left"/>
        <w:rPr>
          <w:rFonts w:ascii="Arial" w:hAnsi="Arial" w:cs="Arial"/>
          <w:bCs/>
          <w:color w:val="000000"/>
          <w:sz w:val="20"/>
          <w:szCs w:val="20"/>
        </w:rPr>
      </w:pPr>
    </w:p>
    <w:p w14:paraId="627CDD1A" w14:textId="77777777" w:rsidR="00CC64CB" w:rsidRPr="00981A66" w:rsidRDefault="00285860" w:rsidP="00A20CBC">
      <w:pPr>
        <w:pStyle w:val="NormalHangingIndent3"/>
        <w:spacing w:after="0"/>
        <w:ind w:left="2880"/>
        <w:jc w:val="left"/>
        <w:rPr>
          <w:rFonts w:ascii="Arial" w:hAnsi="Arial" w:cs="Arial"/>
          <w:bCs/>
          <w:color w:val="000000"/>
          <w:sz w:val="20"/>
          <w:szCs w:val="20"/>
          <w:u w:val="single"/>
        </w:rPr>
      </w:pPr>
      <w:r w:rsidRPr="00981A66">
        <w:rPr>
          <w:rFonts w:ascii="Arial" w:hAnsi="Arial" w:cs="Arial"/>
          <w:bCs/>
          <w:color w:val="000000"/>
          <w:sz w:val="20"/>
          <w:szCs w:val="20"/>
          <w:u w:val="single"/>
        </w:rPr>
        <w:t>to</w:t>
      </w:r>
    </w:p>
    <w:p w14:paraId="627CDD1B" w14:textId="77777777" w:rsidR="00860365" w:rsidRPr="00981A66" w:rsidRDefault="00860365" w:rsidP="00A20CBC">
      <w:pPr>
        <w:pStyle w:val="NormalHangingIndent3"/>
        <w:spacing w:after="0"/>
        <w:ind w:left="2880"/>
        <w:jc w:val="left"/>
        <w:rPr>
          <w:rFonts w:ascii="Arial" w:hAnsi="Arial" w:cs="Arial"/>
          <w:bCs/>
          <w:color w:val="000000"/>
          <w:sz w:val="20"/>
          <w:szCs w:val="20"/>
          <w:u w:val="single"/>
        </w:rPr>
      </w:pPr>
    </w:p>
    <w:p w14:paraId="627CDD1C" w14:textId="77777777" w:rsidR="00CC64CB" w:rsidRPr="00981A66" w:rsidRDefault="00C872A1" w:rsidP="00A20CBC">
      <w:pPr>
        <w:pStyle w:val="NormalHangingIndent3"/>
        <w:spacing w:after="0"/>
        <w:ind w:left="2880"/>
        <w:jc w:val="left"/>
        <w:rPr>
          <w:rFonts w:ascii="Arial" w:hAnsi="Arial" w:cs="Arial"/>
          <w:bCs/>
          <w:color w:val="000000"/>
          <w:sz w:val="20"/>
          <w:szCs w:val="20"/>
        </w:rPr>
      </w:pPr>
      <w:r w:rsidRPr="00981A66">
        <w:rPr>
          <w:rFonts w:ascii="Arial" w:hAnsi="Arial" w:cs="Arial"/>
          <w:bCs/>
          <w:color w:val="000000"/>
          <w:sz w:val="20"/>
          <w:szCs w:val="20"/>
        </w:rPr>
        <w:t>(B)</w:t>
      </w:r>
      <w:r w:rsidRPr="00981A66">
        <w:rPr>
          <w:rFonts w:ascii="Arial" w:hAnsi="Arial" w:cs="Arial"/>
          <w:bCs/>
          <w:color w:val="000000"/>
          <w:sz w:val="20"/>
          <w:szCs w:val="20"/>
        </w:rPr>
        <w:tab/>
        <w:t>the value of the Mortgaged Property.</w:t>
      </w:r>
    </w:p>
    <w:p w14:paraId="627CDD1D" w14:textId="77777777" w:rsidR="00860365" w:rsidRPr="00981A66" w:rsidRDefault="00860365" w:rsidP="00A20CBC">
      <w:pPr>
        <w:pStyle w:val="NormalHangingIndent3"/>
        <w:spacing w:after="0"/>
        <w:ind w:left="2880"/>
        <w:jc w:val="left"/>
        <w:rPr>
          <w:rFonts w:ascii="Arial" w:hAnsi="Arial" w:cs="Arial"/>
          <w:bCs/>
          <w:color w:val="000000"/>
          <w:sz w:val="20"/>
          <w:szCs w:val="20"/>
        </w:rPr>
      </w:pPr>
    </w:p>
    <w:p w14:paraId="627CDD1E" w14:textId="31B61A77" w:rsidR="00CC64CB" w:rsidRPr="00981A66" w:rsidRDefault="00C872A1" w:rsidP="00A20CBC">
      <w:pPr>
        <w:pStyle w:val="NormalHangingIndent3"/>
        <w:spacing w:after="0"/>
        <w:ind w:firstLine="0"/>
        <w:jc w:val="left"/>
        <w:rPr>
          <w:rFonts w:ascii="Arial" w:hAnsi="Arial" w:cs="Arial"/>
          <w:sz w:val="20"/>
          <w:szCs w:val="20"/>
        </w:rPr>
      </w:pPr>
      <w:r w:rsidRPr="00981A66">
        <w:rPr>
          <w:rFonts w:ascii="Arial" w:hAnsi="Arial" w:cs="Arial"/>
          <w:bCs/>
          <w:color w:val="000000"/>
          <w:sz w:val="20"/>
          <w:szCs w:val="20"/>
        </w:rPr>
        <w:t xml:space="preserve">Freddie Mac will determine the combined loan to value ratio of the Mortgaged Property based on its underwriting. </w:t>
      </w:r>
      <w:r w:rsidRPr="00981A66">
        <w:rPr>
          <w:rFonts w:ascii="Arial" w:hAnsi="Arial" w:cs="Arial"/>
          <w:bCs/>
          <w:sz w:val="20"/>
          <w:szCs w:val="20"/>
        </w:rPr>
        <w:t>Borrower will provide Freddie Mac such financial statements and other information Freddie Mac may require to make these determinations. In addition, Freddie Mac, at Borrower</w:t>
      </w:r>
      <w:r w:rsidR="00661D80" w:rsidRPr="00981A66">
        <w:rPr>
          <w:rFonts w:ascii="Arial" w:hAnsi="Arial" w:cs="Arial"/>
          <w:bCs/>
          <w:sz w:val="20"/>
          <w:szCs w:val="20"/>
        </w:rPr>
        <w:t>’</w:t>
      </w:r>
      <w:r w:rsidRPr="00981A66">
        <w:rPr>
          <w:rFonts w:ascii="Arial" w:hAnsi="Arial" w:cs="Arial"/>
          <w:bCs/>
          <w:sz w:val="20"/>
          <w:szCs w:val="20"/>
        </w:rPr>
        <w:t xml:space="preserve">s expense, may obtain MAI appraisals of the Mortgaged Property in </w:t>
      </w:r>
      <w:r w:rsidRPr="00981A66">
        <w:rPr>
          <w:rFonts w:ascii="Arial" w:hAnsi="Arial" w:cs="Arial"/>
          <w:sz w:val="20"/>
          <w:szCs w:val="20"/>
        </w:rPr>
        <w:t>order to assist Freddie Mac in making the determinations under this Section 11.11. If Freddie Mac requires an appraisal, then the value of the Mortgaged Property that will be used to determine whether the Maximum Combined LTV has been met will be the lesser of the appraised value set forth in such appraisal or the value of the Mortgaged Property as determined by Freddie Mac.</w:t>
      </w:r>
    </w:p>
    <w:p w14:paraId="627CDD1F" w14:textId="77777777" w:rsidR="00C872A1" w:rsidRPr="00981A66" w:rsidRDefault="00C872A1" w:rsidP="00A20CBC">
      <w:pPr>
        <w:pStyle w:val="NormalHangingIndent3"/>
        <w:spacing w:after="0"/>
        <w:ind w:firstLine="0"/>
        <w:jc w:val="left"/>
        <w:rPr>
          <w:rFonts w:ascii="Arial" w:hAnsi="Arial" w:cs="Arial"/>
          <w:sz w:val="20"/>
          <w:szCs w:val="20"/>
        </w:rPr>
      </w:pPr>
    </w:p>
    <w:p w14:paraId="627CDD20" w14:textId="1FFA3995" w:rsidR="00C872A1" w:rsidRPr="00981A66" w:rsidRDefault="00C872A1" w:rsidP="00A20CBC">
      <w:pPr>
        <w:pStyle w:val="NormalHangingIndent3"/>
        <w:spacing w:after="0"/>
        <w:jc w:val="left"/>
        <w:rPr>
          <w:rFonts w:ascii="Arial" w:hAnsi="Arial" w:cs="Arial"/>
          <w:sz w:val="20"/>
          <w:szCs w:val="20"/>
        </w:rPr>
      </w:pPr>
      <w:r w:rsidRPr="00981A66">
        <w:rPr>
          <w:rFonts w:ascii="Arial" w:hAnsi="Arial" w:cs="Arial"/>
          <w:sz w:val="20"/>
          <w:szCs w:val="20"/>
        </w:rPr>
        <w:t>(vi)</w:t>
      </w:r>
      <w:r w:rsidRPr="00981A66">
        <w:rPr>
          <w:rFonts w:ascii="Arial" w:hAnsi="Arial" w:cs="Arial"/>
          <w:sz w:val="20"/>
          <w:szCs w:val="20"/>
        </w:rPr>
        <w:tab/>
      </w:r>
      <w:r w:rsidR="003A462F" w:rsidRPr="00981A66">
        <w:rPr>
          <w:rFonts w:ascii="Arial" w:hAnsi="Arial" w:cs="Arial"/>
          <w:sz w:val="20"/>
          <w:szCs w:val="20"/>
        </w:rPr>
        <w:t>The</w:t>
      </w:r>
      <w:r w:rsidRPr="00981A66">
        <w:rPr>
          <w:rFonts w:ascii="Arial" w:hAnsi="Arial" w:cs="Arial"/>
          <w:sz w:val="20"/>
          <w:szCs w:val="20"/>
        </w:rPr>
        <w:t xml:space="preserve"> </w:t>
      </w:r>
      <w:r w:rsidR="00CB39A5" w:rsidRPr="00981A66">
        <w:rPr>
          <w:rFonts w:ascii="Arial" w:hAnsi="Arial" w:cs="Arial"/>
          <w:sz w:val="20"/>
          <w:szCs w:val="20"/>
        </w:rPr>
        <w:t>O</w:t>
      </w:r>
      <w:r w:rsidRPr="00981A66">
        <w:rPr>
          <w:rFonts w:ascii="Arial" w:hAnsi="Arial" w:cs="Arial"/>
          <w:sz w:val="20"/>
          <w:szCs w:val="20"/>
        </w:rPr>
        <w:t xml:space="preserve">rganizational </w:t>
      </w:r>
      <w:r w:rsidR="00CB39A5" w:rsidRPr="00981A66">
        <w:rPr>
          <w:rFonts w:ascii="Arial" w:hAnsi="Arial" w:cs="Arial"/>
          <w:sz w:val="20"/>
          <w:szCs w:val="20"/>
        </w:rPr>
        <w:t>D</w:t>
      </w:r>
      <w:r w:rsidRPr="00981A66">
        <w:rPr>
          <w:rFonts w:ascii="Arial" w:hAnsi="Arial" w:cs="Arial"/>
          <w:sz w:val="20"/>
          <w:szCs w:val="20"/>
        </w:rPr>
        <w:t>ocuments are amended to permit Borrower to incur additional debt in the form of Supplemental Loans (Funding Lender will consent to such amendment(s)).</w:t>
      </w:r>
    </w:p>
    <w:p w14:paraId="627CDD21" w14:textId="77777777" w:rsidR="00CC64CB" w:rsidRPr="00981A66" w:rsidRDefault="00CC64CB" w:rsidP="00A20CBC">
      <w:pPr>
        <w:spacing w:after="0"/>
        <w:jc w:val="left"/>
        <w:rPr>
          <w:rFonts w:ascii="Arial" w:hAnsi="Arial" w:cs="Arial"/>
          <w:sz w:val="20"/>
          <w:szCs w:val="20"/>
        </w:rPr>
      </w:pPr>
    </w:p>
    <w:p w14:paraId="627CDD22" w14:textId="0C0C2F2F" w:rsidR="00C872A1" w:rsidRPr="00981A66" w:rsidRDefault="00C872A1" w:rsidP="00A20CBC">
      <w:pPr>
        <w:pStyle w:val="NormalHangingIndent3"/>
        <w:spacing w:after="0"/>
        <w:jc w:val="left"/>
        <w:rPr>
          <w:rFonts w:ascii="Arial" w:hAnsi="Arial" w:cs="Arial"/>
          <w:sz w:val="20"/>
          <w:szCs w:val="20"/>
        </w:rPr>
      </w:pPr>
      <w:r w:rsidRPr="00981A66">
        <w:rPr>
          <w:rFonts w:ascii="Arial" w:hAnsi="Arial" w:cs="Arial"/>
          <w:sz w:val="20"/>
          <w:szCs w:val="20"/>
        </w:rPr>
        <w:t>(vii)</w:t>
      </w:r>
      <w:r w:rsidRPr="00981A66">
        <w:rPr>
          <w:rFonts w:ascii="Arial" w:hAnsi="Arial" w:cs="Arial"/>
          <w:sz w:val="20"/>
          <w:szCs w:val="20"/>
        </w:rPr>
        <w:tab/>
        <w:t>One or more Persons acceptable to Freddie Mac executes and delivers to the Approved Seller/Servicer a Guaranty in a form acceptable to Freddie Mac with respect to the exceptions to non-recourse liability described in Freddie Mac</w:t>
      </w:r>
      <w:r w:rsidR="00661D80" w:rsidRPr="00981A66">
        <w:rPr>
          <w:rFonts w:ascii="Arial" w:hAnsi="Arial" w:cs="Arial"/>
          <w:sz w:val="20"/>
          <w:szCs w:val="20"/>
        </w:rPr>
        <w:t>’</w:t>
      </w:r>
      <w:r w:rsidRPr="00981A66">
        <w:rPr>
          <w:rFonts w:ascii="Arial" w:hAnsi="Arial" w:cs="Arial"/>
          <w:sz w:val="20"/>
          <w:szCs w:val="20"/>
        </w:rPr>
        <w:t xml:space="preserve">s form </w:t>
      </w:r>
      <w:r w:rsidR="009469F5" w:rsidRPr="00981A66">
        <w:rPr>
          <w:rFonts w:ascii="Arial" w:hAnsi="Arial" w:cs="Arial"/>
          <w:sz w:val="20"/>
          <w:szCs w:val="20"/>
        </w:rPr>
        <w:t xml:space="preserve">loan </w:t>
      </w:r>
      <w:proofErr w:type="gramStart"/>
      <w:r w:rsidR="009469F5" w:rsidRPr="00981A66">
        <w:rPr>
          <w:rFonts w:ascii="Arial" w:hAnsi="Arial" w:cs="Arial"/>
          <w:sz w:val="20"/>
          <w:szCs w:val="20"/>
        </w:rPr>
        <w:t>agreement</w:t>
      </w:r>
      <w:r w:rsidRPr="00981A66">
        <w:rPr>
          <w:rFonts w:ascii="Arial" w:hAnsi="Arial" w:cs="Arial"/>
          <w:sz w:val="20"/>
          <w:szCs w:val="20"/>
        </w:rPr>
        <w:t>, unless</w:t>
      </w:r>
      <w:proofErr w:type="gramEnd"/>
      <w:r w:rsidRPr="00981A66">
        <w:rPr>
          <w:rFonts w:ascii="Arial" w:hAnsi="Arial" w:cs="Arial"/>
          <w:sz w:val="20"/>
          <w:szCs w:val="20"/>
        </w:rPr>
        <w:t xml:space="preserve"> Freddie Mac has elected to waive its requirement for a Guaranty.</w:t>
      </w:r>
    </w:p>
    <w:p w14:paraId="627CDD23" w14:textId="77777777" w:rsidR="00CC64CB" w:rsidRPr="00981A66" w:rsidRDefault="00CC64CB" w:rsidP="00A20CBC">
      <w:pPr>
        <w:spacing w:after="0"/>
        <w:jc w:val="left"/>
        <w:rPr>
          <w:rFonts w:ascii="Arial" w:hAnsi="Arial" w:cs="Arial"/>
          <w:sz w:val="20"/>
          <w:szCs w:val="20"/>
        </w:rPr>
      </w:pPr>
    </w:p>
    <w:p w14:paraId="627CDD24" w14:textId="1F919093" w:rsidR="00CC64CB" w:rsidRPr="00981A66" w:rsidRDefault="00C872A1" w:rsidP="00A20CBC">
      <w:pPr>
        <w:pStyle w:val="NormalHangingIndent3"/>
        <w:spacing w:after="0"/>
        <w:jc w:val="left"/>
        <w:rPr>
          <w:rFonts w:ascii="Arial" w:hAnsi="Arial" w:cs="Arial"/>
          <w:bCs/>
          <w:sz w:val="20"/>
          <w:szCs w:val="20"/>
        </w:rPr>
      </w:pPr>
      <w:r w:rsidRPr="00981A66">
        <w:rPr>
          <w:rFonts w:ascii="Arial" w:hAnsi="Arial" w:cs="Arial"/>
          <w:sz w:val="20"/>
          <w:szCs w:val="20"/>
        </w:rPr>
        <w:t>(viii)</w:t>
      </w:r>
      <w:r w:rsidRPr="00981A66">
        <w:rPr>
          <w:rFonts w:ascii="Arial" w:hAnsi="Arial" w:cs="Arial"/>
          <w:sz w:val="20"/>
          <w:szCs w:val="20"/>
        </w:rPr>
        <w:tab/>
        <w:t>The loan term of each Supplemental Loan will be coterminous with the Indebtedness or longer than the Indebtedness</w:t>
      </w:r>
      <w:r w:rsidRPr="00981A66">
        <w:rPr>
          <w:rFonts w:ascii="Arial" w:hAnsi="Arial" w:cs="Arial"/>
          <w:bCs/>
          <w:sz w:val="20"/>
          <w:szCs w:val="20"/>
        </w:rPr>
        <w:t>, in Freddie Mac</w:t>
      </w:r>
      <w:r w:rsidR="00661D80" w:rsidRPr="00981A66">
        <w:rPr>
          <w:rFonts w:ascii="Arial" w:hAnsi="Arial" w:cs="Arial"/>
          <w:bCs/>
          <w:sz w:val="20"/>
          <w:szCs w:val="20"/>
        </w:rPr>
        <w:t>’</w:t>
      </w:r>
      <w:r w:rsidRPr="00981A66">
        <w:rPr>
          <w:rFonts w:ascii="Arial" w:hAnsi="Arial" w:cs="Arial"/>
          <w:bCs/>
          <w:sz w:val="20"/>
          <w:szCs w:val="20"/>
        </w:rPr>
        <w:t>s discretion.</w:t>
      </w:r>
    </w:p>
    <w:p w14:paraId="627CDD25" w14:textId="77777777" w:rsidR="00C872A1" w:rsidRPr="00981A66" w:rsidRDefault="00C872A1" w:rsidP="00A20CBC">
      <w:pPr>
        <w:pStyle w:val="NormalHangingIndent3"/>
        <w:spacing w:after="0"/>
        <w:jc w:val="left"/>
        <w:rPr>
          <w:rFonts w:ascii="Arial" w:hAnsi="Arial" w:cs="Arial"/>
          <w:bCs/>
          <w:sz w:val="20"/>
          <w:szCs w:val="20"/>
        </w:rPr>
      </w:pPr>
    </w:p>
    <w:p w14:paraId="627CDD26" w14:textId="0B948D24" w:rsidR="00C872A1" w:rsidRPr="00981A66" w:rsidRDefault="00C872A1" w:rsidP="00A20CBC">
      <w:pPr>
        <w:pStyle w:val="NormalHangingIndent3"/>
        <w:spacing w:after="0"/>
        <w:jc w:val="left"/>
        <w:rPr>
          <w:rFonts w:ascii="Arial" w:hAnsi="Arial" w:cs="Arial"/>
          <w:sz w:val="20"/>
          <w:szCs w:val="20"/>
        </w:rPr>
      </w:pPr>
      <w:r w:rsidRPr="00981A66">
        <w:rPr>
          <w:rFonts w:ascii="Arial" w:hAnsi="Arial" w:cs="Arial"/>
          <w:sz w:val="20"/>
          <w:szCs w:val="20"/>
        </w:rPr>
        <w:t>(ix)</w:t>
      </w:r>
      <w:r w:rsidRPr="00981A66">
        <w:rPr>
          <w:rFonts w:ascii="Arial" w:hAnsi="Arial" w:cs="Arial"/>
          <w:sz w:val="20"/>
          <w:szCs w:val="20"/>
        </w:rPr>
        <w:tab/>
        <w:t xml:space="preserve">The Lockout Period, Yield Maintenance Period, and period during which a </w:t>
      </w:r>
      <w:r w:rsidR="005B427E">
        <w:rPr>
          <w:rFonts w:ascii="Arial" w:hAnsi="Arial" w:cs="Arial"/>
          <w:sz w:val="20"/>
          <w:szCs w:val="20"/>
        </w:rPr>
        <w:t>p</w:t>
      </w:r>
      <w:r w:rsidRPr="00981A66">
        <w:rPr>
          <w:rFonts w:ascii="Arial" w:hAnsi="Arial" w:cs="Arial"/>
          <w:sz w:val="20"/>
          <w:szCs w:val="20"/>
        </w:rPr>
        <w:t xml:space="preserve">repayment </w:t>
      </w:r>
      <w:r w:rsidR="005B427E">
        <w:rPr>
          <w:rFonts w:ascii="Arial" w:hAnsi="Arial" w:cs="Arial"/>
          <w:sz w:val="20"/>
          <w:szCs w:val="20"/>
        </w:rPr>
        <w:t>c</w:t>
      </w:r>
      <w:r w:rsidRPr="00981A66">
        <w:rPr>
          <w:rFonts w:ascii="Arial" w:hAnsi="Arial" w:cs="Arial"/>
          <w:sz w:val="20"/>
          <w:szCs w:val="20"/>
        </w:rPr>
        <w:t>harge is due for each Supplemental Loan will be, respectively, coterminous with each of the Lockout Period, Yield Maintenance Period and Prepayment Premium Period of the Indebtedness.</w:t>
      </w:r>
    </w:p>
    <w:p w14:paraId="627CDD27" w14:textId="77777777" w:rsidR="00CC64CB" w:rsidRPr="00981A66" w:rsidRDefault="00CC64CB" w:rsidP="00A20CBC">
      <w:pPr>
        <w:spacing w:after="0"/>
        <w:jc w:val="left"/>
        <w:rPr>
          <w:rFonts w:ascii="Arial" w:hAnsi="Arial" w:cs="Arial"/>
          <w:sz w:val="20"/>
          <w:szCs w:val="20"/>
        </w:rPr>
      </w:pPr>
    </w:p>
    <w:p w14:paraId="627CDD28" w14:textId="77777777" w:rsidR="00CC64CB" w:rsidRPr="00981A66" w:rsidRDefault="00C872A1" w:rsidP="00A20CBC">
      <w:pPr>
        <w:pStyle w:val="NormalHangingIndent3"/>
        <w:spacing w:after="0"/>
        <w:jc w:val="left"/>
        <w:rPr>
          <w:rFonts w:ascii="Arial" w:hAnsi="Arial" w:cs="Arial"/>
          <w:sz w:val="20"/>
          <w:szCs w:val="20"/>
        </w:rPr>
      </w:pPr>
      <w:r w:rsidRPr="00981A66">
        <w:rPr>
          <w:rFonts w:ascii="Arial" w:hAnsi="Arial" w:cs="Arial"/>
          <w:sz w:val="20"/>
          <w:szCs w:val="20"/>
        </w:rPr>
        <w:t>(x)</w:t>
      </w:r>
      <w:r w:rsidRPr="00981A66">
        <w:rPr>
          <w:rFonts w:ascii="Arial" w:hAnsi="Arial" w:cs="Arial"/>
          <w:sz w:val="20"/>
          <w:szCs w:val="20"/>
        </w:rPr>
        <w:tab/>
        <w:t>The interest rate of each Supplemental Loan will be determined by Freddie Mac in its discretion.</w:t>
      </w:r>
    </w:p>
    <w:p w14:paraId="627CDD29" w14:textId="77777777" w:rsidR="00C872A1" w:rsidRPr="00981A66" w:rsidRDefault="00C872A1" w:rsidP="00A20CBC">
      <w:pPr>
        <w:pStyle w:val="NormalHangingIndent3"/>
        <w:spacing w:after="0"/>
        <w:jc w:val="left"/>
        <w:rPr>
          <w:rFonts w:ascii="Arial" w:hAnsi="Arial" w:cs="Arial"/>
          <w:sz w:val="20"/>
          <w:szCs w:val="20"/>
        </w:rPr>
      </w:pPr>
    </w:p>
    <w:p w14:paraId="627CDD2A" w14:textId="5BA73588" w:rsidR="00C872A1" w:rsidRPr="00981A66" w:rsidRDefault="00C872A1" w:rsidP="00A20CBC">
      <w:pPr>
        <w:pStyle w:val="NormalHangingIndent3"/>
        <w:spacing w:after="0"/>
        <w:jc w:val="left"/>
        <w:rPr>
          <w:rFonts w:ascii="Arial" w:hAnsi="Arial" w:cs="Arial"/>
          <w:sz w:val="20"/>
          <w:szCs w:val="20"/>
        </w:rPr>
      </w:pPr>
      <w:r w:rsidRPr="00981A66">
        <w:rPr>
          <w:rFonts w:ascii="Arial" w:hAnsi="Arial" w:cs="Arial"/>
          <w:sz w:val="20"/>
          <w:szCs w:val="20"/>
        </w:rPr>
        <w:t>(xi)</w:t>
      </w:r>
      <w:r w:rsidRPr="00981A66">
        <w:rPr>
          <w:rFonts w:ascii="Arial" w:hAnsi="Arial" w:cs="Arial"/>
          <w:sz w:val="20"/>
          <w:szCs w:val="20"/>
        </w:rPr>
        <w:tab/>
        <w:t>Funding Lender enters into an intercreditor agreement (</w:t>
      </w:r>
      <w:r w:rsidR="00661D80" w:rsidRPr="00981A66">
        <w:rPr>
          <w:rFonts w:ascii="Arial" w:hAnsi="Arial" w:cs="Arial"/>
          <w:sz w:val="20"/>
          <w:szCs w:val="20"/>
        </w:rPr>
        <w:t>“</w:t>
      </w:r>
      <w:r w:rsidRPr="00981A66">
        <w:rPr>
          <w:rFonts w:ascii="Arial" w:hAnsi="Arial" w:cs="Arial"/>
          <w:b/>
          <w:sz w:val="20"/>
          <w:szCs w:val="20"/>
        </w:rPr>
        <w:t>Intercreditor Agreement</w:t>
      </w:r>
      <w:r w:rsidR="00661D80" w:rsidRPr="00981A66">
        <w:rPr>
          <w:rFonts w:ascii="Arial" w:hAnsi="Arial" w:cs="Arial"/>
          <w:sz w:val="20"/>
          <w:szCs w:val="20"/>
        </w:rPr>
        <w:t>”</w:t>
      </w:r>
      <w:r w:rsidRPr="00981A66">
        <w:rPr>
          <w:rFonts w:ascii="Arial" w:hAnsi="Arial" w:cs="Arial"/>
          <w:sz w:val="20"/>
          <w:szCs w:val="20"/>
        </w:rPr>
        <w:t>) acceptable to Freddie Mac and to Funding Lender for each Supplemental Loan.</w:t>
      </w:r>
    </w:p>
    <w:p w14:paraId="627CDD2B" w14:textId="77777777" w:rsidR="00CC64CB" w:rsidRPr="00981A66" w:rsidRDefault="00CC64CB" w:rsidP="00A20CBC">
      <w:pPr>
        <w:spacing w:after="0"/>
        <w:jc w:val="left"/>
        <w:rPr>
          <w:rFonts w:ascii="Arial" w:hAnsi="Arial" w:cs="Arial"/>
          <w:sz w:val="20"/>
          <w:szCs w:val="20"/>
        </w:rPr>
      </w:pPr>
    </w:p>
    <w:p w14:paraId="627CDD2C" w14:textId="52944249" w:rsidR="00CC64CB" w:rsidRPr="00981A66" w:rsidRDefault="00C872A1" w:rsidP="00A20CBC">
      <w:pPr>
        <w:pStyle w:val="NormalHangingIndent3"/>
        <w:spacing w:after="0"/>
        <w:jc w:val="left"/>
        <w:rPr>
          <w:rFonts w:ascii="Arial" w:hAnsi="Arial" w:cs="Arial"/>
          <w:sz w:val="20"/>
          <w:szCs w:val="20"/>
        </w:rPr>
      </w:pPr>
      <w:r w:rsidRPr="00981A66">
        <w:rPr>
          <w:rFonts w:ascii="Arial" w:hAnsi="Arial" w:cs="Arial"/>
          <w:sz w:val="20"/>
          <w:szCs w:val="20"/>
        </w:rPr>
        <w:t>(xii)</w:t>
      </w:r>
      <w:r w:rsidRPr="00981A66">
        <w:rPr>
          <w:rFonts w:ascii="Arial" w:hAnsi="Arial" w:cs="Arial"/>
          <w:sz w:val="20"/>
          <w:szCs w:val="20"/>
        </w:rPr>
        <w:tab/>
        <w:t>Borrower pays all fees and other expenses charged by Funding Lender, Freddie Mac, the Approved Seller/Servicer, and the Rating Agencies (including reasonable Attorneys</w:t>
      </w:r>
      <w:r w:rsidR="00661D80" w:rsidRPr="00981A66">
        <w:rPr>
          <w:rFonts w:ascii="Arial" w:hAnsi="Arial" w:cs="Arial"/>
          <w:sz w:val="20"/>
          <w:szCs w:val="20"/>
        </w:rPr>
        <w:t>’</w:t>
      </w:r>
      <w:r w:rsidRPr="00981A66">
        <w:rPr>
          <w:rFonts w:ascii="Arial" w:hAnsi="Arial" w:cs="Arial"/>
          <w:sz w:val="20"/>
          <w:szCs w:val="20"/>
        </w:rPr>
        <w:t xml:space="preserve"> Fees and Costs) in connection with reviewing and originating each Supplemental Loan.</w:t>
      </w:r>
    </w:p>
    <w:p w14:paraId="627CDD2D" w14:textId="77777777" w:rsidR="00C872A1" w:rsidRPr="00981A66" w:rsidRDefault="00C872A1" w:rsidP="00A20CBC">
      <w:pPr>
        <w:pStyle w:val="NormalHangingIndent3"/>
        <w:spacing w:after="0"/>
        <w:jc w:val="left"/>
        <w:rPr>
          <w:rFonts w:ascii="Arial" w:hAnsi="Arial" w:cs="Arial"/>
          <w:sz w:val="20"/>
          <w:szCs w:val="20"/>
        </w:rPr>
      </w:pPr>
    </w:p>
    <w:p w14:paraId="627CDD2E" w14:textId="3CEC5F8E" w:rsidR="00F54B46" w:rsidRPr="00981A66" w:rsidRDefault="00C872A1" w:rsidP="00A20CBC">
      <w:pPr>
        <w:pStyle w:val="NormalHangingIndent3"/>
        <w:spacing w:after="0"/>
        <w:jc w:val="left"/>
        <w:rPr>
          <w:rFonts w:ascii="Arial" w:hAnsi="Arial" w:cs="Arial"/>
          <w:sz w:val="20"/>
          <w:szCs w:val="20"/>
        </w:rPr>
      </w:pPr>
      <w:r w:rsidRPr="00981A66">
        <w:rPr>
          <w:rFonts w:ascii="Arial" w:hAnsi="Arial" w:cs="Arial"/>
          <w:sz w:val="20"/>
          <w:szCs w:val="20"/>
        </w:rPr>
        <w:t>(xiii)</w:t>
      </w:r>
      <w:r w:rsidRPr="00981A66">
        <w:rPr>
          <w:rFonts w:ascii="Arial" w:hAnsi="Arial" w:cs="Arial"/>
          <w:sz w:val="20"/>
          <w:szCs w:val="20"/>
        </w:rPr>
        <w:tab/>
        <w:t xml:space="preserve">Commencing on the date that the first Supplemental Loan is originated and continuing for so long as any Supplemental Loan is outstanding, Funding Lender will begin collection of any deferred Monthly Replacement Reserve Deposit or Revised Monthly Replacement Reserve Deposit for Capital Replacements in accordance with Section 4.04(b) (if applicable) as well as Imposition Reserve Deposits for any of the following Impositions marked </w:t>
      </w:r>
      <w:r w:rsidR="00661D80" w:rsidRPr="00981A66">
        <w:rPr>
          <w:rFonts w:ascii="Arial" w:hAnsi="Arial" w:cs="Arial"/>
          <w:sz w:val="20"/>
          <w:szCs w:val="20"/>
        </w:rPr>
        <w:t>‘</w:t>
      </w:r>
      <w:r w:rsidRPr="00981A66">
        <w:rPr>
          <w:rFonts w:ascii="Arial" w:hAnsi="Arial" w:cs="Arial"/>
          <w:sz w:val="20"/>
          <w:szCs w:val="20"/>
        </w:rPr>
        <w:t>Deferred</w:t>
      </w:r>
      <w:r w:rsidR="00661D80" w:rsidRPr="00981A66">
        <w:rPr>
          <w:rFonts w:ascii="Arial" w:hAnsi="Arial" w:cs="Arial"/>
          <w:sz w:val="20"/>
          <w:szCs w:val="20"/>
        </w:rPr>
        <w:t>’</w:t>
      </w:r>
      <w:r w:rsidRPr="00981A66">
        <w:rPr>
          <w:rFonts w:ascii="Arial" w:hAnsi="Arial" w:cs="Arial"/>
          <w:sz w:val="20"/>
          <w:szCs w:val="20"/>
        </w:rPr>
        <w:t xml:space="preserve"> in Section 1.03:</w:t>
      </w:r>
    </w:p>
    <w:p w14:paraId="627CDD2F" w14:textId="77777777" w:rsidR="00F54B46" w:rsidRPr="00981A66" w:rsidRDefault="00F54B46" w:rsidP="00A20CBC">
      <w:pPr>
        <w:pStyle w:val="NormalHangingIndent3"/>
        <w:spacing w:after="0"/>
        <w:jc w:val="left"/>
        <w:rPr>
          <w:rFonts w:ascii="Arial" w:hAnsi="Arial" w:cs="Arial"/>
          <w:sz w:val="20"/>
          <w:szCs w:val="20"/>
        </w:rPr>
      </w:pPr>
    </w:p>
    <w:p w14:paraId="627CDD30" w14:textId="59E236B5" w:rsidR="00F54B46" w:rsidRPr="00981A66" w:rsidRDefault="00F54B46" w:rsidP="00A20CBC">
      <w:pPr>
        <w:pStyle w:val="NormalHangingIndent3"/>
        <w:spacing w:after="0"/>
        <w:ind w:left="2880"/>
        <w:jc w:val="left"/>
        <w:rPr>
          <w:rFonts w:ascii="Arial" w:hAnsi="Arial" w:cs="Arial"/>
          <w:sz w:val="20"/>
          <w:szCs w:val="20"/>
        </w:rPr>
      </w:pPr>
      <w:r w:rsidRPr="00981A66">
        <w:rPr>
          <w:rFonts w:ascii="Arial" w:hAnsi="Arial" w:cs="Arial"/>
          <w:sz w:val="20"/>
          <w:szCs w:val="20"/>
        </w:rPr>
        <w:t>(A)</w:t>
      </w:r>
      <w:r w:rsidRPr="00981A66">
        <w:rPr>
          <w:rFonts w:ascii="Arial" w:hAnsi="Arial" w:cs="Arial"/>
          <w:sz w:val="20"/>
          <w:szCs w:val="20"/>
        </w:rPr>
        <w:tab/>
        <w:t xml:space="preserve">Property Insurance premiums or premiums for other Insurance required by Funding Lender under Section 6.10; </w:t>
      </w:r>
      <w:r w:rsidRPr="00981A66">
        <w:rPr>
          <w:rFonts w:ascii="Arial" w:hAnsi="Arial" w:cs="Arial"/>
          <w:bCs/>
          <w:sz w:val="20"/>
          <w:szCs w:val="20"/>
        </w:rPr>
        <w:t xml:space="preserve">provided, however, Funding Lender will not begin collection of any deferred Property Insurance premiums payable with respect to insurance coverage requirements under Section 6.10 that are </w:t>
      </w:r>
      <w:r w:rsidRPr="00981A66">
        <w:rPr>
          <w:rFonts w:ascii="Arial" w:hAnsi="Arial" w:cs="Arial"/>
          <w:bCs/>
          <w:sz w:val="20"/>
          <w:szCs w:val="20"/>
        </w:rPr>
        <w:lastRenderedPageBreak/>
        <w:t>otherwise satisfied by a blanket or master policy of insurance covering the Mortgaged Property</w:t>
      </w:r>
      <w:r w:rsidRPr="00981A66">
        <w:rPr>
          <w:rFonts w:ascii="Arial" w:hAnsi="Arial" w:cs="Arial"/>
          <w:sz w:val="20"/>
          <w:szCs w:val="20"/>
        </w:rPr>
        <w:t>.</w:t>
      </w:r>
    </w:p>
    <w:p w14:paraId="627CDD31" w14:textId="77777777" w:rsidR="00CC3DF1" w:rsidRPr="00981A66" w:rsidRDefault="00CC3DF1" w:rsidP="00A20CBC">
      <w:pPr>
        <w:spacing w:after="0"/>
        <w:jc w:val="left"/>
        <w:rPr>
          <w:rFonts w:ascii="Arial" w:hAnsi="Arial" w:cs="Arial"/>
          <w:sz w:val="20"/>
          <w:szCs w:val="20"/>
        </w:rPr>
      </w:pPr>
    </w:p>
    <w:p w14:paraId="627CDD32" w14:textId="12B2E56C" w:rsidR="00F54B46" w:rsidRPr="00981A66" w:rsidRDefault="00F54B46" w:rsidP="00A20CBC">
      <w:pPr>
        <w:pStyle w:val="NormalHangingIndent3"/>
        <w:spacing w:after="0"/>
        <w:ind w:firstLine="0"/>
        <w:jc w:val="left"/>
        <w:rPr>
          <w:rFonts w:ascii="Arial" w:hAnsi="Arial" w:cs="Arial"/>
          <w:sz w:val="20"/>
          <w:szCs w:val="20"/>
        </w:rPr>
      </w:pPr>
      <w:r w:rsidRPr="00981A66">
        <w:rPr>
          <w:rFonts w:ascii="Arial" w:hAnsi="Arial" w:cs="Arial"/>
          <w:sz w:val="20"/>
          <w:szCs w:val="20"/>
        </w:rPr>
        <w:t>(B)</w:t>
      </w:r>
      <w:r w:rsidRPr="00981A66">
        <w:rPr>
          <w:rFonts w:ascii="Arial" w:hAnsi="Arial" w:cs="Arial"/>
          <w:sz w:val="20"/>
          <w:szCs w:val="20"/>
        </w:rPr>
        <w:tab/>
        <w:t>Taxes and payments in lieu of taxes (PILOT).</w:t>
      </w:r>
    </w:p>
    <w:p w14:paraId="627CDD33" w14:textId="77777777" w:rsidR="00CC3DF1" w:rsidRPr="00981A66" w:rsidRDefault="00CC3DF1" w:rsidP="00A20CBC">
      <w:pPr>
        <w:spacing w:after="0"/>
        <w:jc w:val="left"/>
        <w:rPr>
          <w:rFonts w:ascii="Arial" w:hAnsi="Arial" w:cs="Arial"/>
          <w:sz w:val="20"/>
          <w:szCs w:val="20"/>
        </w:rPr>
      </w:pPr>
    </w:p>
    <w:p w14:paraId="627CDD34" w14:textId="741829E3" w:rsidR="00F54B46" w:rsidRPr="00981A66" w:rsidRDefault="00F54B46" w:rsidP="00A20CBC">
      <w:pPr>
        <w:pStyle w:val="NormalHangingIndent3"/>
        <w:spacing w:after="0"/>
        <w:ind w:firstLine="0"/>
        <w:jc w:val="left"/>
        <w:rPr>
          <w:rFonts w:ascii="Arial" w:hAnsi="Arial" w:cs="Arial"/>
          <w:sz w:val="20"/>
          <w:szCs w:val="20"/>
        </w:rPr>
      </w:pPr>
      <w:r w:rsidRPr="00981A66">
        <w:rPr>
          <w:rFonts w:ascii="Arial" w:hAnsi="Arial" w:cs="Arial"/>
          <w:sz w:val="20"/>
          <w:szCs w:val="20"/>
        </w:rPr>
        <w:t>(C)</w:t>
      </w:r>
      <w:r w:rsidRPr="00981A66">
        <w:rPr>
          <w:rFonts w:ascii="Arial" w:hAnsi="Arial" w:cs="Arial"/>
          <w:sz w:val="20"/>
          <w:szCs w:val="20"/>
        </w:rPr>
        <w:tab/>
        <w:t>Ground Rents.</w:t>
      </w:r>
    </w:p>
    <w:p w14:paraId="627CDD35" w14:textId="77777777" w:rsidR="00F54B46" w:rsidRPr="00981A66" w:rsidRDefault="00F54B46" w:rsidP="00A20CBC">
      <w:pPr>
        <w:pStyle w:val="NormalHangingIndent3"/>
        <w:spacing w:after="0"/>
        <w:jc w:val="left"/>
        <w:rPr>
          <w:rFonts w:ascii="Arial" w:hAnsi="Arial" w:cs="Arial"/>
          <w:sz w:val="20"/>
          <w:szCs w:val="20"/>
        </w:rPr>
      </w:pPr>
    </w:p>
    <w:p w14:paraId="627CDD36" w14:textId="77777777" w:rsidR="00C872A1" w:rsidRPr="00981A66" w:rsidRDefault="00F54B46" w:rsidP="00A20CBC">
      <w:pPr>
        <w:pStyle w:val="NormalHangingIndent3"/>
        <w:spacing w:after="0"/>
        <w:ind w:firstLine="0"/>
        <w:jc w:val="left"/>
        <w:rPr>
          <w:rFonts w:ascii="Arial" w:hAnsi="Arial" w:cs="Arial"/>
          <w:sz w:val="20"/>
          <w:szCs w:val="20"/>
        </w:rPr>
      </w:pPr>
      <w:r w:rsidRPr="00981A66">
        <w:rPr>
          <w:rFonts w:ascii="Arial" w:hAnsi="Arial" w:cs="Arial"/>
          <w:sz w:val="20"/>
          <w:szCs w:val="20"/>
        </w:rPr>
        <w:t>Such deposits will be credited to the payment of any such required Imposition Reserve Deposits under any Supplemental Loan.</w:t>
      </w:r>
    </w:p>
    <w:p w14:paraId="627CDD37" w14:textId="77777777" w:rsidR="00CC64CB" w:rsidRPr="00981A66" w:rsidRDefault="00CC64CB" w:rsidP="00A20CBC">
      <w:pPr>
        <w:spacing w:after="0"/>
        <w:jc w:val="left"/>
        <w:rPr>
          <w:rFonts w:ascii="Arial" w:hAnsi="Arial" w:cs="Arial"/>
          <w:sz w:val="20"/>
          <w:szCs w:val="20"/>
        </w:rPr>
      </w:pPr>
    </w:p>
    <w:p w14:paraId="627CDD38" w14:textId="65A5BB5A" w:rsidR="004C5B46" w:rsidRPr="00981A66" w:rsidRDefault="00C872A1" w:rsidP="00A20CBC">
      <w:pPr>
        <w:autoSpaceDE w:val="0"/>
        <w:autoSpaceDN w:val="0"/>
        <w:adjustRightInd w:val="0"/>
        <w:spacing w:after="0"/>
        <w:ind w:left="2160" w:hanging="720"/>
        <w:jc w:val="left"/>
        <w:rPr>
          <w:rFonts w:ascii="Arial" w:hAnsi="Arial" w:cs="Arial"/>
          <w:bCs/>
          <w:color w:val="000000"/>
          <w:sz w:val="20"/>
          <w:szCs w:val="20"/>
        </w:rPr>
      </w:pPr>
      <w:r w:rsidRPr="00981A66">
        <w:rPr>
          <w:rFonts w:ascii="Arial" w:hAnsi="Arial" w:cs="Arial"/>
          <w:sz w:val="20"/>
          <w:szCs w:val="20"/>
        </w:rPr>
        <w:t>(xiv)</w:t>
      </w:r>
      <w:r w:rsidRPr="00981A66">
        <w:rPr>
          <w:rFonts w:ascii="Arial" w:hAnsi="Arial" w:cs="Arial"/>
          <w:sz w:val="20"/>
          <w:szCs w:val="20"/>
        </w:rPr>
        <w:tab/>
      </w:r>
      <w:r w:rsidRPr="00981A66">
        <w:rPr>
          <w:rFonts w:ascii="Arial" w:hAnsi="Arial" w:cs="Arial"/>
          <w:bCs/>
          <w:color w:val="000000"/>
          <w:sz w:val="20"/>
          <w:szCs w:val="20"/>
        </w:rPr>
        <w:t>If any covenants, conditions, and restrictions affecting the Mortgaged Property provide for a lien for any assessments or other unpaid amounts, Borrower will provide satisfactory evidence that such lien will be subordinate to the lien of the Supplemental Instrument.</w:t>
      </w:r>
    </w:p>
    <w:p w14:paraId="627CDD39" w14:textId="77777777" w:rsidR="004C5B46" w:rsidRPr="00981A66" w:rsidRDefault="004C5B46" w:rsidP="00A20CBC">
      <w:pPr>
        <w:autoSpaceDE w:val="0"/>
        <w:autoSpaceDN w:val="0"/>
        <w:adjustRightInd w:val="0"/>
        <w:spacing w:after="0"/>
        <w:ind w:left="2160" w:hanging="720"/>
        <w:jc w:val="left"/>
        <w:rPr>
          <w:rFonts w:ascii="Arial" w:hAnsi="Arial" w:cs="Arial"/>
          <w:b/>
          <w:bCs/>
          <w:color w:val="000000"/>
          <w:sz w:val="20"/>
          <w:szCs w:val="20"/>
        </w:rPr>
      </w:pPr>
    </w:p>
    <w:p w14:paraId="627CDD3A" w14:textId="2211478F" w:rsidR="00C872A1" w:rsidRPr="00981A66" w:rsidRDefault="004C5B46" w:rsidP="00A20CBC">
      <w:pPr>
        <w:pStyle w:val="NormalHangingIndent3"/>
        <w:spacing w:after="0"/>
        <w:jc w:val="left"/>
        <w:rPr>
          <w:rFonts w:ascii="Arial" w:hAnsi="Arial" w:cs="Arial"/>
          <w:sz w:val="20"/>
          <w:szCs w:val="20"/>
        </w:rPr>
      </w:pPr>
      <w:r w:rsidRPr="00981A66">
        <w:rPr>
          <w:rFonts w:ascii="Arial" w:hAnsi="Arial" w:cs="Arial"/>
          <w:sz w:val="20"/>
          <w:szCs w:val="20"/>
        </w:rPr>
        <w:t>(xv)</w:t>
      </w:r>
      <w:r w:rsidRPr="00981A66">
        <w:rPr>
          <w:rFonts w:ascii="Arial" w:hAnsi="Arial" w:cs="Arial"/>
          <w:sz w:val="20"/>
          <w:szCs w:val="20"/>
        </w:rPr>
        <w:tab/>
        <w:t>All other requirements of the Supplemental Mortgage Product must be met unless Freddie Mac has elected to waive one or more of its requirements.</w:t>
      </w:r>
    </w:p>
    <w:p w14:paraId="627CDD3B" w14:textId="77777777" w:rsidR="00CC64CB" w:rsidRPr="00981A66" w:rsidRDefault="00CC64CB" w:rsidP="00A20CBC">
      <w:pPr>
        <w:spacing w:after="0"/>
        <w:jc w:val="left"/>
        <w:rPr>
          <w:rFonts w:ascii="Arial" w:hAnsi="Arial" w:cs="Arial"/>
          <w:sz w:val="20"/>
          <w:szCs w:val="20"/>
        </w:rPr>
      </w:pPr>
    </w:p>
    <w:p w14:paraId="627CDD40" w14:textId="3225043B" w:rsidR="00F13857" w:rsidRPr="00981A66" w:rsidRDefault="00EF0C21" w:rsidP="00A20CBC">
      <w:pPr>
        <w:spacing w:after="0"/>
        <w:ind w:left="2160" w:hanging="720"/>
        <w:jc w:val="left"/>
        <w:rPr>
          <w:rFonts w:ascii="Arial" w:hAnsi="Arial" w:cs="Arial"/>
          <w:sz w:val="20"/>
          <w:szCs w:val="20"/>
        </w:rPr>
      </w:pPr>
      <w:bookmarkStart w:id="116" w:name="_Hlk102426382"/>
      <w:r w:rsidRPr="00981A66">
        <w:rPr>
          <w:rFonts w:ascii="Arial" w:hAnsi="Arial" w:cs="Arial"/>
          <w:sz w:val="20"/>
          <w:szCs w:val="20"/>
        </w:rPr>
        <w:t>(xvi)</w:t>
      </w:r>
      <w:r w:rsidRPr="00981A66">
        <w:rPr>
          <w:rFonts w:ascii="Arial" w:hAnsi="Arial" w:cs="Arial"/>
          <w:sz w:val="20"/>
          <w:szCs w:val="20"/>
        </w:rPr>
        <w:tab/>
        <w:t>through (xviii) are reserved.</w:t>
      </w:r>
    </w:p>
    <w:p w14:paraId="51201CE1" w14:textId="6FE52F98" w:rsidR="00A10F44" w:rsidRPr="00981A66" w:rsidRDefault="00A10F44" w:rsidP="00A20CBC">
      <w:pPr>
        <w:spacing w:after="0"/>
        <w:ind w:left="2160" w:hanging="720"/>
        <w:jc w:val="left"/>
        <w:rPr>
          <w:rFonts w:ascii="Arial" w:hAnsi="Arial" w:cs="Arial"/>
          <w:sz w:val="20"/>
          <w:szCs w:val="20"/>
        </w:rPr>
      </w:pPr>
    </w:p>
    <w:p w14:paraId="465FC8F6" w14:textId="41EBC6B5" w:rsidR="00A10F44" w:rsidRPr="00981A66" w:rsidRDefault="00A10F44" w:rsidP="00A20CBC">
      <w:pPr>
        <w:spacing w:after="0"/>
        <w:ind w:left="2160" w:hanging="720"/>
        <w:jc w:val="left"/>
        <w:rPr>
          <w:rFonts w:ascii="Arial" w:hAnsi="Arial" w:cs="Arial"/>
          <w:sz w:val="20"/>
          <w:szCs w:val="20"/>
        </w:rPr>
      </w:pPr>
      <w:r w:rsidRPr="00981A66">
        <w:rPr>
          <w:rFonts w:ascii="Arial" w:hAnsi="Arial" w:cs="Arial"/>
          <w:sz w:val="20"/>
          <w:szCs w:val="20"/>
        </w:rPr>
        <w:t>(xix)</w:t>
      </w:r>
      <w:r w:rsidRPr="00981A66">
        <w:rPr>
          <w:rFonts w:ascii="Arial" w:hAnsi="Arial" w:cs="Arial"/>
          <w:sz w:val="20"/>
          <w:szCs w:val="20"/>
        </w:rPr>
        <w:tab/>
        <w:t>Unless otherwise provided for in the Project Loan Agreement, Borrower provides Governmental Lender</w:t>
      </w:r>
      <w:r w:rsidR="00661D80" w:rsidRPr="00981A66">
        <w:rPr>
          <w:rFonts w:ascii="Arial" w:hAnsi="Arial" w:cs="Arial"/>
          <w:sz w:val="20"/>
          <w:szCs w:val="20"/>
        </w:rPr>
        <w:t>’</w:t>
      </w:r>
      <w:r w:rsidRPr="00981A66">
        <w:rPr>
          <w:rFonts w:ascii="Arial" w:hAnsi="Arial" w:cs="Arial"/>
          <w:sz w:val="20"/>
          <w:szCs w:val="20"/>
        </w:rPr>
        <w:t>s consent to the proposed Supplemental Loan and the recording of the related Supplemental Instrument on the Mortgaged Property (or confirmation in writing that such consent is not required under any of the Financing Documents).</w:t>
      </w:r>
    </w:p>
    <w:bookmarkEnd w:id="116"/>
    <w:p w14:paraId="627CDD41" w14:textId="77777777" w:rsidR="00CC64CB" w:rsidRPr="00981A66" w:rsidRDefault="00CC64CB" w:rsidP="00A20CBC">
      <w:pPr>
        <w:spacing w:after="0"/>
        <w:jc w:val="left"/>
        <w:rPr>
          <w:rFonts w:ascii="Arial" w:hAnsi="Arial" w:cs="Arial"/>
          <w:sz w:val="20"/>
          <w:szCs w:val="20"/>
        </w:rPr>
      </w:pPr>
    </w:p>
    <w:p w14:paraId="627CDD42" w14:textId="746469F7" w:rsidR="00CC64CB" w:rsidRPr="00981A66" w:rsidRDefault="00C872A1" w:rsidP="00A20CBC">
      <w:pPr>
        <w:pStyle w:val="NormalHangingIndent2"/>
        <w:spacing w:after="0"/>
        <w:jc w:val="left"/>
        <w:rPr>
          <w:rFonts w:ascii="Arial" w:hAnsi="Arial" w:cs="Arial"/>
          <w:bCs/>
          <w:sz w:val="20"/>
          <w:szCs w:val="20"/>
        </w:rPr>
      </w:pPr>
      <w:r w:rsidRPr="00981A66">
        <w:rPr>
          <w:rFonts w:ascii="Arial" w:hAnsi="Arial" w:cs="Arial"/>
          <w:bCs/>
          <w:sz w:val="20"/>
          <w:szCs w:val="20"/>
        </w:rPr>
        <w:t>(c)</w:t>
      </w:r>
      <w:r w:rsidRPr="00981A66">
        <w:rPr>
          <w:rFonts w:ascii="Arial" w:hAnsi="Arial" w:cs="Arial"/>
          <w:bCs/>
          <w:sz w:val="20"/>
          <w:szCs w:val="20"/>
        </w:rPr>
        <w:tab/>
        <w:t>No later than 5 Business Days after Funding Lender</w:t>
      </w:r>
      <w:r w:rsidR="00661D80" w:rsidRPr="00981A66">
        <w:rPr>
          <w:rFonts w:ascii="Arial" w:hAnsi="Arial" w:cs="Arial"/>
          <w:bCs/>
          <w:sz w:val="20"/>
          <w:szCs w:val="20"/>
        </w:rPr>
        <w:t>’</w:t>
      </w:r>
      <w:r w:rsidRPr="00981A66">
        <w:rPr>
          <w:rFonts w:ascii="Arial" w:hAnsi="Arial" w:cs="Arial"/>
          <w:bCs/>
          <w:sz w:val="20"/>
          <w:szCs w:val="20"/>
        </w:rPr>
        <w:t>s receipt of a written request from Borrower, Funding Lender will provide the following information to an Approved Seller/Servicer:</w:t>
      </w:r>
    </w:p>
    <w:p w14:paraId="627CDD43" w14:textId="77777777" w:rsidR="00C872A1" w:rsidRPr="00981A66" w:rsidRDefault="00C872A1" w:rsidP="00A20CBC">
      <w:pPr>
        <w:pStyle w:val="NormalHangingIndent2"/>
        <w:spacing w:after="0"/>
        <w:jc w:val="left"/>
        <w:rPr>
          <w:rFonts w:ascii="Arial" w:hAnsi="Arial" w:cs="Arial"/>
          <w:bCs/>
          <w:sz w:val="20"/>
          <w:szCs w:val="20"/>
        </w:rPr>
      </w:pPr>
    </w:p>
    <w:p w14:paraId="627CDD44" w14:textId="6DCDC324" w:rsidR="00C872A1" w:rsidRPr="00981A66" w:rsidRDefault="00C872A1" w:rsidP="00A20CBC">
      <w:pPr>
        <w:pStyle w:val="NormalHangingIndent3"/>
        <w:spacing w:after="0"/>
        <w:jc w:val="left"/>
        <w:rPr>
          <w:rFonts w:ascii="Arial" w:hAnsi="Arial" w:cs="Arial"/>
          <w:sz w:val="20"/>
          <w:szCs w:val="20"/>
        </w:rPr>
      </w:pPr>
      <w:r w:rsidRPr="00981A66">
        <w:rPr>
          <w:rFonts w:ascii="Arial" w:hAnsi="Arial" w:cs="Arial"/>
          <w:sz w:val="20"/>
          <w:szCs w:val="20"/>
        </w:rPr>
        <w:t>(</w:t>
      </w:r>
      <w:proofErr w:type="spellStart"/>
      <w:r w:rsidRPr="00981A66">
        <w:rPr>
          <w:rFonts w:ascii="Arial" w:hAnsi="Arial" w:cs="Arial"/>
          <w:sz w:val="20"/>
          <w:szCs w:val="20"/>
        </w:rPr>
        <w:t>i</w:t>
      </w:r>
      <w:proofErr w:type="spellEnd"/>
      <w:r w:rsidRPr="00981A66">
        <w:rPr>
          <w:rFonts w:ascii="Arial" w:hAnsi="Arial" w:cs="Arial"/>
          <w:sz w:val="20"/>
          <w:szCs w:val="20"/>
        </w:rPr>
        <w:t>)</w:t>
      </w:r>
      <w:r w:rsidRPr="00981A66">
        <w:rPr>
          <w:rFonts w:ascii="Arial" w:hAnsi="Arial" w:cs="Arial"/>
          <w:sz w:val="20"/>
          <w:szCs w:val="20"/>
        </w:rPr>
        <w:tab/>
        <w:t>The then-current outstanding principal balance of the Indebtedness.</w:t>
      </w:r>
    </w:p>
    <w:p w14:paraId="627CDD45" w14:textId="77777777" w:rsidR="00CC64CB" w:rsidRPr="00981A66" w:rsidRDefault="00CC64CB" w:rsidP="00A20CBC">
      <w:pPr>
        <w:spacing w:after="0"/>
        <w:jc w:val="left"/>
        <w:rPr>
          <w:rFonts w:ascii="Arial" w:hAnsi="Arial" w:cs="Arial"/>
          <w:sz w:val="20"/>
          <w:szCs w:val="20"/>
        </w:rPr>
      </w:pPr>
    </w:p>
    <w:p w14:paraId="627CDD46" w14:textId="09C4388A" w:rsidR="00C872A1" w:rsidRPr="00981A66" w:rsidRDefault="00C872A1" w:rsidP="00A20CBC">
      <w:pPr>
        <w:pStyle w:val="NormalHangingIndent3"/>
        <w:spacing w:after="0"/>
        <w:jc w:val="left"/>
        <w:rPr>
          <w:rFonts w:ascii="Arial" w:hAnsi="Arial" w:cs="Arial"/>
          <w:sz w:val="20"/>
          <w:szCs w:val="20"/>
        </w:rPr>
      </w:pPr>
      <w:r w:rsidRPr="00981A66">
        <w:rPr>
          <w:rFonts w:ascii="Arial" w:hAnsi="Arial" w:cs="Arial"/>
          <w:sz w:val="20"/>
          <w:szCs w:val="20"/>
        </w:rPr>
        <w:t>(ii)</w:t>
      </w:r>
      <w:r w:rsidRPr="00981A66">
        <w:rPr>
          <w:rFonts w:ascii="Arial" w:hAnsi="Arial" w:cs="Arial"/>
          <w:sz w:val="20"/>
          <w:szCs w:val="20"/>
        </w:rPr>
        <w:tab/>
        <w:t>Payment history of the Indebtedness.</w:t>
      </w:r>
    </w:p>
    <w:p w14:paraId="627CDD47" w14:textId="77777777" w:rsidR="00CC64CB" w:rsidRPr="00981A66" w:rsidRDefault="00CC64CB" w:rsidP="00A20CBC">
      <w:pPr>
        <w:spacing w:after="0"/>
        <w:jc w:val="left"/>
        <w:rPr>
          <w:rFonts w:ascii="Arial" w:hAnsi="Arial" w:cs="Arial"/>
          <w:sz w:val="20"/>
          <w:szCs w:val="20"/>
        </w:rPr>
      </w:pPr>
    </w:p>
    <w:p w14:paraId="627CDD48" w14:textId="47B9AE5F" w:rsidR="00C872A1" w:rsidRPr="00981A66" w:rsidRDefault="00C872A1" w:rsidP="00A20CBC">
      <w:pPr>
        <w:pStyle w:val="NormalHangingIndent3"/>
        <w:spacing w:after="0"/>
        <w:jc w:val="left"/>
        <w:rPr>
          <w:rFonts w:ascii="Arial" w:hAnsi="Arial" w:cs="Arial"/>
          <w:sz w:val="20"/>
          <w:szCs w:val="20"/>
        </w:rPr>
      </w:pPr>
      <w:r w:rsidRPr="00981A66">
        <w:rPr>
          <w:rFonts w:ascii="Arial" w:hAnsi="Arial" w:cs="Arial"/>
          <w:sz w:val="20"/>
          <w:szCs w:val="20"/>
        </w:rPr>
        <w:t>(iii)</w:t>
      </w:r>
      <w:r w:rsidRPr="00981A66">
        <w:rPr>
          <w:rFonts w:ascii="Arial" w:hAnsi="Arial" w:cs="Arial"/>
          <w:sz w:val="20"/>
          <w:szCs w:val="20"/>
        </w:rPr>
        <w:tab/>
        <w:t>Whether any Reserve Funds are being collected under this Continuing Covenant Agreement and the amount of each such Reserve Deposit as of the date of the request.</w:t>
      </w:r>
    </w:p>
    <w:p w14:paraId="627CDD49" w14:textId="77777777" w:rsidR="00CC64CB" w:rsidRPr="00981A66" w:rsidRDefault="00CC64CB" w:rsidP="00A20CBC">
      <w:pPr>
        <w:spacing w:after="0"/>
        <w:jc w:val="left"/>
        <w:rPr>
          <w:rFonts w:ascii="Arial" w:hAnsi="Arial" w:cs="Arial"/>
          <w:sz w:val="20"/>
          <w:szCs w:val="20"/>
        </w:rPr>
      </w:pPr>
    </w:p>
    <w:p w14:paraId="627CDD4A" w14:textId="32ACBD3C" w:rsidR="00C872A1" w:rsidRPr="00981A66" w:rsidRDefault="00C872A1" w:rsidP="00A20CBC">
      <w:pPr>
        <w:pStyle w:val="NormalHangingIndent3"/>
        <w:spacing w:after="0"/>
        <w:jc w:val="left"/>
        <w:rPr>
          <w:rFonts w:ascii="Arial" w:hAnsi="Arial" w:cs="Arial"/>
          <w:sz w:val="20"/>
          <w:szCs w:val="20"/>
        </w:rPr>
      </w:pPr>
      <w:r w:rsidRPr="00981A66">
        <w:rPr>
          <w:rFonts w:ascii="Arial" w:hAnsi="Arial" w:cs="Arial"/>
          <w:sz w:val="20"/>
          <w:szCs w:val="20"/>
        </w:rPr>
        <w:t>(iv)</w:t>
      </w:r>
      <w:r w:rsidRPr="00981A66">
        <w:rPr>
          <w:rFonts w:ascii="Arial" w:hAnsi="Arial" w:cs="Arial"/>
          <w:sz w:val="20"/>
          <w:szCs w:val="20"/>
        </w:rPr>
        <w:tab/>
        <w:t>Whether any Rehabilitation, Capital Replacements or improvements or rental achievement or burn-off guaranty requirements are existing or outstanding under the terms of this Continuing Covenant Agreement.</w:t>
      </w:r>
    </w:p>
    <w:p w14:paraId="627CDD4B" w14:textId="77777777" w:rsidR="00CC64CB" w:rsidRPr="00981A66" w:rsidRDefault="00CC64CB" w:rsidP="00A20CBC">
      <w:pPr>
        <w:spacing w:after="0"/>
        <w:jc w:val="left"/>
        <w:rPr>
          <w:rFonts w:ascii="Arial" w:hAnsi="Arial" w:cs="Arial"/>
          <w:sz w:val="20"/>
          <w:szCs w:val="20"/>
        </w:rPr>
      </w:pPr>
    </w:p>
    <w:p w14:paraId="627CDD4C" w14:textId="77777777" w:rsidR="00C872A1" w:rsidRPr="00981A66" w:rsidRDefault="00C872A1" w:rsidP="00A20CBC">
      <w:pPr>
        <w:pStyle w:val="NormalHangingIndent3"/>
        <w:spacing w:after="0"/>
        <w:jc w:val="left"/>
        <w:rPr>
          <w:rFonts w:ascii="Arial" w:hAnsi="Arial" w:cs="Arial"/>
          <w:sz w:val="20"/>
          <w:szCs w:val="20"/>
        </w:rPr>
      </w:pPr>
      <w:r w:rsidRPr="00981A66">
        <w:rPr>
          <w:rFonts w:ascii="Arial" w:hAnsi="Arial" w:cs="Arial"/>
          <w:sz w:val="20"/>
          <w:szCs w:val="20"/>
        </w:rPr>
        <w:t>(v)</w:t>
      </w:r>
      <w:r w:rsidRPr="00981A66">
        <w:rPr>
          <w:rFonts w:ascii="Arial" w:hAnsi="Arial" w:cs="Arial"/>
          <w:sz w:val="20"/>
          <w:szCs w:val="20"/>
        </w:rPr>
        <w:tab/>
        <w:t>A copy of the most recent inspection report for the Mortgaged Property.</w:t>
      </w:r>
    </w:p>
    <w:p w14:paraId="627CDD4D" w14:textId="77777777" w:rsidR="00CC64CB" w:rsidRPr="00981A66" w:rsidRDefault="00CC64CB" w:rsidP="00A20CBC">
      <w:pPr>
        <w:spacing w:after="0"/>
        <w:jc w:val="left"/>
        <w:rPr>
          <w:rFonts w:ascii="Arial" w:hAnsi="Arial" w:cs="Arial"/>
          <w:sz w:val="20"/>
          <w:szCs w:val="20"/>
        </w:rPr>
      </w:pPr>
    </w:p>
    <w:p w14:paraId="627CDD4E" w14:textId="33A85150" w:rsidR="00C872A1" w:rsidRPr="00981A66" w:rsidRDefault="00C872A1" w:rsidP="00A20CBC">
      <w:pPr>
        <w:pStyle w:val="NormalHangingIndent3"/>
        <w:spacing w:after="0"/>
        <w:jc w:val="left"/>
        <w:rPr>
          <w:rFonts w:ascii="Arial" w:hAnsi="Arial" w:cs="Arial"/>
          <w:sz w:val="20"/>
          <w:szCs w:val="20"/>
        </w:rPr>
      </w:pPr>
      <w:r w:rsidRPr="00981A66">
        <w:rPr>
          <w:rFonts w:ascii="Arial" w:hAnsi="Arial" w:cs="Arial"/>
          <w:sz w:val="20"/>
          <w:szCs w:val="20"/>
        </w:rPr>
        <w:t>(vi)</w:t>
      </w:r>
      <w:r w:rsidRPr="00981A66">
        <w:rPr>
          <w:rFonts w:ascii="Arial" w:hAnsi="Arial" w:cs="Arial"/>
          <w:sz w:val="20"/>
          <w:szCs w:val="20"/>
        </w:rPr>
        <w:tab/>
        <w:t>Whether any modifications or amendments have been made to the Financing Documents for the Indebtedness since origination of the Indebtedness and, if applicable, a copy of such modifications and amendments.</w:t>
      </w:r>
    </w:p>
    <w:p w14:paraId="627CDD4F" w14:textId="77777777" w:rsidR="00CC64CB" w:rsidRPr="00981A66" w:rsidRDefault="00CC64CB" w:rsidP="00A20CBC">
      <w:pPr>
        <w:spacing w:after="0"/>
        <w:jc w:val="left"/>
        <w:rPr>
          <w:rFonts w:ascii="Arial" w:hAnsi="Arial" w:cs="Arial"/>
          <w:sz w:val="20"/>
          <w:szCs w:val="20"/>
        </w:rPr>
      </w:pPr>
    </w:p>
    <w:p w14:paraId="627CDD50" w14:textId="445FC830" w:rsidR="00C872A1" w:rsidRPr="00981A66" w:rsidRDefault="00C872A1" w:rsidP="00A20CBC">
      <w:pPr>
        <w:pStyle w:val="NormalHangingIndent3"/>
        <w:spacing w:after="0"/>
        <w:jc w:val="left"/>
        <w:rPr>
          <w:rFonts w:ascii="Arial" w:hAnsi="Arial" w:cs="Arial"/>
          <w:bCs/>
          <w:sz w:val="20"/>
          <w:szCs w:val="20"/>
        </w:rPr>
      </w:pPr>
      <w:r w:rsidRPr="00981A66">
        <w:rPr>
          <w:rFonts w:ascii="Arial" w:hAnsi="Arial" w:cs="Arial"/>
          <w:sz w:val="20"/>
          <w:szCs w:val="20"/>
        </w:rPr>
        <w:t>(vii)</w:t>
      </w:r>
      <w:r w:rsidRPr="00981A66">
        <w:rPr>
          <w:rFonts w:ascii="Arial" w:hAnsi="Arial" w:cs="Arial"/>
          <w:sz w:val="20"/>
          <w:szCs w:val="20"/>
        </w:rPr>
        <w:tab/>
        <w:t>Whether to Funding Lender</w:t>
      </w:r>
      <w:r w:rsidR="00661D80" w:rsidRPr="00981A66">
        <w:rPr>
          <w:rFonts w:ascii="Arial" w:hAnsi="Arial" w:cs="Arial"/>
          <w:sz w:val="20"/>
          <w:szCs w:val="20"/>
        </w:rPr>
        <w:t>’</w:t>
      </w:r>
      <w:r w:rsidRPr="00981A66">
        <w:rPr>
          <w:rFonts w:ascii="Arial" w:hAnsi="Arial" w:cs="Arial"/>
          <w:sz w:val="20"/>
          <w:szCs w:val="20"/>
        </w:rPr>
        <w:t>s knowledge any Event of Default exists under the Indebtedness</w:t>
      </w:r>
      <w:r w:rsidRPr="00981A66">
        <w:rPr>
          <w:rFonts w:ascii="Arial" w:hAnsi="Arial" w:cs="Arial"/>
          <w:bCs/>
          <w:sz w:val="20"/>
          <w:szCs w:val="20"/>
        </w:rPr>
        <w:t>.</w:t>
      </w:r>
    </w:p>
    <w:p w14:paraId="627CDD51" w14:textId="77777777" w:rsidR="00CC64CB" w:rsidRPr="00981A66" w:rsidRDefault="00CC64CB" w:rsidP="00A20CBC">
      <w:pPr>
        <w:spacing w:after="0"/>
        <w:jc w:val="left"/>
        <w:rPr>
          <w:rFonts w:ascii="Arial" w:hAnsi="Arial" w:cs="Arial"/>
          <w:sz w:val="20"/>
          <w:szCs w:val="20"/>
        </w:rPr>
      </w:pPr>
    </w:p>
    <w:p w14:paraId="627CDD52" w14:textId="0AA687E8" w:rsidR="00704FAF" w:rsidRPr="00981A66" w:rsidRDefault="00557B36" w:rsidP="00A20CBC">
      <w:pPr>
        <w:pStyle w:val="NormalHangingIndent2"/>
        <w:spacing w:after="0"/>
        <w:ind w:firstLine="0"/>
        <w:jc w:val="left"/>
        <w:rPr>
          <w:rFonts w:ascii="Arial" w:hAnsi="Arial" w:cs="Arial"/>
          <w:bCs/>
          <w:sz w:val="20"/>
          <w:szCs w:val="20"/>
        </w:rPr>
      </w:pPr>
      <w:r w:rsidRPr="00981A66">
        <w:rPr>
          <w:rFonts w:ascii="Arial" w:hAnsi="Arial" w:cs="Arial"/>
          <w:bCs/>
          <w:sz w:val="20"/>
          <w:szCs w:val="20"/>
        </w:rPr>
        <w:t>Funding Lender will only be obligated to provide this information in connection with Borrower</w:t>
      </w:r>
      <w:r w:rsidR="00661D80" w:rsidRPr="00981A66">
        <w:rPr>
          <w:rFonts w:ascii="Arial" w:hAnsi="Arial" w:cs="Arial"/>
          <w:bCs/>
          <w:sz w:val="20"/>
          <w:szCs w:val="20"/>
        </w:rPr>
        <w:t>’</w:t>
      </w:r>
      <w:r w:rsidRPr="00981A66">
        <w:rPr>
          <w:rFonts w:ascii="Arial" w:hAnsi="Arial" w:cs="Arial"/>
          <w:bCs/>
          <w:sz w:val="20"/>
          <w:szCs w:val="20"/>
        </w:rPr>
        <w:t xml:space="preserve">s request for a Supplemental </w:t>
      </w:r>
      <w:r w:rsidRPr="00981A66">
        <w:rPr>
          <w:rFonts w:ascii="Arial" w:hAnsi="Arial" w:cs="Arial"/>
          <w:sz w:val="20"/>
          <w:szCs w:val="20"/>
        </w:rPr>
        <w:t>Loan</w:t>
      </w:r>
      <w:r w:rsidRPr="00981A66">
        <w:rPr>
          <w:rFonts w:ascii="Arial" w:hAnsi="Arial" w:cs="Arial"/>
          <w:bCs/>
          <w:sz w:val="20"/>
          <w:szCs w:val="20"/>
        </w:rPr>
        <w:t xml:space="preserve"> from an Approved Seller/Servicer. Notwithstanding anything in this Section 11.11 to the contrary, if Freddie Mac is the owner of the Governmental Note, this Section 11.11(c) is not applicable.</w:t>
      </w:r>
    </w:p>
    <w:p w14:paraId="627CDD53" w14:textId="77777777" w:rsidR="00CC64CB" w:rsidRPr="00981A66" w:rsidRDefault="00CC64CB" w:rsidP="00A20CBC">
      <w:pPr>
        <w:spacing w:after="0"/>
        <w:jc w:val="left"/>
        <w:rPr>
          <w:rFonts w:ascii="Arial" w:hAnsi="Arial" w:cs="Arial"/>
          <w:sz w:val="20"/>
          <w:szCs w:val="20"/>
        </w:rPr>
      </w:pPr>
    </w:p>
    <w:p w14:paraId="627CDD54" w14:textId="4889A161" w:rsidR="00C872A1" w:rsidRPr="00981A66" w:rsidRDefault="00C872A1" w:rsidP="00A20CBC">
      <w:pPr>
        <w:pStyle w:val="NormalHangingIndent2"/>
        <w:spacing w:after="0"/>
        <w:jc w:val="left"/>
        <w:rPr>
          <w:rFonts w:ascii="Arial" w:hAnsi="Arial" w:cs="Arial"/>
          <w:bCs/>
          <w:sz w:val="20"/>
          <w:szCs w:val="20"/>
        </w:rPr>
      </w:pPr>
      <w:r w:rsidRPr="00981A66">
        <w:rPr>
          <w:rFonts w:ascii="Arial" w:hAnsi="Arial" w:cs="Arial"/>
          <w:bCs/>
          <w:sz w:val="20"/>
          <w:szCs w:val="20"/>
        </w:rPr>
        <w:t>(d)</w:t>
      </w:r>
      <w:r w:rsidRPr="00981A66">
        <w:rPr>
          <w:rFonts w:ascii="Arial" w:hAnsi="Arial" w:cs="Arial"/>
          <w:bCs/>
          <w:sz w:val="20"/>
          <w:szCs w:val="20"/>
        </w:rPr>
        <w:tab/>
        <w:t>Funding Lender will have no obligation to consent to any mortgage or Lien on the Mortgaged Property that secures any indebtedness other than the Indebtedness, except as set forth in this Continuing Covenant Agreement.</w:t>
      </w:r>
    </w:p>
    <w:p w14:paraId="627CDD55" w14:textId="77777777" w:rsidR="00CC64CB" w:rsidRPr="00981A66" w:rsidRDefault="00CC64CB" w:rsidP="00A20CBC">
      <w:pPr>
        <w:spacing w:after="0"/>
        <w:jc w:val="left"/>
        <w:rPr>
          <w:rFonts w:ascii="Arial" w:hAnsi="Arial" w:cs="Arial"/>
          <w:sz w:val="20"/>
          <w:szCs w:val="20"/>
        </w:rPr>
      </w:pPr>
    </w:p>
    <w:p w14:paraId="627CDD56" w14:textId="598AD101" w:rsidR="00C872A1" w:rsidRPr="00981A66" w:rsidRDefault="00C872A1" w:rsidP="00A20CBC">
      <w:pPr>
        <w:pStyle w:val="NormalHangingIndent2"/>
        <w:spacing w:after="0"/>
        <w:jc w:val="left"/>
        <w:rPr>
          <w:rFonts w:ascii="Arial" w:hAnsi="Arial" w:cs="Arial"/>
          <w:bCs/>
          <w:sz w:val="20"/>
          <w:szCs w:val="20"/>
        </w:rPr>
      </w:pPr>
      <w:r w:rsidRPr="00981A66">
        <w:rPr>
          <w:rFonts w:ascii="Arial" w:hAnsi="Arial" w:cs="Arial"/>
          <w:bCs/>
          <w:sz w:val="20"/>
          <w:szCs w:val="20"/>
        </w:rPr>
        <w:lastRenderedPageBreak/>
        <w:t>(e)</w:t>
      </w:r>
      <w:r w:rsidRPr="00981A66">
        <w:rPr>
          <w:rFonts w:ascii="Arial" w:hAnsi="Arial" w:cs="Arial"/>
          <w:bCs/>
          <w:sz w:val="20"/>
          <w:szCs w:val="20"/>
        </w:rPr>
        <w:tab/>
        <w:t xml:space="preserve">If a Supplemental </w:t>
      </w:r>
      <w:r w:rsidRPr="00981A66">
        <w:rPr>
          <w:rFonts w:ascii="Arial" w:hAnsi="Arial" w:cs="Arial"/>
          <w:sz w:val="20"/>
          <w:szCs w:val="20"/>
        </w:rPr>
        <w:t>Loan</w:t>
      </w:r>
      <w:r w:rsidRPr="00981A66">
        <w:rPr>
          <w:rFonts w:ascii="Arial" w:hAnsi="Arial" w:cs="Arial"/>
          <w:bCs/>
          <w:sz w:val="20"/>
          <w:szCs w:val="20"/>
        </w:rPr>
        <w:t xml:space="preserve"> is made to Borrower, Borrower agrees that the terms of the Intercreditor Agreement will govern with respect to any distributions of excess proceeds by Funding Lender to the Supplemental Lender, and Borrower agrees that Funding Lender may distribute any excess proceeds received by Funding Lender pursuant to the Financing Documents to Supplemental Lender pursuant to the Intercreditor Agreement.</w:t>
      </w:r>
    </w:p>
    <w:p w14:paraId="0C6364F0" w14:textId="5C240721" w:rsidR="00491B6F" w:rsidRPr="00981A66" w:rsidRDefault="00491B6F" w:rsidP="00A20CBC">
      <w:pPr>
        <w:spacing w:after="0"/>
        <w:ind w:left="1440"/>
        <w:jc w:val="left"/>
        <w:rPr>
          <w:rFonts w:ascii="Arial" w:hAnsi="Arial" w:cs="Arial"/>
          <w:sz w:val="20"/>
          <w:szCs w:val="20"/>
        </w:rPr>
      </w:pPr>
    </w:p>
    <w:p w14:paraId="4C62358A" w14:textId="3D80F0CD" w:rsidR="007E2376" w:rsidRPr="00981A66" w:rsidRDefault="007E2376" w:rsidP="00A20CBC">
      <w:pPr>
        <w:spacing w:after="0"/>
        <w:ind w:left="720" w:hanging="720"/>
        <w:jc w:val="left"/>
        <w:rPr>
          <w:rFonts w:ascii="Arial" w:hAnsi="Arial" w:cs="Arial"/>
          <w:bCs/>
          <w:sz w:val="20"/>
          <w:szCs w:val="20"/>
        </w:rPr>
      </w:pPr>
      <w:bookmarkStart w:id="117" w:name="_Hlk102426492"/>
      <w:r w:rsidRPr="00981A66">
        <w:rPr>
          <w:rFonts w:ascii="Arial" w:hAnsi="Arial" w:cs="Arial"/>
          <w:b/>
          <w:sz w:val="20"/>
          <w:szCs w:val="20"/>
        </w:rPr>
        <w:t>11.12</w:t>
      </w:r>
      <w:r w:rsidRPr="00981A66">
        <w:rPr>
          <w:rFonts w:ascii="Arial" w:hAnsi="Arial" w:cs="Arial"/>
          <w:b/>
          <w:sz w:val="20"/>
          <w:szCs w:val="20"/>
        </w:rPr>
        <w:tab/>
        <w:t>Reserved</w:t>
      </w:r>
      <w:r w:rsidRPr="00981A66">
        <w:rPr>
          <w:rFonts w:ascii="Arial" w:hAnsi="Arial" w:cs="Arial"/>
          <w:bCs/>
          <w:sz w:val="20"/>
          <w:szCs w:val="20"/>
        </w:rPr>
        <w:t>.</w:t>
      </w:r>
    </w:p>
    <w:p w14:paraId="1923AD6F" w14:textId="77777777" w:rsidR="007E2376" w:rsidRPr="00981A66" w:rsidRDefault="007E2376" w:rsidP="00A20CBC">
      <w:pPr>
        <w:keepNext/>
        <w:spacing w:after="0"/>
        <w:ind w:left="720" w:hanging="720"/>
        <w:jc w:val="left"/>
        <w:rPr>
          <w:rFonts w:ascii="Arial" w:hAnsi="Arial" w:cs="Arial"/>
          <w:b/>
          <w:sz w:val="20"/>
          <w:szCs w:val="20"/>
        </w:rPr>
      </w:pPr>
    </w:p>
    <w:p w14:paraId="7C0B6FDC" w14:textId="3256FA2C" w:rsidR="007E2376" w:rsidRPr="00981A66" w:rsidRDefault="007E2376" w:rsidP="00A20CBC">
      <w:pPr>
        <w:keepNext/>
        <w:spacing w:after="0"/>
        <w:ind w:left="720" w:hanging="720"/>
        <w:jc w:val="left"/>
        <w:rPr>
          <w:rFonts w:ascii="Arial" w:hAnsi="Arial" w:cs="Arial"/>
          <w:bCs/>
          <w:sz w:val="20"/>
          <w:szCs w:val="20"/>
        </w:rPr>
      </w:pPr>
      <w:r w:rsidRPr="00981A66">
        <w:rPr>
          <w:rFonts w:ascii="Arial" w:hAnsi="Arial" w:cs="Arial"/>
          <w:b/>
          <w:sz w:val="20"/>
          <w:szCs w:val="20"/>
        </w:rPr>
        <w:t>11.13</w:t>
      </w:r>
      <w:r w:rsidRPr="00981A66">
        <w:rPr>
          <w:rFonts w:ascii="Arial" w:hAnsi="Arial" w:cs="Arial"/>
          <w:b/>
          <w:sz w:val="20"/>
          <w:szCs w:val="20"/>
        </w:rPr>
        <w:tab/>
        <w:t>Reserved.</w:t>
      </w:r>
    </w:p>
    <w:bookmarkEnd w:id="117"/>
    <w:p w14:paraId="3881A09E" w14:textId="77777777" w:rsidR="007E2376" w:rsidRPr="00981A66" w:rsidRDefault="007E2376" w:rsidP="00A20CBC">
      <w:pPr>
        <w:spacing w:after="0"/>
        <w:ind w:left="720" w:hanging="720"/>
        <w:jc w:val="left"/>
        <w:rPr>
          <w:rFonts w:ascii="Arial" w:hAnsi="Arial" w:cs="Arial"/>
          <w:b/>
          <w:sz w:val="20"/>
          <w:szCs w:val="20"/>
        </w:rPr>
      </w:pPr>
    </w:p>
    <w:p w14:paraId="627CDDA4" w14:textId="3C493201" w:rsidR="00CB2C11" w:rsidRPr="00981A66" w:rsidRDefault="00C872A1" w:rsidP="00A20CBC">
      <w:pPr>
        <w:spacing w:after="0"/>
        <w:ind w:left="720" w:hanging="720"/>
        <w:jc w:val="left"/>
        <w:rPr>
          <w:rFonts w:ascii="Arial" w:hAnsi="Arial" w:cs="Arial"/>
          <w:sz w:val="20"/>
          <w:szCs w:val="20"/>
        </w:rPr>
      </w:pPr>
      <w:r w:rsidRPr="00981A66">
        <w:rPr>
          <w:rFonts w:ascii="Arial" w:hAnsi="Arial" w:cs="Arial"/>
          <w:b/>
          <w:sz w:val="20"/>
          <w:szCs w:val="20"/>
        </w:rPr>
        <w:t>11.14</w:t>
      </w:r>
      <w:r w:rsidRPr="00981A66">
        <w:rPr>
          <w:rFonts w:ascii="Arial" w:hAnsi="Arial" w:cs="Arial"/>
          <w:b/>
          <w:sz w:val="20"/>
          <w:szCs w:val="20"/>
        </w:rPr>
        <w:tab/>
        <w:t>Funding Lender</w:t>
      </w:r>
      <w:r w:rsidR="00661D80" w:rsidRPr="00981A66">
        <w:rPr>
          <w:rFonts w:ascii="Arial" w:hAnsi="Arial" w:cs="Arial"/>
          <w:b/>
          <w:sz w:val="20"/>
          <w:szCs w:val="20"/>
        </w:rPr>
        <w:t>’</w:t>
      </w:r>
      <w:r w:rsidRPr="00981A66">
        <w:rPr>
          <w:rFonts w:ascii="Arial" w:hAnsi="Arial" w:cs="Arial"/>
          <w:b/>
          <w:sz w:val="20"/>
          <w:szCs w:val="20"/>
        </w:rPr>
        <w:t>s Rights to Sell or Securitize</w:t>
      </w:r>
      <w:r w:rsidRPr="00981A66">
        <w:rPr>
          <w:rFonts w:ascii="Arial" w:hAnsi="Arial" w:cs="Arial"/>
          <w:bCs/>
          <w:sz w:val="20"/>
          <w:szCs w:val="20"/>
        </w:rPr>
        <w:t>.</w:t>
      </w:r>
      <w:r w:rsidRPr="00981A66">
        <w:rPr>
          <w:rFonts w:ascii="Arial" w:hAnsi="Arial" w:cs="Arial"/>
          <w:sz w:val="20"/>
          <w:szCs w:val="20"/>
        </w:rPr>
        <w:t xml:space="preserve"> Borrower acknowledges that Funding Lender, and each successor to Funding Lender</w:t>
      </w:r>
      <w:r w:rsidR="00661D80" w:rsidRPr="00981A66">
        <w:rPr>
          <w:rFonts w:ascii="Arial" w:hAnsi="Arial" w:cs="Arial"/>
          <w:sz w:val="20"/>
          <w:szCs w:val="20"/>
        </w:rPr>
        <w:t>’</w:t>
      </w:r>
      <w:r w:rsidRPr="00981A66">
        <w:rPr>
          <w:rFonts w:ascii="Arial" w:hAnsi="Arial" w:cs="Arial"/>
          <w:sz w:val="20"/>
          <w:szCs w:val="20"/>
        </w:rPr>
        <w:t>s interest, may (without prior Notice to Borrower or Borrower</w:t>
      </w:r>
      <w:r w:rsidR="00661D80" w:rsidRPr="00981A66">
        <w:rPr>
          <w:rFonts w:ascii="Arial" w:hAnsi="Arial" w:cs="Arial"/>
          <w:sz w:val="20"/>
          <w:szCs w:val="20"/>
        </w:rPr>
        <w:t>’</w:t>
      </w:r>
      <w:r w:rsidRPr="00981A66">
        <w:rPr>
          <w:rFonts w:ascii="Arial" w:hAnsi="Arial" w:cs="Arial"/>
          <w:sz w:val="20"/>
          <w:szCs w:val="20"/>
        </w:rPr>
        <w:t xml:space="preserve">s prior consent), sell or grant participations in the Funding Loan (or any part of the Funding Loan), sell or subcontract the servicing related to the Project Loan, securitize the Funding Loan or include the Funding Loan as part of a trust. Borrower, at its expense, agrees to cooperate with all reasonable requests of Funding Lender in connection with any of the foregoing including taking the following actions: </w:t>
      </w:r>
    </w:p>
    <w:p w14:paraId="627CDDA5" w14:textId="77777777" w:rsidR="00CB2C11" w:rsidRPr="00981A66" w:rsidRDefault="00CB2C11" w:rsidP="00A20CBC">
      <w:pPr>
        <w:spacing w:after="0"/>
        <w:ind w:left="720" w:hanging="720"/>
        <w:jc w:val="left"/>
        <w:rPr>
          <w:rFonts w:ascii="Arial" w:hAnsi="Arial" w:cs="Arial"/>
          <w:sz w:val="20"/>
          <w:szCs w:val="20"/>
        </w:rPr>
      </w:pPr>
    </w:p>
    <w:p w14:paraId="627CDDA6" w14:textId="3DB7F87D" w:rsidR="00CB2C11" w:rsidRPr="00981A66" w:rsidRDefault="00CB2C11" w:rsidP="00A20CBC">
      <w:pPr>
        <w:spacing w:after="0"/>
        <w:ind w:left="1440" w:hanging="720"/>
        <w:jc w:val="left"/>
        <w:rPr>
          <w:rFonts w:ascii="Arial" w:hAnsi="Arial" w:cs="Arial"/>
          <w:sz w:val="20"/>
          <w:szCs w:val="20"/>
        </w:rPr>
      </w:pPr>
      <w:r w:rsidRPr="00981A66">
        <w:rPr>
          <w:rFonts w:ascii="Arial" w:hAnsi="Arial" w:cs="Arial"/>
          <w:sz w:val="20"/>
          <w:szCs w:val="20"/>
        </w:rPr>
        <w:t>(a)</w:t>
      </w:r>
      <w:r w:rsidRPr="00981A66">
        <w:rPr>
          <w:rFonts w:ascii="Arial" w:hAnsi="Arial" w:cs="Arial"/>
          <w:sz w:val="20"/>
          <w:szCs w:val="20"/>
        </w:rPr>
        <w:tab/>
        <w:t>Executing any financing statements or other documents deemed necessary by Funding Lender or its transferee to create, perfect or preserve the rights and interest to be acquired by such transferee.</w:t>
      </w:r>
    </w:p>
    <w:p w14:paraId="627CDDA7" w14:textId="77777777" w:rsidR="00CB2C11" w:rsidRPr="00981A66" w:rsidRDefault="00CB2C11" w:rsidP="00A20CBC">
      <w:pPr>
        <w:spacing w:after="0"/>
        <w:ind w:left="720"/>
        <w:jc w:val="left"/>
        <w:rPr>
          <w:rFonts w:ascii="Arial" w:hAnsi="Arial" w:cs="Arial"/>
          <w:sz w:val="20"/>
          <w:szCs w:val="20"/>
        </w:rPr>
      </w:pPr>
    </w:p>
    <w:p w14:paraId="627CDDA8" w14:textId="55C49E0A" w:rsidR="00CB2C11" w:rsidRPr="00981A66" w:rsidRDefault="00CB2C11" w:rsidP="00A20CBC">
      <w:pPr>
        <w:spacing w:after="0"/>
        <w:ind w:left="1440" w:hanging="720"/>
        <w:jc w:val="left"/>
        <w:rPr>
          <w:rFonts w:ascii="Arial" w:hAnsi="Arial" w:cs="Arial"/>
          <w:sz w:val="20"/>
          <w:szCs w:val="20"/>
        </w:rPr>
      </w:pPr>
      <w:r w:rsidRPr="00981A66">
        <w:rPr>
          <w:rFonts w:ascii="Arial" w:hAnsi="Arial" w:cs="Arial"/>
          <w:sz w:val="20"/>
          <w:szCs w:val="20"/>
        </w:rPr>
        <w:t>(b)</w:t>
      </w:r>
      <w:r w:rsidRPr="00981A66">
        <w:rPr>
          <w:rFonts w:ascii="Arial" w:hAnsi="Arial" w:cs="Arial"/>
          <w:sz w:val="20"/>
          <w:szCs w:val="20"/>
        </w:rPr>
        <w:tab/>
        <w:t>Delivering revised organizational documents, counsel opinions, and executed amendments to the Financing Documents satisfactory to the Rating Agencies.</w:t>
      </w:r>
    </w:p>
    <w:p w14:paraId="627CDDA9" w14:textId="77777777" w:rsidR="00CB2C11" w:rsidRPr="00981A66" w:rsidRDefault="00CB2C11" w:rsidP="00A20CBC">
      <w:pPr>
        <w:spacing w:after="0"/>
        <w:ind w:left="1440" w:hanging="720"/>
        <w:jc w:val="left"/>
        <w:rPr>
          <w:rFonts w:ascii="Arial" w:hAnsi="Arial" w:cs="Arial"/>
          <w:sz w:val="20"/>
          <w:szCs w:val="20"/>
        </w:rPr>
      </w:pPr>
    </w:p>
    <w:p w14:paraId="627CDDAA" w14:textId="5ACC2F0E" w:rsidR="00CB2C11" w:rsidRPr="00981A66" w:rsidRDefault="00CB2C11" w:rsidP="00A20CBC">
      <w:pPr>
        <w:spacing w:after="0"/>
        <w:ind w:left="1440" w:hanging="720"/>
        <w:jc w:val="left"/>
        <w:rPr>
          <w:rFonts w:ascii="Arial" w:hAnsi="Arial" w:cs="Arial"/>
          <w:sz w:val="20"/>
          <w:szCs w:val="20"/>
        </w:rPr>
      </w:pPr>
      <w:r w:rsidRPr="00981A66">
        <w:rPr>
          <w:rFonts w:ascii="Arial" w:hAnsi="Arial" w:cs="Arial"/>
          <w:sz w:val="20"/>
          <w:szCs w:val="20"/>
        </w:rPr>
        <w:t>(c)</w:t>
      </w:r>
      <w:r w:rsidRPr="00981A66">
        <w:rPr>
          <w:rFonts w:ascii="Arial" w:hAnsi="Arial" w:cs="Arial"/>
          <w:sz w:val="20"/>
          <w:szCs w:val="20"/>
        </w:rPr>
        <w:tab/>
        <w:t>Providing updated financial information with appropriate verification through auditors</w:t>
      </w:r>
      <w:r w:rsidR="00661D80" w:rsidRPr="00981A66">
        <w:rPr>
          <w:rFonts w:ascii="Arial" w:hAnsi="Arial" w:cs="Arial"/>
          <w:sz w:val="20"/>
          <w:szCs w:val="20"/>
        </w:rPr>
        <w:t>’</w:t>
      </w:r>
      <w:r w:rsidRPr="00981A66">
        <w:rPr>
          <w:rFonts w:ascii="Arial" w:hAnsi="Arial" w:cs="Arial"/>
          <w:sz w:val="20"/>
          <w:szCs w:val="20"/>
        </w:rPr>
        <w:t xml:space="preserve"> letters, if required by Funding Lender. (If Funding Lender requires that Borrower</w:t>
      </w:r>
      <w:r w:rsidR="00661D80" w:rsidRPr="00981A66">
        <w:rPr>
          <w:rFonts w:ascii="Arial" w:hAnsi="Arial" w:cs="Arial"/>
          <w:sz w:val="20"/>
          <w:szCs w:val="20"/>
        </w:rPr>
        <w:t>’</w:t>
      </w:r>
      <w:r w:rsidRPr="00981A66">
        <w:rPr>
          <w:rFonts w:ascii="Arial" w:hAnsi="Arial" w:cs="Arial"/>
          <w:sz w:val="20"/>
          <w:szCs w:val="20"/>
        </w:rPr>
        <w:t>s updated financial information be accompanied by appropriate verification through auditors</w:t>
      </w:r>
      <w:r w:rsidR="00661D80" w:rsidRPr="00981A66">
        <w:rPr>
          <w:rFonts w:ascii="Arial" w:hAnsi="Arial" w:cs="Arial"/>
          <w:sz w:val="20"/>
          <w:szCs w:val="20"/>
        </w:rPr>
        <w:t>’</w:t>
      </w:r>
      <w:r w:rsidRPr="00981A66">
        <w:rPr>
          <w:rFonts w:ascii="Arial" w:hAnsi="Arial" w:cs="Arial"/>
          <w:sz w:val="20"/>
          <w:szCs w:val="20"/>
        </w:rPr>
        <w:t xml:space="preserve"> letters, </w:t>
      </w:r>
      <w:r w:rsidRPr="00981A66">
        <w:rPr>
          <w:rFonts w:ascii="Arial" w:hAnsi="Arial" w:cs="Arial"/>
          <w:bCs/>
          <w:sz w:val="20"/>
          <w:szCs w:val="20"/>
        </w:rPr>
        <w:t>then Funding Lender will reimburse Borrower for the costs which Borrower reasonably incurs in connection with obtaining such auditors</w:t>
      </w:r>
      <w:r w:rsidR="00661D80" w:rsidRPr="00981A66">
        <w:rPr>
          <w:rFonts w:ascii="Arial" w:hAnsi="Arial" w:cs="Arial"/>
          <w:bCs/>
          <w:sz w:val="20"/>
          <w:szCs w:val="20"/>
        </w:rPr>
        <w:t>’</w:t>
      </w:r>
      <w:r w:rsidRPr="00981A66">
        <w:rPr>
          <w:rFonts w:ascii="Arial" w:hAnsi="Arial" w:cs="Arial"/>
          <w:bCs/>
          <w:sz w:val="20"/>
          <w:szCs w:val="20"/>
        </w:rPr>
        <w:t xml:space="preserve"> letters.</w:t>
      </w:r>
      <w:r w:rsidRPr="00981A66">
        <w:rPr>
          <w:rFonts w:ascii="Arial" w:hAnsi="Arial" w:cs="Arial"/>
          <w:sz w:val="20"/>
          <w:szCs w:val="20"/>
        </w:rPr>
        <w:t>)</w:t>
      </w:r>
    </w:p>
    <w:p w14:paraId="627CDDAB" w14:textId="77777777" w:rsidR="00CB2C11" w:rsidRPr="00981A66" w:rsidRDefault="00CB2C11" w:rsidP="00A20CBC">
      <w:pPr>
        <w:spacing w:after="0"/>
        <w:ind w:left="1440" w:hanging="720"/>
        <w:jc w:val="left"/>
        <w:rPr>
          <w:rFonts w:ascii="Arial" w:hAnsi="Arial" w:cs="Arial"/>
          <w:sz w:val="20"/>
          <w:szCs w:val="20"/>
        </w:rPr>
      </w:pPr>
    </w:p>
    <w:p w14:paraId="627CDDAC" w14:textId="7C22A7F5" w:rsidR="00CB2C11" w:rsidRPr="00981A66" w:rsidRDefault="00CB2C11" w:rsidP="00A20CBC">
      <w:pPr>
        <w:spacing w:after="0"/>
        <w:ind w:left="1440" w:hanging="720"/>
        <w:jc w:val="left"/>
        <w:rPr>
          <w:rFonts w:ascii="Arial" w:hAnsi="Arial" w:cs="Arial"/>
          <w:sz w:val="20"/>
          <w:szCs w:val="20"/>
        </w:rPr>
      </w:pPr>
      <w:r w:rsidRPr="00981A66">
        <w:rPr>
          <w:rFonts w:ascii="Arial" w:hAnsi="Arial" w:cs="Arial"/>
          <w:sz w:val="20"/>
          <w:szCs w:val="20"/>
        </w:rPr>
        <w:t>(d)</w:t>
      </w:r>
      <w:r w:rsidRPr="00981A66">
        <w:rPr>
          <w:rFonts w:ascii="Arial" w:hAnsi="Arial" w:cs="Arial"/>
          <w:sz w:val="20"/>
          <w:szCs w:val="20"/>
        </w:rPr>
        <w:tab/>
        <w:t>Providing updated information on all litigation proceedings affecting Borrower or any Borrower Principal as required in Section 6.16.</w:t>
      </w:r>
    </w:p>
    <w:p w14:paraId="627CDDAD" w14:textId="77777777" w:rsidR="00CB2C11" w:rsidRPr="00981A66" w:rsidRDefault="00CB2C11" w:rsidP="00A20CBC">
      <w:pPr>
        <w:spacing w:after="0"/>
        <w:ind w:left="1440" w:hanging="720"/>
        <w:jc w:val="left"/>
        <w:rPr>
          <w:rFonts w:ascii="Arial" w:hAnsi="Arial" w:cs="Arial"/>
          <w:sz w:val="20"/>
          <w:szCs w:val="20"/>
        </w:rPr>
      </w:pPr>
    </w:p>
    <w:p w14:paraId="627CDDAE" w14:textId="73EAF2DF" w:rsidR="00CB2C11" w:rsidRPr="00981A66" w:rsidRDefault="00CB2C11" w:rsidP="00A20CBC">
      <w:pPr>
        <w:spacing w:after="0"/>
        <w:ind w:left="1440" w:hanging="720"/>
        <w:jc w:val="left"/>
        <w:rPr>
          <w:rFonts w:ascii="Arial" w:hAnsi="Arial" w:cs="Arial"/>
          <w:sz w:val="20"/>
          <w:szCs w:val="20"/>
        </w:rPr>
      </w:pPr>
      <w:r w:rsidRPr="00981A66">
        <w:rPr>
          <w:rFonts w:ascii="Arial" w:hAnsi="Arial" w:cs="Arial"/>
          <w:sz w:val="20"/>
          <w:szCs w:val="20"/>
        </w:rPr>
        <w:t>(e)</w:t>
      </w:r>
      <w:r w:rsidRPr="00981A66">
        <w:rPr>
          <w:rFonts w:ascii="Arial" w:hAnsi="Arial" w:cs="Arial"/>
          <w:sz w:val="20"/>
          <w:szCs w:val="20"/>
        </w:rPr>
        <w:tab/>
        <w:t>Reviewing information contained in any Disclosure Document and providing: (</w:t>
      </w:r>
      <w:proofErr w:type="spellStart"/>
      <w:r w:rsidRPr="00981A66">
        <w:rPr>
          <w:rFonts w:ascii="Arial" w:hAnsi="Arial" w:cs="Arial"/>
          <w:sz w:val="20"/>
          <w:szCs w:val="20"/>
        </w:rPr>
        <w:t>i</w:t>
      </w:r>
      <w:proofErr w:type="spellEnd"/>
      <w:r w:rsidRPr="00981A66">
        <w:rPr>
          <w:rFonts w:ascii="Arial" w:hAnsi="Arial" w:cs="Arial"/>
          <w:sz w:val="20"/>
          <w:szCs w:val="20"/>
        </w:rPr>
        <w:t>) a mortgagor estoppel certificate, (ii) written confirmation of Borrower</w:t>
      </w:r>
      <w:r w:rsidR="00661D80" w:rsidRPr="00981A66">
        <w:rPr>
          <w:rFonts w:ascii="Arial" w:hAnsi="Arial" w:cs="Arial"/>
          <w:sz w:val="20"/>
          <w:szCs w:val="20"/>
        </w:rPr>
        <w:t>’</w:t>
      </w:r>
      <w:r w:rsidRPr="00981A66">
        <w:rPr>
          <w:rFonts w:ascii="Arial" w:hAnsi="Arial" w:cs="Arial"/>
          <w:sz w:val="20"/>
          <w:szCs w:val="20"/>
        </w:rPr>
        <w:t>s indemnification obligations under this Continuing Covenant Agreement, (iii) if requested by Funding Lender, a letter from Borrower</w:t>
      </w:r>
      <w:r w:rsidR="00661D80" w:rsidRPr="00981A66">
        <w:rPr>
          <w:rFonts w:ascii="Arial" w:hAnsi="Arial" w:cs="Arial"/>
          <w:sz w:val="20"/>
          <w:szCs w:val="20"/>
        </w:rPr>
        <w:t>’</w:t>
      </w:r>
      <w:r w:rsidRPr="00981A66">
        <w:rPr>
          <w:rFonts w:ascii="Arial" w:hAnsi="Arial" w:cs="Arial"/>
          <w:sz w:val="20"/>
          <w:szCs w:val="20"/>
        </w:rPr>
        <w:t>s counsel addressed to Funding Lender with respect to Borrower Information contained in any Disclosure Document, stating that no facts have come to the attention of Borrower</w:t>
      </w:r>
      <w:r w:rsidR="00661D80" w:rsidRPr="00981A66">
        <w:rPr>
          <w:rFonts w:ascii="Arial" w:hAnsi="Arial" w:cs="Arial"/>
          <w:sz w:val="20"/>
          <w:szCs w:val="20"/>
        </w:rPr>
        <w:t>’</w:t>
      </w:r>
      <w:r w:rsidRPr="00981A66">
        <w:rPr>
          <w:rFonts w:ascii="Arial" w:hAnsi="Arial" w:cs="Arial"/>
          <w:sz w:val="20"/>
          <w:szCs w:val="20"/>
        </w:rPr>
        <w:t>s counsel in the course of its review of any Disclosure Document which causes it to believe that the Borrower Information contains an untrue statement of any material fact or the Borrower Information omits to state a material fact necessary in order to make the statements therein, in light of the circumstances under which they are made, not misleading and (iv) such other information about Borrower, any SPE Equity Owner, any Guarantor, any Property Manager or the Mortgaged Property as Funding Lender may require for Funding Lender</w:t>
      </w:r>
      <w:r w:rsidR="00661D80" w:rsidRPr="00981A66">
        <w:rPr>
          <w:rFonts w:ascii="Arial" w:hAnsi="Arial" w:cs="Arial"/>
          <w:sz w:val="20"/>
          <w:szCs w:val="20"/>
        </w:rPr>
        <w:t>’</w:t>
      </w:r>
      <w:r w:rsidRPr="00981A66">
        <w:rPr>
          <w:rFonts w:ascii="Arial" w:hAnsi="Arial" w:cs="Arial"/>
          <w:sz w:val="20"/>
          <w:szCs w:val="20"/>
        </w:rPr>
        <w:t>s offering materials.</w:t>
      </w:r>
    </w:p>
    <w:p w14:paraId="627CDDAF" w14:textId="77777777" w:rsidR="003265F3" w:rsidRPr="00981A66" w:rsidRDefault="003265F3" w:rsidP="00A20CBC">
      <w:pPr>
        <w:spacing w:after="0"/>
        <w:ind w:left="720" w:hanging="720"/>
        <w:jc w:val="left"/>
        <w:rPr>
          <w:rFonts w:ascii="Arial" w:hAnsi="Arial" w:cs="Arial"/>
          <w:sz w:val="20"/>
          <w:szCs w:val="20"/>
        </w:rPr>
      </w:pPr>
    </w:p>
    <w:p w14:paraId="627CDDB0" w14:textId="61858D6D" w:rsidR="00FF3544" w:rsidRPr="00981A66" w:rsidRDefault="00FF3544" w:rsidP="00A20CBC">
      <w:pPr>
        <w:spacing w:after="0"/>
        <w:ind w:left="720"/>
        <w:jc w:val="left"/>
        <w:rPr>
          <w:rFonts w:ascii="Arial" w:hAnsi="Arial" w:cs="Arial"/>
          <w:sz w:val="20"/>
          <w:szCs w:val="20"/>
        </w:rPr>
      </w:pPr>
      <w:r w:rsidRPr="00981A66">
        <w:rPr>
          <w:rFonts w:ascii="Arial" w:hAnsi="Arial" w:cs="Arial"/>
          <w:sz w:val="20"/>
          <w:szCs w:val="20"/>
        </w:rPr>
        <w:t>Notwithstanding anything set forth above in this Section 11.14, Borrower will not be required to execute any document that changes the interest rate, the stated maturity date or the amortization of principal set forth in the Project Note, or that modifies or amends any essential economic terms of the Project Loan.</w:t>
      </w:r>
    </w:p>
    <w:p w14:paraId="627CDDB1" w14:textId="77777777" w:rsidR="00FF3544" w:rsidRPr="00981A66" w:rsidRDefault="00FF3544" w:rsidP="00A20CBC">
      <w:pPr>
        <w:spacing w:after="0"/>
        <w:ind w:left="720" w:hanging="720"/>
        <w:jc w:val="left"/>
        <w:rPr>
          <w:rFonts w:ascii="Arial" w:hAnsi="Arial" w:cs="Arial"/>
          <w:sz w:val="20"/>
          <w:szCs w:val="20"/>
        </w:rPr>
      </w:pPr>
    </w:p>
    <w:p w14:paraId="627CDDB2" w14:textId="47098BB5" w:rsidR="00A231D2" w:rsidRPr="00981A66" w:rsidRDefault="00A231D2" w:rsidP="00A20CBC">
      <w:pPr>
        <w:spacing w:after="0"/>
        <w:ind w:left="720" w:hanging="720"/>
        <w:jc w:val="left"/>
        <w:rPr>
          <w:rFonts w:ascii="Arial" w:hAnsi="Arial" w:cs="Arial"/>
          <w:sz w:val="20"/>
          <w:szCs w:val="20"/>
        </w:rPr>
      </w:pPr>
      <w:r w:rsidRPr="00981A66">
        <w:rPr>
          <w:rFonts w:ascii="Arial" w:hAnsi="Arial" w:cs="Arial"/>
          <w:b/>
          <w:sz w:val="20"/>
          <w:szCs w:val="20"/>
        </w:rPr>
        <w:t>11.15</w:t>
      </w:r>
      <w:r w:rsidRPr="00981A66">
        <w:rPr>
          <w:rFonts w:ascii="Arial" w:hAnsi="Arial" w:cs="Arial"/>
          <w:b/>
          <w:sz w:val="20"/>
          <w:szCs w:val="20"/>
        </w:rPr>
        <w:tab/>
        <w:t>Cooperation with Rating Agencies and Investors</w:t>
      </w:r>
      <w:r w:rsidRPr="00981A66">
        <w:rPr>
          <w:rFonts w:ascii="Arial" w:hAnsi="Arial" w:cs="Arial"/>
          <w:bCs/>
          <w:sz w:val="20"/>
          <w:szCs w:val="20"/>
        </w:rPr>
        <w:t>.</w:t>
      </w:r>
      <w:r w:rsidRPr="00981A66">
        <w:rPr>
          <w:rFonts w:ascii="Arial" w:hAnsi="Arial" w:cs="Arial"/>
          <w:sz w:val="20"/>
          <w:szCs w:val="20"/>
        </w:rPr>
        <w:t xml:space="preserve"> Borrower covenants and agrees that if Funding Lender decides to include the Funding Loan as an asset of a Secondary Market Transaction, Borrower will do all the following:</w:t>
      </w:r>
    </w:p>
    <w:p w14:paraId="627CDDB3" w14:textId="77777777" w:rsidR="00A231D2" w:rsidRPr="00981A66" w:rsidRDefault="00A231D2" w:rsidP="00A20CBC">
      <w:pPr>
        <w:spacing w:after="0"/>
        <w:ind w:left="720" w:hanging="720"/>
        <w:jc w:val="left"/>
        <w:rPr>
          <w:rFonts w:ascii="Arial" w:hAnsi="Arial" w:cs="Arial"/>
          <w:sz w:val="20"/>
          <w:szCs w:val="20"/>
        </w:rPr>
      </w:pPr>
    </w:p>
    <w:p w14:paraId="627CDDB4" w14:textId="6352439B" w:rsidR="00A231D2" w:rsidRPr="00981A66" w:rsidRDefault="00A231D2" w:rsidP="00A20CBC">
      <w:pPr>
        <w:spacing w:after="0"/>
        <w:ind w:left="1440" w:hanging="720"/>
        <w:jc w:val="left"/>
        <w:rPr>
          <w:rFonts w:ascii="Arial" w:hAnsi="Arial" w:cs="Arial"/>
          <w:sz w:val="20"/>
          <w:szCs w:val="20"/>
        </w:rPr>
      </w:pPr>
      <w:r w:rsidRPr="00981A66">
        <w:rPr>
          <w:rFonts w:ascii="Arial" w:hAnsi="Arial" w:cs="Arial"/>
          <w:sz w:val="20"/>
          <w:szCs w:val="20"/>
        </w:rPr>
        <w:t>(a)</w:t>
      </w:r>
      <w:r w:rsidRPr="00981A66">
        <w:rPr>
          <w:rFonts w:ascii="Arial" w:hAnsi="Arial" w:cs="Arial"/>
          <w:sz w:val="20"/>
          <w:szCs w:val="20"/>
        </w:rPr>
        <w:tab/>
        <w:t>At Funding Lender</w:t>
      </w:r>
      <w:r w:rsidR="00661D80" w:rsidRPr="00981A66">
        <w:rPr>
          <w:rFonts w:ascii="Arial" w:hAnsi="Arial" w:cs="Arial"/>
          <w:sz w:val="20"/>
          <w:szCs w:val="20"/>
        </w:rPr>
        <w:t>’</w:t>
      </w:r>
      <w:r w:rsidRPr="00981A66">
        <w:rPr>
          <w:rFonts w:ascii="Arial" w:hAnsi="Arial" w:cs="Arial"/>
          <w:sz w:val="20"/>
          <w:szCs w:val="20"/>
        </w:rPr>
        <w:t>s request, meet with representatives of the Rating Agencies and/or investors to discuss the business and operations of the Mortgaged Property.</w:t>
      </w:r>
    </w:p>
    <w:p w14:paraId="627CDDB5" w14:textId="77777777" w:rsidR="00A231D2" w:rsidRPr="00981A66" w:rsidRDefault="00A231D2" w:rsidP="00A20CBC">
      <w:pPr>
        <w:spacing w:after="0"/>
        <w:ind w:left="720"/>
        <w:jc w:val="left"/>
        <w:rPr>
          <w:rFonts w:ascii="Arial" w:hAnsi="Arial" w:cs="Arial"/>
          <w:sz w:val="20"/>
          <w:szCs w:val="20"/>
        </w:rPr>
      </w:pPr>
    </w:p>
    <w:p w14:paraId="627CDDB6" w14:textId="6FCD449A" w:rsidR="00A231D2" w:rsidRPr="00981A66" w:rsidRDefault="00A231D2" w:rsidP="00A20CBC">
      <w:pPr>
        <w:spacing w:after="0"/>
        <w:ind w:left="1440" w:hanging="720"/>
        <w:jc w:val="left"/>
        <w:rPr>
          <w:rFonts w:ascii="Arial" w:hAnsi="Arial" w:cs="Arial"/>
          <w:sz w:val="20"/>
          <w:szCs w:val="20"/>
        </w:rPr>
      </w:pPr>
      <w:r w:rsidRPr="00981A66">
        <w:rPr>
          <w:rFonts w:ascii="Arial" w:hAnsi="Arial" w:cs="Arial"/>
          <w:sz w:val="20"/>
          <w:szCs w:val="20"/>
        </w:rPr>
        <w:lastRenderedPageBreak/>
        <w:t xml:space="preserve">(b) </w:t>
      </w:r>
      <w:r w:rsidRPr="00981A66">
        <w:rPr>
          <w:rFonts w:ascii="Arial" w:hAnsi="Arial" w:cs="Arial"/>
          <w:sz w:val="20"/>
          <w:szCs w:val="20"/>
        </w:rPr>
        <w:tab/>
        <w:t>Permit Funding Lender or its representatives to provide related information to the Rating Agencies and/or investors.</w:t>
      </w:r>
    </w:p>
    <w:p w14:paraId="627CDDB7" w14:textId="77777777" w:rsidR="00A231D2" w:rsidRPr="00981A66" w:rsidRDefault="00A231D2" w:rsidP="00A20CBC">
      <w:pPr>
        <w:spacing w:after="0"/>
        <w:ind w:left="1440" w:hanging="720"/>
        <w:jc w:val="left"/>
        <w:rPr>
          <w:rFonts w:ascii="Arial" w:hAnsi="Arial" w:cs="Arial"/>
          <w:sz w:val="20"/>
          <w:szCs w:val="20"/>
        </w:rPr>
      </w:pPr>
    </w:p>
    <w:p w14:paraId="627CDDB8" w14:textId="2B2392C7" w:rsidR="00A231D2" w:rsidRPr="00981A66" w:rsidRDefault="00A231D2" w:rsidP="00A20CBC">
      <w:pPr>
        <w:spacing w:after="0"/>
        <w:ind w:left="1440" w:hanging="720"/>
        <w:jc w:val="left"/>
        <w:rPr>
          <w:rFonts w:ascii="Arial" w:hAnsi="Arial" w:cs="Arial"/>
          <w:sz w:val="20"/>
          <w:szCs w:val="20"/>
        </w:rPr>
      </w:pPr>
      <w:r w:rsidRPr="00981A66">
        <w:rPr>
          <w:rFonts w:ascii="Arial" w:hAnsi="Arial" w:cs="Arial"/>
          <w:sz w:val="20"/>
          <w:szCs w:val="20"/>
        </w:rPr>
        <w:t>(c)</w:t>
      </w:r>
      <w:r w:rsidRPr="00981A66">
        <w:rPr>
          <w:rFonts w:ascii="Arial" w:hAnsi="Arial" w:cs="Arial"/>
          <w:sz w:val="20"/>
          <w:szCs w:val="20"/>
        </w:rPr>
        <w:tab/>
        <w:t>Cooperate with the reasonable requests of the Rating Agencies and/or investors in connection with all the foregoing.</w:t>
      </w:r>
    </w:p>
    <w:p w14:paraId="627CDDB9" w14:textId="77777777" w:rsidR="00FC2528" w:rsidRPr="00981A66" w:rsidRDefault="00FC2528" w:rsidP="00A20CBC">
      <w:pPr>
        <w:spacing w:after="0"/>
        <w:ind w:left="720" w:hanging="720"/>
        <w:jc w:val="left"/>
        <w:rPr>
          <w:rFonts w:ascii="Arial" w:hAnsi="Arial" w:cs="Arial"/>
          <w:b/>
          <w:sz w:val="20"/>
          <w:szCs w:val="20"/>
        </w:rPr>
      </w:pPr>
      <w:bookmarkStart w:id="118" w:name="_DV_C393"/>
    </w:p>
    <w:p w14:paraId="627CDDBA" w14:textId="23D5E296" w:rsidR="00FC2528" w:rsidRPr="00981A66" w:rsidRDefault="00491B6F" w:rsidP="00A20CBC">
      <w:pPr>
        <w:keepNext/>
        <w:spacing w:after="0"/>
        <w:ind w:left="720" w:hanging="720"/>
        <w:jc w:val="left"/>
        <w:rPr>
          <w:rFonts w:ascii="Arial" w:hAnsi="Arial" w:cs="Arial"/>
          <w:bCs/>
          <w:sz w:val="20"/>
          <w:szCs w:val="20"/>
        </w:rPr>
      </w:pPr>
      <w:r w:rsidRPr="00981A66">
        <w:rPr>
          <w:rFonts w:ascii="Arial" w:hAnsi="Arial" w:cs="Arial"/>
          <w:b/>
          <w:sz w:val="20"/>
          <w:szCs w:val="20"/>
        </w:rPr>
        <w:t>11.16</w:t>
      </w:r>
      <w:r w:rsidRPr="00981A66">
        <w:rPr>
          <w:rFonts w:ascii="Arial" w:hAnsi="Arial" w:cs="Arial"/>
          <w:b/>
          <w:sz w:val="20"/>
          <w:szCs w:val="20"/>
        </w:rPr>
        <w:tab/>
        <w:t>Letter of Credit Requirements</w:t>
      </w:r>
      <w:r w:rsidRPr="00981A66">
        <w:rPr>
          <w:rFonts w:ascii="Arial" w:hAnsi="Arial" w:cs="Arial"/>
          <w:bCs/>
          <w:sz w:val="20"/>
          <w:szCs w:val="20"/>
        </w:rPr>
        <w:t>.</w:t>
      </w:r>
    </w:p>
    <w:p w14:paraId="627CDDBB" w14:textId="77777777" w:rsidR="00FC2528" w:rsidRPr="00981A66" w:rsidRDefault="00FC2528" w:rsidP="00A20CBC">
      <w:pPr>
        <w:keepNext/>
        <w:spacing w:after="0"/>
        <w:ind w:left="720" w:hanging="720"/>
        <w:jc w:val="left"/>
        <w:rPr>
          <w:rFonts w:ascii="Arial" w:hAnsi="Arial" w:cs="Arial"/>
          <w:bCs/>
          <w:sz w:val="20"/>
          <w:szCs w:val="20"/>
        </w:rPr>
      </w:pPr>
    </w:p>
    <w:p w14:paraId="627CDDBC" w14:textId="30CDBFD5" w:rsidR="00FC2528" w:rsidRPr="00981A66" w:rsidRDefault="00FC2528" w:rsidP="00A20CBC">
      <w:pPr>
        <w:spacing w:after="0"/>
        <w:ind w:left="1440" w:hanging="720"/>
        <w:jc w:val="left"/>
        <w:rPr>
          <w:rFonts w:ascii="Arial" w:hAnsi="Arial" w:cs="Arial"/>
          <w:sz w:val="20"/>
          <w:szCs w:val="20"/>
        </w:rPr>
      </w:pPr>
      <w:r w:rsidRPr="00981A66">
        <w:rPr>
          <w:rFonts w:ascii="Arial" w:hAnsi="Arial" w:cs="Arial"/>
          <w:sz w:val="20"/>
          <w:szCs w:val="20"/>
        </w:rPr>
        <w:t>(a)</w:t>
      </w:r>
      <w:r w:rsidRPr="00981A66">
        <w:rPr>
          <w:rFonts w:ascii="Arial" w:hAnsi="Arial" w:cs="Arial"/>
          <w:sz w:val="20"/>
          <w:szCs w:val="20"/>
        </w:rPr>
        <w:tab/>
        <w:t>Any Letter of Credit required under this Continuing Covenant Agreement must satisfy the following conditions:</w:t>
      </w:r>
    </w:p>
    <w:p w14:paraId="627CDDBD" w14:textId="77777777" w:rsidR="00FC2528" w:rsidRPr="00981A66" w:rsidRDefault="00FC2528" w:rsidP="00A20CBC">
      <w:pPr>
        <w:spacing w:after="0"/>
        <w:ind w:left="720" w:hanging="720"/>
        <w:jc w:val="left"/>
        <w:rPr>
          <w:rFonts w:ascii="Arial" w:hAnsi="Arial" w:cs="Arial"/>
          <w:sz w:val="20"/>
          <w:szCs w:val="20"/>
        </w:rPr>
      </w:pPr>
    </w:p>
    <w:p w14:paraId="627CDDBE" w14:textId="77777777" w:rsidR="007362D3" w:rsidRPr="00981A66" w:rsidRDefault="007362D3" w:rsidP="00A20CBC">
      <w:pPr>
        <w:tabs>
          <w:tab w:val="left" w:pos="2880"/>
          <w:tab w:val="left" w:pos="8730"/>
        </w:tabs>
        <w:spacing w:after="0"/>
        <w:ind w:left="2160" w:hanging="720"/>
        <w:jc w:val="left"/>
        <w:rPr>
          <w:rFonts w:ascii="Arial" w:hAnsi="Arial" w:cs="Arial"/>
          <w:sz w:val="20"/>
          <w:szCs w:val="20"/>
        </w:rPr>
      </w:pPr>
      <w:r w:rsidRPr="00981A66">
        <w:rPr>
          <w:rFonts w:ascii="Arial" w:hAnsi="Arial" w:cs="Arial"/>
          <w:sz w:val="20"/>
          <w:szCs w:val="20"/>
        </w:rPr>
        <w:t>(</w:t>
      </w:r>
      <w:proofErr w:type="spellStart"/>
      <w:r w:rsidRPr="00981A66">
        <w:rPr>
          <w:rFonts w:ascii="Arial" w:hAnsi="Arial" w:cs="Arial"/>
          <w:sz w:val="20"/>
          <w:szCs w:val="20"/>
        </w:rPr>
        <w:t>i</w:t>
      </w:r>
      <w:proofErr w:type="spellEnd"/>
      <w:r w:rsidRPr="00981A66">
        <w:rPr>
          <w:rFonts w:ascii="Arial" w:hAnsi="Arial" w:cs="Arial"/>
          <w:sz w:val="20"/>
          <w:szCs w:val="20"/>
        </w:rPr>
        <w:t>)</w:t>
      </w:r>
      <w:r w:rsidRPr="00981A66">
        <w:rPr>
          <w:rFonts w:ascii="Arial" w:hAnsi="Arial" w:cs="Arial"/>
          <w:sz w:val="20"/>
          <w:szCs w:val="20"/>
        </w:rPr>
        <w:tab/>
        <w:t>It must be a clean, irrevocable, unconditional standby letter of credit.</w:t>
      </w:r>
    </w:p>
    <w:p w14:paraId="627CDDBF" w14:textId="77777777" w:rsidR="003265F3" w:rsidRPr="00981A66" w:rsidRDefault="003265F3" w:rsidP="00A20CBC">
      <w:pPr>
        <w:tabs>
          <w:tab w:val="left" w:pos="2880"/>
          <w:tab w:val="left" w:pos="8730"/>
        </w:tabs>
        <w:spacing w:after="0"/>
        <w:ind w:left="1440" w:hanging="720"/>
        <w:jc w:val="left"/>
        <w:rPr>
          <w:rFonts w:ascii="Arial" w:hAnsi="Arial" w:cs="Arial"/>
          <w:sz w:val="20"/>
          <w:szCs w:val="20"/>
        </w:rPr>
      </w:pPr>
    </w:p>
    <w:p w14:paraId="627CDDC0" w14:textId="55FCD6D8" w:rsidR="007362D3" w:rsidRPr="00981A66" w:rsidRDefault="007362D3" w:rsidP="00A20CBC">
      <w:pPr>
        <w:tabs>
          <w:tab w:val="left" w:pos="2880"/>
          <w:tab w:val="left" w:pos="8730"/>
        </w:tabs>
        <w:spacing w:after="0"/>
        <w:ind w:left="2160" w:hanging="720"/>
        <w:jc w:val="left"/>
        <w:rPr>
          <w:rFonts w:ascii="Arial" w:hAnsi="Arial" w:cs="Arial"/>
          <w:sz w:val="20"/>
          <w:szCs w:val="20"/>
        </w:rPr>
      </w:pPr>
      <w:r w:rsidRPr="00981A66">
        <w:rPr>
          <w:rFonts w:ascii="Arial" w:hAnsi="Arial" w:cs="Arial"/>
          <w:sz w:val="20"/>
          <w:szCs w:val="20"/>
        </w:rPr>
        <w:t>(ii)</w:t>
      </w:r>
      <w:r w:rsidRPr="00981A66">
        <w:rPr>
          <w:rFonts w:ascii="Arial" w:hAnsi="Arial" w:cs="Arial"/>
          <w:sz w:val="20"/>
          <w:szCs w:val="20"/>
        </w:rPr>
        <w:tab/>
        <w:t>It must name Funding Lender as the sole beneficiary and permit Funding Lender to assign the Letter of Credit without further consent from Issuer.</w:t>
      </w:r>
    </w:p>
    <w:p w14:paraId="627CDDC1" w14:textId="77777777" w:rsidR="003265F3" w:rsidRPr="00981A66" w:rsidRDefault="003265F3" w:rsidP="00A20CBC">
      <w:pPr>
        <w:tabs>
          <w:tab w:val="left" w:pos="2880"/>
          <w:tab w:val="left" w:pos="8730"/>
        </w:tabs>
        <w:spacing w:after="0"/>
        <w:ind w:left="1440" w:hanging="720"/>
        <w:jc w:val="left"/>
        <w:rPr>
          <w:rFonts w:ascii="Arial" w:hAnsi="Arial" w:cs="Arial"/>
          <w:sz w:val="20"/>
          <w:szCs w:val="20"/>
        </w:rPr>
      </w:pPr>
    </w:p>
    <w:p w14:paraId="627CDDC2" w14:textId="77777777" w:rsidR="007362D3" w:rsidRPr="00981A66" w:rsidRDefault="007362D3" w:rsidP="00A20CBC">
      <w:pPr>
        <w:tabs>
          <w:tab w:val="left" w:pos="8730"/>
        </w:tabs>
        <w:spacing w:after="0"/>
        <w:ind w:left="2160" w:hanging="720"/>
        <w:jc w:val="left"/>
        <w:rPr>
          <w:rFonts w:ascii="Arial" w:hAnsi="Arial" w:cs="Arial"/>
          <w:sz w:val="20"/>
          <w:szCs w:val="20"/>
        </w:rPr>
      </w:pPr>
      <w:r w:rsidRPr="00981A66">
        <w:rPr>
          <w:rFonts w:ascii="Arial" w:hAnsi="Arial" w:cs="Arial"/>
          <w:sz w:val="20"/>
          <w:szCs w:val="20"/>
        </w:rPr>
        <w:t>(iii)</w:t>
      </w:r>
      <w:r w:rsidRPr="00981A66">
        <w:rPr>
          <w:rFonts w:ascii="Arial" w:hAnsi="Arial" w:cs="Arial"/>
          <w:sz w:val="20"/>
          <w:szCs w:val="20"/>
        </w:rPr>
        <w:tab/>
        <w:t>It must have an initial term of not less than 12 months.</w:t>
      </w:r>
    </w:p>
    <w:p w14:paraId="627CDDC3" w14:textId="77777777" w:rsidR="003265F3" w:rsidRPr="00981A66" w:rsidRDefault="003265F3" w:rsidP="00A20CBC">
      <w:pPr>
        <w:tabs>
          <w:tab w:val="left" w:pos="8730"/>
        </w:tabs>
        <w:spacing w:after="0"/>
        <w:ind w:left="2160" w:hanging="720"/>
        <w:jc w:val="left"/>
        <w:rPr>
          <w:rFonts w:ascii="Arial" w:hAnsi="Arial" w:cs="Arial"/>
          <w:sz w:val="20"/>
          <w:szCs w:val="20"/>
        </w:rPr>
      </w:pPr>
    </w:p>
    <w:p w14:paraId="627CDDC4" w14:textId="5FCB0DD5" w:rsidR="007362D3" w:rsidRPr="00981A66" w:rsidRDefault="0029752D" w:rsidP="00A20CBC">
      <w:pPr>
        <w:tabs>
          <w:tab w:val="left" w:pos="8730"/>
        </w:tabs>
        <w:spacing w:after="0"/>
        <w:ind w:left="2160" w:hanging="720"/>
        <w:jc w:val="left"/>
        <w:rPr>
          <w:rFonts w:ascii="Arial" w:hAnsi="Arial" w:cs="Arial"/>
          <w:sz w:val="20"/>
          <w:szCs w:val="20"/>
        </w:rPr>
      </w:pPr>
      <w:r w:rsidRPr="00981A66">
        <w:rPr>
          <w:rFonts w:ascii="Arial" w:hAnsi="Arial" w:cs="Arial"/>
          <w:sz w:val="20"/>
          <w:szCs w:val="20"/>
        </w:rPr>
        <w:t>(iv)</w:t>
      </w:r>
      <w:r w:rsidRPr="00981A66">
        <w:rPr>
          <w:rFonts w:ascii="Arial" w:hAnsi="Arial" w:cs="Arial"/>
          <w:sz w:val="20"/>
          <w:szCs w:val="20"/>
        </w:rPr>
        <w:tab/>
        <w:t>It must be in the form required by Funding Lender.</w:t>
      </w:r>
    </w:p>
    <w:p w14:paraId="627CDDC5" w14:textId="77777777" w:rsidR="003265F3" w:rsidRPr="00981A66" w:rsidRDefault="003265F3" w:rsidP="00A20CBC">
      <w:pPr>
        <w:tabs>
          <w:tab w:val="left" w:pos="8730"/>
        </w:tabs>
        <w:spacing w:after="0"/>
        <w:ind w:left="2160" w:hanging="720"/>
        <w:jc w:val="left"/>
        <w:rPr>
          <w:rFonts w:ascii="Arial" w:hAnsi="Arial" w:cs="Arial"/>
          <w:sz w:val="20"/>
          <w:szCs w:val="20"/>
        </w:rPr>
      </w:pPr>
    </w:p>
    <w:p w14:paraId="627CDDC6" w14:textId="0BDE9DC4" w:rsidR="007362D3" w:rsidRPr="00981A66" w:rsidRDefault="0029752D" w:rsidP="00A20CBC">
      <w:pPr>
        <w:tabs>
          <w:tab w:val="left" w:pos="1683"/>
          <w:tab w:val="left" w:pos="8730"/>
        </w:tabs>
        <w:spacing w:after="0"/>
        <w:ind w:left="2160" w:hanging="720"/>
        <w:jc w:val="left"/>
        <w:rPr>
          <w:rFonts w:ascii="Arial" w:hAnsi="Arial" w:cs="Arial"/>
          <w:sz w:val="20"/>
          <w:szCs w:val="20"/>
        </w:rPr>
      </w:pPr>
      <w:r w:rsidRPr="00981A66">
        <w:rPr>
          <w:rFonts w:ascii="Arial" w:hAnsi="Arial" w:cs="Arial"/>
          <w:sz w:val="20"/>
          <w:szCs w:val="20"/>
        </w:rPr>
        <w:t>(v)</w:t>
      </w:r>
      <w:r w:rsidRPr="00981A66">
        <w:rPr>
          <w:rFonts w:ascii="Arial" w:hAnsi="Arial" w:cs="Arial"/>
          <w:sz w:val="20"/>
          <w:szCs w:val="20"/>
        </w:rPr>
        <w:tab/>
      </w:r>
      <w:r w:rsidRPr="00981A66">
        <w:rPr>
          <w:rFonts w:ascii="Arial" w:hAnsi="Arial" w:cs="Arial"/>
          <w:sz w:val="20"/>
          <w:szCs w:val="20"/>
        </w:rPr>
        <w:tab/>
        <w:t>It must provide that it may be drawn on by Funding Lender, in whole or in part, by presentation to Issuer of a sight draft without any other restrictions on the right to draw.</w:t>
      </w:r>
    </w:p>
    <w:p w14:paraId="627CDDC7" w14:textId="77777777" w:rsidR="003265F3" w:rsidRPr="00981A66" w:rsidRDefault="003265F3" w:rsidP="00A20CBC">
      <w:pPr>
        <w:tabs>
          <w:tab w:val="left" w:pos="1683"/>
          <w:tab w:val="left" w:pos="8730"/>
        </w:tabs>
        <w:spacing w:after="0"/>
        <w:ind w:left="2160" w:hanging="720"/>
        <w:jc w:val="left"/>
        <w:rPr>
          <w:rFonts w:ascii="Arial" w:hAnsi="Arial" w:cs="Arial"/>
          <w:sz w:val="20"/>
          <w:szCs w:val="20"/>
        </w:rPr>
      </w:pPr>
    </w:p>
    <w:p w14:paraId="627CDDC8" w14:textId="0B1B89F7" w:rsidR="007C7A7B" w:rsidRPr="00981A66" w:rsidRDefault="0029752D" w:rsidP="00A20CBC">
      <w:pPr>
        <w:tabs>
          <w:tab w:val="left" w:pos="8730"/>
        </w:tabs>
        <w:spacing w:after="0"/>
        <w:ind w:left="2160" w:hanging="720"/>
        <w:jc w:val="left"/>
        <w:rPr>
          <w:rFonts w:ascii="Arial" w:hAnsi="Arial" w:cs="Arial"/>
          <w:sz w:val="20"/>
          <w:szCs w:val="20"/>
        </w:rPr>
      </w:pPr>
      <w:r w:rsidRPr="00981A66">
        <w:rPr>
          <w:rFonts w:ascii="Arial" w:hAnsi="Arial" w:cs="Arial"/>
          <w:sz w:val="20"/>
          <w:szCs w:val="20"/>
        </w:rPr>
        <w:t>(vi)</w:t>
      </w:r>
      <w:r w:rsidRPr="00981A66">
        <w:rPr>
          <w:rFonts w:ascii="Arial" w:hAnsi="Arial" w:cs="Arial"/>
          <w:sz w:val="20"/>
          <w:szCs w:val="20"/>
        </w:rPr>
        <w:tab/>
        <w:t xml:space="preserve">It must be issued by an </w:t>
      </w:r>
      <w:proofErr w:type="gramStart"/>
      <w:r w:rsidRPr="00981A66">
        <w:rPr>
          <w:rFonts w:ascii="Arial" w:hAnsi="Arial" w:cs="Arial"/>
          <w:sz w:val="20"/>
          <w:szCs w:val="20"/>
        </w:rPr>
        <w:t>Issuer meeting Funding Lender</w:t>
      </w:r>
      <w:r w:rsidR="00661D80" w:rsidRPr="00981A66">
        <w:rPr>
          <w:rFonts w:ascii="Arial" w:hAnsi="Arial" w:cs="Arial"/>
          <w:sz w:val="20"/>
          <w:szCs w:val="20"/>
        </w:rPr>
        <w:t>’</w:t>
      </w:r>
      <w:r w:rsidRPr="00981A66">
        <w:rPr>
          <w:rFonts w:ascii="Arial" w:hAnsi="Arial" w:cs="Arial"/>
          <w:sz w:val="20"/>
          <w:szCs w:val="20"/>
        </w:rPr>
        <w:t>s requirements</w:t>
      </w:r>
      <w:proofErr w:type="gramEnd"/>
      <w:r w:rsidRPr="00981A66">
        <w:rPr>
          <w:rFonts w:ascii="Arial" w:hAnsi="Arial" w:cs="Arial"/>
          <w:sz w:val="20"/>
          <w:szCs w:val="20"/>
        </w:rPr>
        <w:t>, which Issuer (</w:t>
      </w:r>
      <w:proofErr w:type="spellStart"/>
      <w:r w:rsidRPr="00981A66">
        <w:rPr>
          <w:rFonts w:ascii="Arial" w:hAnsi="Arial" w:cs="Arial"/>
          <w:sz w:val="20"/>
          <w:szCs w:val="20"/>
        </w:rPr>
        <w:t>i</w:t>
      </w:r>
      <w:proofErr w:type="spellEnd"/>
      <w:r w:rsidRPr="00981A66">
        <w:rPr>
          <w:rFonts w:ascii="Arial" w:hAnsi="Arial" w:cs="Arial"/>
          <w:sz w:val="20"/>
          <w:szCs w:val="20"/>
        </w:rPr>
        <w:t>) must be an Eligible Institution, and (ii) may not, unless Funding Lender agrees in writing, be an affiliate of Borrower or Funding Lender.</w:t>
      </w:r>
    </w:p>
    <w:p w14:paraId="627CDDC9" w14:textId="77777777" w:rsidR="007C7A7B" w:rsidRPr="00981A66" w:rsidRDefault="007C7A7B" w:rsidP="00A20CBC">
      <w:pPr>
        <w:tabs>
          <w:tab w:val="left" w:pos="8730"/>
        </w:tabs>
        <w:spacing w:after="0"/>
        <w:ind w:left="2160" w:hanging="720"/>
        <w:jc w:val="left"/>
        <w:rPr>
          <w:rFonts w:ascii="Arial" w:hAnsi="Arial" w:cs="Arial"/>
          <w:sz w:val="20"/>
          <w:szCs w:val="20"/>
        </w:rPr>
      </w:pPr>
    </w:p>
    <w:p w14:paraId="627CDDCA" w14:textId="2153EBF4" w:rsidR="0029752D" w:rsidRPr="00981A66" w:rsidRDefault="0029752D" w:rsidP="00A20CBC">
      <w:pPr>
        <w:pStyle w:val="ExDStdProvsNormal"/>
        <w:tabs>
          <w:tab w:val="left" w:pos="8730"/>
        </w:tabs>
        <w:ind w:left="2160" w:hanging="720"/>
        <w:rPr>
          <w:rFonts w:ascii="Arial" w:hAnsi="Arial" w:cs="Arial"/>
          <w:sz w:val="20"/>
          <w:szCs w:val="20"/>
        </w:rPr>
      </w:pPr>
      <w:r w:rsidRPr="00981A66">
        <w:rPr>
          <w:rFonts w:ascii="Arial" w:hAnsi="Arial" w:cs="Arial"/>
          <w:sz w:val="20"/>
          <w:szCs w:val="20"/>
        </w:rPr>
        <w:t>(vii)</w:t>
      </w:r>
      <w:r w:rsidRPr="00981A66">
        <w:rPr>
          <w:rFonts w:ascii="Arial" w:hAnsi="Arial" w:cs="Arial"/>
          <w:sz w:val="20"/>
          <w:szCs w:val="20"/>
        </w:rPr>
        <w:tab/>
        <w:t>It must be obtained on behalf of Borrower by a Person other than Borrower</w:t>
      </w:r>
      <w:r w:rsidR="00661D80" w:rsidRPr="00981A66">
        <w:rPr>
          <w:rFonts w:ascii="Arial" w:hAnsi="Arial" w:cs="Arial"/>
          <w:sz w:val="20"/>
          <w:szCs w:val="20"/>
        </w:rPr>
        <w:t>’</w:t>
      </w:r>
      <w:r w:rsidRPr="00981A66">
        <w:rPr>
          <w:rFonts w:ascii="Arial" w:hAnsi="Arial" w:cs="Arial"/>
          <w:sz w:val="20"/>
          <w:szCs w:val="20"/>
        </w:rPr>
        <w:t xml:space="preserve">s general partners or managing members if Borrower is a general or limited partnership or limited liability company. Neither Borrower nor the general partners or managing members, if applicable, may have any liability or other obligations under any reimbursement agreement with respect to the Letter of Credit. </w:t>
      </w:r>
    </w:p>
    <w:p w14:paraId="627CDDCB" w14:textId="77777777" w:rsidR="0029752D" w:rsidRPr="00981A66" w:rsidRDefault="0029752D" w:rsidP="00A20CBC">
      <w:pPr>
        <w:pStyle w:val="ExDStdProvsNormal"/>
        <w:tabs>
          <w:tab w:val="left" w:pos="8730"/>
        </w:tabs>
        <w:ind w:left="2160" w:hanging="720"/>
        <w:rPr>
          <w:rFonts w:ascii="Arial" w:hAnsi="Arial" w:cs="Arial"/>
          <w:sz w:val="20"/>
          <w:szCs w:val="20"/>
        </w:rPr>
      </w:pPr>
    </w:p>
    <w:p w14:paraId="627CDDCC" w14:textId="77777777" w:rsidR="0029752D" w:rsidRPr="00981A66" w:rsidRDefault="0029752D" w:rsidP="00A20CBC">
      <w:pPr>
        <w:pStyle w:val="ExDStdProvsNormal"/>
        <w:tabs>
          <w:tab w:val="left" w:pos="8730"/>
        </w:tabs>
        <w:ind w:left="2160" w:hanging="720"/>
        <w:rPr>
          <w:rFonts w:ascii="Arial" w:hAnsi="Arial" w:cs="Arial"/>
          <w:sz w:val="20"/>
          <w:szCs w:val="20"/>
        </w:rPr>
      </w:pPr>
      <w:r w:rsidRPr="00981A66">
        <w:rPr>
          <w:rFonts w:ascii="Arial" w:hAnsi="Arial" w:cs="Arial"/>
          <w:sz w:val="20"/>
          <w:szCs w:val="20"/>
        </w:rPr>
        <w:t>(viii)</w:t>
      </w:r>
      <w:r w:rsidRPr="00981A66">
        <w:rPr>
          <w:rFonts w:ascii="Arial" w:hAnsi="Arial" w:cs="Arial"/>
          <w:sz w:val="20"/>
          <w:szCs w:val="20"/>
        </w:rPr>
        <w:tab/>
        <w:t xml:space="preserve">It may not be secured by a lien on all or any part of the Mortgaged Property or related </w:t>
      </w:r>
      <w:proofErr w:type="spellStart"/>
      <w:r w:rsidRPr="00981A66">
        <w:rPr>
          <w:rFonts w:ascii="Arial" w:hAnsi="Arial" w:cs="Arial"/>
          <w:sz w:val="20"/>
          <w:szCs w:val="20"/>
        </w:rPr>
        <w:t>Personalty</w:t>
      </w:r>
      <w:proofErr w:type="spellEnd"/>
      <w:r w:rsidRPr="00981A66">
        <w:rPr>
          <w:rFonts w:ascii="Arial" w:hAnsi="Arial" w:cs="Arial"/>
          <w:sz w:val="20"/>
          <w:szCs w:val="20"/>
        </w:rPr>
        <w:t>.</w:t>
      </w:r>
    </w:p>
    <w:p w14:paraId="627CDDCD" w14:textId="77777777" w:rsidR="0029752D" w:rsidRPr="00981A66" w:rsidRDefault="0029752D" w:rsidP="00A20CBC">
      <w:pPr>
        <w:tabs>
          <w:tab w:val="left" w:pos="8730"/>
        </w:tabs>
        <w:spacing w:after="0"/>
        <w:ind w:left="2160" w:hanging="720"/>
        <w:jc w:val="left"/>
        <w:rPr>
          <w:rFonts w:ascii="Arial" w:hAnsi="Arial" w:cs="Arial"/>
          <w:sz w:val="20"/>
          <w:szCs w:val="20"/>
        </w:rPr>
      </w:pPr>
    </w:p>
    <w:p w14:paraId="627CDDCE" w14:textId="2B23E0EC" w:rsidR="005470BB" w:rsidRPr="00981A66" w:rsidRDefault="0029752D" w:rsidP="00A20CBC">
      <w:pPr>
        <w:tabs>
          <w:tab w:val="left" w:pos="8730"/>
        </w:tabs>
        <w:spacing w:after="0"/>
        <w:ind w:left="2160" w:hanging="720"/>
        <w:jc w:val="left"/>
        <w:rPr>
          <w:rFonts w:ascii="Arial" w:hAnsi="Arial" w:cs="Arial"/>
          <w:sz w:val="20"/>
          <w:szCs w:val="20"/>
        </w:rPr>
      </w:pPr>
      <w:r w:rsidRPr="00981A66">
        <w:rPr>
          <w:rFonts w:ascii="Arial" w:hAnsi="Arial" w:cs="Arial"/>
          <w:sz w:val="20"/>
          <w:szCs w:val="20"/>
        </w:rPr>
        <w:t>(ix)</w:t>
      </w:r>
      <w:r w:rsidRPr="00981A66">
        <w:rPr>
          <w:rFonts w:ascii="Arial" w:hAnsi="Arial" w:cs="Arial"/>
          <w:sz w:val="20"/>
          <w:szCs w:val="20"/>
        </w:rPr>
        <w:tab/>
        <w:t>When delivered to Funding Lender, it must be accompanied by an opinion acceptable to Funding Lender in Funding Lender</w:t>
      </w:r>
      <w:r w:rsidR="00661D80" w:rsidRPr="00981A66">
        <w:rPr>
          <w:rFonts w:ascii="Arial" w:hAnsi="Arial" w:cs="Arial"/>
          <w:sz w:val="20"/>
          <w:szCs w:val="20"/>
        </w:rPr>
        <w:t>’</w:t>
      </w:r>
      <w:r w:rsidRPr="00981A66">
        <w:rPr>
          <w:rFonts w:ascii="Arial" w:hAnsi="Arial" w:cs="Arial"/>
          <w:sz w:val="20"/>
          <w:szCs w:val="20"/>
        </w:rPr>
        <w:t>s Discretion issued by counsel to the Issuer that includes opinions as to Issuer</w:t>
      </w:r>
      <w:r w:rsidR="00661D80" w:rsidRPr="00981A66">
        <w:rPr>
          <w:rFonts w:ascii="Arial" w:hAnsi="Arial" w:cs="Arial"/>
          <w:sz w:val="20"/>
          <w:szCs w:val="20"/>
        </w:rPr>
        <w:t>’</w:t>
      </w:r>
      <w:r w:rsidRPr="00981A66">
        <w:rPr>
          <w:rFonts w:ascii="Arial" w:hAnsi="Arial" w:cs="Arial"/>
          <w:sz w:val="20"/>
          <w:szCs w:val="20"/>
        </w:rPr>
        <w:t>s power and authority to issue the Letter of Credit and the enforceability of the Letter of Credit against Issuer.</w:t>
      </w:r>
    </w:p>
    <w:p w14:paraId="627CDDCF" w14:textId="77777777" w:rsidR="008247D5" w:rsidRPr="00981A66" w:rsidRDefault="008247D5" w:rsidP="00A20CBC">
      <w:pPr>
        <w:tabs>
          <w:tab w:val="left" w:pos="8730"/>
        </w:tabs>
        <w:spacing w:after="0"/>
        <w:jc w:val="left"/>
        <w:rPr>
          <w:rFonts w:ascii="Arial" w:hAnsi="Arial" w:cs="Arial"/>
          <w:sz w:val="20"/>
          <w:szCs w:val="20"/>
        </w:rPr>
      </w:pPr>
    </w:p>
    <w:p w14:paraId="627CDDD0" w14:textId="4453DFCA" w:rsidR="0029752D" w:rsidRPr="00981A66" w:rsidRDefault="0029752D" w:rsidP="00A20CBC">
      <w:pPr>
        <w:tabs>
          <w:tab w:val="left" w:pos="8730"/>
        </w:tabs>
        <w:spacing w:after="0"/>
        <w:ind w:left="1440" w:hanging="720"/>
        <w:jc w:val="left"/>
        <w:rPr>
          <w:rFonts w:ascii="Arial" w:hAnsi="Arial" w:cs="Arial"/>
          <w:sz w:val="20"/>
          <w:szCs w:val="20"/>
        </w:rPr>
      </w:pPr>
      <w:r w:rsidRPr="00981A66">
        <w:rPr>
          <w:rFonts w:ascii="Arial" w:hAnsi="Arial" w:cs="Arial"/>
          <w:sz w:val="20"/>
          <w:szCs w:val="20"/>
        </w:rPr>
        <w:t>(b)</w:t>
      </w:r>
      <w:r w:rsidRPr="00981A66">
        <w:rPr>
          <w:rFonts w:ascii="Arial" w:hAnsi="Arial" w:cs="Arial"/>
          <w:sz w:val="20"/>
          <w:szCs w:val="20"/>
        </w:rPr>
        <w:tab/>
        <w:t>If at any time the Issuer of a Letter of Credit held by Funding Lender ceases to be an Eligible Institution, Funding Lender will have the right to immediately draw down the Letter of Credit in full and hold the Proceeds in an escrow account in accordance with the terms of this Continuing Covenant Agreement.</w:t>
      </w:r>
    </w:p>
    <w:p w14:paraId="627CDDD1" w14:textId="77777777" w:rsidR="00E804D0" w:rsidRPr="00981A66" w:rsidRDefault="00E804D0" w:rsidP="00A20CBC">
      <w:pPr>
        <w:tabs>
          <w:tab w:val="left" w:pos="8730"/>
        </w:tabs>
        <w:spacing w:after="0"/>
        <w:ind w:left="1440" w:hanging="720"/>
        <w:jc w:val="left"/>
        <w:rPr>
          <w:rFonts w:ascii="Arial" w:hAnsi="Arial" w:cs="Arial"/>
          <w:sz w:val="20"/>
          <w:szCs w:val="20"/>
        </w:rPr>
      </w:pPr>
    </w:p>
    <w:p w14:paraId="627CDDD2" w14:textId="53B6EC4A" w:rsidR="00E804D0" w:rsidRPr="00981A66" w:rsidRDefault="00E804D0" w:rsidP="00A20CBC">
      <w:pPr>
        <w:pStyle w:val="ExDStdProvsNormal"/>
        <w:tabs>
          <w:tab w:val="left" w:pos="8730"/>
        </w:tabs>
        <w:ind w:left="1440" w:hanging="720"/>
        <w:rPr>
          <w:rFonts w:ascii="Arial" w:hAnsi="Arial" w:cs="Arial"/>
          <w:sz w:val="20"/>
          <w:szCs w:val="20"/>
        </w:rPr>
      </w:pPr>
      <w:r w:rsidRPr="00981A66">
        <w:rPr>
          <w:rFonts w:ascii="Arial" w:hAnsi="Arial" w:cs="Arial"/>
          <w:sz w:val="20"/>
          <w:szCs w:val="20"/>
        </w:rPr>
        <w:t>(c)</w:t>
      </w:r>
      <w:r w:rsidRPr="00981A66">
        <w:rPr>
          <w:rFonts w:ascii="Arial" w:hAnsi="Arial" w:cs="Arial"/>
          <w:sz w:val="20"/>
          <w:szCs w:val="20"/>
        </w:rPr>
        <w:tab/>
        <w:t>Each Letter of Credit held by Funding Lender pursuant to this Continuing Covenant Agreement provides additional collateral for the Indebtedness in addition to the lien of the Security Instrument.</w:t>
      </w:r>
    </w:p>
    <w:bookmarkEnd w:id="118"/>
    <w:p w14:paraId="627CDDD3" w14:textId="77777777" w:rsidR="00744BA3" w:rsidRPr="00981A66" w:rsidRDefault="00744BA3" w:rsidP="00A20CBC">
      <w:pPr>
        <w:spacing w:after="0"/>
        <w:ind w:left="720" w:hanging="720"/>
        <w:jc w:val="left"/>
        <w:rPr>
          <w:rFonts w:ascii="Arial" w:hAnsi="Arial" w:cs="Arial"/>
          <w:b/>
          <w:sz w:val="20"/>
          <w:szCs w:val="20"/>
        </w:rPr>
      </w:pPr>
    </w:p>
    <w:p w14:paraId="627CDDD6" w14:textId="7980F3DF" w:rsidR="00744BA3" w:rsidRPr="00981A66" w:rsidRDefault="00DD30AC" w:rsidP="00A20CBC">
      <w:pPr>
        <w:spacing w:after="0"/>
        <w:ind w:left="720" w:hanging="720"/>
        <w:jc w:val="left"/>
        <w:rPr>
          <w:rFonts w:ascii="Arial" w:hAnsi="Arial" w:cs="Arial"/>
          <w:sz w:val="20"/>
          <w:szCs w:val="20"/>
        </w:rPr>
      </w:pPr>
      <w:bookmarkStart w:id="119" w:name="_Hlk102426574"/>
      <w:r w:rsidRPr="00981A66">
        <w:rPr>
          <w:rFonts w:ascii="Arial" w:hAnsi="Arial" w:cs="Arial"/>
          <w:b/>
          <w:sz w:val="20"/>
          <w:szCs w:val="20"/>
        </w:rPr>
        <w:t>11.17</w:t>
      </w:r>
      <w:r w:rsidRPr="00981A66">
        <w:rPr>
          <w:rFonts w:ascii="Arial" w:hAnsi="Arial" w:cs="Arial"/>
          <w:b/>
          <w:sz w:val="20"/>
          <w:szCs w:val="20"/>
        </w:rPr>
        <w:tab/>
        <w:t>through 11.20 are reserved</w:t>
      </w:r>
      <w:r w:rsidRPr="00981A66">
        <w:rPr>
          <w:rFonts w:ascii="Arial" w:hAnsi="Arial" w:cs="Arial"/>
          <w:bCs/>
          <w:sz w:val="20"/>
          <w:szCs w:val="20"/>
        </w:rPr>
        <w:t>.</w:t>
      </w:r>
    </w:p>
    <w:p w14:paraId="627CDDD7" w14:textId="77777777" w:rsidR="00744BA3" w:rsidRPr="00981A66" w:rsidRDefault="00744BA3" w:rsidP="00A20CBC">
      <w:pPr>
        <w:spacing w:after="0"/>
        <w:ind w:left="720" w:hanging="720"/>
        <w:jc w:val="left"/>
        <w:rPr>
          <w:rFonts w:ascii="Arial" w:hAnsi="Arial" w:cs="Arial"/>
          <w:sz w:val="20"/>
          <w:szCs w:val="20"/>
        </w:rPr>
      </w:pPr>
    </w:p>
    <w:p w14:paraId="627CDDE1" w14:textId="09B053EA" w:rsidR="003D213E" w:rsidRPr="00981A66" w:rsidRDefault="003D213E" w:rsidP="00A20CBC">
      <w:pPr>
        <w:spacing w:after="0"/>
        <w:ind w:left="720" w:hanging="720"/>
        <w:jc w:val="left"/>
        <w:rPr>
          <w:rFonts w:ascii="Arial" w:hAnsi="Arial" w:cs="Arial"/>
          <w:b/>
          <w:sz w:val="20"/>
          <w:szCs w:val="20"/>
        </w:rPr>
      </w:pPr>
      <w:r w:rsidRPr="00981A66">
        <w:rPr>
          <w:rFonts w:ascii="Arial" w:hAnsi="Arial" w:cs="Arial"/>
          <w:b/>
          <w:sz w:val="20"/>
          <w:szCs w:val="20"/>
        </w:rPr>
        <w:t>11.21</w:t>
      </w:r>
      <w:r w:rsidRPr="00981A66">
        <w:rPr>
          <w:rFonts w:ascii="Arial" w:hAnsi="Arial" w:cs="Arial"/>
          <w:b/>
          <w:sz w:val="20"/>
          <w:szCs w:val="20"/>
        </w:rPr>
        <w:tab/>
        <w:t>Time is of the Essence</w:t>
      </w:r>
      <w:r w:rsidRPr="00981A66">
        <w:rPr>
          <w:rFonts w:ascii="Arial" w:hAnsi="Arial" w:cs="Arial"/>
          <w:bCs/>
          <w:sz w:val="20"/>
          <w:szCs w:val="20"/>
        </w:rPr>
        <w:t xml:space="preserve">. </w:t>
      </w:r>
      <w:r w:rsidRPr="00981A66">
        <w:rPr>
          <w:rFonts w:ascii="Arial" w:hAnsi="Arial" w:cs="Arial"/>
          <w:sz w:val="20"/>
          <w:szCs w:val="20"/>
        </w:rPr>
        <w:t>Time is of the essence with respect to each covenant of the Financing Documents.</w:t>
      </w:r>
    </w:p>
    <w:p w14:paraId="627CDDE2" w14:textId="77777777" w:rsidR="003D213E" w:rsidRPr="00981A66" w:rsidRDefault="003D213E" w:rsidP="00A20CBC">
      <w:pPr>
        <w:spacing w:after="0"/>
        <w:ind w:left="720" w:hanging="720"/>
        <w:jc w:val="left"/>
        <w:rPr>
          <w:rFonts w:ascii="Arial" w:hAnsi="Arial" w:cs="Arial"/>
          <w:b/>
          <w:sz w:val="20"/>
          <w:szCs w:val="20"/>
        </w:rPr>
      </w:pPr>
    </w:p>
    <w:p w14:paraId="4067B14D" w14:textId="04DA028B" w:rsidR="008579B4" w:rsidRPr="00981A66" w:rsidRDefault="003D213E" w:rsidP="00A20CBC">
      <w:pPr>
        <w:keepNext/>
        <w:spacing w:after="0"/>
        <w:ind w:left="720" w:hanging="720"/>
        <w:jc w:val="left"/>
        <w:rPr>
          <w:rFonts w:ascii="Arial" w:hAnsi="Arial" w:cs="Arial"/>
          <w:sz w:val="20"/>
          <w:szCs w:val="20"/>
        </w:rPr>
      </w:pPr>
      <w:bookmarkStart w:id="120" w:name="_Hlk4693776"/>
      <w:r w:rsidRPr="00981A66">
        <w:rPr>
          <w:rFonts w:ascii="Arial" w:hAnsi="Arial" w:cs="Arial"/>
          <w:b/>
          <w:sz w:val="20"/>
          <w:szCs w:val="20"/>
        </w:rPr>
        <w:lastRenderedPageBreak/>
        <w:t>11.22</w:t>
      </w:r>
      <w:bookmarkEnd w:id="119"/>
      <w:r w:rsidRPr="00981A66">
        <w:rPr>
          <w:rFonts w:ascii="Arial" w:hAnsi="Arial" w:cs="Arial"/>
          <w:b/>
          <w:sz w:val="20"/>
          <w:szCs w:val="20"/>
        </w:rPr>
        <w:tab/>
        <w:t>Electronic Signatures</w:t>
      </w:r>
      <w:r w:rsidRPr="00981A66">
        <w:rPr>
          <w:rFonts w:ascii="Arial" w:hAnsi="Arial" w:cs="Arial"/>
          <w:bCs/>
          <w:sz w:val="20"/>
          <w:szCs w:val="20"/>
        </w:rPr>
        <w:t xml:space="preserve">. </w:t>
      </w:r>
      <w:r w:rsidRPr="00981A66">
        <w:rPr>
          <w:rFonts w:ascii="Arial" w:hAnsi="Arial" w:cs="Arial"/>
          <w:sz w:val="20"/>
          <w:szCs w:val="20"/>
        </w:rPr>
        <w:t>With respect to any E-Signed Document, the following provisions apply:</w:t>
      </w:r>
    </w:p>
    <w:p w14:paraId="6509BF0C" w14:textId="77777777" w:rsidR="008579B4" w:rsidRPr="00981A66" w:rsidRDefault="008579B4" w:rsidP="00A20CBC">
      <w:pPr>
        <w:keepNext/>
        <w:spacing w:after="0"/>
        <w:ind w:left="720" w:hanging="720"/>
        <w:jc w:val="left"/>
        <w:rPr>
          <w:rFonts w:ascii="Arial" w:hAnsi="Arial" w:cs="Arial"/>
          <w:b/>
          <w:sz w:val="20"/>
          <w:szCs w:val="20"/>
        </w:rPr>
      </w:pPr>
    </w:p>
    <w:p w14:paraId="41F314AA" w14:textId="1B5F41FD" w:rsidR="008579B4" w:rsidRPr="00981A66" w:rsidRDefault="008579B4" w:rsidP="00A20CBC">
      <w:pPr>
        <w:pStyle w:val="ListParagraph"/>
        <w:spacing w:after="0"/>
        <w:ind w:left="1440" w:hanging="720"/>
        <w:contextualSpacing w:val="0"/>
        <w:jc w:val="left"/>
        <w:rPr>
          <w:rFonts w:ascii="Arial" w:hAnsi="Arial" w:cs="Arial"/>
          <w:sz w:val="20"/>
          <w:szCs w:val="20"/>
        </w:rPr>
      </w:pPr>
      <w:r w:rsidRPr="00981A66">
        <w:rPr>
          <w:rFonts w:ascii="Arial" w:hAnsi="Arial" w:cs="Arial"/>
          <w:sz w:val="20"/>
          <w:szCs w:val="20"/>
        </w:rPr>
        <w:t>(a)</w:t>
      </w:r>
      <w:r w:rsidRPr="00981A66">
        <w:rPr>
          <w:rFonts w:ascii="Arial" w:hAnsi="Arial" w:cs="Arial"/>
          <w:sz w:val="20"/>
          <w:szCs w:val="20"/>
        </w:rPr>
        <w:tab/>
        <w:t>Borrower represents and warrants that the intention of the natural Person signing on behalf of Borrower or Borrower Principal on each E-Signed Document was to attribute its respective signature to such E-Signed Document, and that the E-Signature represents the signer</w:t>
      </w:r>
      <w:r w:rsidR="00661D80" w:rsidRPr="00981A66">
        <w:rPr>
          <w:rFonts w:ascii="Arial" w:hAnsi="Arial" w:cs="Arial"/>
          <w:sz w:val="20"/>
          <w:szCs w:val="20"/>
        </w:rPr>
        <w:t>’</w:t>
      </w:r>
      <w:r w:rsidRPr="00981A66">
        <w:rPr>
          <w:rFonts w:ascii="Arial" w:hAnsi="Arial" w:cs="Arial"/>
          <w:sz w:val="20"/>
          <w:szCs w:val="20"/>
        </w:rPr>
        <w:t>s signature to the E-Signed Document.</w:t>
      </w:r>
    </w:p>
    <w:p w14:paraId="256C876A" w14:textId="77777777" w:rsidR="008579B4" w:rsidRPr="00981A66" w:rsidRDefault="008579B4" w:rsidP="00A20CBC">
      <w:pPr>
        <w:pStyle w:val="ListParagraph"/>
        <w:spacing w:after="0"/>
        <w:ind w:left="1440"/>
        <w:jc w:val="left"/>
        <w:rPr>
          <w:rFonts w:ascii="Arial" w:hAnsi="Arial" w:cs="Arial"/>
          <w:sz w:val="20"/>
          <w:szCs w:val="20"/>
        </w:rPr>
      </w:pPr>
    </w:p>
    <w:p w14:paraId="4F93B630" w14:textId="77777777" w:rsidR="008579B4" w:rsidRPr="00981A66" w:rsidRDefault="008579B4" w:rsidP="00A20CBC">
      <w:pPr>
        <w:pStyle w:val="ListParagraph"/>
        <w:spacing w:after="0"/>
        <w:ind w:left="1440" w:hanging="720"/>
        <w:contextualSpacing w:val="0"/>
        <w:jc w:val="left"/>
        <w:rPr>
          <w:rFonts w:ascii="Arial" w:hAnsi="Arial" w:cs="Arial"/>
          <w:sz w:val="20"/>
          <w:szCs w:val="20"/>
        </w:rPr>
      </w:pPr>
      <w:r w:rsidRPr="00981A66">
        <w:rPr>
          <w:rFonts w:ascii="Arial" w:hAnsi="Arial" w:cs="Arial"/>
          <w:sz w:val="20"/>
          <w:szCs w:val="20"/>
        </w:rPr>
        <w:t>(b)</w:t>
      </w:r>
      <w:r w:rsidRPr="00981A66">
        <w:rPr>
          <w:rFonts w:ascii="Arial" w:hAnsi="Arial" w:cs="Arial"/>
          <w:sz w:val="20"/>
          <w:szCs w:val="20"/>
        </w:rPr>
        <w:tab/>
        <w:t xml:space="preserve">Borrower understands and agrees that the E-Signatures on all E-Signed Documents are legally binding. </w:t>
      </w:r>
    </w:p>
    <w:p w14:paraId="70C1309E" w14:textId="77777777" w:rsidR="008579B4" w:rsidRPr="00981A66" w:rsidRDefault="008579B4" w:rsidP="00A20CBC">
      <w:pPr>
        <w:pStyle w:val="ListParagraph"/>
        <w:spacing w:after="0"/>
        <w:ind w:left="1440"/>
        <w:jc w:val="left"/>
        <w:rPr>
          <w:rFonts w:ascii="Arial" w:hAnsi="Arial" w:cs="Arial"/>
          <w:sz w:val="20"/>
          <w:szCs w:val="20"/>
        </w:rPr>
      </w:pPr>
    </w:p>
    <w:p w14:paraId="3E730DCB" w14:textId="77777777" w:rsidR="008579B4" w:rsidRPr="00981A66" w:rsidRDefault="008579B4" w:rsidP="00A20CBC">
      <w:pPr>
        <w:pStyle w:val="ListParagraph"/>
        <w:spacing w:after="0"/>
        <w:ind w:left="1440" w:hanging="720"/>
        <w:contextualSpacing w:val="0"/>
        <w:jc w:val="left"/>
        <w:rPr>
          <w:rFonts w:ascii="Arial" w:hAnsi="Arial" w:cs="Arial"/>
          <w:sz w:val="20"/>
          <w:szCs w:val="20"/>
        </w:rPr>
      </w:pPr>
      <w:r w:rsidRPr="00981A66">
        <w:rPr>
          <w:rFonts w:ascii="Arial" w:hAnsi="Arial" w:cs="Arial"/>
          <w:sz w:val="20"/>
          <w:szCs w:val="20"/>
        </w:rPr>
        <w:t>(c)</w:t>
      </w:r>
      <w:r w:rsidRPr="00981A66">
        <w:rPr>
          <w:rFonts w:ascii="Arial" w:hAnsi="Arial" w:cs="Arial"/>
          <w:sz w:val="20"/>
          <w:szCs w:val="20"/>
        </w:rPr>
        <w:tab/>
        <w:t>Borrower waives all rights to repudiate the authenticity or validity of any E-Signature on any E-Signed Document to the extent such repudiation is based in whole or in part on the fact that such signature is not in an original handwritten form.</w:t>
      </w:r>
    </w:p>
    <w:p w14:paraId="5EE4E9E7" w14:textId="77777777" w:rsidR="008579B4" w:rsidRPr="00981A66" w:rsidRDefault="008579B4" w:rsidP="00A20CBC">
      <w:pPr>
        <w:pStyle w:val="ListParagraph"/>
        <w:spacing w:after="0"/>
        <w:ind w:left="1440"/>
        <w:jc w:val="left"/>
        <w:rPr>
          <w:rFonts w:ascii="Arial" w:hAnsi="Arial" w:cs="Arial"/>
          <w:sz w:val="20"/>
          <w:szCs w:val="20"/>
        </w:rPr>
      </w:pPr>
    </w:p>
    <w:p w14:paraId="0EEE35DC" w14:textId="77777777" w:rsidR="008579B4" w:rsidRPr="00981A66" w:rsidRDefault="008579B4" w:rsidP="00A20CBC">
      <w:pPr>
        <w:pStyle w:val="ListParagraph"/>
        <w:spacing w:after="0"/>
        <w:ind w:left="1440" w:hanging="720"/>
        <w:contextualSpacing w:val="0"/>
        <w:jc w:val="left"/>
        <w:rPr>
          <w:rFonts w:ascii="Arial" w:hAnsi="Arial" w:cs="Arial"/>
          <w:sz w:val="20"/>
          <w:szCs w:val="20"/>
        </w:rPr>
      </w:pPr>
      <w:r w:rsidRPr="00981A66">
        <w:rPr>
          <w:rFonts w:ascii="Arial" w:hAnsi="Arial" w:cs="Arial"/>
          <w:sz w:val="20"/>
          <w:szCs w:val="20"/>
        </w:rPr>
        <w:t>(d)</w:t>
      </w:r>
      <w:r w:rsidRPr="00981A66">
        <w:rPr>
          <w:rFonts w:ascii="Arial" w:hAnsi="Arial" w:cs="Arial"/>
          <w:sz w:val="20"/>
          <w:szCs w:val="20"/>
        </w:rPr>
        <w:tab/>
        <w:t>Borrower agrees that the law governing E-Signatures will be the federal Electronic Signatures in Global and National Commerce Act of 2000 (15 U.S. Code, Chapter 96) (E-SIGN) and/or the Uniform Electronic Transactions Act of 1999 as promulgated by the U.S. Uniform Law Commission for consideration and enactment by the states (UETA), and that under no circumstances will E-Signatures be governed by the Uniform Computer Information Transactions Act (UCITA).</w:t>
      </w:r>
    </w:p>
    <w:bookmarkEnd w:id="120"/>
    <w:p w14:paraId="627CDDE4" w14:textId="77777777" w:rsidR="003D213E" w:rsidRPr="00981A66" w:rsidRDefault="003D213E" w:rsidP="00A20CBC">
      <w:pPr>
        <w:spacing w:after="0"/>
        <w:ind w:left="720" w:hanging="720"/>
        <w:jc w:val="left"/>
        <w:rPr>
          <w:rFonts w:ascii="Arial" w:hAnsi="Arial" w:cs="Arial"/>
          <w:b/>
          <w:sz w:val="20"/>
          <w:szCs w:val="20"/>
        </w:rPr>
      </w:pPr>
    </w:p>
    <w:p w14:paraId="627CDDE5" w14:textId="673783AE" w:rsidR="00B4565C" w:rsidRPr="00981A66" w:rsidRDefault="003D213E" w:rsidP="00A20CBC">
      <w:pPr>
        <w:spacing w:after="0"/>
        <w:ind w:left="720" w:hanging="720"/>
        <w:jc w:val="left"/>
        <w:rPr>
          <w:rFonts w:ascii="Arial" w:hAnsi="Arial" w:cs="Arial"/>
          <w:b/>
          <w:sz w:val="20"/>
          <w:szCs w:val="20"/>
        </w:rPr>
      </w:pPr>
      <w:r w:rsidRPr="00981A66">
        <w:rPr>
          <w:rFonts w:ascii="Arial" w:hAnsi="Arial" w:cs="Arial"/>
          <w:b/>
          <w:sz w:val="20"/>
          <w:szCs w:val="20"/>
        </w:rPr>
        <w:t>11.23</w:t>
      </w:r>
      <w:r w:rsidRPr="00981A66">
        <w:rPr>
          <w:rFonts w:ascii="Arial" w:hAnsi="Arial" w:cs="Arial"/>
          <w:b/>
          <w:sz w:val="20"/>
          <w:szCs w:val="20"/>
        </w:rPr>
        <w:tab/>
        <w:t>Reserved.</w:t>
      </w:r>
    </w:p>
    <w:p w14:paraId="627CDDE6" w14:textId="77777777" w:rsidR="00B4565C" w:rsidRPr="00981A66" w:rsidRDefault="00B4565C" w:rsidP="00A20CBC">
      <w:pPr>
        <w:spacing w:after="0"/>
        <w:ind w:left="720" w:hanging="720"/>
        <w:jc w:val="left"/>
        <w:rPr>
          <w:rFonts w:ascii="Arial" w:hAnsi="Arial" w:cs="Arial"/>
          <w:b/>
          <w:sz w:val="20"/>
          <w:szCs w:val="20"/>
        </w:rPr>
      </w:pPr>
    </w:p>
    <w:p w14:paraId="627CDDE7" w14:textId="1EC116F2" w:rsidR="00B4565C" w:rsidRPr="00981A66" w:rsidRDefault="00B4565C" w:rsidP="00A20CBC">
      <w:pPr>
        <w:spacing w:after="0"/>
        <w:ind w:left="720" w:hanging="720"/>
        <w:jc w:val="left"/>
        <w:rPr>
          <w:rFonts w:ascii="Arial" w:hAnsi="Arial" w:cs="Arial"/>
          <w:b/>
          <w:sz w:val="20"/>
          <w:szCs w:val="20"/>
        </w:rPr>
      </w:pPr>
      <w:r w:rsidRPr="00981A66">
        <w:rPr>
          <w:rFonts w:ascii="Arial" w:hAnsi="Arial" w:cs="Arial"/>
          <w:b/>
          <w:sz w:val="20"/>
          <w:szCs w:val="20"/>
        </w:rPr>
        <w:t>11.24</w:t>
      </w:r>
      <w:r w:rsidRPr="00981A66">
        <w:rPr>
          <w:rFonts w:ascii="Arial" w:hAnsi="Arial" w:cs="Arial"/>
          <w:b/>
          <w:sz w:val="20"/>
          <w:szCs w:val="20"/>
        </w:rPr>
        <w:tab/>
        <w:t>Counterparts</w:t>
      </w:r>
      <w:r w:rsidRPr="00981A66">
        <w:rPr>
          <w:rFonts w:ascii="Arial" w:hAnsi="Arial" w:cs="Arial"/>
          <w:bCs/>
          <w:sz w:val="20"/>
          <w:szCs w:val="20"/>
        </w:rPr>
        <w:t xml:space="preserve">. </w:t>
      </w:r>
      <w:r w:rsidRPr="00981A66">
        <w:rPr>
          <w:rFonts w:ascii="Arial" w:hAnsi="Arial" w:cs="Arial"/>
          <w:sz w:val="20"/>
          <w:szCs w:val="20"/>
        </w:rPr>
        <w:t>This Continuing Covenant Agreement may be executed in multiple counterparts, each of which will constitute an original document and all of which together will constitute one agreement.</w:t>
      </w:r>
    </w:p>
    <w:p w14:paraId="247D5E88" w14:textId="7293F86A" w:rsidR="003C1EC0" w:rsidRPr="00981A66" w:rsidRDefault="003C1EC0" w:rsidP="00A20CBC">
      <w:pPr>
        <w:spacing w:after="0"/>
        <w:ind w:left="720" w:hanging="720"/>
        <w:jc w:val="left"/>
        <w:rPr>
          <w:rFonts w:ascii="Arial" w:hAnsi="Arial" w:cs="Arial"/>
          <w:b/>
          <w:sz w:val="20"/>
          <w:szCs w:val="20"/>
        </w:rPr>
      </w:pPr>
    </w:p>
    <w:p w14:paraId="7602BD47" w14:textId="560E292B" w:rsidR="003C1EC0" w:rsidRPr="00981A66" w:rsidRDefault="003C1EC0" w:rsidP="00A20CBC">
      <w:pPr>
        <w:pStyle w:val="NormalHangingIndent1"/>
        <w:keepNext/>
        <w:spacing w:after="0"/>
        <w:jc w:val="left"/>
        <w:rPr>
          <w:rFonts w:ascii="Arial" w:hAnsi="Arial" w:cs="Arial"/>
          <w:bCs/>
          <w:sz w:val="20"/>
          <w:szCs w:val="20"/>
        </w:rPr>
      </w:pPr>
      <w:bookmarkStart w:id="121" w:name="_Hlk100850360"/>
      <w:r w:rsidRPr="00981A66">
        <w:rPr>
          <w:rFonts w:ascii="Arial" w:hAnsi="Arial" w:cs="Arial"/>
          <w:b/>
          <w:sz w:val="20"/>
          <w:szCs w:val="20"/>
        </w:rPr>
        <w:t>11.25</w:t>
      </w:r>
      <w:r w:rsidRPr="00981A66">
        <w:rPr>
          <w:rFonts w:ascii="Arial" w:hAnsi="Arial" w:cs="Arial"/>
          <w:b/>
          <w:sz w:val="20"/>
          <w:szCs w:val="20"/>
        </w:rPr>
        <w:tab/>
        <w:t>Construction</w:t>
      </w:r>
      <w:r w:rsidRPr="00981A66">
        <w:rPr>
          <w:rFonts w:ascii="Arial" w:hAnsi="Arial" w:cs="Arial"/>
          <w:bCs/>
          <w:sz w:val="20"/>
          <w:szCs w:val="20"/>
        </w:rPr>
        <w:t xml:space="preserve">. </w:t>
      </w:r>
    </w:p>
    <w:p w14:paraId="62244CEB" w14:textId="77777777" w:rsidR="003C1EC0" w:rsidRPr="00981A66" w:rsidRDefault="003C1EC0" w:rsidP="00A20CBC">
      <w:pPr>
        <w:pStyle w:val="NormalHangingIndent1"/>
        <w:keepNext/>
        <w:spacing w:after="0"/>
        <w:jc w:val="left"/>
        <w:rPr>
          <w:rFonts w:ascii="Arial" w:hAnsi="Arial" w:cs="Arial"/>
          <w:bCs/>
          <w:sz w:val="20"/>
          <w:szCs w:val="20"/>
        </w:rPr>
      </w:pPr>
    </w:p>
    <w:p w14:paraId="25A7C497" w14:textId="71A93C1A" w:rsidR="003C1EC0" w:rsidRPr="00981A66" w:rsidRDefault="003C1EC0" w:rsidP="00A20CBC">
      <w:pPr>
        <w:pStyle w:val="NormalHangingIndent1"/>
        <w:spacing w:after="0"/>
        <w:ind w:left="1440"/>
        <w:jc w:val="left"/>
        <w:rPr>
          <w:rFonts w:ascii="Arial" w:hAnsi="Arial" w:cs="Arial"/>
          <w:sz w:val="20"/>
          <w:szCs w:val="20"/>
        </w:rPr>
      </w:pPr>
      <w:bookmarkStart w:id="122" w:name="_Hlk102426659"/>
      <w:r w:rsidRPr="00981A66">
        <w:rPr>
          <w:rFonts w:ascii="Arial" w:hAnsi="Arial" w:cs="Arial"/>
          <w:sz w:val="20"/>
          <w:szCs w:val="20"/>
        </w:rPr>
        <w:t>(a)</w:t>
      </w:r>
      <w:r w:rsidRPr="00981A66">
        <w:rPr>
          <w:rFonts w:ascii="Arial" w:hAnsi="Arial" w:cs="Arial"/>
          <w:sz w:val="20"/>
          <w:szCs w:val="20"/>
        </w:rPr>
        <w:tab/>
        <w:t>The captions and headings of the Articles and Sections of this Continuing Covenant Agreement are for convenience only and will be disregarded in construing this Continuing Covenant Agreement.</w:t>
      </w:r>
    </w:p>
    <w:p w14:paraId="302D99F1" w14:textId="77777777" w:rsidR="003C1EC0" w:rsidRPr="00981A66" w:rsidRDefault="003C1EC0" w:rsidP="00A20CBC">
      <w:pPr>
        <w:pStyle w:val="NormalHangingIndent1"/>
        <w:spacing w:after="0"/>
        <w:ind w:left="1440"/>
        <w:jc w:val="left"/>
        <w:rPr>
          <w:rFonts w:ascii="Arial" w:hAnsi="Arial" w:cs="Arial"/>
          <w:sz w:val="20"/>
          <w:szCs w:val="20"/>
        </w:rPr>
      </w:pPr>
    </w:p>
    <w:p w14:paraId="60777828" w14:textId="79FE5AE8" w:rsidR="003C1EC0" w:rsidRPr="00981A66" w:rsidRDefault="003C1EC0" w:rsidP="00A20CBC">
      <w:pPr>
        <w:pStyle w:val="NormalHangingIndent1"/>
        <w:spacing w:after="0"/>
        <w:ind w:left="1440"/>
        <w:jc w:val="left"/>
        <w:rPr>
          <w:rFonts w:ascii="Arial" w:hAnsi="Arial" w:cs="Arial"/>
          <w:sz w:val="20"/>
          <w:szCs w:val="20"/>
        </w:rPr>
      </w:pPr>
      <w:r w:rsidRPr="00981A66">
        <w:rPr>
          <w:rFonts w:ascii="Arial" w:hAnsi="Arial" w:cs="Arial"/>
          <w:sz w:val="20"/>
          <w:szCs w:val="20"/>
        </w:rPr>
        <w:t>(b)</w:t>
      </w:r>
      <w:r w:rsidRPr="00981A66">
        <w:rPr>
          <w:rFonts w:ascii="Arial" w:hAnsi="Arial" w:cs="Arial"/>
          <w:sz w:val="20"/>
          <w:szCs w:val="20"/>
        </w:rPr>
        <w:tab/>
        <w:t xml:space="preserve">Any reference in this Continuing Covenant Agreement to a </w:t>
      </w:r>
      <w:r w:rsidR="00661D80" w:rsidRPr="00981A66">
        <w:rPr>
          <w:rFonts w:ascii="Arial" w:hAnsi="Arial" w:cs="Arial"/>
          <w:sz w:val="20"/>
          <w:szCs w:val="20"/>
        </w:rPr>
        <w:t>“</w:t>
      </w:r>
      <w:r w:rsidRPr="00981A66">
        <w:rPr>
          <w:rFonts w:ascii="Arial" w:hAnsi="Arial" w:cs="Arial"/>
          <w:sz w:val="20"/>
          <w:szCs w:val="20"/>
        </w:rPr>
        <w:t>Schedule,</w:t>
      </w:r>
      <w:r w:rsidR="00661D80" w:rsidRPr="00981A66">
        <w:rPr>
          <w:rFonts w:ascii="Arial" w:hAnsi="Arial" w:cs="Arial"/>
          <w:sz w:val="20"/>
          <w:szCs w:val="20"/>
        </w:rPr>
        <w:t>”</w:t>
      </w:r>
      <w:r w:rsidRPr="00981A66">
        <w:rPr>
          <w:rFonts w:ascii="Arial" w:hAnsi="Arial" w:cs="Arial"/>
          <w:sz w:val="20"/>
          <w:szCs w:val="20"/>
        </w:rPr>
        <w:t xml:space="preserve"> an </w:t>
      </w:r>
      <w:r w:rsidR="00661D80" w:rsidRPr="00981A66">
        <w:rPr>
          <w:rFonts w:ascii="Arial" w:hAnsi="Arial" w:cs="Arial"/>
          <w:sz w:val="20"/>
          <w:szCs w:val="20"/>
        </w:rPr>
        <w:t>“</w:t>
      </w:r>
      <w:r w:rsidRPr="00981A66">
        <w:rPr>
          <w:rFonts w:ascii="Arial" w:hAnsi="Arial" w:cs="Arial"/>
          <w:sz w:val="20"/>
          <w:szCs w:val="20"/>
        </w:rPr>
        <w:t>Exhibit,</w:t>
      </w:r>
      <w:r w:rsidR="00661D80" w:rsidRPr="00981A66">
        <w:rPr>
          <w:rFonts w:ascii="Arial" w:hAnsi="Arial" w:cs="Arial"/>
          <w:sz w:val="20"/>
          <w:szCs w:val="20"/>
        </w:rPr>
        <w:t>”</w:t>
      </w:r>
      <w:r w:rsidRPr="00981A66">
        <w:rPr>
          <w:rFonts w:ascii="Arial" w:hAnsi="Arial" w:cs="Arial"/>
          <w:sz w:val="20"/>
          <w:szCs w:val="20"/>
        </w:rPr>
        <w:t xml:space="preserve"> an </w:t>
      </w:r>
      <w:r w:rsidR="00661D80" w:rsidRPr="00981A66">
        <w:rPr>
          <w:rFonts w:ascii="Arial" w:hAnsi="Arial" w:cs="Arial"/>
          <w:sz w:val="20"/>
          <w:szCs w:val="20"/>
        </w:rPr>
        <w:t>“</w:t>
      </w:r>
      <w:r w:rsidRPr="00981A66">
        <w:rPr>
          <w:rFonts w:ascii="Arial" w:hAnsi="Arial" w:cs="Arial"/>
          <w:sz w:val="20"/>
          <w:szCs w:val="20"/>
        </w:rPr>
        <w:t>Article</w:t>
      </w:r>
      <w:r w:rsidR="00661D80" w:rsidRPr="00981A66">
        <w:rPr>
          <w:rFonts w:ascii="Arial" w:hAnsi="Arial" w:cs="Arial"/>
          <w:sz w:val="20"/>
          <w:szCs w:val="20"/>
        </w:rPr>
        <w:t>”</w:t>
      </w:r>
      <w:r w:rsidRPr="00981A66">
        <w:rPr>
          <w:rFonts w:ascii="Arial" w:hAnsi="Arial" w:cs="Arial"/>
          <w:sz w:val="20"/>
          <w:szCs w:val="20"/>
        </w:rPr>
        <w:t xml:space="preserve"> or a </w:t>
      </w:r>
      <w:r w:rsidR="00661D80" w:rsidRPr="00981A66">
        <w:rPr>
          <w:rFonts w:ascii="Arial" w:hAnsi="Arial" w:cs="Arial"/>
          <w:sz w:val="20"/>
          <w:szCs w:val="20"/>
        </w:rPr>
        <w:t>“</w:t>
      </w:r>
      <w:r w:rsidRPr="00981A66">
        <w:rPr>
          <w:rFonts w:ascii="Arial" w:hAnsi="Arial" w:cs="Arial"/>
          <w:sz w:val="20"/>
          <w:szCs w:val="20"/>
        </w:rPr>
        <w:t>Section</w:t>
      </w:r>
      <w:r w:rsidR="00661D80" w:rsidRPr="00981A66">
        <w:rPr>
          <w:rFonts w:ascii="Arial" w:hAnsi="Arial" w:cs="Arial"/>
          <w:sz w:val="20"/>
          <w:szCs w:val="20"/>
        </w:rPr>
        <w:t>”</w:t>
      </w:r>
      <w:r w:rsidRPr="00981A66">
        <w:rPr>
          <w:rFonts w:ascii="Arial" w:hAnsi="Arial" w:cs="Arial"/>
          <w:sz w:val="20"/>
          <w:szCs w:val="20"/>
        </w:rPr>
        <w:t xml:space="preserve"> will, unless otherwise explicitly provided, be construed as referring, respectively, to a Schedule or Exhibit attached to this Continuing Covenant Agreement or to an Article or Section of this Continuing Covenant Agreement. </w:t>
      </w:r>
    </w:p>
    <w:p w14:paraId="68E2DBE5" w14:textId="77777777" w:rsidR="007C6E61" w:rsidRPr="00981A66" w:rsidRDefault="007C6E61" w:rsidP="00A20CBC">
      <w:pPr>
        <w:spacing w:after="0"/>
        <w:ind w:left="1440" w:hanging="720"/>
        <w:jc w:val="left"/>
        <w:rPr>
          <w:rFonts w:ascii="Arial" w:hAnsi="Arial" w:cs="Arial"/>
          <w:sz w:val="20"/>
          <w:szCs w:val="20"/>
        </w:rPr>
      </w:pPr>
    </w:p>
    <w:p w14:paraId="3AAFECE9" w14:textId="562C1725" w:rsidR="003C1EC0" w:rsidRPr="00981A66" w:rsidRDefault="00370001" w:rsidP="00A20CBC">
      <w:pPr>
        <w:pStyle w:val="NormalHangingIndent1"/>
        <w:spacing w:after="0"/>
        <w:ind w:left="1440"/>
        <w:jc w:val="left"/>
        <w:rPr>
          <w:rFonts w:ascii="Arial" w:hAnsi="Arial" w:cs="Arial"/>
          <w:sz w:val="20"/>
          <w:szCs w:val="20"/>
        </w:rPr>
      </w:pPr>
      <w:r w:rsidRPr="00981A66">
        <w:rPr>
          <w:rFonts w:ascii="Arial" w:hAnsi="Arial" w:cs="Arial"/>
          <w:sz w:val="20"/>
          <w:szCs w:val="20"/>
        </w:rPr>
        <w:t>(c)</w:t>
      </w:r>
      <w:r w:rsidRPr="00981A66">
        <w:rPr>
          <w:rFonts w:ascii="Arial" w:hAnsi="Arial" w:cs="Arial"/>
          <w:sz w:val="20"/>
          <w:szCs w:val="20"/>
        </w:rPr>
        <w:tab/>
        <w:t xml:space="preserve">All Schedules, Exhibits, and Riders attached to or referred to in this Continuing Covenant Agreement or the Project Note, as applicable, are incorporated by reference in this Continuing Covenant Agreement or the Project Note, as applicable. </w:t>
      </w:r>
    </w:p>
    <w:p w14:paraId="0A2082CF" w14:textId="77777777" w:rsidR="003C1EC0" w:rsidRPr="00981A66" w:rsidRDefault="003C1EC0" w:rsidP="00A20CBC">
      <w:pPr>
        <w:pStyle w:val="NormalHangingIndent1"/>
        <w:spacing w:after="0"/>
        <w:ind w:left="1440"/>
        <w:jc w:val="left"/>
        <w:rPr>
          <w:rFonts w:ascii="Arial" w:hAnsi="Arial" w:cs="Arial"/>
          <w:sz w:val="20"/>
          <w:szCs w:val="20"/>
        </w:rPr>
      </w:pPr>
    </w:p>
    <w:p w14:paraId="1C4702B6" w14:textId="7480B7D0" w:rsidR="003C1EC0" w:rsidRPr="00981A66" w:rsidRDefault="00370001" w:rsidP="00A20CBC">
      <w:pPr>
        <w:pStyle w:val="NormalHangingIndent1"/>
        <w:spacing w:after="0"/>
        <w:ind w:left="1440"/>
        <w:jc w:val="left"/>
        <w:rPr>
          <w:rFonts w:ascii="Arial" w:hAnsi="Arial" w:cs="Arial"/>
          <w:sz w:val="20"/>
          <w:szCs w:val="20"/>
        </w:rPr>
      </w:pPr>
      <w:r w:rsidRPr="00981A66">
        <w:rPr>
          <w:rFonts w:ascii="Arial" w:hAnsi="Arial" w:cs="Arial"/>
          <w:sz w:val="20"/>
          <w:szCs w:val="20"/>
        </w:rPr>
        <w:t>(d)</w:t>
      </w:r>
      <w:r w:rsidRPr="00981A66">
        <w:rPr>
          <w:rFonts w:ascii="Arial" w:hAnsi="Arial" w:cs="Arial"/>
          <w:sz w:val="20"/>
          <w:szCs w:val="20"/>
        </w:rPr>
        <w:tab/>
        <w:t xml:space="preserve">Any reference in this Continuing Covenant Agreement or the Project Note to a statute or regulation will be construed as referring to that statute or regulation as amended from time to time. </w:t>
      </w:r>
    </w:p>
    <w:p w14:paraId="6B3FCCD7" w14:textId="77777777" w:rsidR="003C1EC0" w:rsidRPr="00981A66" w:rsidRDefault="003C1EC0" w:rsidP="00A20CBC">
      <w:pPr>
        <w:pStyle w:val="NormalHangingIndent1"/>
        <w:spacing w:after="0"/>
        <w:ind w:left="1440"/>
        <w:jc w:val="left"/>
        <w:rPr>
          <w:rFonts w:ascii="Arial" w:hAnsi="Arial" w:cs="Arial"/>
          <w:sz w:val="20"/>
          <w:szCs w:val="20"/>
        </w:rPr>
      </w:pPr>
    </w:p>
    <w:p w14:paraId="09A25450" w14:textId="09188A72" w:rsidR="003C1EC0" w:rsidRPr="00981A66" w:rsidRDefault="00370001" w:rsidP="00A20CBC">
      <w:pPr>
        <w:pStyle w:val="NormalHangingIndent1"/>
        <w:spacing w:after="0"/>
        <w:ind w:left="1440"/>
        <w:jc w:val="left"/>
        <w:rPr>
          <w:rFonts w:ascii="Arial" w:hAnsi="Arial" w:cs="Arial"/>
          <w:sz w:val="20"/>
          <w:szCs w:val="20"/>
        </w:rPr>
      </w:pPr>
      <w:r w:rsidRPr="00981A66">
        <w:rPr>
          <w:rFonts w:ascii="Arial" w:hAnsi="Arial" w:cs="Arial"/>
          <w:sz w:val="20"/>
          <w:szCs w:val="20"/>
        </w:rPr>
        <w:t>(e)</w:t>
      </w:r>
      <w:r w:rsidRPr="00981A66">
        <w:rPr>
          <w:rFonts w:ascii="Arial" w:hAnsi="Arial" w:cs="Arial"/>
          <w:sz w:val="20"/>
          <w:szCs w:val="20"/>
        </w:rPr>
        <w:tab/>
        <w:t xml:space="preserve">Use of the singular in this Continuing Covenant Agreement and the Project Note includes the plural and use of the plural includes the singular. </w:t>
      </w:r>
    </w:p>
    <w:p w14:paraId="33892C72" w14:textId="77777777" w:rsidR="003C1EC0" w:rsidRPr="00981A66" w:rsidRDefault="003C1EC0" w:rsidP="00A20CBC">
      <w:pPr>
        <w:pStyle w:val="NormalHangingIndent1"/>
        <w:spacing w:after="0"/>
        <w:ind w:left="1440"/>
        <w:jc w:val="left"/>
        <w:rPr>
          <w:rFonts w:ascii="Arial" w:hAnsi="Arial" w:cs="Arial"/>
          <w:sz w:val="20"/>
          <w:szCs w:val="20"/>
        </w:rPr>
      </w:pPr>
    </w:p>
    <w:p w14:paraId="307AF1C6" w14:textId="4EA83731" w:rsidR="003C1EC0" w:rsidRPr="00981A66" w:rsidRDefault="00370001" w:rsidP="00A20CBC">
      <w:pPr>
        <w:pStyle w:val="NormalHangingIndent1"/>
        <w:spacing w:after="0"/>
        <w:ind w:left="1440"/>
        <w:jc w:val="left"/>
        <w:rPr>
          <w:rFonts w:ascii="Arial" w:hAnsi="Arial" w:cs="Arial"/>
          <w:sz w:val="20"/>
          <w:szCs w:val="20"/>
        </w:rPr>
      </w:pPr>
      <w:r w:rsidRPr="00981A66">
        <w:rPr>
          <w:rFonts w:ascii="Arial" w:hAnsi="Arial" w:cs="Arial"/>
          <w:sz w:val="20"/>
          <w:szCs w:val="20"/>
        </w:rPr>
        <w:t>(f)</w:t>
      </w:r>
      <w:r w:rsidRPr="00981A66">
        <w:rPr>
          <w:rFonts w:ascii="Arial" w:hAnsi="Arial" w:cs="Arial"/>
          <w:sz w:val="20"/>
          <w:szCs w:val="20"/>
        </w:rPr>
        <w:tab/>
        <w:t xml:space="preserve">As used in this Continuing Covenant Agreement and the Project Note, the term </w:t>
      </w:r>
      <w:r w:rsidR="00661D80" w:rsidRPr="00981A66">
        <w:rPr>
          <w:rFonts w:ascii="Arial" w:hAnsi="Arial" w:cs="Arial"/>
          <w:sz w:val="20"/>
          <w:szCs w:val="20"/>
        </w:rPr>
        <w:t>“</w:t>
      </w:r>
      <w:r w:rsidRPr="00981A66">
        <w:rPr>
          <w:rFonts w:ascii="Arial" w:hAnsi="Arial" w:cs="Arial"/>
          <w:sz w:val="20"/>
          <w:szCs w:val="20"/>
        </w:rPr>
        <w:t>including</w:t>
      </w:r>
      <w:r w:rsidR="00661D80" w:rsidRPr="00981A66">
        <w:rPr>
          <w:rFonts w:ascii="Arial" w:hAnsi="Arial" w:cs="Arial"/>
          <w:sz w:val="20"/>
          <w:szCs w:val="20"/>
        </w:rPr>
        <w:t>”</w:t>
      </w:r>
      <w:r w:rsidRPr="00981A66">
        <w:rPr>
          <w:rFonts w:ascii="Arial" w:hAnsi="Arial" w:cs="Arial"/>
          <w:sz w:val="20"/>
          <w:szCs w:val="20"/>
        </w:rPr>
        <w:t xml:space="preserve"> means </w:t>
      </w:r>
      <w:r w:rsidR="00661D80" w:rsidRPr="00981A66">
        <w:rPr>
          <w:rFonts w:ascii="Arial" w:hAnsi="Arial" w:cs="Arial"/>
          <w:sz w:val="20"/>
          <w:szCs w:val="20"/>
        </w:rPr>
        <w:t>“</w:t>
      </w:r>
      <w:r w:rsidRPr="00981A66">
        <w:rPr>
          <w:rFonts w:ascii="Arial" w:hAnsi="Arial" w:cs="Arial"/>
          <w:sz w:val="20"/>
          <w:szCs w:val="20"/>
        </w:rPr>
        <w:t>including, but not limited to</w:t>
      </w:r>
      <w:r w:rsidR="00661D80" w:rsidRPr="00981A66">
        <w:rPr>
          <w:rFonts w:ascii="Arial" w:hAnsi="Arial" w:cs="Arial"/>
          <w:sz w:val="20"/>
          <w:szCs w:val="20"/>
        </w:rPr>
        <w:t>”</w:t>
      </w:r>
      <w:r w:rsidRPr="00981A66">
        <w:rPr>
          <w:rFonts w:ascii="Arial" w:hAnsi="Arial" w:cs="Arial"/>
          <w:sz w:val="20"/>
          <w:szCs w:val="20"/>
        </w:rPr>
        <w:t xml:space="preserve"> and the term </w:t>
      </w:r>
      <w:r w:rsidR="00661D80" w:rsidRPr="00981A66">
        <w:rPr>
          <w:rFonts w:ascii="Arial" w:hAnsi="Arial" w:cs="Arial"/>
          <w:sz w:val="20"/>
          <w:szCs w:val="20"/>
        </w:rPr>
        <w:t>“</w:t>
      </w:r>
      <w:r w:rsidRPr="00981A66">
        <w:rPr>
          <w:rFonts w:ascii="Arial" w:hAnsi="Arial" w:cs="Arial"/>
          <w:sz w:val="20"/>
          <w:szCs w:val="20"/>
        </w:rPr>
        <w:t>includes</w:t>
      </w:r>
      <w:r w:rsidR="00661D80" w:rsidRPr="00981A66">
        <w:rPr>
          <w:rFonts w:ascii="Arial" w:hAnsi="Arial" w:cs="Arial"/>
          <w:sz w:val="20"/>
          <w:szCs w:val="20"/>
        </w:rPr>
        <w:t>”</w:t>
      </w:r>
      <w:r w:rsidRPr="00981A66">
        <w:rPr>
          <w:rFonts w:ascii="Arial" w:hAnsi="Arial" w:cs="Arial"/>
          <w:sz w:val="20"/>
          <w:szCs w:val="20"/>
        </w:rPr>
        <w:t xml:space="preserve"> means </w:t>
      </w:r>
      <w:r w:rsidR="00661D80" w:rsidRPr="00981A66">
        <w:rPr>
          <w:rFonts w:ascii="Arial" w:hAnsi="Arial" w:cs="Arial"/>
          <w:sz w:val="20"/>
          <w:szCs w:val="20"/>
        </w:rPr>
        <w:t>“</w:t>
      </w:r>
      <w:r w:rsidRPr="00981A66">
        <w:rPr>
          <w:rFonts w:ascii="Arial" w:hAnsi="Arial" w:cs="Arial"/>
          <w:sz w:val="20"/>
          <w:szCs w:val="20"/>
        </w:rPr>
        <w:t>includes without limitation.</w:t>
      </w:r>
      <w:r w:rsidR="00661D80" w:rsidRPr="00981A66">
        <w:rPr>
          <w:rFonts w:ascii="Arial" w:hAnsi="Arial" w:cs="Arial"/>
          <w:sz w:val="20"/>
          <w:szCs w:val="20"/>
        </w:rPr>
        <w:t>”</w:t>
      </w:r>
      <w:r w:rsidRPr="00981A66">
        <w:rPr>
          <w:rFonts w:ascii="Arial" w:hAnsi="Arial" w:cs="Arial"/>
          <w:sz w:val="20"/>
          <w:szCs w:val="20"/>
        </w:rPr>
        <w:t xml:space="preserve"> </w:t>
      </w:r>
    </w:p>
    <w:p w14:paraId="779A0308" w14:textId="77777777" w:rsidR="003C1EC0" w:rsidRPr="00981A66" w:rsidRDefault="003C1EC0" w:rsidP="00A20CBC">
      <w:pPr>
        <w:pStyle w:val="NormalHangingIndent1"/>
        <w:spacing w:after="0"/>
        <w:ind w:left="1440"/>
        <w:jc w:val="left"/>
        <w:rPr>
          <w:rFonts w:ascii="Arial" w:hAnsi="Arial" w:cs="Arial"/>
          <w:sz w:val="20"/>
          <w:szCs w:val="20"/>
        </w:rPr>
      </w:pPr>
    </w:p>
    <w:p w14:paraId="6A733C65" w14:textId="1994B5F8" w:rsidR="003C1EC0" w:rsidRPr="00981A66" w:rsidRDefault="00370001" w:rsidP="00A20CBC">
      <w:pPr>
        <w:pStyle w:val="NormalHangingIndent1"/>
        <w:spacing w:after="0"/>
        <w:ind w:left="1440"/>
        <w:jc w:val="left"/>
        <w:rPr>
          <w:rFonts w:ascii="Arial" w:hAnsi="Arial" w:cs="Arial"/>
          <w:sz w:val="20"/>
          <w:szCs w:val="20"/>
        </w:rPr>
      </w:pPr>
      <w:r w:rsidRPr="00981A66">
        <w:rPr>
          <w:rFonts w:ascii="Arial" w:hAnsi="Arial" w:cs="Arial"/>
          <w:sz w:val="20"/>
          <w:szCs w:val="20"/>
        </w:rPr>
        <w:t>(g)</w:t>
      </w:r>
      <w:r w:rsidRPr="00981A66">
        <w:rPr>
          <w:rFonts w:ascii="Arial" w:hAnsi="Arial" w:cs="Arial"/>
          <w:sz w:val="20"/>
          <w:szCs w:val="20"/>
        </w:rPr>
        <w:tab/>
        <w:t xml:space="preserve">As used in this Continuing Covenant Agreement and the Project Note, the use of one gender includes the other gender, as the context may require. </w:t>
      </w:r>
    </w:p>
    <w:p w14:paraId="61E0DD82" w14:textId="77777777" w:rsidR="003C1EC0" w:rsidRPr="00981A66" w:rsidRDefault="003C1EC0" w:rsidP="00A20CBC">
      <w:pPr>
        <w:pStyle w:val="NormalHangingIndent1"/>
        <w:spacing w:after="0"/>
        <w:ind w:left="1440"/>
        <w:jc w:val="left"/>
        <w:rPr>
          <w:rFonts w:ascii="Arial" w:hAnsi="Arial" w:cs="Arial"/>
          <w:sz w:val="20"/>
          <w:szCs w:val="20"/>
        </w:rPr>
      </w:pPr>
    </w:p>
    <w:p w14:paraId="0A9EB6DF" w14:textId="5048D17D" w:rsidR="003C1EC0" w:rsidRPr="00981A66" w:rsidRDefault="00370001" w:rsidP="00A20CBC">
      <w:pPr>
        <w:pStyle w:val="NormalHangingIndent1"/>
        <w:spacing w:after="0"/>
        <w:ind w:left="1440"/>
        <w:jc w:val="left"/>
        <w:rPr>
          <w:rFonts w:ascii="Arial" w:hAnsi="Arial" w:cs="Arial"/>
          <w:sz w:val="20"/>
          <w:szCs w:val="20"/>
        </w:rPr>
      </w:pPr>
      <w:r w:rsidRPr="00981A66">
        <w:rPr>
          <w:rFonts w:ascii="Arial" w:hAnsi="Arial" w:cs="Arial"/>
          <w:sz w:val="20"/>
          <w:szCs w:val="20"/>
        </w:rPr>
        <w:t>(h)</w:t>
      </w:r>
      <w:r w:rsidRPr="00981A66">
        <w:rPr>
          <w:rFonts w:ascii="Arial" w:hAnsi="Arial" w:cs="Arial"/>
          <w:sz w:val="20"/>
          <w:szCs w:val="20"/>
        </w:rPr>
        <w:tab/>
        <w:t>Unless the context requires otherwise, (</w:t>
      </w:r>
      <w:proofErr w:type="spellStart"/>
      <w:r w:rsidRPr="00981A66">
        <w:rPr>
          <w:rFonts w:ascii="Arial" w:hAnsi="Arial" w:cs="Arial"/>
          <w:sz w:val="20"/>
          <w:szCs w:val="20"/>
        </w:rPr>
        <w:t>i</w:t>
      </w:r>
      <w:proofErr w:type="spellEnd"/>
      <w:r w:rsidRPr="00981A66">
        <w:rPr>
          <w:rFonts w:ascii="Arial" w:hAnsi="Arial" w:cs="Arial"/>
          <w:sz w:val="20"/>
          <w:szCs w:val="20"/>
        </w:rPr>
        <w:t>) except as provided in subsection (</w:t>
      </w:r>
      <w:proofErr w:type="spellStart"/>
      <w:r w:rsidRPr="00981A66">
        <w:rPr>
          <w:rFonts w:ascii="Arial" w:hAnsi="Arial" w:cs="Arial"/>
          <w:sz w:val="20"/>
          <w:szCs w:val="20"/>
        </w:rPr>
        <w:t>i</w:t>
      </w:r>
      <w:proofErr w:type="spellEnd"/>
      <w:r w:rsidRPr="00981A66">
        <w:rPr>
          <w:rFonts w:ascii="Arial" w:hAnsi="Arial" w:cs="Arial"/>
          <w:sz w:val="20"/>
          <w:szCs w:val="20"/>
        </w:rPr>
        <w:t xml:space="preserve">) of this Section 11.25, any definition of or reference to any agreement, instrument or other document (including, </w:t>
      </w:r>
      <w:r w:rsidRPr="00981A66">
        <w:rPr>
          <w:rFonts w:ascii="Arial" w:hAnsi="Arial" w:cs="Arial"/>
          <w:sz w:val="20"/>
          <w:szCs w:val="20"/>
        </w:rPr>
        <w:lastRenderedPageBreak/>
        <w:t>without limitation, the other Financing Documents) in this Continuing Covenant Agreement or the Project Note will be construed as referring to such agreement, instrument or other document as from time to time amended, supplemented or otherwise modified (subject to any restrictions on such amendments, supplements or modifications set forth in the provisions of such agreement, instrument or other document, this Continuing Covenant Agreement and the Project Note), and (ii) any reference in this Continuing Covenant Agreement or the Project Note to any Person will be construed to include such Person</w:t>
      </w:r>
      <w:r w:rsidR="00661D80" w:rsidRPr="00981A66">
        <w:rPr>
          <w:rFonts w:ascii="Arial" w:hAnsi="Arial" w:cs="Arial"/>
          <w:sz w:val="20"/>
          <w:szCs w:val="20"/>
        </w:rPr>
        <w:t>’</w:t>
      </w:r>
      <w:r w:rsidRPr="00981A66">
        <w:rPr>
          <w:rFonts w:ascii="Arial" w:hAnsi="Arial" w:cs="Arial"/>
          <w:sz w:val="20"/>
          <w:szCs w:val="20"/>
        </w:rPr>
        <w:t>s successors and assigns.</w:t>
      </w:r>
    </w:p>
    <w:p w14:paraId="05DA390B" w14:textId="77777777" w:rsidR="003C1EC0" w:rsidRPr="00981A66" w:rsidRDefault="003C1EC0" w:rsidP="00A20CBC">
      <w:pPr>
        <w:spacing w:after="0"/>
        <w:ind w:left="1440" w:hanging="720"/>
        <w:jc w:val="left"/>
        <w:rPr>
          <w:rFonts w:ascii="Arial" w:hAnsi="Arial" w:cs="Arial"/>
          <w:sz w:val="20"/>
          <w:szCs w:val="20"/>
        </w:rPr>
      </w:pPr>
    </w:p>
    <w:p w14:paraId="1FCB1F09" w14:textId="5D37AB0F" w:rsidR="003C1EC0" w:rsidRPr="00981A66" w:rsidRDefault="00370001" w:rsidP="00A20CBC">
      <w:pPr>
        <w:spacing w:after="0"/>
        <w:ind w:left="1440" w:hanging="720"/>
        <w:jc w:val="left"/>
        <w:rPr>
          <w:rFonts w:ascii="Arial" w:hAnsi="Arial" w:cs="Arial"/>
          <w:sz w:val="20"/>
          <w:szCs w:val="20"/>
        </w:rPr>
      </w:pPr>
      <w:r w:rsidRPr="00981A66">
        <w:rPr>
          <w:rFonts w:ascii="Arial" w:hAnsi="Arial" w:cs="Arial"/>
          <w:sz w:val="20"/>
          <w:szCs w:val="20"/>
        </w:rPr>
        <w:t>(</w:t>
      </w:r>
      <w:proofErr w:type="spellStart"/>
      <w:r w:rsidRPr="00981A66">
        <w:rPr>
          <w:rFonts w:ascii="Arial" w:hAnsi="Arial" w:cs="Arial"/>
          <w:sz w:val="20"/>
          <w:szCs w:val="20"/>
        </w:rPr>
        <w:t>i</w:t>
      </w:r>
      <w:proofErr w:type="spellEnd"/>
      <w:r w:rsidRPr="00981A66">
        <w:rPr>
          <w:rFonts w:ascii="Arial" w:hAnsi="Arial" w:cs="Arial"/>
          <w:sz w:val="20"/>
          <w:szCs w:val="20"/>
        </w:rPr>
        <w:t>)</w:t>
      </w:r>
      <w:r w:rsidRPr="00981A66">
        <w:rPr>
          <w:rFonts w:ascii="Arial" w:hAnsi="Arial" w:cs="Arial"/>
          <w:sz w:val="20"/>
          <w:szCs w:val="20"/>
        </w:rPr>
        <w:tab/>
        <w:t xml:space="preserve">Any reference in this Continuing Covenant Agreement or the Project Note to </w:t>
      </w:r>
      <w:r w:rsidR="00661D80" w:rsidRPr="00981A66">
        <w:rPr>
          <w:rFonts w:ascii="Arial" w:hAnsi="Arial" w:cs="Arial"/>
          <w:sz w:val="20"/>
          <w:szCs w:val="20"/>
        </w:rPr>
        <w:t>“</w:t>
      </w:r>
      <w:r w:rsidRPr="00981A66">
        <w:rPr>
          <w:rFonts w:ascii="Arial" w:hAnsi="Arial" w:cs="Arial"/>
          <w:sz w:val="20"/>
          <w:szCs w:val="20"/>
        </w:rPr>
        <w:t>Funding Lender</w:t>
      </w:r>
      <w:r w:rsidR="00661D80" w:rsidRPr="00981A66">
        <w:rPr>
          <w:rFonts w:ascii="Arial" w:hAnsi="Arial" w:cs="Arial"/>
          <w:sz w:val="20"/>
          <w:szCs w:val="20"/>
        </w:rPr>
        <w:t>’</w:t>
      </w:r>
      <w:r w:rsidRPr="00981A66">
        <w:rPr>
          <w:rFonts w:ascii="Arial" w:hAnsi="Arial" w:cs="Arial"/>
          <w:sz w:val="20"/>
          <w:szCs w:val="20"/>
        </w:rPr>
        <w:t>s requirements,</w:t>
      </w:r>
      <w:r w:rsidR="00661D80" w:rsidRPr="00981A66">
        <w:rPr>
          <w:rFonts w:ascii="Arial" w:hAnsi="Arial" w:cs="Arial"/>
          <w:sz w:val="20"/>
          <w:szCs w:val="20"/>
        </w:rPr>
        <w:t>”</w:t>
      </w:r>
      <w:r w:rsidRPr="00981A66">
        <w:rPr>
          <w:rFonts w:ascii="Arial" w:hAnsi="Arial" w:cs="Arial"/>
          <w:sz w:val="20"/>
          <w:szCs w:val="20"/>
        </w:rPr>
        <w:t xml:space="preserve"> </w:t>
      </w:r>
      <w:r w:rsidR="00661D80" w:rsidRPr="00981A66">
        <w:rPr>
          <w:rFonts w:ascii="Arial" w:hAnsi="Arial" w:cs="Arial"/>
          <w:sz w:val="20"/>
          <w:szCs w:val="20"/>
        </w:rPr>
        <w:t>“</w:t>
      </w:r>
      <w:r w:rsidRPr="00981A66">
        <w:rPr>
          <w:rFonts w:ascii="Arial" w:hAnsi="Arial" w:cs="Arial"/>
          <w:sz w:val="20"/>
          <w:szCs w:val="20"/>
        </w:rPr>
        <w:t>as required by Funding Lender,</w:t>
      </w:r>
      <w:r w:rsidR="00661D80" w:rsidRPr="00981A66">
        <w:rPr>
          <w:rFonts w:ascii="Arial" w:hAnsi="Arial" w:cs="Arial"/>
          <w:sz w:val="20"/>
          <w:szCs w:val="20"/>
        </w:rPr>
        <w:t>”</w:t>
      </w:r>
      <w:r w:rsidRPr="00981A66">
        <w:rPr>
          <w:rFonts w:ascii="Arial" w:hAnsi="Arial" w:cs="Arial"/>
          <w:sz w:val="20"/>
          <w:szCs w:val="20"/>
        </w:rPr>
        <w:t xml:space="preserve"> or similar references will be construed, after Securitization, to mean Funding Lender</w:t>
      </w:r>
      <w:r w:rsidR="00661D80" w:rsidRPr="00981A66">
        <w:rPr>
          <w:rFonts w:ascii="Arial" w:hAnsi="Arial" w:cs="Arial"/>
          <w:sz w:val="20"/>
          <w:szCs w:val="20"/>
        </w:rPr>
        <w:t>’</w:t>
      </w:r>
      <w:r w:rsidRPr="00981A66">
        <w:rPr>
          <w:rFonts w:ascii="Arial" w:hAnsi="Arial" w:cs="Arial"/>
          <w:sz w:val="20"/>
          <w:szCs w:val="20"/>
        </w:rPr>
        <w:t>s requirements or standards as determined in accordance with Funding Lender</w:t>
      </w:r>
      <w:r w:rsidR="00661D80" w:rsidRPr="00981A66">
        <w:rPr>
          <w:rFonts w:ascii="Arial" w:hAnsi="Arial" w:cs="Arial"/>
          <w:sz w:val="20"/>
          <w:szCs w:val="20"/>
        </w:rPr>
        <w:t>’</w:t>
      </w:r>
      <w:r w:rsidRPr="00981A66">
        <w:rPr>
          <w:rFonts w:ascii="Arial" w:hAnsi="Arial" w:cs="Arial"/>
          <w:sz w:val="20"/>
          <w:szCs w:val="20"/>
        </w:rPr>
        <w:t>s and Loan Servicer</w:t>
      </w:r>
      <w:r w:rsidR="00661D80" w:rsidRPr="00981A66">
        <w:rPr>
          <w:rFonts w:ascii="Arial" w:hAnsi="Arial" w:cs="Arial"/>
          <w:sz w:val="20"/>
          <w:szCs w:val="20"/>
        </w:rPr>
        <w:t>’</w:t>
      </w:r>
      <w:r w:rsidRPr="00981A66">
        <w:rPr>
          <w:rFonts w:ascii="Arial" w:hAnsi="Arial" w:cs="Arial"/>
          <w:sz w:val="20"/>
          <w:szCs w:val="20"/>
        </w:rPr>
        <w:t>s obligations under the terms of the Securitization documents.</w:t>
      </w:r>
    </w:p>
    <w:p w14:paraId="4E724D0C" w14:textId="77777777" w:rsidR="003C1EC0" w:rsidRPr="00981A66" w:rsidRDefault="003C1EC0" w:rsidP="00A20CBC">
      <w:pPr>
        <w:spacing w:after="0"/>
        <w:ind w:left="1440" w:hanging="720"/>
        <w:jc w:val="left"/>
        <w:rPr>
          <w:rFonts w:ascii="Arial" w:hAnsi="Arial" w:cs="Arial"/>
          <w:sz w:val="20"/>
          <w:szCs w:val="20"/>
        </w:rPr>
      </w:pPr>
    </w:p>
    <w:p w14:paraId="1202A8B8" w14:textId="1AA2F888" w:rsidR="003C1EC0" w:rsidRPr="00981A66" w:rsidRDefault="00370001" w:rsidP="00A20CBC">
      <w:pPr>
        <w:spacing w:after="0"/>
        <w:ind w:left="1440" w:hanging="720"/>
        <w:jc w:val="left"/>
        <w:rPr>
          <w:rFonts w:ascii="Arial" w:hAnsi="Arial" w:cs="Arial"/>
          <w:sz w:val="20"/>
          <w:szCs w:val="20"/>
        </w:rPr>
      </w:pPr>
      <w:r w:rsidRPr="00981A66">
        <w:rPr>
          <w:rFonts w:ascii="Arial" w:hAnsi="Arial" w:cs="Arial"/>
          <w:sz w:val="20"/>
          <w:szCs w:val="20"/>
        </w:rPr>
        <w:t>(j)</w:t>
      </w:r>
      <w:r w:rsidRPr="00981A66">
        <w:rPr>
          <w:rFonts w:ascii="Arial" w:hAnsi="Arial" w:cs="Arial"/>
          <w:sz w:val="20"/>
          <w:szCs w:val="20"/>
        </w:rPr>
        <w:tab/>
        <w:t xml:space="preserve">Any reference in this Continuing Covenant Agreement or the Project Note to </w:t>
      </w:r>
      <w:r w:rsidR="00661D80" w:rsidRPr="00981A66">
        <w:rPr>
          <w:rFonts w:ascii="Arial" w:hAnsi="Arial" w:cs="Arial"/>
          <w:sz w:val="20"/>
          <w:szCs w:val="20"/>
        </w:rPr>
        <w:t>“</w:t>
      </w:r>
      <w:r w:rsidRPr="00981A66">
        <w:rPr>
          <w:rFonts w:ascii="Arial" w:hAnsi="Arial" w:cs="Arial"/>
          <w:sz w:val="20"/>
          <w:szCs w:val="20"/>
        </w:rPr>
        <w:t>Funding Lender</w:t>
      </w:r>
      <w:r w:rsidR="00661D80" w:rsidRPr="00981A66">
        <w:rPr>
          <w:rFonts w:ascii="Arial" w:hAnsi="Arial" w:cs="Arial"/>
          <w:sz w:val="20"/>
          <w:szCs w:val="20"/>
        </w:rPr>
        <w:t>’</w:t>
      </w:r>
      <w:r w:rsidRPr="00981A66">
        <w:rPr>
          <w:rFonts w:ascii="Arial" w:hAnsi="Arial" w:cs="Arial"/>
          <w:sz w:val="20"/>
          <w:szCs w:val="20"/>
        </w:rPr>
        <w:t>s consent,</w:t>
      </w:r>
      <w:r w:rsidR="00661D80" w:rsidRPr="00981A66">
        <w:rPr>
          <w:rFonts w:ascii="Arial" w:hAnsi="Arial" w:cs="Arial"/>
          <w:sz w:val="20"/>
          <w:szCs w:val="20"/>
        </w:rPr>
        <w:t>”</w:t>
      </w:r>
      <w:r w:rsidRPr="00981A66">
        <w:rPr>
          <w:rFonts w:ascii="Arial" w:hAnsi="Arial" w:cs="Arial"/>
          <w:sz w:val="20"/>
          <w:szCs w:val="20"/>
        </w:rPr>
        <w:t xml:space="preserve"> will be construed to mean Funding Lender</w:t>
      </w:r>
      <w:r w:rsidR="00661D80" w:rsidRPr="00981A66">
        <w:rPr>
          <w:rFonts w:ascii="Arial" w:hAnsi="Arial" w:cs="Arial"/>
          <w:sz w:val="20"/>
          <w:szCs w:val="20"/>
        </w:rPr>
        <w:t>’</w:t>
      </w:r>
      <w:r w:rsidRPr="00981A66">
        <w:rPr>
          <w:rFonts w:ascii="Arial" w:hAnsi="Arial" w:cs="Arial"/>
          <w:sz w:val="20"/>
          <w:szCs w:val="20"/>
        </w:rPr>
        <w:t>s written consent.</w:t>
      </w:r>
    </w:p>
    <w:p w14:paraId="4D14449A" w14:textId="28308655" w:rsidR="003400F2" w:rsidRPr="00981A66" w:rsidRDefault="003400F2" w:rsidP="00A20CBC">
      <w:pPr>
        <w:spacing w:after="0"/>
        <w:ind w:left="1440" w:hanging="720"/>
        <w:jc w:val="left"/>
        <w:rPr>
          <w:rFonts w:ascii="Arial" w:hAnsi="Arial" w:cs="Arial"/>
          <w:sz w:val="20"/>
          <w:szCs w:val="20"/>
        </w:rPr>
      </w:pPr>
    </w:p>
    <w:p w14:paraId="64E52C8D" w14:textId="69D8895D" w:rsidR="003400F2" w:rsidRPr="00981A66" w:rsidRDefault="003400F2" w:rsidP="00A20CBC">
      <w:pPr>
        <w:spacing w:after="0"/>
        <w:ind w:left="1440" w:hanging="720"/>
        <w:jc w:val="left"/>
        <w:rPr>
          <w:rFonts w:ascii="Arial" w:hAnsi="Arial" w:cs="Arial"/>
          <w:sz w:val="20"/>
          <w:szCs w:val="20"/>
        </w:rPr>
      </w:pPr>
      <w:r w:rsidRPr="00981A66">
        <w:rPr>
          <w:rFonts w:ascii="Arial" w:hAnsi="Arial" w:cs="Arial"/>
          <w:sz w:val="20"/>
          <w:szCs w:val="20"/>
        </w:rPr>
        <w:t>(k)</w:t>
      </w:r>
      <w:r w:rsidRPr="00981A66">
        <w:rPr>
          <w:rFonts w:ascii="Arial" w:hAnsi="Arial" w:cs="Arial"/>
          <w:sz w:val="20"/>
          <w:szCs w:val="20"/>
        </w:rPr>
        <w:tab/>
        <w:t>Nothing in this Continuing Covenant Agreement will be deemed to amend, or relieve Borrower of its obligations under, any other Financing Document to which it is a party. Conversely, to the extent that the provisions of any other Financing Document allow Borrower to take certain actions, or not to take certain actions, with regard for example to the encumbrances listed on the Schedule of Title Exceptions, incurrence of indebtedness, transfers of assets, maintenance of financial ratios and similar matters, Borrower nevertheless will be fully bound by the provisions of this Continuing Covenant Agreement.</w:t>
      </w:r>
    </w:p>
    <w:p w14:paraId="194DDA1A" w14:textId="77777777" w:rsidR="003400F2" w:rsidRPr="00981A66" w:rsidRDefault="003400F2" w:rsidP="00A20CBC">
      <w:pPr>
        <w:spacing w:after="0"/>
        <w:ind w:left="1440" w:hanging="720"/>
        <w:jc w:val="left"/>
        <w:rPr>
          <w:rFonts w:ascii="Arial" w:hAnsi="Arial" w:cs="Arial"/>
          <w:sz w:val="20"/>
          <w:szCs w:val="20"/>
        </w:rPr>
      </w:pPr>
    </w:p>
    <w:p w14:paraId="689E3426" w14:textId="04339C87" w:rsidR="003400F2" w:rsidRPr="00981A66" w:rsidRDefault="00BB4B10" w:rsidP="00A20CBC">
      <w:pPr>
        <w:spacing w:after="0"/>
        <w:ind w:left="1440" w:hanging="720"/>
        <w:jc w:val="left"/>
        <w:rPr>
          <w:rFonts w:ascii="Arial" w:hAnsi="Arial" w:cs="Arial"/>
          <w:sz w:val="20"/>
          <w:szCs w:val="20"/>
        </w:rPr>
      </w:pPr>
      <w:r w:rsidRPr="00981A66">
        <w:rPr>
          <w:rFonts w:ascii="Arial" w:hAnsi="Arial" w:cs="Arial"/>
          <w:sz w:val="20"/>
          <w:szCs w:val="20"/>
        </w:rPr>
        <w:t>(l)</w:t>
      </w:r>
      <w:r w:rsidRPr="00981A66">
        <w:rPr>
          <w:rFonts w:ascii="Arial" w:hAnsi="Arial" w:cs="Arial"/>
          <w:sz w:val="20"/>
          <w:szCs w:val="20"/>
        </w:rPr>
        <w:tab/>
        <w:t xml:space="preserve">If any provision of this Continuing Covenant Agreement </w:t>
      </w:r>
      <w:proofErr w:type="gramStart"/>
      <w:r w:rsidRPr="00981A66">
        <w:rPr>
          <w:rFonts w:ascii="Arial" w:hAnsi="Arial" w:cs="Arial"/>
          <w:sz w:val="20"/>
          <w:szCs w:val="20"/>
        </w:rPr>
        <w:t>makes reference</w:t>
      </w:r>
      <w:proofErr w:type="gramEnd"/>
      <w:r w:rsidRPr="00981A66">
        <w:rPr>
          <w:rFonts w:ascii="Arial" w:hAnsi="Arial" w:cs="Arial"/>
          <w:sz w:val="20"/>
          <w:szCs w:val="20"/>
        </w:rPr>
        <w:t xml:space="preserve"> to specific provisions of any other Financing Document, such other provision will be deemed to be incorporated into this Continuing Covenant Agreement by reference as though specifically set forth in this Continuing Covenant Agreement (with such changes and modifications as may be provided). Such incorporation will continue in full force and effect until all of Borrower</w:t>
      </w:r>
      <w:r w:rsidR="00661D80" w:rsidRPr="00981A66">
        <w:rPr>
          <w:rFonts w:ascii="Arial" w:hAnsi="Arial" w:cs="Arial"/>
          <w:sz w:val="20"/>
          <w:szCs w:val="20"/>
        </w:rPr>
        <w:t>’</w:t>
      </w:r>
      <w:r w:rsidRPr="00981A66">
        <w:rPr>
          <w:rFonts w:ascii="Arial" w:hAnsi="Arial" w:cs="Arial"/>
          <w:sz w:val="20"/>
          <w:szCs w:val="20"/>
        </w:rPr>
        <w:t>s obligations pursuant to Article III above are paid in full. No amendment, modification, consent, waiver or termination with respect to any such provisions will be effective as to this Continuing Covenant Agreement until specifically agreed to in writing by the parties hereto.</w:t>
      </w:r>
    </w:p>
    <w:bookmarkEnd w:id="121"/>
    <w:bookmarkEnd w:id="122"/>
    <w:p w14:paraId="6877DD99" w14:textId="0DA7C8D8" w:rsidR="00C03259" w:rsidRPr="00981A66" w:rsidRDefault="00C03259" w:rsidP="00A20CBC">
      <w:pPr>
        <w:spacing w:after="0"/>
        <w:ind w:left="1440" w:hanging="720"/>
        <w:jc w:val="left"/>
        <w:rPr>
          <w:rFonts w:ascii="Arial" w:hAnsi="Arial" w:cs="Arial"/>
          <w:sz w:val="20"/>
          <w:szCs w:val="20"/>
        </w:rPr>
      </w:pPr>
    </w:p>
    <w:p w14:paraId="78D0B1D9" w14:textId="01E20385" w:rsidR="00C03259" w:rsidRPr="00981A66" w:rsidRDefault="00C03259" w:rsidP="00A20CBC">
      <w:pPr>
        <w:spacing w:after="0"/>
        <w:ind w:left="720" w:hanging="720"/>
        <w:jc w:val="left"/>
        <w:rPr>
          <w:rFonts w:ascii="Arial" w:hAnsi="Arial" w:cs="Arial"/>
          <w:b/>
          <w:bCs/>
          <w:sz w:val="20"/>
          <w:szCs w:val="20"/>
        </w:rPr>
      </w:pPr>
      <w:r w:rsidRPr="00981A66">
        <w:rPr>
          <w:rFonts w:ascii="Arial" w:hAnsi="Arial" w:cs="Arial"/>
          <w:b/>
          <w:sz w:val="20"/>
          <w:szCs w:val="20"/>
        </w:rPr>
        <w:t>11.26</w:t>
      </w:r>
      <w:r w:rsidRPr="00981A66">
        <w:rPr>
          <w:rFonts w:ascii="Arial" w:hAnsi="Arial" w:cs="Arial"/>
          <w:b/>
          <w:sz w:val="20"/>
          <w:szCs w:val="20"/>
        </w:rPr>
        <w:tab/>
        <w:t>Survival of Representations and Warranties</w:t>
      </w:r>
      <w:r w:rsidRPr="00981A66">
        <w:rPr>
          <w:rFonts w:ascii="Arial" w:hAnsi="Arial" w:cs="Arial"/>
          <w:bCs/>
          <w:sz w:val="20"/>
          <w:szCs w:val="20"/>
        </w:rPr>
        <w:t xml:space="preserve">. </w:t>
      </w:r>
      <w:r w:rsidRPr="00981A66">
        <w:rPr>
          <w:rFonts w:ascii="Arial" w:hAnsi="Arial" w:cs="Arial"/>
          <w:sz w:val="20"/>
          <w:szCs w:val="20"/>
        </w:rPr>
        <w:t>The representations and warranties set forth in this Continuing Covenant Agreement will survive until the Indebtedness is paid in full; however, the representations and warranties set forth in Section 5.05 will survive beyond repayment of the entire Indebtedness, to the extent provided in Section 10.02(j).</w:t>
      </w:r>
    </w:p>
    <w:p w14:paraId="31ADDCF7" w14:textId="77777777" w:rsidR="003C1EC0" w:rsidRPr="00981A66" w:rsidRDefault="003C1EC0" w:rsidP="00A20CBC">
      <w:pPr>
        <w:spacing w:after="0"/>
        <w:ind w:left="720" w:hanging="720"/>
        <w:jc w:val="left"/>
        <w:rPr>
          <w:rFonts w:ascii="Arial" w:hAnsi="Arial" w:cs="Arial"/>
          <w:b/>
          <w:sz w:val="20"/>
          <w:szCs w:val="20"/>
        </w:rPr>
      </w:pPr>
    </w:p>
    <w:p w14:paraId="1E02F725" w14:textId="0087AE3F" w:rsidR="00441B3C" w:rsidRPr="00981A66" w:rsidRDefault="00441B3C" w:rsidP="00A20CBC">
      <w:pPr>
        <w:pStyle w:val="NormalHangingIndent1"/>
        <w:spacing w:after="0"/>
        <w:jc w:val="left"/>
        <w:rPr>
          <w:rFonts w:ascii="Arial" w:hAnsi="Arial" w:cs="Arial"/>
          <w:sz w:val="20"/>
          <w:szCs w:val="20"/>
        </w:rPr>
      </w:pPr>
      <w:bookmarkStart w:id="123" w:name="_Hlk100852148"/>
      <w:r w:rsidRPr="00981A66">
        <w:rPr>
          <w:rFonts w:ascii="Arial" w:hAnsi="Arial" w:cs="Arial"/>
          <w:b/>
          <w:sz w:val="20"/>
          <w:szCs w:val="20"/>
        </w:rPr>
        <w:t>11.27</w:t>
      </w:r>
      <w:r w:rsidRPr="00981A66">
        <w:rPr>
          <w:rFonts w:ascii="Arial" w:hAnsi="Arial" w:cs="Arial"/>
          <w:b/>
          <w:sz w:val="20"/>
          <w:szCs w:val="20"/>
        </w:rPr>
        <w:tab/>
        <w:t>Reserved</w:t>
      </w:r>
      <w:r w:rsidRPr="00981A66">
        <w:rPr>
          <w:rFonts w:ascii="Arial" w:hAnsi="Arial" w:cs="Arial"/>
          <w:sz w:val="20"/>
          <w:szCs w:val="20"/>
        </w:rPr>
        <w:t>.</w:t>
      </w:r>
    </w:p>
    <w:p w14:paraId="72CFF68B" w14:textId="77777777" w:rsidR="00441B3C" w:rsidRPr="00981A66" w:rsidRDefault="00441B3C" w:rsidP="00A20CBC">
      <w:pPr>
        <w:spacing w:after="0"/>
        <w:jc w:val="left"/>
        <w:rPr>
          <w:rFonts w:ascii="Arial" w:hAnsi="Arial" w:cs="Arial"/>
          <w:sz w:val="20"/>
          <w:szCs w:val="20"/>
        </w:rPr>
      </w:pPr>
    </w:p>
    <w:p w14:paraId="2F3223DD" w14:textId="5F4CC35F" w:rsidR="00441B3C" w:rsidRPr="00981A66" w:rsidRDefault="00441B3C" w:rsidP="00A20CBC">
      <w:pPr>
        <w:pStyle w:val="NormalHangingIndent1"/>
        <w:spacing w:after="0"/>
        <w:jc w:val="left"/>
        <w:rPr>
          <w:rFonts w:ascii="Arial" w:hAnsi="Arial" w:cs="Arial"/>
          <w:sz w:val="20"/>
          <w:szCs w:val="20"/>
        </w:rPr>
      </w:pPr>
      <w:r w:rsidRPr="00981A66">
        <w:rPr>
          <w:rFonts w:ascii="Arial" w:hAnsi="Arial" w:cs="Arial"/>
          <w:b/>
          <w:sz w:val="20"/>
          <w:szCs w:val="20"/>
        </w:rPr>
        <w:t>11.28</w:t>
      </w:r>
      <w:r w:rsidRPr="00981A66">
        <w:rPr>
          <w:rFonts w:ascii="Arial" w:hAnsi="Arial" w:cs="Arial"/>
          <w:b/>
          <w:sz w:val="20"/>
          <w:szCs w:val="20"/>
        </w:rPr>
        <w:tab/>
        <w:t>Reserved</w:t>
      </w:r>
      <w:r w:rsidRPr="00981A66">
        <w:rPr>
          <w:rFonts w:ascii="Arial" w:hAnsi="Arial" w:cs="Arial"/>
          <w:sz w:val="20"/>
          <w:szCs w:val="20"/>
        </w:rPr>
        <w:t>.</w:t>
      </w:r>
    </w:p>
    <w:bookmarkEnd w:id="123"/>
    <w:p w14:paraId="2340E40A" w14:textId="02DD5BA7" w:rsidR="00441B3C" w:rsidRPr="00981A66" w:rsidRDefault="00441B3C" w:rsidP="00A20CBC">
      <w:pPr>
        <w:spacing w:after="0"/>
        <w:jc w:val="left"/>
        <w:rPr>
          <w:rFonts w:ascii="Arial" w:hAnsi="Arial" w:cs="Arial"/>
          <w:sz w:val="20"/>
          <w:szCs w:val="20"/>
        </w:rPr>
      </w:pPr>
    </w:p>
    <w:p w14:paraId="0111C7CD" w14:textId="26EDFA05" w:rsidR="00317DD2" w:rsidRPr="00981A66" w:rsidRDefault="00317DD2" w:rsidP="00A20CBC">
      <w:pPr>
        <w:spacing w:after="0"/>
        <w:ind w:left="720" w:hanging="720"/>
        <w:jc w:val="left"/>
        <w:rPr>
          <w:rFonts w:ascii="Arial" w:hAnsi="Arial" w:cs="Arial"/>
          <w:sz w:val="20"/>
          <w:szCs w:val="20"/>
        </w:rPr>
      </w:pPr>
      <w:r w:rsidRPr="00981A66">
        <w:rPr>
          <w:rFonts w:ascii="Arial" w:hAnsi="Arial" w:cs="Arial"/>
          <w:b/>
          <w:bCs/>
          <w:sz w:val="20"/>
          <w:szCs w:val="20"/>
        </w:rPr>
        <w:t>11.29</w:t>
      </w:r>
      <w:r w:rsidRPr="00981A66">
        <w:rPr>
          <w:rFonts w:ascii="Arial" w:hAnsi="Arial" w:cs="Arial"/>
          <w:b/>
          <w:bCs/>
          <w:sz w:val="20"/>
          <w:szCs w:val="20"/>
        </w:rPr>
        <w:tab/>
        <w:t>Funding Lender Representative</w:t>
      </w:r>
      <w:r w:rsidRPr="00981A66">
        <w:rPr>
          <w:rFonts w:ascii="Arial" w:hAnsi="Arial" w:cs="Arial"/>
          <w:sz w:val="20"/>
          <w:szCs w:val="20"/>
        </w:rPr>
        <w:t>. Borrower acknowledges that Funding Lender Representative may exercise all rights of Funding Lender under and pursuant to this Continuing Covenant Agreement and each of the other Financing Documents, as provided in Section 11.05 of the Funding Loan Agreement.</w:t>
      </w:r>
    </w:p>
    <w:p w14:paraId="1DBEB2E9" w14:textId="09E8976A" w:rsidR="00317DD2" w:rsidRPr="00981A66" w:rsidRDefault="00317DD2" w:rsidP="00A20CBC">
      <w:pPr>
        <w:spacing w:after="0"/>
        <w:jc w:val="left"/>
        <w:rPr>
          <w:rFonts w:ascii="Arial" w:hAnsi="Arial" w:cs="Arial"/>
          <w:sz w:val="20"/>
          <w:szCs w:val="20"/>
        </w:rPr>
      </w:pPr>
    </w:p>
    <w:p w14:paraId="4AC71B24" w14:textId="68016F61" w:rsidR="00317DD2" w:rsidRPr="00981A66" w:rsidRDefault="00317DD2" w:rsidP="00A20CBC">
      <w:pPr>
        <w:spacing w:after="0"/>
        <w:jc w:val="left"/>
        <w:rPr>
          <w:rFonts w:ascii="Arial" w:hAnsi="Arial" w:cs="Arial"/>
          <w:b/>
          <w:bCs/>
          <w:sz w:val="20"/>
          <w:szCs w:val="20"/>
        </w:rPr>
      </w:pPr>
      <w:r w:rsidRPr="00981A66">
        <w:rPr>
          <w:rFonts w:ascii="Arial" w:hAnsi="Arial" w:cs="Arial"/>
          <w:b/>
          <w:bCs/>
          <w:sz w:val="20"/>
          <w:szCs w:val="20"/>
        </w:rPr>
        <w:t>11.30</w:t>
      </w:r>
      <w:r w:rsidRPr="00981A66">
        <w:rPr>
          <w:rFonts w:ascii="Arial" w:hAnsi="Arial" w:cs="Arial"/>
          <w:b/>
          <w:bCs/>
          <w:sz w:val="20"/>
          <w:szCs w:val="20"/>
        </w:rPr>
        <w:tab/>
        <w:t>WAIVER OF TRIAL BY JURY.</w:t>
      </w:r>
    </w:p>
    <w:p w14:paraId="1A1ADD44" w14:textId="77777777" w:rsidR="00317DD2" w:rsidRPr="00981A66" w:rsidRDefault="00317DD2" w:rsidP="00A20CBC">
      <w:pPr>
        <w:spacing w:after="0"/>
        <w:jc w:val="left"/>
        <w:rPr>
          <w:rFonts w:ascii="Arial" w:hAnsi="Arial" w:cs="Arial"/>
          <w:b/>
          <w:bCs/>
          <w:sz w:val="20"/>
          <w:szCs w:val="20"/>
        </w:rPr>
      </w:pPr>
    </w:p>
    <w:p w14:paraId="2422F2E5" w14:textId="77777777" w:rsidR="00317DD2" w:rsidRPr="00981A66" w:rsidRDefault="00317DD2" w:rsidP="00A20CBC">
      <w:pPr>
        <w:spacing w:after="0"/>
        <w:ind w:left="1440" w:hanging="720"/>
        <w:jc w:val="left"/>
        <w:rPr>
          <w:rFonts w:ascii="Arial" w:hAnsi="Arial" w:cs="Arial"/>
          <w:b/>
          <w:bCs/>
          <w:sz w:val="20"/>
          <w:szCs w:val="20"/>
        </w:rPr>
      </w:pPr>
      <w:r w:rsidRPr="00981A66">
        <w:rPr>
          <w:rFonts w:ascii="Arial" w:hAnsi="Arial" w:cs="Arial"/>
          <w:b/>
          <w:bCs/>
          <w:sz w:val="20"/>
          <w:szCs w:val="20"/>
        </w:rPr>
        <w:t>(a)</w:t>
      </w:r>
      <w:r w:rsidRPr="00981A66">
        <w:rPr>
          <w:rFonts w:ascii="Arial" w:hAnsi="Arial" w:cs="Arial"/>
          <w:b/>
          <w:bCs/>
          <w:sz w:val="20"/>
          <w:szCs w:val="20"/>
        </w:rPr>
        <w:tab/>
        <w:t xml:space="preserve">BORROWER AND FUNDING LENDER EACH COVENANTS AND AGREES NOT TO ELECT A TRIAL BY JURY WITH RESPECT TO ANY ISSUE ARISING OUT OF THIS CONTINUING COVENANT AGREEMENT OR THE RELATIONSHIP BETWEEN THE PARTIES THAT IS TRIABLE OF RIGHT BY A JURY. </w:t>
      </w:r>
    </w:p>
    <w:p w14:paraId="5E020172" w14:textId="77777777" w:rsidR="00317DD2" w:rsidRPr="00981A66" w:rsidRDefault="00317DD2" w:rsidP="00A20CBC">
      <w:pPr>
        <w:spacing w:after="0"/>
        <w:ind w:firstLine="720"/>
        <w:jc w:val="left"/>
        <w:rPr>
          <w:rFonts w:ascii="Arial" w:hAnsi="Arial" w:cs="Arial"/>
          <w:b/>
          <w:bCs/>
          <w:sz w:val="20"/>
          <w:szCs w:val="20"/>
        </w:rPr>
      </w:pPr>
    </w:p>
    <w:p w14:paraId="3B056CA3" w14:textId="210D1B97" w:rsidR="00317DD2" w:rsidRPr="00981A66" w:rsidRDefault="00317DD2" w:rsidP="00A20CBC">
      <w:pPr>
        <w:spacing w:after="0"/>
        <w:ind w:left="1440" w:hanging="720"/>
        <w:jc w:val="left"/>
        <w:rPr>
          <w:rFonts w:ascii="Arial" w:hAnsi="Arial" w:cs="Arial"/>
          <w:b/>
          <w:bCs/>
          <w:sz w:val="20"/>
          <w:szCs w:val="20"/>
        </w:rPr>
      </w:pPr>
      <w:r w:rsidRPr="00981A66">
        <w:rPr>
          <w:rFonts w:ascii="Arial" w:hAnsi="Arial" w:cs="Arial"/>
          <w:b/>
          <w:bCs/>
          <w:sz w:val="20"/>
          <w:szCs w:val="20"/>
        </w:rPr>
        <w:t>(b)</w:t>
      </w:r>
      <w:r w:rsidRPr="00981A66">
        <w:rPr>
          <w:rFonts w:ascii="Arial" w:hAnsi="Arial" w:cs="Arial"/>
          <w:b/>
          <w:bCs/>
          <w:sz w:val="20"/>
          <w:szCs w:val="20"/>
        </w:rPr>
        <w:tab/>
        <w:t xml:space="preserve">BORROWER AND FUNDING LENDER EACH WAIVES ANY RIGHT TO TRIAL BY JURY WITH RESPECT TO SUCH ISSUE TO THE EXTENT THAT ANY SUCH RIGHT EXISTS NOW OR IN </w:t>
      </w:r>
      <w:r w:rsidRPr="00981A66">
        <w:rPr>
          <w:rFonts w:ascii="Arial" w:hAnsi="Arial" w:cs="Arial"/>
          <w:b/>
          <w:bCs/>
          <w:sz w:val="20"/>
          <w:szCs w:val="20"/>
        </w:rPr>
        <w:lastRenderedPageBreak/>
        <w:t>THE FUTURE. THIS WAIVER OF RIGHT TO TRIAL BY JURY IS SEPARATELY GIVEN BY EACH PARTY, KNOWINGLY AND VOLUNTARILY WITH THE BENEFIT OF COMPETENT LEGAL COUNSEL.</w:t>
      </w:r>
    </w:p>
    <w:p w14:paraId="13B0E357" w14:textId="302CF181" w:rsidR="00317DD2" w:rsidRPr="00981A66" w:rsidRDefault="00317DD2" w:rsidP="00A20CBC">
      <w:pPr>
        <w:spacing w:after="0"/>
        <w:jc w:val="left"/>
        <w:rPr>
          <w:rFonts w:ascii="Arial" w:hAnsi="Arial" w:cs="Arial"/>
          <w:sz w:val="20"/>
          <w:szCs w:val="20"/>
        </w:rPr>
      </w:pPr>
    </w:p>
    <w:p w14:paraId="4739A7D9" w14:textId="77777777" w:rsidR="00317DD2" w:rsidRPr="00981A66" w:rsidRDefault="00317DD2" w:rsidP="00A20CBC">
      <w:pPr>
        <w:spacing w:after="0"/>
        <w:jc w:val="left"/>
        <w:rPr>
          <w:rFonts w:ascii="Arial" w:hAnsi="Arial" w:cs="Arial"/>
          <w:sz w:val="20"/>
          <w:szCs w:val="20"/>
        </w:rPr>
      </w:pPr>
    </w:p>
    <w:p w14:paraId="627CDDEA" w14:textId="1EADF5EC" w:rsidR="00C872A1" w:rsidRPr="00981A66" w:rsidRDefault="009E416D" w:rsidP="00A20CBC">
      <w:pPr>
        <w:pStyle w:val="HeadingJustified"/>
        <w:spacing w:after="0"/>
        <w:jc w:val="left"/>
        <w:rPr>
          <w:rFonts w:ascii="Arial" w:hAnsi="Arial" w:cs="Arial"/>
          <w:b w:val="0"/>
          <w:bCs/>
          <w:sz w:val="20"/>
          <w:szCs w:val="20"/>
        </w:rPr>
      </w:pPr>
      <w:r w:rsidRPr="00981A66">
        <w:rPr>
          <w:rFonts w:ascii="Arial" w:hAnsi="Arial" w:cs="Arial"/>
          <w:sz w:val="20"/>
          <w:szCs w:val="20"/>
        </w:rPr>
        <w:t>ARTICLE XII</w:t>
      </w:r>
      <w:r w:rsidRPr="00981A66">
        <w:rPr>
          <w:rFonts w:ascii="Arial" w:hAnsi="Arial" w:cs="Arial"/>
          <w:sz w:val="20"/>
          <w:szCs w:val="20"/>
        </w:rPr>
        <w:tab/>
        <w:t>DEFINITIONS</w:t>
      </w:r>
      <w:r w:rsidRPr="00981A66">
        <w:rPr>
          <w:rFonts w:ascii="Arial" w:hAnsi="Arial" w:cs="Arial"/>
          <w:b w:val="0"/>
          <w:bCs/>
          <w:sz w:val="20"/>
          <w:szCs w:val="20"/>
        </w:rPr>
        <w:t>.</w:t>
      </w:r>
    </w:p>
    <w:p w14:paraId="627CDDEB" w14:textId="77777777" w:rsidR="003265F3" w:rsidRPr="00981A66" w:rsidRDefault="003265F3" w:rsidP="00A20CBC">
      <w:pPr>
        <w:keepNext/>
        <w:spacing w:after="0"/>
        <w:jc w:val="left"/>
        <w:rPr>
          <w:rFonts w:ascii="Arial" w:hAnsi="Arial" w:cs="Arial"/>
          <w:bCs/>
          <w:sz w:val="20"/>
          <w:szCs w:val="20"/>
        </w:rPr>
      </w:pPr>
    </w:p>
    <w:p w14:paraId="627CDDEC" w14:textId="2A3CB57D" w:rsidR="00C872A1" w:rsidRPr="00981A66" w:rsidRDefault="00C872A1" w:rsidP="00A20CBC">
      <w:pPr>
        <w:keepNext/>
        <w:spacing w:after="0"/>
        <w:jc w:val="left"/>
        <w:rPr>
          <w:rFonts w:ascii="Arial" w:hAnsi="Arial" w:cs="Arial"/>
          <w:sz w:val="20"/>
          <w:szCs w:val="20"/>
        </w:rPr>
      </w:pPr>
      <w:r w:rsidRPr="00981A66">
        <w:rPr>
          <w:rFonts w:ascii="Arial" w:hAnsi="Arial" w:cs="Arial"/>
          <w:sz w:val="20"/>
          <w:szCs w:val="20"/>
        </w:rPr>
        <w:t>The following terms, when used in this Continuing Covenant Agreement (including when used in the recitals), will have the following meanings:</w:t>
      </w:r>
    </w:p>
    <w:p w14:paraId="73C51A03" w14:textId="069D5A3A" w:rsidR="00151980" w:rsidRPr="00981A66" w:rsidRDefault="00151980" w:rsidP="00A20CBC">
      <w:pPr>
        <w:keepNext/>
        <w:spacing w:after="0"/>
        <w:jc w:val="left"/>
        <w:rPr>
          <w:rFonts w:ascii="Arial" w:hAnsi="Arial" w:cs="Arial"/>
          <w:bCs/>
          <w:sz w:val="20"/>
          <w:szCs w:val="20"/>
        </w:rPr>
      </w:pPr>
    </w:p>
    <w:p w14:paraId="14E128FE" w14:textId="2D8B82DB" w:rsidR="00151980" w:rsidRPr="00981A66" w:rsidRDefault="00661D80" w:rsidP="00A20CBC">
      <w:pPr>
        <w:spacing w:after="0"/>
        <w:jc w:val="left"/>
        <w:rPr>
          <w:rFonts w:ascii="Arial" w:hAnsi="Arial" w:cs="Arial"/>
          <w:sz w:val="20"/>
          <w:szCs w:val="20"/>
        </w:rPr>
      </w:pPr>
      <w:r w:rsidRPr="00981A66">
        <w:rPr>
          <w:rFonts w:ascii="Arial" w:hAnsi="Arial" w:cs="Arial"/>
          <w:sz w:val="20"/>
          <w:szCs w:val="20"/>
        </w:rPr>
        <w:t>“</w:t>
      </w:r>
      <w:r w:rsidR="00B00570" w:rsidRPr="00981A66">
        <w:rPr>
          <w:rFonts w:ascii="Arial" w:hAnsi="Arial" w:cs="Arial"/>
          <w:b/>
          <w:bCs/>
          <w:sz w:val="20"/>
          <w:szCs w:val="20"/>
        </w:rPr>
        <w:t xml:space="preserve">Additional </w:t>
      </w:r>
      <w:r w:rsidR="00B00570" w:rsidRPr="00981A66">
        <w:rPr>
          <w:rFonts w:ascii="Arial" w:hAnsi="Arial" w:cs="Arial"/>
          <w:b/>
          <w:sz w:val="20"/>
          <w:szCs w:val="20"/>
        </w:rPr>
        <w:t>Rehabilitation Escrow</w:t>
      </w:r>
      <w:r w:rsidR="00B00570" w:rsidRPr="00981A66">
        <w:rPr>
          <w:rFonts w:ascii="Arial" w:hAnsi="Arial" w:cs="Arial"/>
          <w:sz w:val="20"/>
          <w:szCs w:val="20"/>
        </w:rPr>
        <w:t xml:space="preserve"> </w:t>
      </w:r>
      <w:r w:rsidR="00B00570" w:rsidRPr="00981A66">
        <w:rPr>
          <w:rFonts w:ascii="Arial" w:hAnsi="Arial" w:cs="Arial"/>
          <w:b/>
          <w:bCs/>
          <w:sz w:val="20"/>
          <w:szCs w:val="20"/>
        </w:rPr>
        <w:t>Deposits</w:t>
      </w:r>
      <w:r w:rsidRPr="00981A66">
        <w:rPr>
          <w:rFonts w:ascii="Arial" w:hAnsi="Arial" w:cs="Arial"/>
          <w:sz w:val="20"/>
          <w:szCs w:val="20"/>
        </w:rPr>
        <w:t>”</w:t>
      </w:r>
      <w:r w:rsidR="00B00570" w:rsidRPr="00981A66">
        <w:rPr>
          <w:rFonts w:ascii="Arial" w:hAnsi="Arial" w:cs="Arial"/>
          <w:sz w:val="20"/>
          <w:szCs w:val="20"/>
        </w:rPr>
        <w:t xml:space="preserve"> means the aggregate amount, if any, set forth in Section 1.03, which must be deposited into the Rehabilitation Escrow Fund according to the schedule set forth in Section 1.03 to assure completion of the Rehabilitation.</w:t>
      </w:r>
    </w:p>
    <w:p w14:paraId="5D9B1040" w14:textId="77777777" w:rsidR="00151980" w:rsidRPr="00981A66" w:rsidRDefault="00151980" w:rsidP="00A20CBC">
      <w:pPr>
        <w:keepNext/>
        <w:spacing w:after="0"/>
        <w:jc w:val="left"/>
        <w:rPr>
          <w:rFonts w:ascii="Arial" w:hAnsi="Arial" w:cs="Arial"/>
          <w:bCs/>
          <w:sz w:val="20"/>
          <w:szCs w:val="20"/>
        </w:rPr>
      </w:pPr>
    </w:p>
    <w:p w14:paraId="5B1F9E25" w14:textId="4D10D9A7" w:rsidR="00196328" w:rsidRPr="00981A66" w:rsidRDefault="00661D80" w:rsidP="00A20CBC">
      <w:pPr>
        <w:keepNext/>
        <w:autoSpaceDE w:val="0"/>
        <w:autoSpaceDN w:val="0"/>
        <w:adjustRightInd w:val="0"/>
        <w:spacing w:after="0"/>
        <w:jc w:val="left"/>
        <w:rPr>
          <w:rFonts w:ascii="Arial" w:hAnsi="Arial" w:cs="Arial"/>
          <w:color w:val="000000"/>
          <w:sz w:val="20"/>
          <w:szCs w:val="20"/>
        </w:rPr>
      </w:pPr>
      <w:r w:rsidRPr="00981A66">
        <w:rPr>
          <w:rFonts w:ascii="Arial" w:hAnsi="Arial" w:cs="Arial"/>
          <w:bCs/>
          <w:color w:val="000000"/>
          <w:sz w:val="20"/>
          <w:szCs w:val="20"/>
        </w:rPr>
        <w:t>“</w:t>
      </w:r>
      <w:r w:rsidR="00B00570" w:rsidRPr="00981A66">
        <w:rPr>
          <w:rFonts w:ascii="Arial" w:hAnsi="Arial" w:cs="Arial"/>
          <w:b/>
          <w:bCs/>
          <w:color w:val="000000"/>
          <w:sz w:val="20"/>
          <w:szCs w:val="20"/>
        </w:rPr>
        <w:t>Affiliate</w:t>
      </w:r>
      <w:r w:rsidRPr="00981A66">
        <w:rPr>
          <w:rFonts w:ascii="Arial" w:hAnsi="Arial" w:cs="Arial"/>
          <w:bCs/>
          <w:color w:val="000000"/>
          <w:sz w:val="20"/>
          <w:szCs w:val="20"/>
        </w:rPr>
        <w:t>”</w:t>
      </w:r>
      <w:r w:rsidR="00B00570" w:rsidRPr="00981A66">
        <w:rPr>
          <w:rFonts w:ascii="Arial" w:hAnsi="Arial" w:cs="Arial"/>
          <w:color w:val="000000"/>
          <w:sz w:val="20"/>
          <w:szCs w:val="20"/>
        </w:rPr>
        <w:t xml:space="preserve"> of any Person means any other individual or entity that is, directly or indirectly, one of the following:</w:t>
      </w:r>
    </w:p>
    <w:p w14:paraId="6702E62D" w14:textId="77777777" w:rsidR="00196328" w:rsidRPr="00981A66" w:rsidRDefault="00196328" w:rsidP="00A20CBC">
      <w:pPr>
        <w:keepNext/>
        <w:autoSpaceDE w:val="0"/>
        <w:autoSpaceDN w:val="0"/>
        <w:adjustRightInd w:val="0"/>
        <w:spacing w:after="0"/>
        <w:jc w:val="left"/>
        <w:rPr>
          <w:rFonts w:ascii="Arial" w:hAnsi="Arial" w:cs="Arial"/>
          <w:color w:val="000000"/>
          <w:sz w:val="20"/>
          <w:szCs w:val="20"/>
        </w:rPr>
      </w:pPr>
    </w:p>
    <w:p w14:paraId="75454C66" w14:textId="77777777" w:rsidR="00196328" w:rsidRPr="00981A66" w:rsidRDefault="00196328" w:rsidP="00A20CBC">
      <w:pPr>
        <w:autoSpaceDE w:val="0"/>
        <w:autoSpaceDN w:val="0"/>
        <w:adjustRightInd w:val="0"/>
        <w:spacing w:after="0"/>
        <w:ind w:left="1440" w:hanging="720"/>
        <w:jc w:val="left"/>
        <w:rPr>
          <w:rFonts w:ascii="Arial" w:hAnsi="Arial" w:cs="Arial"/>
          <w:color w:val="000000"/>
          <w:sz w:val="20"/>
          <w:szCs w:val="20"/>
        </w:rPr>
      </w:pPr>
      <w:r w:rsidRPr="00981A66">
        <w:rPr>
          <w:rFonts w:ascii="Arial" w:hAnsi="Arial" w:cs="Arial"/>
          <w:color w:val="000000"/>
          <w:sz w:val="20"/>
          <w:szCs w:val="20"/>
        </w:rPr>
        <w:t>(</w:t>
      </w:r>
      <w:proofErr w:type="spellStart"/>
      <w:r w:rsidRPr="00981A66">
        <w:rPr>
          <w:rFonts w:ascii="Arial" w:hAnsi="Arial" w:cs="Arial"/>
          <w:color w:val="000000"/>
          <w:sz w:val="20"/>
          <w:szCs w:val="20"/>
        </w:rPr>
        <w:t>i</w:t>
      </w:r>
      <w:proofErr w:type="spellEnd"/>
      <w:r w:rsidRPr="00981A66">
        <w:rPr>
          <w:rFonts w:ascii="Arial" w:hAnsi="Arial" w:cs="Arial"/>
          <w:color w:val="000000"/>
          <w:sz w:val="20"/>
          <w:szCs w:val="20"/>
        </w:rPr>
        <w:t>)</w:t>
      </w:r>
      <w:r w:rsidRPr="00981A66">
        <w:rPr>
          <w:rFonts w:ascii="Arial" w:hAnsi="Arial" w:cs="Arial"/>
          <w:color w:val="000000"/>
          <w:sz w:val="20"/>
          <w:szCs w:val="20"/>
        </w:rPr>
        <w:tab/>
        <w:t>In Control of the applicable Person.</w:t>
      </w:r>
    </w:p>
    <w:p w14:paraId="7E90CF26" w14:textId="77777777" w:rsidR="00196328" w:rsidRPr="00981A66" w:rsidRDefault="00196328" w:rsidP="00A20CBC">
      <w:pPr>
        <w:autoSpaceDE w:val="0"/>
        <w:autoSpaceDN w:val="0"/>
        <w:adjustRightInd w:val="0"/>
        <w:spacing w:after="0"/>
        <w:ind w:firstLine="720"/>
        <w:jc w:val="left"/>
        <w:rPr>
          <w:rFonts w:ascii="Arial" w:hAnsi="Arial" w:cs="Arial"/>
          <w:color w:val="000000"/>
          <w:sz w:val="20"/>
          <w:szCs w:val="20"/>
        </w:rPr>
      </w:pPr>
    </w:p>
    <w:p w14:paraId="1467ECCD" w14:textId="77777777" w:rsidR="00196328" w:rsidRPr="00981A66" w:rsidRDefault="00196328" w:rsidP="00A20CBC">
      <w:pPr>
        <w:autoSpaceDE w:val="0"/>
        <w:autoSpaceDN w:val="0"/>
        <w:adjustRightInd w:val="0"/>
        <w:spacing w:after="0"/>
        <w:ind w:left="1440" w:hanging="720"/>
        <w:jc w:val="left"/>
        <w:rPr>
          <w:rFonts w:ascii="Arial" w:hAnsi="Arial" w:cs="Arial"/>
          <w:color w:val="000000"/>
          <w:sz w:val="20"/>
          <w:szCs w:val="20"/>
        </w:rPr>
      </w:pPr>
      <w:r w:rsidRPr="00981A66">
        <w:rPr>
          <w:rFonts w:ascii="Arial" w:hAnsi="Arial" w:cs="Arial"/>
          <w:color w:val="000000"/>
          <w:sz w:val="20"/>
          <w:szCs w:val="20"/>
        </w:rPr>
        <w:t>(ii)</w:t>
      </w:r>
      <w:r w:rsidRPr="00981A66">
        <w:rPr>
          <w:rFonts w:ascii="Arial" w:hAnsi="Arial" w:cs="Arial"/>
          <w:color w:val="000000"/>
          <w:sz w:val="20"/>
          <w:szCs w:val="20"/>
        </w:rPr>
        <w:tab/>
        <w:t>Under the Control of the applicable Person.</w:t>
      </w:r>
    </w:p>
    <w:p w14:paraId="71F44205" w14:textId="77777777" w:rsidR="00196328" w:rsidRPr="00981A66" w:rsidRDefault="00196328" w:rsidP="00A20CBC">
      <w:pPr>
        <w:autoSpaceDE w:val="0"/>
        <w:autoSpaceDN w:val="0"/>
        <w:adjustRightInd w:val="0"/>
        <w:spacing w:after="0"/>
        <w:ind w:firstLine="720"/>
        <w:jc w:val="left"/>
        <w:rPr>
          <w:rFonts w:ascii="Arial" w:hAnsi="Arial" w:cs="Arial"/>
          <w:color w:val="000000"/>
          <w:sz w:val="20"/>
          <w:szCs w:val="20"/>
        </w:rPr>
      </w:pPr>
    </w:p>
    <w:p w14:paraId="4295B9F2" w14:textId="77777777" w:rsidR="00196328" w:rsidRPr="00981A66" w:rsidRDefault="00196328" w:rsidP="00A20CBC">
      <w:pPr>
        <w:autoSpaceDE w:val="0"/>
        <w:autoSpaceDN w:val="0"/>
        <w:adjustRightInd w:val="0"/>
        <w:spacing w:after="0"/>
        <w:ind w:left="1440" w:hanging="720"/>
        <w:jc w:val="left"/>
        <w:rPr>
          <w:rFonts w:ascii="Arial" w:hAnsi="Arial" w:cs="Arial"/>
          <w:color w:val="000000"/>
          <w:sz w:val="20"/>
          <w:szCs w:val="20"/>
        </w:rPr>
      </w:pPr>
      <w:r w:rsidRPr="00981A66">
        <w:rPr>
          <w:rFonts w:ascii="Arial" w:hAnsi="Arial" w:cs="Arial"/>
          <w:color w:val="000000"/>
          <w:sz w:val="20"/>
          <w:szCs w:val="20"/>
        </w:rPr>
        <w:t>(iii)</w:t>
      </w:r>
      <w:r w:rsidRPr="00981A66">
        <w:rPr>
          <w:rFonts w:ascii="Arial" w:hAnsi="Arial" w:cs="Arial"/>
          <w:color w:val="000000"/>
          <w:sz w:val="20"/>
          <w:szCs w:val="20"/>
        </w:rPr>
        <w:tab/>
        <w:t>Under common Control with the applicable Person.</w:t>
      </w:r>
    </w:p>
    <w:p w14:paraId="1BF9C037" w14:textId="77777777" w:rsidR="00196328" w:rsidRPr="00981A66" w:rsidRDefault="00196328" w:rsidP="00A20CBC">
      <w:pPr>
        <w:spacing w:after="0"/>
        <w:jc w:val="left"/>
        <w:rPr>
          <w:rFonts w:ascii="Arial" w:hAnsi="Arial" w:cs="Arial"/>
          <w:color w:val="000000"/>
          <w:sz w:val="20"/>
          <w:szCs w:val="20"/>
        </w:rPr>
      </w:pPr>
    </w:p>
    <w:p w14:paraId="627CDDF6" w14:textId="31095B37" w:rsidR="0071063E" w:rsidRPr="00981A66" w:rsidRDefault="00661D80" w:rsidP="00A20CBC">
      <w:pPr>
        <w:autoSpaceDE w:val="0"/>
        <w:autoSpaceDN w:val="0"/>
        <w:adjustRightInd w:val="0"/>
        <w:spacing w:after="0"/>
        <w:ind w:left="720" w:hanging="720"/>
        <w:jc w:val="left"/>
        <w:rPr>
          <w:rFonts w:ascii="Arial" w:hAnsi="Arial" w:cs="Arial"/>
          <w:color w:val="000000"/>
          <w:sz w:val="20"/>
          <w:szCs w:val="20"/>
        </w:rPr>
      </w:pPr>
      <w:r w:rsidRPr="00981A66">
        <w:rPr>
          <w:rFonts w:ascii="Arial" w:hAnsi="Arial" w:cs="Arial"/>
          <w:color w:val="000000"/>
          <w:sz w:val="20"/>
          <w:szCs w:val="20"/>
        </w:rPr>
        <w:t>“</w:t>
      </w:r>
      <w:r w:rsidR="00B00570" w:rsidRPr="00981A66">
        <w:rPr>
          <w:rFonts w:ascii="Arial" w:hAnsi="Arial" w:cs="Arial"/>
          <w:b/>
          <w:color w:val="000000"/>
          <w:sz w:val="20"/>
          <w:szCs w:val="20"/>
        </w:rPr>
        <w:t>Affiliate Transfer</w:t>
      </w:r>
      <w:r w:rsidRPr="00981A66">
        <w:rPr>
          <w:rFonts w:ascii="Arial" w:hAnsi="Arial" w:cs="Arial"/>
          <w:color w:val="000000"/>
          <w:sz w:val="20"/>
          <w:szCs w:val="20"/>
        </w:rPr>
        <w:t>”</w:t>
      </w:r>
      <w:r w:rsidR="00B00570" w:rsidRPr="00981A66">
        <w:rPr>
          <w:rFonts w:ascii="Arial" w:hAnsi="Arial" w:cs="Arial"/>
          <w:color w:val="000000"/>
          <w:sz w:val="20"/>
          <w:szCs w:val="20"/>
        </w:rPr>
        <w:t xml:space="preserve"> is defined in Section 7.03(a)(</w:t>
      </w:r>
      <w:proofErr w:type="spellStart"/>
      <w:r w:rsidR="00B00570" w:rsidRPr="00981A66">
        <w:rPr>
          <w:rFonts w:ascii="Arial" w:hAnsi="Arial" w:cs="Arial"/>
          <w:color w:val="000000"/>
          <w:sz w:val="20"/>
          <w:szCs w:val="20"/>
        </w:rPr>
        <w:t>i</w:t>
      </w:r>
      <w:proofErr w:type="spellEnd"/>
      <w:r w:rsidR="00B00570" w:rsidRPr="00981A66">
        <w:rPr>
          <w:rFonts w:ascii="Arial" w:hAnsi="Arial" w:cs="Arial"/>
          <w:color w:val="000000"/>
          <w:sz w:val="20"/>
          <w:szCs w:val="20"/>
        </w:rPr>
        <w:t>).</w:t>
      </w:r>
    </w:p>
    <w:p w14:paraId="627CDDF7" w14:textId="77777777" w:rsidR="0071063E" w:rsidRPr="00981A66" w:rsidRDefault="0071063E" w:rsidP="00A20CBC">
      <w:pPr>
        <w:autoSpaceDE w:val="0"/>
        <w:autoSpaceDN w:val="0"/>
        <w:adjustRightInd w:val="0"/>
        <w:spacing w:after="0"/>
        <w:ind w:left="720" w:hanging="720"/>
        <w:jc w:val="left"/>
        <w:rPr>
          <w:rFonts w:ascii="Arial" w:hAnsi="Arial" w:cs="Arial"/>
          <w:color w:val="000000"/>
          <w:sz w:val="20"/>
          <w:szCs w:val="20"/>
        </w:rPr>
      </w:pPr>
    </w:p>
    <w:p w14:paraId="627CDDF8" w14:textId="7E140E74" w:rsidR="006F3F2F" w:rsidRPr="00981A66" w:rsidRDefault="00661D80" w:rsidP="00A20CBC">
      <w:pPr>
        <w:spacing w:after="0"/>
        <w:jc w:val="left"/>
        <w:rPr>
          <w:rFonts w:ascii="Arial" w:hAnsi="Arial" w:cs="Arial"/>
          <w:color w:val="000000"/>
          <w:sz w:val="20"/>
          <w:szCs w:val="20"/>
        </w:rPr>
      </w:pPr>
      <w:r w:rsidRPr="00981A66">
        <w:rPr>
          <w:rFonts w:ascii="Arial" w:hAnsi="Arial" w:cs="Arial"/>
          <w:bCs/>
          <w:color w:val="000000"/>
          <w:sz w:val="20"/>
          <w:szCs w:val="20"/>
        </w:rPr>
        <w:t>“</w:t>
      </w:r>
      <w:r w:rsidR="00B00570" w:rsidRPr="00981A66">
        <w:rPr>
          <w:rFonts w:ascii="Arial" w:hAnsi="Arial" w:cs="Arial"/>
          <w:b/>
          <w:bCs/>
          <w:color w:val="000000"/>
          <w:sz w:val="20"/>
          <w:szCs w:val="20"/>
        </w:rPr>
        <w:t>AML Laws</w:t>
      </w:r>
      <w:r w:rsidRPr="00981A66">
        <w:rPr>
          <w:rFonts w:ascii="Arial" w:hAnsi="Arial" w:cs="Arial"/>
          <w:bCs/>
          <w:color w:val="000000"/>
          <w:sz w:val="20"/>
          <w:szCs w:val="20"/>
        </w:rPr>
        <w:t>”</w:t>
      </w:r>
      <w:r w:rsidR="00B00570" w:rsidRPr="00981A66">
        <w:rPr>
          <w:rFonts w:ascii="Arial" w:hAnsi="Arial" w:cs="Arial"/>
          <w:bCs/>
          <w:color w:val="000000"/>
          <w:sz w:val="20"/>
          <w:szCs w:val="20"/>
        </w:rPr>
        <w:t xml:space="preserve"> means</w:t>
      </w:r>
      <w:r w:rsidR="00B00570" w:rsidRPr="00981A66">
        <w:rPr>
          <w:rFonts w:ascii="Arial" w:hAnsi="Arial" w:cs="Arial"/>
          <w:color w:val="000000"/>
          <w:sz w:val="20"/>
          <w:szCs w:val="20"/>
        </w:rPr>
        <w:t xml:space="preserve"> applicable federal anti-money laundering laws and regulations including 18 U.S.C. §§ 1956 and 1957, as amended.</w:t>
      </w:r>
    </w:p>
    <w:p w14:paraId="4B87A8FB" w14:textId="77777777" w:rsidR="00CA366A" w:rsidRDefault="00CA366A" w:rsidP="00CA366A">
      <w:pPr>
        <w:autoSpaceDE w:val="0"/>
        <w:autoSpaceDN w:val="0"/>
        <w:adjustRightInd w:val="0"/>
        <w:spacing w:after="0"/>
        <w:ind w:left="720" w:hanging="720"/>
        <w:jc w:val="left"/>
        <w:rPr>
          <w:rFonts w:ascii="Arial" w:hAnsi="Arial" w:cs="Arial"/>
          <w:color w:val="000000"/>
          <w:sz w:val="20"/>
          <w:szCs w:val="20"/>
        </w:rPr>
      </w:pPr>
    </w:p>
    <w:p w14:paraId="627CDDF9" w14:textId="2E6A91AE" w:rsidR="006F3F2F" w:rsidRDefault="00CA366A" w:rsidP="00CA366A">
      <w:pPr>
        <w:autoSpaceDE w:val="0"/>
        <w:autoSpaceDN w:val="0"/>
        <w:adjustRightInd w:val="0"/>
        <w:spacing w:after="0"/>
        <w:ind w:left="720" w:hanging="720"/>
        <w:jc w:val="left"/>
        <w:rPr>
          <w:rFonts w:ascii="Arial" w:hAnsi="Arial" w:cs="Arial"/>
          <w:color w:val="000000"/>
          <w:sz w:val="20"/>
          <w:szCs w:val="20"/>
        </w:rPr>
      </w:pPr>
      <w:r>
        <w:rPr>
          <w:rFonts w:ascii="Arial" w:hAnsi="Arial" w:cs="Arial"/>
          <w:color w:val="000000"/>
          <w:sz w:val="20"/>
          <w:szCs w:val="20"/>
        </w:rPr>
        <w:t>"</w:t>
      </w:r>
      <w:r w:rsidRPr="009D2BA2">
        <w:rPr>
          <w:rFonts w:ascii="Arial" w:hAnsi="Arial" w:cs="Arial"/>
          <w:b/>
          <w:bCs/>
          <w:color w:val="000000"/>
          <w:sz w:val="20"/>
          <w:szCs w:val="20"/>
        </w:rPr>
        <w:t>Amortizing Strike Rate</w:t>
      </w:r>
      <w:r>
        <w:rPr>
          <w:rFonts w:ascii="Arial" w:hAnsi="Arial" w:cs="Arial"/>
          <w:color w:val="000000"/>
          <w:sz w:val="20"/>
          <w:szCs w:val="20"/>
        </w:rPr>
        <w:t>” is defined in the Project Note</w:t>
      </w:r>
      <w:r>
        <w:rPr>
          <w:rFonts w:ascii="Arial" w:hAnsi="Arial" w:cs="Arial"/>
          <w:sz w:val="20"/>
          <w:szCs w:val="20"/>
        </w:rPr>
        <w:t>, if applicable</w:t>
      </w:r>
      <w:r>
        <w:rPr>
          <w:rFonts w:ascii="Arial" w:hAnsi="Arial" w:cs="Arial"/>
          <w:color w:val="000000"/>
          <w:sz w:val="20"/>
          <w:szCs w:val="20"/>
        </w:rPr>
        <w:t>.</w:t>
      </w:r>
    </w:p>
    <w:p w14:paraId="38D47A15" w14:textId="77777777" w:rsidR="00CA366A" w:rsidRPr="00981A66" w:rsidRDefault="00CA366A" w:rsidP="00CA366A">
      <w:pPr>
        <w:autoSpaceDE w:val="0"/>
        <w:autoSpaceDN w:val="0"/>
        <w:adjustRightInd w:val="0"/>
        <w:spacing w:after="0"/>
        <w:ind w:left="720" w:hanging="720"/>
        <w:jc w:val="left"/>
        <w:rPr>
          <w:rFonts w:ascii="Arial" w:hAnsi="Arial" w:cs="Arial"/>
          <w:color w:val="000000"/>
          <w:sz w:val="20"/>
          <w:szCs w:val="20"/>
        </w:rPr>
      </w:pPr>
    </w:p>
    <w:p w14:paraId="627CDDFA" w14:textId="1EFD81A5" w:rsidR="00C872A1" w:rsidRPr="00981A66" w:rsidRDefault="00661D80" w:rsidP="00A20CBC">
      <w:pPr>
        <w:spacing w:after="0"/>
        <w:jc w:val="left"/>
        <w:rPr>
          <w:rFonts w:ascii="Arial" w:hAnsi="Arial" w:cs="Arial"/>
          <w:bCs/>
          <w:sz w:val="20"/>
          <w:szCs w:val="20"/>
        </w:rPr>
      </w:pPr>
      <w:r w:rsidRPr="00981A66">
        <w:rPr>
          <w:rFonts w:ascii="Arial" w:hAnsi="Arial" w:cs="Arial"/>
          <w:bCs/>
          <w:sz w:val="20"/>
          <w:szCs w:val="20"/>
        </w:rPr>
        <w:t>“</w:t>
      </w:r>
      <w:r w:rsidR="00B00570" w:rsidRPr="00981A66">
        <w:rPr>
          <w:rFonts w:ascii="Arial" w:hAnsi="Arial" w:cs="Arial"/>
          <w:b/>
          <w:sz w:val="20"/>
          <w:szCs w:val="20"/>
        </w:rPr>
        <w:t>Approved Seller/Servicer</w:t>
      </w:r>
      <w:r w:rsidRPr="00981A66">
        <w:rPr>
          <w:rFonts w:ascii="Arial" w:hAnsi="Arial" w:cs="Arial"/>
          <w:bCs/>
          <w:sz w:val="20"/>
          <w:szCs w:val="20"/>
        </w:rPr>
        <w:t>”</w:t>
      </w:r>
      <w:r w:rsidR="00B00570" w:rsidRPr="00981A66">
        <w:rPr>
          <w:rFonts w:ascii="Arial" w:hAnsi="Arial" w:cs="Arial"/>
          <w:bCs/>
          <w:sz w:val="20"/>
          <w:szCs w:val="20"/>
        </w:rPr>
        <w:t xml:space="preserve"> is defined in Section 11.11(b).</w:t>
      </w:r>
    </w:p>
    <w:p w14:paraId="5F7C5D82" w14:textId="77777777" w:rsidR="00D75DD7" w:rsidRPr="00981A66" w:rsidRDefault="00D75DD7" w:rsidP="00A20CBC">
      <w:pPr>
        <w:spacing w:after="0"/>
        <w:ind w:left="720" w:hanging="720"/>
        <w:jc w:val="left"/>
        <w:rPr>
          <w:rFonts w:ascii="Arial" w:hAnsi="Arial" w:cs="Arial"/>
          <w:sz w:val="20"/>
          <w:szCs w:val="20"/>
        </w:rPr>
      </w:pPr>
    </w:p>
    <w:p w14:paraId="411C1CDE" w14:textId="77777777" w:rsidR="00D75DD7" w:rsidRPr="00981A66" w:rsidRDefault="00D75DD7" w:rsidP="00A20CBC">
      <w:pPr>
        <w:spacing w:after="0"/>
        <w:jc w:val="left"/>
        <w:rPr>
          <w:rFonts w:ascii="Arial" w:hAnsi="Arial" w:cs="Arial"/>
          <w:bCs/>
          <w:sz w:val="20"/>
          <w:szCs w:val="20"/>
        </w:rPr>
      </w:pPr>
      <w:r w:rsidRPr="00981A66">
        <w:rPr>
          <w:rFonts w:ascii="Arial" w:hAnsi="Arial" w:cs="Arial"/>
          <w:bCs/>
          <w:sz w:val="20"/>
          <w:szCs w:val="20"/>
        </w:rPr>
        <w:t>“</w:t>
      </w:r>
      <w:r w:rsidRPr="00981A66">
        <w:rPr>
          <w:rFonts w:ascii="Arial" w:hAnsi="Arial" w:cs="Arial"/>
          <w:b/>
          <w:sz w:val="20"/>
          <w:szCs w:val="20"/>
        </w:rPr>
        <w:t>Approved Substitute Equity Investor</w:t>
      </w:r>
      <w:r w:rsidRPr="00981A66">
        <w:rPr>
          <w:rFonts w:ascii="Arial" w:hAnsi="Arial" w:cs="Arial"/>
          <w:bCs/>
          <w:sz w:val="20"/>
          <w:szCs w:val="20"/>
        </w:rPr>
        <w:t>” means a Permissible Substitute Equity Investor that meets the Equity Investor Substitution Transfer Requirements.</w:t>
      </w:r>
    </w:p>
    <w:p w14:paraId="627CDDFB" w14:textId="77777777" w:rsidR="0094401A" w:rsidRPr="00981A66" w:rsidRDefault="0094401A" w:rsidP="00A20CBC">
      <w:pPr>
        <w:spacing w:after="0"/>
        <w:jc w:val="left"/>
        <w:rPr>
          <w:rFonts w:ascii="Arial" w:hAnsi="Arial" w:cs="Arial"/>
          <w:bCs/>
          <w:sz w:val="20"/>
          <w:szCs w:val="20"/>
        </w:rPr>
      </w:pPr>
    </w:p>
    <w:p w14:paraId="627CDDFC" w14:textId="4F51600F" w:rsidR="00C872A1" w:rsidRPr="00981A66" w:rsidRDefault="00661D80" w:rsidP="00A20CBC">
      <w:pPr>
        <w:spacing w:after="0"/>
        <w:jc w:val="left"/>
        <w:rPr>
          <w:rFonts w:ascii="Arial" w:hAnsi="Arial" w:cs="Arial"/>
          <w:bCs/>
          <w:sz w:val="20"/>
          <w:szCs w:val="20"/>
        </w:rPr>
      </w:pPr>
      <w:r w:rsidRPr="00981A66">
        <w:rPr>
          <w:rFonts w:ascii="Arial" w:hAnsi="Arial" w:cs="Arial"/>
          <w:bCs/>
          <w:sz w:val="20"/>
          <w:szCs w:val="20"/>
        </w:rPr>
        <w:t>“</w:t>
      </w:r>
      <w:r w:rsidR="00B00570" w:rsidRPr="00981A66">
        <w:rPr>
          <w:rFonts w:ascii="Arial" w:hAnsi="Arial" w:cs="Arial"/>
          <w:b/>
          <w:bCs/>
          <w:sz w:val="20"/>
          <w:szCs w:val="20"/>
        </w:rPr>
        <w:t>Assignment of Management Agreement</w:t>
      </w:r>
      <w:r w:rsidRPr="00981A66">
        <w:rPr>
          <w:rFonts w:ascii="Arial" w:hAnsi="Arial" w:cs="Arial"/>
          <w:bCs/>
          <w:sz w:val="20"/>
          <w:szCs w:val="20"/>
        </w:rPr>
        <w:t>”</w:t>
      </w:r>
      <w:r w:rsidR="00B00570" w:rsidRPr="00981A66">
        <w:rPr>
          <w:rFonts w:ascii="Arial" w:hAnsi="Arial" w:cs="Arial"/>
          <w:bCs/>
          <w:sz w:val="20"/>
          <w:szCs w:val="20"/>
        </w:rPr>
        <w:t xml:space="preserve"> means the Assignment of Management Agreement and Subordination of Management Fees, dated as of the Effective Date, among Borrower, Funding Lender and Property Manager, including all schedules, riders, allonges and addenda, as such Assignment of Management Agreement may be amended from time to time, and any future Assignment of Management Agreement and Subordination of Management Fees executed in accordance with Section 6.09(d).</w:t>
      </w:r>
    </w:p>
    <w:p w14:paraId="627CDDFD" w14:textId="77777777" w:rsidR="0094401A" w:rsidRPr="00981A66" w:rsidRDefault="0094401A" w:rsidP="00A20CBC">
      <w:pPr>
        <w:spacing w:after="0"/>
        <w:jc w:val="left"/>
        <w:rPr>
          <w:rFonts w:ascii="Arial" w:hAnsi="Arial" w:cs="Arial"/>
          <w:sz w:val="20"/>
          <w:szCs w:val="20"/>
        </w:rPr>
      </w:pPr>
    </w:p>
    <w:p w14:paraId="627CDDFE" w14:textId="14FFB6E5" w:rsidR="0071063E" w:rsidRPr="00981A66" w:rsidRDefault="00661D80" w:rsidP="00A20CBC">
      <w:pPr>
        <w:spacing w:after="0"/>
        <w:jc w:val="left"/>
        <w:rPr>
          <w:rFonts w:ascii="Arial" w:hAnsi="Arial" w:cs="Arial"/>
          <w:color w:val="000000"/>
          <w:sz w:val="20"/>
          <w:szCs w:val="20"/>
        </w:rPr>
      </w:pPr>
      <w:r w:rsidRPr="00981A66">
        <w:rPr>
          <w:rFonts w:ascii="Arial" w:hAnsi="Arial" w:cs="Arial"/>
          <w:bCs/>
          <w:sz w:val="20"/>
          <w:szCs w:val="20"/>
        </w:rPr>
        <w:t>“</w:t>
      </w:r>
      <w:r w:rsidR="00B00570" w:rsidRPr="00981A66">
        <w:rPr>
          <w:rFonts w:ascii="Arial" w:hAnsi="Arial" w:cs="Arial"/>
          <w:b/>
          <w:bCs/>
          <w:sz w:val="20"/>
          <w:szCs w:val="20"/>
        </w:rPr>
        <w:t>Assumption Agreement</w:t>
      </w:r>
      <w:r w:rsidRPr="00981A66">
        <w:rPr>
          <w:rFonts w:ascii="Arial" w:hAnsi="Arial" w:cs="Arial"/>
          <w:bCs/>
          <w:sz w:val="20"/>
          <w:szCs w:val="20"/>
        </w:rPr>
        <w:t>”</w:t>
      </w:r>
      <w:r w:rsidR="00B00570" w:rsidRPr="00981A66">
        <w:rPr>
          <w:rFonts w:ascii="Arial" w:hAnsi="Arial" w:cs="Arial"/>
          <w:bCs/>
          <w:sz w:val="20"/>
          <w:szCs w:val="20"/>
        </w:rPr>
        <w:t xml:space="preserve"> means Funding </w:t>
      </w:r>
      <w:r w:rsidR="00B00570" w:rsidRPr="00981A66">
        <w:rPr>
          <w:rFonts w:ascii="Arial" w:hAnsi="Arial" w:cs="Arial"/>
          <w:color w:val="000000"/>
          <w:sz w:val="20"/>
          <w:szCs w:val="20"/>
        </w:rPr>
        <w:t>Lender</w:t>
      </w:r>
      <w:r w:rsidRPr="00981A66">
        <w:rPr>
          <w:rFonts w:ascii="Arial" w:hAnsi="Arial" w:cs="Arial"/>
          <w:color w:val="000000"/>
          <w:sz w:val="20"/>
          <w:szCs w:val="20"/>
        </w:rPr>
        <w:t>’</w:t>
      </w:r>
      <w:r w:rsidR="00B00570" w:rsidRPr="00981A66">
        <w:rPr>
          <w:rFonts w:ascii="Arial" w:hAnsi="Arial" w:cs="Arial"/>
          <w:color w:val="000000"/>
          <w:sz w:val="20"/>
          <w:szCs w:val="20"/>
        </w:rPr>
        <w:t>s then-standard assumption agreement that, among other things, requires the transferee to perform all obligations of Borrower set forth in the Project Note, the Security Instrument, this Continuing Covenant Agreement and any other Financing Document.</w:t>
      </w:r>
    </w:p>
    <w:p w14:paraId="627CDDFF" w14:textId="77777777" w:rsidR="0071063E" w:rsidRPr="00981A66" w:rsidRDefault="0071063E" w:rsidP="00A20CBC">
      <w:pPr>
        <w:spacing w:after="0"/>
        <w:jc w:val="left"/>
        <w:rPr>
          <w:rFonts w:ascii="Arial" w:hAnsi="Arial" w:cs="Arial"/>
          <w:sz w:val="20"/>
          <w:szCs w:val="20"/>
        </w:rPr>
      </w:pPr>
    </w:p>
    <w:p w14:paraId="627CDE00" w14:textId="04E2D836" w:rsidR="0071063E" w:rsidRPr="00981A66" w:rsidRDefault="00661D80" w:rsidP="00A20CBC">
      <w:pPr>
        <w:spacing w:after="0"/>
        <w:jc w:val="left"/>
        <w:rPr>
          <w:rFonts w:ascii="Arial" w:hAnsi="Arial" w:cs="Arial"/>
          <w:sz w:val="20"/>
          <w:szCs w:val="20"/>
        </w:rPr>
      </w:pPr>
      <w:r w:rsidRPr="00981A66">
        <w:rPr>
          <w:rFonts w:ascii="Arial" w:hAnsi="Arial" w:cs="Arial"/>
          <w:sz w:val="20"/>
          <w:szCs w:val="20"/>
        </w:rPr>
        <w:t>“</w:t>
      </w:r>
      <w:r w:rsidR="00B00570" w:rsidRPr="00981A66">
        <w:rPr>
          <w:rFonts w:ascii="Arial" w:hAnsi="Arial" w:cs="Arial"/>
          <w:b/>
          <w:bCs/>
          <w:sz w:val="20"/>
          <w:szCs w:val="20"/>
        </w:rPr>
        <w:t>Attorneys</w:t>
      </w:r>
      <w:r w:rsidRPr="00981A66">
        <w:rPr>
          <w:rFonts w:ascii="Arial" w:hAnsi="Arial" w:cs="Arial"/>
          <w:b/>
          <w:bCs/>
          <w:sz w:val="20"/>
          <w:szCs w:val="20"/>
        </w:rPr>
        <w:t>’</w:t>
      </w:r>
      <w:r w:rsidR="00B00570" w:rsidRPr="00981A66">
        <w:rPr>
          <w:rFonts w:ascii="Arial" w:hAnsi="Arial" w:cs="Arial"/>
          <w:b/>
          <w:bCs/>
          <w:sz w:val="20"/>
          <w:szCs w:val="20"/>
        </w:rPr>
        <w:t xml:space="preserve"> Fees and Costs</w:t>
      </w:r>
      <w:r w:rsidRPr="00981A66">
        <w:rPr>
          <w:rFonts w:ascii="Arial" w:hAnsi="Arial" w:cs="Arial"/>
          <w:sz w:val="20"/>
          <w:szCs w:val="20"/>
        </w:rPr>
        <w:t>”</w:t>
      </w:r>
      <w:r w:rsidR="00B00570" w:rsidRPr="00981A66">
        <w:rPr>
          <w:rFonts w:ascii="Arial" w:hAnsi="Arial" w:cs="Arial"/>
          <w:sz w:val="20"/>
          <w:szCs w:val="20"/>
        </w:rPr>
        <w:t xml:space="preserve"> means all of the following:</w:t>
      </w:r>
    </w:p>
    <w:p w14:paraId="627CDE01" w14:textId="77777777" w:rsidR="0071063E" w:rsidRPr="00981A66" w:rsidRDefault="0071063E" w:rsidP="00A20CBC">
      <w:pPr>
        <w:spacing w:after="0"/>
        <w:jc w:val="left"/>
        <w:rPr>
          <w:rFonts w:ascii="Arial" w:hAnsi="Arial" w:cs="Arial"/>
          <w:sz w:val="20"/>
          <w:szCs w:val="20"/>
        </w:rPr>
      </w:pPr>
    </w:p>
    <w:p w14:paraId="627CDE02" w14:textId="0B0E689B" w:rsidR="0071063E" w:rsidRPr="00981A66" w:rsidRDefault="00C872A1" w:rsidP="00A20CBC">
      <w:pPr>
        <w:spacing w:after="0"/>
        <w:ind w:left="1440" w:hanging="720"/>
        <w:jc w:val="left"/>
        <w:rPr>
          <w:rFonts w:ascii="Arial" w:hAnsi="Arial" w:cs="Arial"/>
          <w:sz w:val="20"/>
          <w:szCs w:val="20"/>
        </w:rPr>
      </w:pPr>
      <w:r w:rsidRPr="00981A66">
        <w:rPr>
          <w:rFonts w:ascii="Arial" w:hAnsi="Arial" w:cs="Arial"/>
          <w:sz w:val="20"/>
          <w:szCs w:val="20"/>
        </w:rPr>
        <w:t>(</w:t>
      </w:r>
      <w:proofErr w:type="spellStart"/>
      <w:r w:rsidRPr="00981A66">
        <w:rPr>
          <w:rFonts w:ascii="Arial" w:hAnsi="Arial" w:cs="Arial"/>
          <w:sz w:val="20"/>
          <w:szCs w:val="20"/>
        </w:rPr>
        <w:t>i</w:t>
      </w:r>
      <w:proofErr w:type="spellEnd"/>
      <w:r w:rsidRPr="00981A66">
        <w:rPr>
          <w:rFonts w:ascii="Arial" w:hAnsi="Arial" w:cs="Arial"/>
          <w:sz w:val="20"/>
          <w:szCs w:val="20"/>
        </w:rPr>
        <w:t>)</w:t>
      </w:r>
      <w:r w:rsidRPr="00981A66">
        <w:rPr>
          <w:rFonts w:ascii="Arial" w:hAnsi="Arial" w:cs="Arial"/>
          <w:sz w:val="20"/>
          <w:szCs w:val="20"/>
        </w:rPr>
        <w:tab/>
        <w:t>Fees and out of pocket costs of Funding Lender</w:t>
      </w:r>
      <w:r w:rsidR="00661D80" w:rsidRPr="00981A66">
        <w:rPr>
          <w:rFonts w:ascii="Arial" w:hAnsi="Arial" w:cs="Arial"/>
          <w:sz w:val="20"/>
          <w:szCs w:val="20"/>
        </w:rPr>
        <w:t>’</w:t>
      </w:r>
      <w:r w:rsidRPr="00981A66">
        <w:rPr>
          <w:rFonts w:ascii="Arial" w:hAnsi="Arial" w:cs="Arial"/>
          <w:sz w:val="20"/>
          <w:szCs w:val="20"/>
        </w:rPr>
        <w:t>s and Loan Servicer</w:t>
      </w:r>
      <w:r w:rsidR="00661D80" w:rsidRPr="00981A66">
        <w:rPr>
          <w:rFonts w:ascii="Arial" w:hAnsi="Arial" w:cs="Arial"/>
          <w:sz w:val="20"/>
          <w:szCs w:val="20"/>
        </w:rPr>
        <w:t>’</w:t>
      </w:r>
      <w:r w:rsidRPr="00981A66">
        <w:rPr>
          <w:rFonts w:ascii="Arial" w:hAnsi="Arial" w:cs="Arial"/>
          <w:sz w:val="20"/>
          <w:szCs w:val="20"/>
        </w:rPr>
        <w:t>s attorneys, as applicable, including costs of Funding Lender</w:t>
      </w:r>
      <w:r w:rsidR="00661D80" w:rsidRPr="00981A66">
        <w:rPr>
          <w:rFonts w:ascii="Arial" w:hAnsi="Arial" w:cs="Arial"/>
          <w:sz w:val="20"/>
          <w:szCs w:val="20"/>
        </w:rPr>
        <w:t>’</w:t>
      </w:r>
      <w:r w:rsidRPr="00981A66">
        <w:rPr>
          <w:rFonts w:ascii="Arial" w:hAnsi="Arial" w:cs="Arial"/>
          <w:sz w:val="20"/>
          <w:szCs w:val="20"/>
        </w:rPr>
        <w:t>s and Loan Servicer</w:t>
      </w:r>
      <w:r w:rsidR="00661D80" w:rsidRPr="00981A66">
        <w:rPr>
          <w:rFonts w:ascii="Arial" w:hAnsi="Arial" w:cs="Arial"/>
          <w:sz w:val="20"/>
          <w:szCs w:val="20"/>
        </w:rPr>
        <w:t>’</w:t>
      </w:r>
      <w:r w:rsidRPr="00981A66">
        <w:rPr>
          <w:rFonts w:ascii="Arial" w:hAnsi="Arial" w:cs="Arial"/>
          <w:sz w:val="20"/>
          <w:szCs w:val="20"/>
        </w:rPr>
        <w:t>s in-house counsel, support staff costs, costs of preparing for litigation, computerized research, telephone and facsimile transmission expenses, mileage, deposition costs, postage, duplicating, process service, videotaping and similar costs and expenses.</w:t>
      </w:r>
    </w:p>
    <w:p w14:paraId="627CDE03" w14:textId="77777777" w:rsidR="0071063E" w:rsidRPr="00981A66" w:rsidRDefault="0071063E" w:rsidP="00A20CBC">
      <w:pPr>
        <w:spacing w:after="0"/>
        <w:ind w:left="1440" w:hanging="720"/>
        <w:jc w:val="left"/>
        <w:rPr>
          <w:rFonts w:ascii="Arial" w:hAnsi="Arial" w:cs="Arial"/>
          <w:sz w:val="20"/>
          <w:szCs w:val="20"/>
        </w:rPr>
      </w:pPr>
    </w:p>
    <w:p w14:paraId="627CDE04" w14:textId="77777777" w:rsidR="00AB4295" w:rsidRPr="00981A66" w:rsidRDefault="00C872A1" w:rsidP="00A20CBC">
      <w:pPr>
        <w:spacing w:after="0"/>
        <w:ind w:left="1440" w:hanging="720"/>
        <w:jc w:val="left"/>
        <w:rPr>
          <w:rFonts w:ascii="Arial" w:hAnsi="Arial" w:cs="Arial"/>
          <w:sz w:val="20"/>
          <w:szCs w:val="20"/>
        </w:rPr>
      </w:pPr>
      <w:r w:rsidRPr="00981A66">
        <w:rPr>
          <w:rFonts w:ascii="Arial" w:hAnsi="Arial" w:cs="Arial"/>
          <w:sz w:val="20"/>
          <w:szCs w:val="20"/>
        </w:rPr>
        <w:t>(ii)</w:t>
      </w:r>
      <w:r w:rsidRPr="00981A66">
        <w:rPr>
          <w:rFonts w:ascii="Arial" w:hAnsi="Arial" w:cs="Arial"/>
          <w:sz w:val="20"/>
          <w:szCs w:val="20"/>
        </w:rPr>
        <w:tab/>
        <w:t>Costs and fees of expert witnesses, including appraisers.</w:t>
      </w:r>
    </w:p>
    <w:p w14:paraId="627CDE05" w14:textId="77777777" w:rsidR="00AB4295" w:rsidRPr="00981A66" w:rsidRDefault="00AB4295" w:rsidP="00A20CBC">
      <w:pPr>
        <w:spacing w:after="0"/>
        <w:ind w:left="1440" w:hanging="720"/>
        <w:jc w:val="left"/>
        <w:rPr>
          <w:rFonts w:ascii="Arial" w:hAnsi="Arial" w:cs="Arial"/>
          <w:sz w:val="20"/>
          <w:szCs w:val="20"/>
        </w:rPr>
      </w:pPr>
    </w:p>
    <w:p w14:paraId="627CDE06" w14:textId="77777777" w:rsidR="00AB4295" w:rsidRPr="00981A66" w:rsidRDefault="00C872A1" w:rsidP="00A20CBC">
      <w:pPr>
        <w:spacing w:after="0"/>
        <w:ind w:left="1440" w:hanging="720"/>
        <w:jc w:val="left"/>
        <w:rPr>
          <w:rFonts w:ascii="Arial" w:hAnsi="Arial" w:cs="Arial"/>
          <w:sz w:val="20"/>
          <w:szCs w:val="20"/>
        </w:rPr>
      </w:pPr>
      <w:r w:rsidRPr="00981A66">
        <w:rPr>
          <w:rFonts w:ascii="Arial" w:hAnsi="Arial" w:cs="Arial"/>
          <w:sz w:val="20"/>
          <w:szCs w:val="20"/>
        </w:rPr>
        <w:t>(iii)</w:t>
      </w:r>
      <w:r w:rsidRPr="00981A66">
        <w:rPr>
          <w:rFonts w:ascii="Arial" w:hAnsi="Arial" w:cs="Arial"/>
          <w:sz w:val="20"/>
          <w:szCs w:val="20"/>
        </w:rPr>
        <w:tab/>
        <w:t>Investigatory fees.</w:t>
      </w:r>
    </w:p>
    <w:p w14:paraId="627CDE07" w14:textId="77777777" w:rsidR="00AB4295" w:rsidRPr="00981A66" w:rsidRDefault="00AB4295" w:rsidP="00A20CBC">
      <w:pPr>
        <w:spacing w:after="0"/>
        <w:ind w:left="1440" w:hanging="720"/>
        <w:jc w:val="left"/>
        <w:rPr>
          <w:rFonts w:ascii="Arial" w:hAnsi="Arial" w:cs="Arial"/>
          <w:sz w:val="20"/>
          <w:szCs w:val="20"/>
        </w:rPr>
      </w:pPr>
    </w:p>
    <w:p w14:paraId="627CDE08" w14:textId="59F39344" w:rsidR="00C872A1" w:rsidRPr="00981A66" w:rsidRDefault="00C872A1" w:rsidP="00A20CBC">
      <w:pPr>
        <w:spacing w:after="0"/>
        <w:ind w:left="1440" w:hanging="720"/>
        <w:jc w:val="left"/>
        <w:rPr>
          <w:rFonts w:ascii="Arial" w:hAnsi="Arial" w:cs="Arial"/>
          <w:sz w:val="20"/>
          <w:szCs w:val="20"/>
        </w:rPr>
      </w:pPr>
      <w:r w:rsidRPr="00981A66">
        <w:rPr>
          <w:rFonts w:ascii="Arial" w:hAnsi="Arial" w:cs="Arial"/>
          <w:sz w:val="20"/>
          <w:szCs w:val="20"/>
        </w:rPr>
        <w:lastRenderedPageBreak/>
        <w:t>(iv)</w:t>
      </w:r>
      <w:r w:rsidRPr="00981A66">
        <w:rPr>
          <w:rFonts w:ascii="Arial" w:hAnsi="Arial" w:cs="Arial"/>
          <w:sz w:val="20"/>
          <w:szCs w:val="20"/>
        </w:rPr>
        <w:tab/>
        <w:t>Costs for any opinion required by Funding Lender pursuant to the terms of the Financing Documents.</w:t>
      </w:r>
    </w:p>
    <w:p w14:paraId="627CDE09" w14:textId="77777777" w:rsidR="0094401A" w:rsidRPr="00981A66" w:rsidRDefault="0094401A" w:rsidP="00A20CBC">
      <w:pPr>
        <w:spacing w:after="0"/>
        <w:ind w:left="1440" w:hanging="720"/>
        <w:jc w:val="left"/>
        <w:rPr>
          <w:rFonts w:ascii="Arial" w:hAnsi="Arial" w:cs="Arial"/>
          <w:sz w:val="20"/>
          <w:szCs w:val="20"/>
        </w:rPr>
      </w:pPr>
    </w:p>
    <w:p w14:paraId="627CDE0A" w14:textId="7347A572" w:rsidR="00AB4295" w:rsidRPr="00981A66" w:rsidRDefault="00661D80" w:rsidP="00A20CBC">
      <w:pPr>
        <w:spacing w:after="0"/>
        <w:jc w:val="left"/>
        <w:rPr>
          <w:rFonts w:ascii="Arial" w:hAnsi="Arial" w:cs="Arial"/>
          <w:sz w:val="20"/>
          <w:szCs w:val="20"/>
        </w:rPr>
      </w:pPr>
      <w:r w:rsidRPr="00981A66">
        <w:rPr>
          <w:rFonts w:ascii="Arial" w:hAnsi="Arial" w:cs="Arial"/>
          <w:sz w:val="20"/>
          <w:szCs w:val="20"/>
        </w:rPr>
        <w:t>“</w:t>
      </w:r>
      <w:r w:rsidR="00B00570" w:rsidRPr="00981A66">
        <w:rPr>
          <w:rFonts w:ascii="Arial" w:hAnsi="Arial" w:cs="Arial"/>
          <w:b/>
          <w:sz w:val="20"/>
          <w:szCs w:val="20"/>
        </w:rPr>
        <w:t>Bankruptcy</w:t>
      </w:r>
      <w:r w:rsidRPr="00981A66">
        <w:rPr>
          <w:rFonts w:ascii="Arial" w:hAnsi="Arial" w:cs="Arial"/>
          <w:sz w:val="20"/>
          <w:szCs w:val="20"/>
        </w:rPr>
        <w:t>”</w:t>
      </w:r>
      <w:r w:rsidR="00B00570" w:rsidRPr="00981A66">
        <w:rPr>
          <w:rFonts w:ascii="Arial" w:hAnsi="Arial" w:cs="Arial"/>
          <w:sz w:val="20"/>
          <w:szCs w:val="20"/>
        </w:rPr>
        <w:t xml:space="preserve"> means any of the following whether voluntary or involuntary, other than a case or proceeding initiated by Funding Lender:</w:t>
      </w:r>
    </w:p>
    <w:p w14:paraId="58B4A59F" w14:textId="77777777" w:rsidR="00892B32" w:rsidRDefault="00892B32" w:rsidP="00A20CBC">
      <w:pPr>
        <w:spacing w:after="0"/>
        <w:ind w:left="1440" w:hanging="720"/>
        <w:jc w:val="left"/>
        <w:rPr>
          <w:rFonts w:ascii="Arial" w:hAnsi="Arial" w:cs="Arial"/>
          <w:sz w:val="20"/>
          <w:szCs w:val="20"/>
        </w:rPr>
      </w:pPr>
    </w:p>
    <w:p w14:paraId="627CDE0B" w14:textId="3881700E" w:rsidR="00854C00" w:rsidRPr="00981A66" w:rsidRDefault="00AB4295" w:rsidP="00A20CBC">
      <w:pPr>
        <w:spacing w:after="0"/>
        <w:ind w:left="1440" w:hanging="720"/>
        <w:jc w:val="left"/>
        <w:rPr>
          <w:rFonts w:ascii="Arial" w:hAnsi="Arial" w:cs="Arial"/>
          <w:sz w:val="20"/>
          <w:szCs w:val="20"/>
        </w:rPr>
      </w:pPr>
      <w:r w:rsidRPr="00981A66">
        <w:rPr>
          <w:rFonts w:ascii="Arial" w:hAnsi="Arial" w:cs="Arial"/>
          <w:sz w:val="20"/>
          <w:szCs w:val="20"/>
        </w:rPr>
        <w:t>(</w:t>
      </w:r>
      <w:proofErr w:type="spellStart"/>
      <w:r w:rsidRPr="00981A66">
        <w:rPr>
          <w:rFonts w:ascii="Arial" w:hAnsi="Arial" w:cs="Arial"/>
          <w:sz w:val="20"/>
          <w:szCs w:val="20"/>
        </w:rPr>
        <w:t>i</w:t>
      </w:r>
      <w:proofErr w:type="spellEnd"/>
      <w:r w:rsidRPr="00981A66">
        <w:rPr>
          <w:rFonts w:ascii="Arial" w:hAnsi="Arial" w:cs="Arial"/>
          <w:sz w:val="20"/>
          <w:szCs w:val="20"/>
        </w:rPr>
        <w:t>)</w:t>
      </w:r>
      <w:r w:rsidRPr="00981A66">
        <w:rPr>
          <w:rFonts w:ascii="Arial" w:hAnsi="Arial" w:cs="Arial"/>
          <w:sz w:val="20"/>
          <w:szCs w:val="20"/>
        </w:rPr>
        <w:tab/>
        <w:t xml:space="preserve">Any case under the Bankruptcy Code or any similar federal or state law for the relief of debtors. </w:t>
      </w:r>
    </w:p>
    <w:p w14:paraId="18AEC059" w14:textId="77777777" w:rsidR="00892B32" w:rsidRDefault="00892B32" w:rsidP="00A20CBC">
      <w:pPr>
        <w:spacing w:after="0"/>
        <w:ind w:left="1440" w:hanging="720"/>
        <w:jc w:val="left"/>
        <w:rPr>
          <w:rFonts w:ascii="Arial" w:hAnsi="Arial" w:cs="Arial"/>
          <w:sz w:val="20"/>
          <w:szCs w:val="20"/>
        </w:rPr>
      </w:pPr>
    </w:p>
    <w:p w14:paraId="627CDE0C" w14:textId="2511030D" w:rsidR="00854C00" w:rsidRPr="00981A66" w:rsidRDefault="00854C00" w:rsidP="00A20CBC">
      <w:pPr>
        <w:spacing w:after="0"/>
        <w:ind w:left="1440" w:hanging="720"/>
        <w:jc w:val="left"/>
        <w:rPr>
          <w:rFonts w:ascii="Arial" w:hAnsi="Arial" w:cs="Arial"/>
          <w:sz w:val="20"/>
          <w:szCs w:val="20"/>
        </w:rPr>
      </w:pPr>
      <w:r w:rsidRPr="00981A66">
        <w:rPr>
          <w:rFonts w:ascii="Arial" w:hAnsi="Arial" w:cs="Arial"/>
          <w:sz w:val="20"/>
          <w:szCs w:val="20"/>
        </w:rPr>
        <w:t>(ii)</w:t>
      </w:r>
      <w:r w:rsidRPr="00981A66">
        <w:rPr>
          <w:rFonts w:ascii="Arial" w:hAnsi="Arial" w:cs="Arial"/>
          <w:sz w:val="20"/>
          <w:szCs w:val="20"/>
        </w:rPr>
        <w:tab/>
        <w:t>Any proceeding for the reorganization, recapitalization or adjustment or marshalling of a debtor</w:t>
      </w:r>
      <w:r w:rsidR="00661D80" w:rsidRPr="00981A66">
        <w:rPr>
          <w:rFonts w:ascii="Arial" w:hAnsi="Arial" w:cs="Arial"/>
          <w:sz w:val="20"/>
          <w:szCs w:val="20"/>
        </w:rPr>
        <w:t>’</w:t>
      </w:r>
      <w:r w:rsidRPr="00981A66">
        <w:rPr>
          <w:rFonts w:ascii="Arial" w:hAnsi="Arial" w:cs="Arial"/>
          <w:sz w:val="20"/>
          <w:szCs w:val="20"/>
        </w:rPr>
        <w:t>s assets or liabilities.</w:t>
      </w:r>
    </w:p>
    <w:p w14:paraId="7CDC128F" w14:textId="77777777" w:rsidR="00892B32" w:rsidRDefault="00892B32" w:rsidP="00A20CBC">
      <w:pPr>
        <w:spacing w:after="0"/>
        <w:ind w:left="1440" w:hanging="720"/>
        <w:jc w:val="left"/>
        <w:rPr>
          <w:rFonts w:ascii="Arial" w:hAnsi="Arial" w:cs="Arial"/>
          <w:sz w:val="20"/>
          <w:szCs w:val="20"/>
        </w:rPr>
      </w:pPr>
    </w:p>
    <w:p w14:paraId="627CDE0D" w14:textId="3CED7631" w:rsidR="00AB4295" w:rsidRPr="00981A66" w:rsidRDefault="00854C00" w:rsidP="00A20CBC">
      <w:pPr>
        <w:spacing w:after="0"/>
        <w:ind w:left="1440" w:hanging="720"/>
        <w:jc w:val="left"/>
        <w:rPr>
          <w:rFonts w:ascii="Arial" w:hAnsi="Arial" w:cs="Arial"/>
          <w:sz w:val="20"/>
          <w:szCs w:val="20"/>
        </w:rPr>
      </w:pPr>
      <w:r w:rsidRPr="00981A66">
        <w:rPr>
          <w:rFonts w:ascii="Arial" w:hAnsi="Arial" w:cs="Arial"/>
          <w:sz w:val="20"/>
          <w:szCs w:val="20"/>
        </w:rPr>
        <w:t>(iii)</w:t>
      </w:r>
      <w:r w:rsidRPr="00981A66">
        <w:rPr>
          <w:rFonts w:ascii="Arial" w:hAnsi="Arial" w:cs="Arial"/>
          <w:sz w:val="20"/>
          <w:szCs w:val="20"/>
        </w:rPr>
        <w:tab/>
        <w:t>Any receivership or assignment for the benefit of creditors.</w:t>
      </w:r>
    </w:p>
    <w:p w14:paraId="7624B7A9" w14:textId="77777777" w:rsidR="00892B32" w:rsidRDefault="00892B32" w:rsidP="00A20CBC">
      <w:pPr>
        <w:spacing w:after="0"/>
        <w:ind w:left="1440" w:hanging="720"/>
        <w:jc w:val="left"/>
        <w:rPr>
          <w:rFonts w:ascii="Arial" w:hAnsi="Arial" w:cs="Arial"/>
          <w:sz w:val="20"/>
          <w:szCs w:val="20"/>
        </w:rPr>
      </w:pPr>
    </w:p>
    <w:p w14:paraId="627CDE0E" w14:textId="4118F967" w:rsidR="00134181" w:rsidRPr="00981A66" w:rsidRDefault="00134181" w:rsidP="00A20CBC">
      <w:pPr>
        <w:spacing w:after="0"/>
        <w:ind w:left="1440" w:hanging="720"/>
        <w:jc w:val="left"/>
        <w:rPr>
          <w:rFonts w:ascii="Arial" w:hAnsi="Arial" w:cs="Arial"/>
          <w:sz w:val="20"/>
          <w:szCs w:val="20"/>
        </w:rPr>
      </w:pPr>
      <w:r w:rsidRPr="00981A66">
        <w:rPr>
          <w:rFonts w:ascii="Arial" w:hAnsi="Arial" w:cs="Arial"/>
          <w:sz w:val="20"/>
          <w:szCs w:val="20"/>
        </w:rPr>
        <w:t>(iv)</w:t>
      </w:r>
      <w:r w:rsidRPr="00981A66">
        <w:rPr>
          <w:rFonts w:ascii="Arial" w:hAnsi="Arial" w:cs="Arial"/>
          <w:sz w:val="20"/>
          <w:szCs w:val="20"/>
        </w:rPr>
        <w:tab/>
        <w:t>Any liquidation, dissolution, winding up, or similar proceeding, whether or not involving bankruptcy or insolvency.</w:t>
      </w:r>
    </w:p>
    <w:p w14:paraId="3476B0DA" w14:textId="77777777" w:rsidR="00892B32" w:rsidRDefault="00892B32" w:rsidP="00A20CBC">
      <w:pPr>
        <w:spacing w:after="0"/>
        <w:ind w:left="1440" w:hanging="720"/>
        <w:jc w:val="left"/>
        <w:rPr>
          <w:rFonts w:ascii="Arial" w:hAnsi="Arial" w:cs="Arial"/>
          <w:sz w:val="20"/>
          <w:szCs w:val="20"/>
        </w:rPr>
      </w:pPr>
    </w:p>
    <w:p w14:paraId="627CDE0F" w14:textId="615FD4E1" w:rsidR="00134181" w:rsidRPr="00981A66" w:rsidRDefault="00134181" w:rsidP="00A20CBC">
      <w:pPr>
        <w:spacing w:after="0"/>
        <w:ind w:left="1440" w:hanging="720"/>
        <w:jc w:val="left"/>
        <w:rPr>
          <w:rFonts w:ascii="Arial" w:hAnsi="Arial" w:cs="Arial"/>
          <w:sz w:val="20"/>
          <w:szCs w:val="20"/>
        </w:rPr>
      </w:pPr>
      <w:r w:rsidRPr="00981A66">
        <w:rPr>
          <w:rFonts w:ascii="Arial" w:hAnsi="Arial" w:cs="Arial"/>
          <w:sz w:val="20"/>
          <w:szCs w:val="20"/>
        </w:rPr>
        <w:t>(v)</w:t>
      </w:r>
      <w:r w:rsidRPr="00981A66">
        <w:rPr>
          <w:rFonts w:ascii="Arial" w:hAnsi="Arial" w:cs="Arial"/>
          <w:sz w:val="20"/>
          <w:szCs w:val="20"/>
        </w:rPr>
        <w:tab/>
        <w:t>Any case or proceeding similar to those set forth in (</w:t>
      </w:r>
      <w:proofErr w:type="spellStart"/>
      <w:r w:rsidRPr="00981A66">
        <w:rPr>
          <w:rFonts w:ascii="Arial" w:hAnsi="Arial" w:cs="Arial"/>
          <w:sz w:val="20"/>
          <w:szCs w:val="20"/>
        </w:rPr>
        <w:t>i</w:t>
      </w:r>
      <w:proofErr w:type="spellEnd"/>
      <w:r w:rsidRPr="00981A66">
        <w:rPr>
          <w:rFonts w:ascii="Arial" w:hAnsi="Arial" w:cs="Arial"/>
          <w:sz w:val="20"/>
          <w:szCs w:val="20"/>
        </w:rPr>
        <w:t>) through (iv) of this definition.</w:t>
      </w:r>
    </w:p>
    <w:p w14:paraId="226C9841" w14:textId="77777777" w:rsidR="00892B32" w:rsidRDefault="00892B32" w:rsidP="00A20CBC">
      <w:pPr>
        <w:spacing w:after="0"/>
        <w:ind w:left="1440" w:hanging="720"/>
        <w:jc w:val="left"/>
        <w:rPr>
          <w:rFonts w:ascii="Arial" w:hAnsi="Arial" w:cs="Arial"/>
          <w:sz w:val="20"/>
          <w:szCs w:val="20"/>
        </w:rPr>
      </w:pPr>
    </w:p>
    <w:p w14:paraId="627CDE10" w14:textId="0FCF6544" w:rsidR="00AB4295" w:rsidRPr="00981A66" w:rsidRDefault="00134181" w:rsidP="00A20CBC">
      <w:pPr>
        <w:spacing w:after="0"/>
        <w:ind w:left="1440" w:hanging="720"/>
        <w:jc w:val="left"/>
        <w:rPr>
          <w:rFonts w:ascii="Arial" w:hAnsi="Arial" w:cs="Arial"/>
          <w:sz w:val="20"/>
          <w:szCs w:val="20"/>
        </w:rPr>
      </w:pPr>
      <w:r w:rsidRPr="00981A66">
        <w:rPr>
          <w:rFonts w:ascii="Arial" w:hAnsi="Arial" w:cs="Arial"/>
          <w:sz w:val="20"/>
          <w:szCs w:val="20"/>
        </w:rPr>
        <w:t>(vi)</w:t>
      </w:r>
      <w:r w:rsidRPr="00981A66">
        <w:rPr>
          <w:rFonts w:ascii="Arial" w:hAnsi="Arial" w:cs="Arial"/>
          <w:sz w:val="20"/>
          <w:szCs w:val="20"/>
        </w:rPr>
        <w:tab/>
        <w:t>Any other proceeding of any type or nature in which substantially all claims of creditors are determined and any payment or distribution is or may be made on account of such claims.</w:t>
      </w:r>
    </w:p>
    <w:p w14:paraId="0FC0E548" w14:textId="77777777" w:rsidR="00892B32" w:rsidRDefault="00892B32" w:rsidP="00A20CBC">
      <w:pPr>
        <w:spacing w:after="0"/>
        <w:jc w:val="left"/>
        <w:rPr>
          <w:rFonts w:ascii="Arial" w:hAnsi="Arial" w:cs="Arial"/>
          <w:sz w:val="20"/>
          <w:szCs w:val="20"/>
        </w:rPr>
      </w:pPr>
    </w:p>
    <w:p w14:paraId="627CDE11" w14:textId="5DB1F996" w:rsidR="005B490C" w:rsidRPr="00981A66" w:rsidRDefault="00661D80" w:rsidP="00A20CBC">
      <w:pPr>
        <w:spacing w:after="0"/>
        <w:jc w:val="left"/>
        <w:rPr>
          <w:rFonts w:ascii="Arial" w:hAnsi="Arial" w:cs="Arial"/>
          <w:sz w:val="20"/>
          <w:szCs w:val="20"/>
        </w:rPr>
      </w:pPr>
      <w:r w:rsidRPr="00981A66">
        <w:rPr>
          <w:rFonts w:ascii="Arial" w:hAnsi="Arial" w:cs="Arial"/>
          <w:sz w:val="20"/>
          <w:szCs w:val="20"/>
        </w:rPr>
        <w:t>“</w:t>
      </w:r>
      <w:r w:rsidR="00B00570" w:rsidRPr="00981A66">
        <w:rPr>
          <w:rFonts w:ascii="Arial" w:hAnsi="Arial" w:cs="Arial"/>
          <w:b/>
          <w:bCs/>
          <w:sz w:val="20"/>
          <w:szCs w:val="20"/>
        </w:rPr>
        <w:t>Bankruptcy Code</w:t>
      </w:r>
      <w:r w:rsidRPr="00981A66">
        <w:rPr>
          <w:rFonts w:ascii="Arial" w:hAnsi="Arial" w:cs="Arial"/>
          <w:sz w:val="20"/>
          <w:szCs w:val="20"/>
        </w:rPr>
        <w:t>”</w:t>
      </w:r>
      <w:r w:rsidR="00B00570" w:rsidRPr="00981A66">
        <w:rPr>
          <w:rFonts w:ascii="Arial" w:hAnsi="Arial" w:cs="Arial"/>
          <w:sz w:val="20"/>
          <w:szCs w:val="20"/>
        </w:rPr>
        <w:t xml:space="preserve"> means the United States Bankruptcy Code, 11 U.S.C. Section 101 et seq., as amended from time to time.</w:t>
      </w:r>
    </w:p>
    <w:p w14:paraId="265C736F" w14:textId="77777777" w:rsidR="008E01E4" w:rsidRPr="00981A66" w:rsidRDefault="008E01E4" w:rsidP="00A20CBC">
      <w:pPr>
        <w:spacing w:after="0"/>
        <w:jc w:val="left"/>
        <w:rPr>
          <w:rFonts w:ascii="Arial" w:hAnsi="Arial" w:cs="Arial"/>
          <w:sz w:val="20"/>
          <w:szCs w:val="20"/>
        </w:rPr>
      </w:pPr>
    </w:p>
    <w:p w14:paraId="627CDE13" w14:textId="5915F949" w:rsidR="00AB4295" w:rsidRPr="00981A66" w:rsidRDefault="00661D80" w:rsidP="00A20CBC">
      <w:pPr>
        <w:spacing w:after="0"/>
        <w:jc w:val="left"/>
        <w:rPr>
          <w:rFonts w:ascii="Arial" w:hAnsi="Arial" w:cs="Arial"/>
          <w:sz w:val="20"/>
          <w:szCs w:val="20"/>
        </w:rPr>
      </w:pPr>
      <w:r w:rsidRPr="00981A66">
        <w:rPr>
          <w:rFonts w:ascii="Arial" w:hAnsi="Arial" w:cs="Arial"/>
          <w:sz w:val="20"/>
          <w:szCs w:val="20"/>
        </w:rPr>
        <w:t>“</w:t>
      </w:r>
      <w:r w:rsidR="00B00570" w:rsidRPr="00981A66">
        <w:rPr>
          <w:rFonts w:ascii="Arial" w:hAnsi="Arial" w:cs="Arial"/>
          <w:b/>
          <w:sz w:val="20"/>
          <w:szCs w:val="20"/>
        </w:rPr>
        <w:t>Beneficiary</w:t>
      </w:r>
      <w:r w:rsidRPr="00981A66">
        <w:rPr>
          <w:rFonts w:ascii="Arial" w:hAnsi="Arial" w:cs="Arial"/>
          <w:sz w:val="20"/>
          <w:szCs w:val="20"/>
        </w:rPr>
        <w:t>”</w:t>
      </w:r>
      <w:r w:rsidR="00B00570" w:rsidRPr="00981A66">
        <w:rPr>
          <w:rFonts w:ascii="Arial" w:hAnsi="Arial" w:cs="Arial"/>
          <w:sz w:val="20"/>
          <w:szCs w:val="20"/>
        </w:rPr>
        <w:t xml:space="preserve"> means an Immediate Family Member (or an entity Controlled by an Immediate Family Member) who acquires an interest by </w:t>
      </w:r>
      <w:r w:rsidR="00B00570" w:rsidRPr="00981A66">
        <w:rPr>
          <w:rFonts w:ascii="Arial" w:hAnsi="Arial" w:cs="Arial"/>
          <w:color w:val="000000"/>
          <w:sz w:val="20"/>
          <w:szCs w:val="20"/>
        </w:rPr>
        <w:t>devise, descent or operation of law due to the death of a natural person.</w:t>
      </w:r>
    </w:p>
    <w:p w14:paraId="627CDE14" w14:textId="77777777" w:rsidR="00AB4295" w:rsidRPr="00981A66" w:rsidRDefault="00AB4295" w:rsidP="00A20CBC">
      <w:pPr>
        <w:spacing w:after="0"/>
        <w:jc w:val="left"/>
        <w:rPr>
          <w:rFonts w:ascii="Arial" w:hAnsi="Arial" w:cs="Arial"/>
          <w:sz w:val="20"/>
          <w:szCs w:val="20"/>
        </w:rPr>
      </w:pPr>
    </w:p>
    <w:p w14:paraId="627CDE15" w14:textId="79CC8C4E" w:rsidR="000A569C" w:rsidRPr="00981A66" w:rsidRDefault="00661D80" w:rsidP="00A20CBC">
      <w:pPr>
        <w:spacing w:after="0"/>
        <w:jc w:val="left"/>
        <w:rPr>
          <w:rFonts w:ascii="Arial" w:hAnsi="Arial" w:cs="Arial"/>
          <w:sz w:val="20"/>
          <w:szCs w:val="20"/>
        </w:rPr>
      </w:pPr>
      <w:r w:rsidRPr="00981A66">
        <w:rPr>
          <w:rFonts w:ascii="Arial" w:hAnsi="Arial" w:cs="Arial"/>
          <w:sz w:val="20"/>
          <w:szCs w:val="20"/>
        </w:rPr>
        <w:t>“</w:t>
      </w:r>
      <w:r w:rsidR="00B00570" w:rsidRPr="00981A66">
        <w:rPr>
          <w:rFonts w:ascii="Arial" w:hAnsi="Arial" w:cs="Arial"/>
          <w:b/>
          <w:sz w:val="20"/>
          <w:szCs w:val="20"/>
        </w:rPr>
        <w:t>Books and Records</w:t>
      </w:r>
      <w:r w:rsidRPr="00981A66">
        <w:rPr>
          <w:rFonts w:ascii="Arial" w:hAnsi="Arial" w:cs="Arial"/>
          <w:sz w:val="20"/>
          <w:szCs w:val="20"/>
        </w:rPr>
        <w:t>”</w:t>
      </w:r>
      <w:r w:rsidR="00B00570" w:rsidRPr="00981A66">
        <w:rPr>
          <w:rFonts w:ascii="Arial" w:hAnsi="Arial" w:cs="Arial"/>
          <w:sz w:val="20"/>
          <w:szCs w:val="20"/>
        </w:rPr>
        <w:t xml:space="preserve"> is defined in Section 6.07(a).</w:t>
      </w:r>
    </w:p>
    <w:p w14:paraId="627CDE16" w14:textId="77777777" w:rsidR="000A569C" w:rsidRPr="00981A66" w:rsidRDefault="000A569C" w:rsidP="00A20CBC">
      <w:pPr>
        <w:spacing w:after="0"/>
        <w:jc w:val="left"/>
        <w:rPr>
          <w:rFonts w:ascii="Arial" w:hAnsi="Arial" w:cs="Arial"/>
          <w:sz w:val="20"/>
          <w:szCs w:val="20"/>
        </w:rPr>
      </w:pPr>
    </w:p>
    <w:p w14:paraId="627CDE17" w14:textId="5325B3FC" w:rsidR="00C872A1" w:rsidRPr="00981A66" w:rsidRDefault="00661D80" w:rsidP="00A20CBC">
      <w:pPr>
        <w:spacing w:after="0"/>
        <w:jc w:val="left"/>
        <w:rPr>
          <w:rFonts w:ascii="Arial" w:hAnsi="Arial" w:cs="Arial"/>
          <w:sz w:val="20"/>
          <w:szCs w:val="20"/>
        </w:rPr>
      </w:pPr>
      <w:r w:rsidRPr="00981A66">
        <w:rPr>
          <w:rFonts w:ascii="Arial" w:hAnsi="Arial" w:cs="Arial"/>
          <w:sz w:val="20"/>
          <w:szCs w:val="20"/>
        </w:rPr>
        <w:t>“</w:t>
      </w:r>
      <w:r w:rsidR="00B00570" w:rsidRPr="00981A66">
        <w:rPr>
          <w:rFonts w:ascii="Arial" w:hAnsi="Arial" w:cs="Arial"/>
          <w:b/>
          <w:bCs/>
          <w:sz w:val="20"/>
          <w:szCs w:val="20"/>
        </w:rPr>
        <w:t>Borrower</w:t>
      </w:r>
      <w:r w:rsidRPr="00981A66">
        <w:rPr>
          <w:rFonts w:ascii="Arial" w:hAnsi="Arial" w:cs="Arial"/>
          <w:sz w:val="20"/>
          <w:szCs w:val="20"/>
        </w:rPr>
        <w:t>”</w:t>
      </w:r>
      <w:r w:rsidR="00B00570" w:rsidRPr="00981A66">
        <w:rPr>
          <w:rFonts w:ascii="Arial" w:hAnsi="Arial" w:cs="Arial"/>
          <w:sz w:val="20"/>
          <w:szCs w:val="20"/>
        </w:rPr>
        <w:t xml:space="preserve"> means all Persons identified as </w:t>
      </w:r>
      <w:r w:rsidRPr="00981A66">
        <w:rPr>
          <w:rFonts w:ascii="Arial" w:hAnsi="Arial" w:cs="Arial"/>
          <w:sz w:val="20"/>
          <w:szCs w:val="20"/>
        </w:rPr>
        <w:t>“</w:t>
      </w:r>
      <w:r w:rsidR="00B00570" w:rsidRPr="00981A66">
        <w:rPr>
          <w:rFonts w:ascii="Arial" w:hAnsi="Arial" w:cs="Arial"/>
          <w:sz w:val="20"/>
          <w:szCs w:val="20"/>
        </w:rPr>
        <w:t>Borrower</w:t>
      </w:r>
      <w:r w:rsidRPr="00981A66">
        <w:rPr>
          <w:rFonts w:ascii="Arial" w:hAnsi="Arial" w:cs="Arial"/>
          <w:sz w:val="20"/>
          <w:szCs w:val="20"/>
        </w:rPr>
        <w:t>”</w:t>
      </w:r>
      <w:r w:rsidR="00B00570" w:rsidRPr="00981A66">
        <w:rPr>
          <w:rFonts w:ascii="Arial" w:hAnsi="Arial" w:cs="Arial"/>
          <w:sz w:val="20"/>
          <w:szCs w:val="20"/>
        </w:rPr>
        <w:t xml:space="preserve"> on </w:t>
      </w:r>
      <w:r w:rsidR="00533C07" w:rsidRPr="00981A66">
        <w:rPr>
          <w:rFonts w:ascii="Arial" w:hAnsi="Arial" w:cs="Arial"/>
          <w:sz w:val="20"/>
          <w:szCs w:val="20"/>
        </w:rPr>
        <w:t>Page 1</w:t>
      </w:r>
      <w:r w:rsidR="00B00570" w:rsidRPr="00981A66">
        <w:rPr>
          <w:rFonts w:ascii="Arial" w:hAnsi="Arial" w:cs="Arial"/>
          <w:sz w:val="20"/>
          <w:szCs w:val="20"/>
        </w:rPr>
        <w:t xml:space="preserve"> of this Continuing Covenant Agreement, together with their successors and assigns.</w:t>
      </w:r>
    </w:p>
    <w:p w14:paraId="36867DD0" w14:textId="77777777" w:rsidR="00954929" w:rsidRPr="00981A66" w:rsidRDefault="00954929" w:rsidP="00A20CBC">
      <w:pPr>
        <w:spacing w:after="0"/>
        <w:jc w:val="left"/>
        <w:rPr>
          <w:rFonts w:ascii="Arial" w:hAnsi="Arial" w:cs="Arial"/>
          <w:sz w:val="20"/>
          <w:szCs w:val="20"/>
        </w:rPr>
      </w:pPr>
    </w:p>
    <w:p w14:paraId="60955659" w14:textId="3BE8A61B" w:rsidR="00954929" w:rsidRPr="00981A66" w:rsidRDefault="00661D80" w:rsidP="00A20CBC">
      <w:pPr>
        <w:spacing w:after="0"/>
        <w:jc w:val="left"/>
        <w:rPr>
          <w:rFonts w:ascii="Arial" w:hAnsi="Arial" w:cs="Arial"/>
          <w:sz w:val="20"/>
          <w:szCs w:val="20"/>
        </w:rPr>
      </w:pPr>
      <w:r w:rsidRPr="00981A66">
        <w:rPr>
          <w:rFonts w:ascii="Arial" w:hAnsi="Arial" w:cs="Arial"/>
          <w:sz w:val="20"/>
          <w:szCs w:val="20"/>
        </w:rPr>
        <w:t>“</w:t>
      </w:r>
      <w:r w:rsidR="00B00570" w:rsidRPr="00981A66">
        <w:rPr>
          <w:rFonts w:ascii="Arial" w:hAnsi="Arial" w:cs="Arial"/>
          <w:b/>
          <w:bCs/>
          <w:sz w:val="20"/>
          <w:szCs w:val="20"/>
        </w:rPr>
        <w:t>Borrower Equity Account</w:t>
      </w:r>
      <w:r w:rsidRPr="00981A66">
        <w:rPr>
          <w:rFonts w:ascii="Arial" w:hAnsi="Arial" w:cs="Arial"/>
          <w:sz w:val="20"/>
          <w:szCs w:val="20"/>
        </w:rPr>
        <w:t>”</w:t>
      </w:r>
      <w:r w:rsidR="00B00570" w:rsidRPr="00981A66">
        <w:rPr>
          <w:rFonts w:ascii="Arial" w:hAnsi="Arial" w:cs="Arial"/>
          <w:sz w:val="20"/>
          <w:szCs w:val="20"/>
        </w:rPr>
        <w:t xml:space="preserve"> means the Borrower Equity Account of the Project Loan Fund established and held by Fiscal Agent pursuant to the Funding Loan Agreement.</w:t>
      </w:r>
    </w:p>
    <w:p w14:paraId="67391F44" w14:textId="77777777" w:rsidR="00D75DD7" w:rsidRPr="00981A66" w:rsidRDefault="00D75DD7" w:rsidP="00A20CBC">
      <w:pPr>
        <w:spacing w:after="0"/>
        <w:jc w:val="left"/>
        <w:rPr>
          <w:rFonts w:ascii="Arial" w:hAnsi="Arial" w:cs="Arial"/>
          <w:bCs/>
          <w:sz w:val="20"/>
          <w:szCs w:val="20"/>
        </w:rPr>
      </w:pPr>
    </w:p>
    <w:p w14:paraId="0EBADFF6" w14:textId="77777777" w:rsidR="00D75DD7" w:rsidRPr="00981A66" w:rsidRDefault="00D75DD7" w:rsidP="00A20CBC">
      <w:pPr>
        <w:spacing w:after="0"/>
        <w:jc w:val="left"/>
        <w:rPr>
          <w:rFonts w:ascii="Arial" w:hAnsi="Arial" w:cs="Arial"/>
          <w:b/>
          <w:sz w:val="20"/>
          <w:szCs w:val="20"/>
        </w:rPr>
      </w:pPr>
      <w:r w:rsidRPr="00981A66">
        <w:rPr>
          <w:rFonts w:ascii="Arial" w:hAnsi="Arial" w:cs="Arial"/>
          <w:bCs/>
          <w:sz w:val="20"/>
          <w:szCs w:val="20"/>
        </w:rPr>
        <w:t>“</w:t>
      </w:r>
      <w:r w:rsidRPr="00981A66">
        <w:rPr>
          <w:rFonts w:ascii="Arial" w:hAnsi="Arial" w:cs="Arial"/>
          <w:b/>
          <w:sz w:val="20"/>
          <w:szCs w:val="20"/>
        </w:rPr>
        <w:t>Borrower GP/Manager</w:t>
      </w:r>
      <w:r w:rsidRPr="00981A66">
        <w:rPr>
          <w:rFonts w:ascii="Arial" w:hAnsi="Arial" w:cs="Arial"/>
          <w:bCs/>
          <w:sz w:val="20"/>
          <w:szCs w:val="20"/>
        </w:rPr>
        <w:t>” means individually and collectively the managing general partner(s), managing member(s) or controlling shareholder(s) of Borrower, but if the Mortgaged Property is located in California, does not include the non-profit managing general partner of Borrower required to meet the requirements of the California Revenue and Taxation Code for the welfare exemption.</w:t>
      </w:r>
    </w:p>
    <w:p w14:paraId="322EA6BA" w14:textId="77777777" w:rsidR="00D75DD7" w:rsidRPr="00981A66" w:rsidRDefault="00D75DD7" w:rsidP="00A20CBC">
      <w:pPr>
        <w:spacing w:after="0"/>
        <w:jc w:val="left"/>
        <w:rPr>
          <w:rFonts w:ascii="Arial" w:hAnsi="Arial" w:cs="Arial"/>
          <w:b/>
          <w:sz w:val="20"/>
          <w:szCs w:val="20"/>
        </w:rPr>
      </w:pPr>
    </w:p>
    <w:p w14:paraId="42BEF68D" w14:textId="77777777" w:rsidR="00D75DD7" w:rsidRPr="00981A66" w:rsidRDefault="00D75DD7" w:rsidP="00A20CBC">
      <w:pPr>
        <w:spacing w:after="0"/>
        <w:jc w:val="left"/>
        <w:rPr>
          <w:rFonts w:ascii="Arial" w:hAnsi="Arial" w:cs="Arial"/>
          <w:b/>
          <w:sz w:val="20"/>
          <w:szCs w:val="20"/>
        </w:rPr>
      </w:pPr>
      <w:r w:rsidRPr="00981A66">
        <w:rPr>
          <w:rFonts w:ascii="Arial" w:hAnsi="Arial" w:cs="Arial"/>
          <w:bCs/>
          <w:sz w:val="20"/>
          <w:szCs w:val="20"/>
        </w:rPr>
        <w:t>“</w:t>
      </w:r>
      <w:r w:rsidRPr="00981A66">
        <w:rPr>
          <w:rFonts w:ascii="Arial" w:hAnsi="Arial" w:cs="Arial"/>
          <w:b/>
          <w:sz w:val="20"/>
          <w:szCs w:val="20"/>
        </w:rPr>
        <w:t>Borrower GP/Manager Principal</w:t>
      </w:r>
      <w:r w:rsidRPr="00981A66">
        <w:rPr>
          <w:rFonts w:ascii="Arial" w:hAnsi="Arial" w:cs="Arial"/>
          <w:bCs/>
          <w:sz w:val="20"/>
          <w:szCs w:val="20"/>
        </w:rPr>
        <w:t>”</w:t>
      </w:r>
      <w:r w:rsidRPr="00981A66">
        <w:rPr>
          <w:rFonts w:ascii="Arial" w:hAnsi="Arial" w:cs="Arial"/>
          <w:b/>
          <w:sz w:val="20"/>
          <w:szCs w:val="20"/>
        </w:rPr>
        <w:t xml:space="preserve"> </w:t>
      </w:r>
      <w:r w:rsidRPr="00981A66">
        <w:rPr>
          <w:rFonts w:ascii="Arial" w:hAnsi="Arial" w:cs="Arial"/>
          <w:bCs/>
          <w:sz w:val="20"/>
          <w:szCs w:val="20"/>
        </w:rPr>
        <w:t xml:space="preserve">means </w:t>
      </w:r>
      <w:r w:rsidRPr="00981A66">
        <w:rPr>
          <w:rFonts w:ascii="Arial" w:hAnsi="Arial" w:cs="Arial"/>
          <w:iCs/>
          <w:sz w:val="20"/>
          <w:szCs w:val="20"/>
        </w:rPr>
        <w:t>individually and collectively the individuals and entities that Control the Borrower GP/Manager.</w:t>
      </w:r>
      <w:r w:rsidRPr="00981A66" w:rsidDel="00562891">
        <w:rPr>
          <w:rFonts w:ascii="Arial" w:hAnsi="Arial" w:cs="Arial"/>
          <w:b/>
          <w:bCs/>
          <w:iCs/>
          <w:sz w:val="20"/>
          <w:szCs w:val="20"/>
        </w:rPr>
        <w:t xml:space="preserve">  </w:t>
      </w:r>
    </w:p>
    <w:p w14:paraId="627CDE18" w14:textId="77777777" w:rsidR="0094401A" w:rsidRPr="00981A66" w:rsidRDefault="0094401A" w:rsidP="00A20CBC">
      <w:pPr>
        <w:spacing w:after="0"/>
        <w:jc w:val="left"/>
        <w:rPr>
          <w:rFonts w:ascii="Arial" w:hAnsi="Arial" w:cs="Arial"/>
          <w:sz w:val="20"/>
          <w:szCs w:val="20"/>
        </w:rPr>
      </w:pPr>
    </w:p>
    <w:p w14:paraId="627CDE19" w14:textId="6C7DE5A8" w:rsidR="00906CD1" w:rsidRPr="00981A66" w:rsidRDefault="00661D80" w:rsidP="00A20CBC">
      <w:pPr>
        <w:spacing w:after="0"/>
        <w:jc w:val="left"/>
        <w:rPr>
          <w:rFonts w:ascii="Arial" w:hAnsi="Arial" w:cs="Arial"/>
          <w:sz w:val="20"/>
          <w:szCs w:val="20"/>
        </w:rPr>
      </w:pPr>
      <w:r w:rsidRPr="00981A66">
        <w:rPr>
          <w:rFonts w:ascii="Arial" w:hAnsi="Arial" w:cs="Arial"/>
          <w:sz w:val="20"/>
          <w:szCs w:val="20"/>
        </w:rPr>
        <w:t>“</w:t>
      </w:r>
      <w:r w:rsidR="00B00570" w:rsidRPr="00981A66">
        <w:rPr>
          <w:rFonts w:ascii="Arial" w:hAnsi="Arial" w:cs="Arial"/>
          <w:b/>
          <w:sz w:val="20"/>
          <w:szCs w:val="20"/>
        </w:rPr>
        <w:t>Borrower Information</w:t>
      </w:r>
      <w:r w:rsidRPr="00981A66">
        <w:rPr>
          <w:rFonts w:ascii="Arial" w:hAnsi="Arial" w:cs="Arial"/>
          <w:sz w:val="20"/>
          <w:szCs w:val="20"/>
        </w:rPr>
        <w:t>”</w:t>
      </w:r>
      <w:r w:rsidR="00B00570" w:rsidRPr="00981A66">
        <w:rPr>
          <w:rFonts w:ascii="Arial" w:hAnsi="Arial" w:cs="Arial"/>
          <w:sz w:val="20"/>
          <w:szCs w:val="20"/>
        </w:rPr>
        <w:t xml:space="preserve"> is defined in Section 10.02(d).</w:t>
      </w:r>
    </w:p>
    <w:p w14:paraId="627CDE1A" w14:textId="77777777" w:rsidR="007B0EDA" w:rsidRPr="00981A66" w:rsidRDefault="007B0EDA" w:rsidP="00A20CBC">
      <w:pPr>
        <w:spacing w:after="0"/>
        <w:ind w:left="720" w:hanging="720"/>
        <w:jc w:val="left"/>
        <w:rPr>
          <w:rFonts w:ascii="Arial" w:hAnsi="Arial" w:cs="Arial"/>
          <w:b/>
          <w:sz w:val="20"/>
          <w:szCs w:val="20"/>
        </w:rPr>
      </w:pPr>
      <w:bookmarkStart w:id="124" w:name="_Hlk4694520"/>
    </w:p>
    <w:p w14:paraId="627CDE1B" w14:textId="386B52AA" w:rsidR="007B0EDA" w:rsidRPr="00981A66" w:rsidRDefault="00661D80" w:rsidP="00A20CBC">
      <w:pPr>
        <w:keepNext/>
        <w:keepLines/>
        <w:spacing w:after="0"/>
        <w:ind w:left="720" w:hanging="720"/>
        <w:jc w:val="left"/>
        <w:rPr>
          <w:rFonts w:ascii="Arial" w:hAnsi="Arial" w:cs="Arial"/>
          <w:sz w:val="20"/>
          <w:szCs w:val="20"/>
        </w:rPr>
      </w:pPr>
      <w:r w:rsidRPr="00981A66">
        <w:rPr>
          <w:rFonts w:ascii="Arial" w:hAnsi="Arial" w:cs="Arial"/>
          <w:sz w:val="20"/>
          <w:szCs w:val="20"/>
        </w:rPr>
        <w:t>“</w:t>
      </w:r>
      <w:r w:rsidR="00B00570" w:rsidRPr="00981A66">
        <w:rPr>
          <w:rFonts w:ascii="Arial" w:hAnsi="Arial" w:cs="Arial"/>
          <w:b/>
          <w:sz w:val="20"/>
          <w:szCs w:val="20"/>
        </w:rPr>
        <w:t>Borrower Principal</w:t>
      </w:r>
      <w:r w:rsidRPr="00981A66">
        <w:rPr>
          <w:rFonts w:ascii="Arial" w:hAnsi="Arial" w:cs="Arial"/>
          <w:sz w:val="20"/>
          <w:szCs w:val="20"/>
        </w:rPr>
        <w:t>”</w:t>
      </w:r>
      <w:r w:rsidR="00B00570" w:rsidRPr="00981A66">
        <w:rPr>
          <w:rFonts w:ascii="Arial" w:hAnsi="Arial" w:cs="Arial"/>
          <w:sz w:val="20"/>
          <w:szCs w:val="20"/>
        </w:rPr>
        <w:t xml:space="preserve"> means any of the following:</w:t>
      </w:r>
    </w:p>
    <w:p w14:paraId="627CDE1C" w14:textId="77777777" w:rsidR="007B0EDA" w:rsidRPr="00981A66" w:rsidRDefault="007B0EDA" w:rsidP="00A20CBC">
      <w:pPr>
        <w:keepNext/>
        <w:keepLines/>
        <w:spacing w:after="0"/>
        <w:ind w:left="720" w:hanging="720"/>
        <w:jc w:val="left"/>
        <w:rPr>
          <w:rFonts w:ascii="Arial" w:hAnsi="Arial" w:cs="Arial"/>
          <w:sz w:val="20"/>
          <w:szCs w:val="20"/>
        </w:rPr>
      </w:pPr>
    </w:p>
    <w:p w14:paraId="627CDE1D" w14:textId="77777777" w:rsidR="007B0EDA" w:rsidRPr="00981A66" w:rsidRDefault="007B0EDA" w:rsidP="00A20CBC">
      <w:pPr>
        <w:keepNext/>
        <w:keepLines/>
        <w:spacing w:after="0"/>
        <w:ind w:left="1440" w:hanging="720"/>
        <w:jc w:val="left"/>
        <w:rPr>
          <w:rFonts w:ascii="Arial" w:hAnsi="Arial" w:cs="Arial"/>
          <w:sz w:val="20"/>
          <w:szCs w:val="20"/>
        </w:rPr>
      </w:pPr>
      <w:r w:rsidRPr="00981A66">
        <w:rPr>
          <w:rFonts w:ascii="Arial" w:hAnsi="Arial" w:cs="Arial"/>
          <w:sz w:val="20"/>
          <w:szCs w:val="20"/>
        </w:rPr>
        <w:t>(</w:t>
      </w:r>
      <w:proofErr w:type="spellStart"/>
      <w:r w:rsidRPr="00981A66">
        <w:rPr>
          <w:rFonts w:ascii="Arial" w:hAnsi="Arial" w:cs="Arial"/>
          <w:sz w:val="20"/>
          <w:szCs w:val="20"/>
        </w:rPr>
        <w:t>i</w:t>
      </w:r>
      <w:proofErr w:type="spellEnd"/>
      <w:r w:rsidRPr="00981A66">
        <w:rPr>
          <w:rFonts w:ascii="Arial" w:hAnsi="Arial" w:cs="Arial"/>
          <w:sz w:val="20"/>
          <w:szCs w:val="20"/>
        </w:rPr>
        <w:t>)</w:t>
      </w:r>
      <w:r w:rsidRPr="00981A66">
        <w:rPr>
          <w:rFonts w:ascii="Arial" w:hAnsi="Arial" w:cs="Arial"/>
          <w:sz w:val="20"/>
          <w:szCs w:val="20"/>
        </w:rPr>
        <w:tab/>
        <w:t>Any general partner of Borrower (if Borrower is a partnership).</w:t>
      </w:r>
    </w:p>
    <w:p w14:paraId="627CDE1E" w14:textId="77777777" w:rsidR="007B0EDA" w:rsidRPr="00981A66" w:rsidRDefault="007B0EDA" w:rsidP="00A20CBC">
      <w:pPr>
        <w:spacing w:after="0"/>
        <w:ind w:left="1440" w:hanging="720"/>
        <w:jc w:val="left"/>
        <w:rPr>
          <w:rFonts w:ascii="Arial" w:hAnsi="Arial" w:cs="Arial"/>
          <w:sz w:val="20"/>
          <w:szCs w:val="20"/>
        </w:rPr>
      </w:pPr>
    </w:p>
    <w:p w14:paraId="627CDE1F" w14:textId="77777777" w:rsidR="007B0EDA" w:rsidRPr="00981A66" w:rsidRDefault="007B0EDA" w:rsidP="00A20CBC">
      <w:pPr>
        <w:spacing w:after="0"/>
        <w:ind w:left="1440" w:hanging="720"/>
        <w:jc w:val="left"/>
        <w:rPr>
          <w:rFonts w:ascii="Arial" w:hAnsi="Arial" w:cs="Arial"/>
          <w:sz w:val="20"/>
          <w:szCs w:val="20"/>
        </w:rPr>
      </w:pPr>
      <w:r w:rsidRPr="00981A66">
        <w:rPr>
          <w:rFonts w:ascii="Arial" w:hAnsi="Arial" w:cs="Arial"/>
          <w:sz w:val="20"/>
          <w:szCs w:val="20"/>
        </w:rPr>
        <w:t>(ii)</w:t>
      </w:r>
      <w:r w:rsidRPr="00981A66">
        <w:rPr>
          <w:rFonts w:ascii="Arial" w:hAnsi="Arial" w:cs="Arial"/>
          <w:sz w:val="20"/>
          <w:szCs w:val="20"/>
        </w:rPr>
        <w:tab/>
        <w:t>Any manager, managing member, non-member manager, or member of the board of managers of Borrower (if Borrower is a limited liability company).</w:t>
      </w:r>
    </w:p>
    <w:p w14:paraId="627CDE20" w14:textId="77777777" w:rsidR="007B0EDA" w:rsidRPr="00981A66" w:rsidRDefault="007B0EDA" w:rsidP="00A20CBC">
      <w:pPr>
        <w:spacing w:after="0"/>
        <w:ind w:left="1440" w:hanging="720"/>
        <w:jc w:val="left"/>
        <w:rPr>
          <w:rFonts w:ascii="Arial" w:hAnsi="Arial" w:cs="Arial"/>
          <w:sz w:val="20"/>
          <w:szCs w:val="20"/>
        </w:rPr>
      </w:pPr>
    </w:p>
    <w:p w14:paraId="627CDE21" w14:textId="77777777" w:rsidR="007B0EDA" w:rsidRPr="00981A66" w:rsidRDefault="007B0EDA" w:rsidP="00A20CBC">
      <w:pPr>
        <w:spacing w:after="0"/>
        <w:ind w:left="1440" w:hanging="720"/>
        <w:jc w:val="left"/>
        <w:rPr>
          <w:rFonts w:ascii="Arial" w:hAnsi="Arial" w:cs="Arial"/>
          <w:sz w:val="20"/>
          <w:szCs w:val="20"/>
        </w:rPr>
      </w:pPr>
      <w:r w:rsidRPr="00981A66">
        <w:rPr>
          <w:rFonts w:ascii="Arial" w:hAnsi="Arial" w:cs="Arial"/>
          <w:sz w:val="20"/>
          <w:szCs w:val="20"/>
        </w:rPr>
        <w:t>(iii)</w:t>
      </w:r>
      <w:r w:rsidRPr="00981A66">
        <w:rPr>
          <w:rFonts w:ascii="Arial" w:hAnsi="Arial" w:cs="Arial"/>
          <w:sz w:val="20"/>
          <w:szCs w:val="20"/>
        </w:rPr>
        <w:tab/>
        <w:t xml:space="preserve">Any settlor (grantor) of a living or revocable Trust (if Borrower is a living or revocable Trust). </w:t>
      </w:r>
    </w:p>
    <w:p w14:paraId="627CDE22" w14:textId="77777777" w:rsidR="007B0EDA" w:rsidRPr="00981A66" w:rsidRDefault="007B0EDA" w:rsidP="00A20CBC">
      <w:pPr>
        <w:spacing w:after="0"/>
        <w:ind w:left="1440" w:hanging="720"/>
        <w:jc w:val="left"/>
        <w:rPr>
          <w:rFonts w:ascii="Arial" w:hAnsi="Arial" w:cs="Arial"/>
          <w:sz w:val="20"/>
          <w:szCs w:val="20"/>
        </w:rPr>
      </w:pPr>
    </w:p>
    <w:p w14:paraId="627CDE23" w14:textId="77777777" w:rsidR="007B0EDA" w:rsidRPr="00981A66" w:rsidRDefault="007B0EDA" w:rsidP="00A20CBC">
      <w:pPr>
        <w:spacing w:after="0"/>
        <w:ind w:left="1440" w:hanging="720"/>
        <w:jc w:val="left"/>
        <w:rPr>
          <w:rFonts w:ascii="Arial" w:hAnsi="Arial" w:cs="Arial"/>
          <w:sz w:val="20"/>
          <w:szCs w:val="20"/>
        </w:rPr>
      </w:pPr>
      <w:r w:rsidRPr="00981A66">
        <w:rPr>
          <w:rFonts w:ascii="Arial" w:hAnsi="Arial" w:cs="Arial"/>
          <w:sz w:val="20"/>
          <w:szCs w:val="20"/>
        </w:rPr>
        <w:t>(iv)</w:t>
      </w:r>
      <w:r w:rsidRPr="00981A66">
        <w:rPr>
          <w:rFonts w:ascii="Arial" w:hAnsi="Arial" w:cs="Arial"/>
          <w:sz w:val="20"/>
          <w:szCs w:val="20"/>
        </w:rPr>
        <w:tab/>
        <w:t xml:space="preserve">Any trustee of a Trust (if Borrower is a Trust). </w:t>
      </w:r>
    </w:p>
    <w:p w14:paraId="627CDE24" w14:textId="77777777" w:rsidR="007B0EDA" w:rsidRPr="00981A66" w:rsidRDefault="007B0EDA" w:rsidP="00A20CBC">
      <w:pPr>
        <w:spacing w:after="0"/>
        <w:ind w:left="1440" w:hanging="720"/>
        <w:jc w:val="left"/>
        <w:rPr>
          <w:rFonts w:ascii="Arial" w:hAnsi="Arial" w:cs="Arial"/>
          <w:sz w:val="20"/>
          <w:szCs w:val="20"/>
        </w:rPr>
      </w:pPr>
    </w:p>
    <w:p w14:paraId="627CDE25" w14:textId="77777777" w:rsidR="007B0EDA" w:rsidRPr="00981A66" w:rsidRDefault="007B0EDA" w:rsidP="00A20CBC">
      <w:pPr>
        <w:spacing w:after="0"/>
        <w:ind w:left="1440" w:hanging="720"/>
        <w:jc w:val="left"/>
        <w:rPr>
          <w:rFonts w:ascii="Arial" w:hAnsi="Arial" w:cs="Arial"/>
          <w:sz w:val="20"/>
          <w:szCs w:val="20"/>
        </w:rPr>
      </w:pPr>
      <w:r w:rsidRPr="00981A66">
        <w:rPr>
          <w:rFonts w:ascii="Arial" w:hAnsi="Arial" w:cs="Arial"/>
          <w:sz w:val="20"/>
          <w:szCs w:val="20"/>
        </w:rPr>
        <w:lastRenderedPageBreak/>
        <w:t>(v)</w:t>
      </w:r>
      <w:r w:rsidRPr="00981A66">
        <w:rPr>
          <w:rFonts w:ascii="Arial" w:hAnsi="Arial" w:cs="Arial"/>
          <w:sz w:val="20"/>
          <w:szCs w:val="20"/>
        </w:rPr>
        <w:tab/>
        <w:t>Any Person (limited partner, member or shareholder) with a collective direct or indirect equity interest in Borrower equal to or greater than 25%, including any equitable ownership interest or any beneficial interest in an Illinois land trust, an irrevocable trust, or a Delaware Statutory Trust.</w:t>
      </w:r>
    </w:p>
    <w:p w14:paraId="627CDE26" w14:textId="77777777" w:rsidR="007B0EDA" w:rsidRPr="00981A66" w:rsidRDefault="007B0EDA" w:rsidP="00A20CBC">
      <w:pPr>
        <w:spacing w:after="0"/>
        <w:ind w:left="1440" w:hanging="720"/>
        <w:jc w:val="left"/>
        <w:rPr>
          <w:rFonts w:ascii="Arial" w:hAnsi="Arial" w:cs="Arial"/>
          <w:sz w:val="20"/>
          <w:szCs w:val="20"/>
        </w:rPr>
      </w:pPr>
    </w:p>
    <w:p w14:paraId="627CDE27" w14:textId="77777777" w:rsidR="007B0EDA" w:rsidRPr="00981A66" w:rsidRDefault="007B0EDA" w:rsidP="00A20CBC">
      <w:pPr>
        <w:spacing w:after="0"/>
        <w:ind w:left="1440" w:hanging="720"/>
        <w:jc w:val="left"/>
        <w:rPr>
          <w:rFonts w:ascii="Arial" w:hAnsi="Arial" w:cs="Arial"/>
          <w:sz w:val="20"/>
          <w:szCs w:val="20"/>
        </w:rPr>
      </w:pPr>
      <w:r w:rsidRPr="00981A66">
        <w:rPr>
          <w:rFonts w:ascii="Arial" w:hAnsi="Arial" w:cs="Arial"/>
          <w:sz w:val="20"/>
          <w:szCs w:val="20"/>
        </w:rPr>
        <w:t>(vi)</w:t>
      </w:r>
      <w:r w:rsidRPr="00981A66">
        <w:rPr>
          <w:rFonts w:ascii="Arial" w:hAnsi="Arial" w:cs="Arial"/>
          <w:sz w:val="20"/>
          <w:szCs w:val="20"/>
        </w:rPr>
        <w:tab/>
        <w:t>Any master tenant operating all or a substantial portion of the Mortgaged Property pursuant to a master lease structure, such as a Delaware Statutory Trust structure.</w:t>
      </w:r>
    </w:p>
    <w:p w14:paraId="627CDE28" w14:textId="77777777" w:rsidR="007B0EDA" w:rsidRPr="00981A66" w:rsidRDefault="007B0EDA" w:rsidP="00A20CBC">
      <w:pPr>
        <w:spacing w:after="0"/>
        <w:ind w:left="1440" w:hanging="720"/>
        <w:jc w:val="left"/>
        <w:rPr>
          <w:rFonts w:ascii="Arial" w:hAnsi="Arial" w:cs="Arial"/>
          <w:sz w:val="20"/>
          <w:szCs w:val="20"/>
        </w:rPr>
      </w:pPr>
    </w:p>
    <w:p w14:paraId="627CDE29" w14:textId="2D27FD59" w:rsidR="007B0EDA" w:rsidRPr="00981A66" w:rsidRDefault="007B0EDA" w:rsidP="00A20CBC">
      <w:pPr>
        <w:spacing w:after="0"/>
        <w:ind w:left="1440" w:hanging="720"/>
        <w:jc w:val="left"/>
        <w:rPr>
          <w:rFonts w:ascii="Arial" w:hAnsi="Arial" w:cs="Arial"/>
          <w:sz w:val="20"/>
          <w:szCs w:val="20"/>
        </w:rPr>
      </w:pPr>
      <w:r w:rsidRPr="00981A66">
        <w:rPr>
          <w:rFonts w:ascii="Arial" w:hAnsi="Arial" w:cs="Arial"/>
          <w:sz w:val="20"/>
          <w:szCs w:val="20"/>
        </w:rPr>
        <w:t>(vii)</w:t>
      </w:r>
      <w:r w:rsidRPr="00981A66">
        <w:rPr>
          <w:rFonts w:ascii="Arial" w:hAnsi="Arial" w:cs="Arial"/>
          <w:sz w:val="20"/>
          <w:szCs w:val="20"/>
        </w:rPr>
        <w:tab/>
        <w:t>Any Guarantor of all or any portion of the Project Loan or of any obligations of Borrower under the Financing Documents.</w:t>
      </w:r>
    </w:p>
    <w:p w14:paraId="627CDE2A" w14:textId="77777777" w:rsidR="007B0EDA" w:rsidRPr="00981A66" w:rsidRDefault="007B0EDA" w:rsidP="00A20CBC">
      <w:pPr>
        <w:spacing w:after="0"/>
        <w:ind w:left="1440" w:hanging="720"/>
        <w:jc w:val="left"/>
        <w:rPr>
          <w:rFonts w:ascii="Arial" w:hAnsi="Arial" w:cs="Arial"/>
          <w:sz w:val="20"/>
          <w:szCs w:val="20"/>
        </w:rPr>
      </w:pPr>
    </w:p>
    <w:p w14:paraId="627CDE2B" w14:textId="0F92D073" w:rsidR="007B0EDA" w:rsidRPr="00981A66" w:rsidRDefault="007B0EDA" w:rsidP="00A20CBC">
      <w:pPr>
        <w:spacing w:after="0"/>
        <w:ind w:left="1440" w:hanging="720"/>
        <w:jc w:val="left"/>
        <w:rPr>
          <w:rFonts w:ascii="Arial" w:hAnsi="Arial" w:cs="Arial"/>
          <w:sz w:val="20"/>
          <w:szCs w:val="20"/>
        </w:rPr>
      </w:pPr>
      <w:r w:rsidRPr="00981A66">
        <w:rPr>
          <w:rFonts w:ascii="Arial" w:hAnsi="Arial" w:cs="Arial"/>
          <w:sz w:val="20"/>
          <w:szCs w:val="20"/>
        </w:rPr>
        <w:t>(viii)</w:t>
      </w:r>
      <w:r w:rsidRPr="00981A66">
        <w:rPr>
          <w:rFonts w:ascii="Arial" w:hAnsi="Arial" w:cs="Arial"/>
          <w:sz w:val="20"/>
          <w:szCs w:val="20"/>
        </w:rPr>
        <w:tab/>
        <w:t>Any person or entity that Funding Lender (A) determined as of the Effective Date or (B) determines as of the date of any Transfer is a Borrower Principal, including any person or entity that may take Control of Borrower in accordance with the terms of this Continuing Covenant Agreement.</w:t>
      </w:r>
    </w:p>
    <w:bookmarkEnd w:id="124"/>
    <w:p w14:paraId="627CDE2C" w14:textId="77777777" w:rsidR="007B0EDA" w:rsidRPr="00981A66" w:rsidRDefault="007B0EDA" w:rsidP="00A20CBC">
      <w:pPr>
        <w:spacing w:after="0"/>
        <w:ind w:left="1440" w:hanging="720"/>
        <w:jc w:val="left"/>
        <w:rPr>
          <w:rFonts w:ascii="Arial" w:hAnsi="Arial" w:cs="Arial"/>
          <w:sz w:val="20"/>
          <w:szCs w:val="20"/>
        </w:rPr>
      </w:pPr>
    </w:p>
    <w:p w14:paraId="4EFD2900" w14:textId="77777777" w:rsidR="00CD4E96" w:rsidRPr="00981A66" w:rsidRDefault="00CD4E96" w:rsidP="00A20CBC">
      <w:pPr>
        <w:spacing w:after="0"/>
        <w:jc w:val="left"/>
        <w:rPr>
          <w:rFonts w:ascii="Arial" w:hAnsi="Arial" w:cs="Arial"/>
          <w:sz w:val="20"/>
          <w:szCs w:val="20"/>
        </w:rPr>
      </w:pPr>
      <w:r w:rsidRPr="00981A66">
        <w:rPr>
          <w:rFonts w:ascii="Arial" w:hAnsi="Arial" w:cs="Arial"/>
          <w:bCs/>
          <w:sz w:val="20"/>
          <w:szCs w:val="20"/>
        </w:rPr>
        <w:t>“</w:t>
      </w:r>
      <w:r w:rsidRPr="00981A66">
        <w:rPr>
          <w:rFonts w:ascii="Arial" w:hAnsi="Arial" w:cs="Arial"/>
          <w:b/>
          <w:bCs/>
          <w:sz w:val="20"/>
          <w:szCs w:val="20"/>
        </w:rPr>
        <w:t>Borrower Proof of Loss Maximum</w:t>
      </w:r>
      <w:r w:rsidRPr="00981A66">
        <w:rPr>
          <w:rFonts w:ascii="Arial" w:hAnsi="Arial" w:cs="Arial"/>
          <w:bCs/>
          <w:sz w:val="20"/>
          <w:szCs w:val="20"/>
        </w:rPr>
        <w:t xml:space="preserve">” </w:t>
      </w:r>
      <w:r w:rsidRPr="00981A66">
        <w:rPr>
          <w:rFonts w:ascii="Arial" w:hAnsi="Arial" w:cs="Arial"/>
          <w:sz w:val="20"/>
          <w:szCs w:val="20"/>
        </w:rPr>
        <w:t>is the amount set forth in Section 1.05.</w:t>
      </w:r>
    </w:p>
    <w:p w14:paraId="611AB818" w14:textId="77777777" w:rsidR="00CD4E96" w:rsidRPr="00981A66" w:rsidRDefault="00CD4E96" w:rsidP="00A20CBC">
      <w:pPr>
        <w:spacing w:after="0"/>
        <w:jc w:val="left"/>
        <w:rPr>
          <w:rFonts w:ascii="Arial" w:hAnsi="Arial" w:cs="Arial"/>
          <w:sz w:val="20"/>
          <w:szCs w:val="20"/>
        </w:rPr>
      </w:pPr>
    </w:p>
    <w:p w14:paraId="627CDE2D" w14:textId="37BF5D40" w:rsidR="00AB4295" w:rsidRPr="00981A66" w:rsidRDefault="00661D80" w:rsidP="00A20CBC">
      <w:pPr>
        <w:spacing w:after="0"/>
        <w:jc w:val="left"/>
        <w:rPr>
          <w:rFonts w:ascii="Arial" w:hAnsi="Arial" w:cs="Arial"/>
          <w:b/>
          <w:bCs/>
          <w:sz w:val="20"/>
          <w:szCs w:val="20"/>
        </w:rPr>
      </w:pPr>
      <w:r w:rsidRPr="00981A66">
        <w:rPr>
          <w:rFonts w:ascii="Arial" w:hAnsi="Arial" w:cs="Arial"/>
          <w:sz w:val="20"/>
          <w:szCs w:val="20"/>
        </w:rPr>
        <w:t>“</w:t>
      </w:r>
      <w:r w:rsidR="00B00570" w:rsidRPr="00981A66">
        <w:rPr>
          <w:rFonts w:ascii="Arial" w:hAnsi="Arial" w:cs="Arial"/>
          <w:b/>
          <w:sz w:val="20"/>
          <w:szCs w:val="20"/>
        </w:rPr>
        <w:t>Borrower Proof of Loss Threshold</w:t>
      </w:r>
      <w:r w:rsidRPr="00981A66">
        <w:rPr>
          <w:rFonts w:ascii="Arial" w:hAnsi="Arial" w:cs="Arial"/>
          <w:sz w:val="20"/>
          <w:szCs w:val="20"/>
        </w:rPr>
        <w:t>”</w:t>
      </w:r>
      <w:r w:rsidR="00B00570" w:rsidRPr="00981A66">
        <w:rPr>
          <w:rFonts w:ascii="Arial" w:hAnsi="Arial" w:cs="Arial"/>
          <w:sz w:val="20"/>
          <w:szCs w:val="20"/>
        </w:rPr>
        <w:t xml:space="preserve"> is the amount set forth in Section 1.05.</w:t>
      </w:r>
    </w:p>
    <w:p w14:paraId="627CDE2E" w14:textId="77777777" w:rsidR="00AB4295" w:rsidRPr="00981A66" w:rsidRDefault="00AB4295" w:rsidP="00A20CBC">
      <w:pPr>
        <w:spacing w:after="0"/>
        <w:jc w:val="left"/>
        <w:rPr>
          <w:rFonts w:ascii="Arial" w:hAnsi="Arial" w:cs="Arial"/>
          <w:bCs/>
          <w:sz w:val="20"/>
          <w:szCs w:val="20"/>
        </w:rPr>
      </w:pPr>
    </w:p>
    <w:p w14:paraId="627CDE35" w14:textId="2A80F249" w:rsidR="00C872A1" w:rsidRPr="00981A66" w:rsidRDefault="00661D80" w:rsidP="00A20CBC">
      <w:pPr>
        <w:spacing w:after="0"/>
        <w:jc w:val="left"/>
        <w:rPr>
          <w:rFonts w:ascii="Arial" w:hAnsi="Arial" w:cs="Arial"/>
          <w:sz w:val="20"/>
          <w:szCs w:val="20"/>
        </w:rPr>
      </w:pPr>
      <w:r w:rsidRPr="00981A66">
        <w:rPr>
          <w:rFonts w:ascii="Arial" w:hAnsi="Arial" w:cs="Arial"/>
          <w:sz w:val="20"/>
          <w:szCs w:val="20"/>
        </w:rPr>
        <w:t>“</w:t>
      </w:r>
      <w:r w:rsidR="00B00570" w:rsidRPr="00981A66">
        <w:rPr>
          <w:rFonts w:ascii="Arial" w:hAnsi="Arial" w:cs="Arial"/>
          <w:b/>
          <w:bCs/>
          <w:sz w:val="20"/>
          <w:szCs w:val="20"/>
        </w:rPr>
        <w:t>Business Day</w:t>
      </w:r>
      <w:r w:rsidRPr="00981A66">
        <w:rPr>
          <w:rFonts w:ascii="Arial" w:hAnsi="Arial" w:cs="Arial"/>
          <w:sz w:val="20"/>
          <w:szCs w:val="20"/>
        </w:rPr>
        <w:t>”</w:t>
      </w:r>
      <w:r w:rsidR="00B00570" w:rsidRPr="00981A66">
        <w:rPr>
          <w:rFonts w:ascii="Arial" w:hAnsi="Arial" w:cs="Arial"/>
          <w:sz w:val="20"/>
          <w:szCs w:val="20"/>
        </w:rPr>
        <w:t xml:space="preserve"> means any day other than a Saturday, a Sunday, or any other day on which Fiscal Agent, Funding Lender or the national banking associations are not open for business.</w:t>
      </w:r>
    </w:p>
    <w:p w14:paraId="4F4FD7E9" w14:textId="77777777" w:rsidR="00AF1AE2" w:rsidRPr="00981A66" w:rsidRDefault="00AF1AE2" w:rsidP="00A20CBC">
      <w:pPr>
        <w:pStyle w:val="ExDStdProvsNormal"/>
        <w:tabs>
          <w:tab w:val="left" w:pos="8640"/>
        </w:tabs>
        <w:ind w:left="720" w:hanging="720"/>
        <w:rPr>
          <w:rFonts w:ascii="Arial" w:hAnsi="Arial" w:cs="Arial"/>
          <w:sz w:val="20"/>
          <w:szCs w:val="20"/>
        </w:rPr>
      </w:pPr>
    </w:p>
    <w:p w14:paraId="627CDE4B" w14:textId="3018C874" w:rsidR="00C872A1" w:rsidRPr="00981A66" w:rsidRDefault="00661D80" w:rsidP="00A20CBC">
      <w:pPr>
        <w:spacing w:after="0"/>
        <w:jc w:val="left"/>
        <w:rPr>
          <w:rFonts w:ascii="Arial" w:hAnsi="Arial" w:cs="Arial"/>
          <w:sz w:val="20"/>
          <w:szCs w:val="20"/>
        </w:rPr>
      </w:pPr>
      <w:r w:rsidRPr="00981A66">
        <w:rPr>
          <w:rFonts w:ascii="Arial" w:hAnsi="Arial" w:cs="Arial"/>
          <w:sz w:val="20"/>
          <w:szCs w:val="20"/>
        </w:rPr>
        <w:t>“</w:t>
      </w:r>
      <w:r w:rsidR="006D39DA" w:rsidRPr="00981A66">
        <w:rPr>
          <w:rFonts w:ascii="Arial" w:hAnsi="Arial" w:cs="Arial"/>
          <w:b/>
          <w:bCs/>
          <w:sz w:val="20"/>
          <w:szCs w:val="20"/>
        </w:rPr>
        <w:t>Capital Replacement</w:t>
      </w:r>
      <w:r w:rsidRPr="00981A66">
        <w:rPr>
          <w:rFonts w:ascii="Arial" w:hAnsi="Arial" w:cs="Arial"/>
          <w:sz w:val="20"/>
          <w:szCs w:val="20"/>
        </w:rPr>
        <w:t>”</w:t>
      </w:r>
      <w:r w:rsidR="006D39DA" w:rsidRPr="00981A66">
        <w:rPr>
          <w:rFonts w:ascii="Arial" w:hAnsi="Arial" w:cs="Arial"/>
          <w:sz w:val="20"/>
          <w:szCs w:val="20"/>
        </w:rPr>
        <w:t xml:space="preserve"> means the replacement of (</w:t>
      </w:r>
      <w:proofErr w:type="spellStart"/>
      <w:r w:rsidR="006D39DA" w:rsidRPr="00981A66">
        <w:rPr>
          <w:rFonts w:ascii="Arial" w:hAnsi="Arial" w:cs="Arial"/>
          <w:sz w:val="20"/>
          <w:szCs w:val="20"/>
        </w:rPr>
        <w:t>i</w:t>
      </w:r>
      <w:proofErr w:type="spellEnd"/>
      <w:r w:rsidR="006D39DA" w:rsidRPr="00981A66">
        <w:rPr>
          <w:rFonts w:ascii="Arial" w:hAnsi="Arial" w:cs="Arial"/>
          <w:sz w:val="20"/>
          <w:szCs w:val="20"/>
        </w:rPr>
        <w:t>) those items recommended by the engineer and listed in Section VI of the Form 1105 or Form 1108 in the property condition report or physical risk report delivered in connection with the Loan</w:t>
      </w:r>
      <w:bookmarkStart w:id="125" w:name="_Hlk49863177"/>
      <w:r w:rsidR="006D39DA" w:rsidRPr="00981A66">
        <w:rPr>
          <w:rFonts w:ascii="Arial" w:hAnsi="Arial" w:cs="Arial"/>
          <w:sz w:val="20"/>
          <w:szCs w:val="20"/>
        </w:rPr>
        <w:t>s, and (ii) any other items Funding Lender may approve subject to any conditions that Funding Lender may require, all in Funding Lender</w:t>
      </w:r>
      <w:r w:rsidRPr="00981A66">
        <w:rPr>
          <w:rFonts w:ascii="Arial" w:hAnsi="Arial" w:cs="Arial"/>
          <w:sz w:val="20"/>
          <w:szCs w:val="20"/>
        </w:rPr>
        <w:t>’</w:t>
      </w:r>
      <w:r w:rsidR="006D39DA" w:rsidRPr="00981A66">
        <w:rPr>
          <w:rFonts w:ascii="Arial" w:hAnsi="Arial" w:cs="Arial"/>
          <w:sz w:val="20"/>
          <w:szCs w:val="20"/>
        </w:rPr>
        <w:t>s sole and absolute discretion.</w:t>
      </w:r>
      <w:bookmarkEnd w:id="125"/>
    </w:p>
    <w:p w14:paraId="0F21ED48" w14:textId="77777777" w:rsidR="00D27B1D" w:rsidRPr="00981A66" w:rsidRDefault="00D27B1D" w:rsidP="00A20CBC">
      <w:pPr>
        <w:spacing w:after="0"/>
        <w:jc w:val="left"/>
        <w:rPr>
          <w:rFonts w:ascii="Arial" w:hAnsi="Arial" w:cs="Arial"/>
          <w:bCs/>
          <w:sz w:val="20"/>
          <w:szCs w:val="20"/>
        </w:rPr>
      </w:pPr>
    </w:p>
    <w:p w14:paraId="627CDE4F" w14:textId="274C87B6" w:rsidR="00C872A1" w:rsidRPr="00981A66" w:rsidRDefault="00661D80" w:rsidP="00A20CBC">
      <w:pPr>
        <w:spacing w:after="0"/>
        <w:jc w:val="left"/>
        <w:rPr>
          <w:rFonts w:ascii="Arial" w:hAnsi="Arial" w:cs="Arial"/>
          <w:bCs/>
          <w:sz w:val="20"/>
          <w:szCs w:val="20"/>
        </w:rPr>
      </w:pPr>
      <w:r w:rsidRPr="00981A66">
        <w:rPr>
          <w:rFonts w:ascii="Arial" w:hAnsi="Arial" w:cs="Arial"/>
          <w:bCs/>
          <w:sz w:val="20"/>
          <w:szCs w:val="20"/>
        </w:rPr>
        <w:t>“</w:t>
      </w:r>
      <w:r w:rsidR="00B00570" w:rsidRPr="00981A66">
        <w:rPr>
          <w:rFonts w:ascii="Arial" w:hAnsi="Arial" w:cs="Arial"/>
          <w:b/>
          <w:sz w:val="20"/>
          <w:szCs w:val="20"/>
        </w:rPr>
        <w:t>Claim</w:t>
      </w:r>
      <w:r w:rsidRPr="00981A66">
        <w:rPr>
          <w:rFonts w:ascii="Arial" w:hAnsi="Arial" w:cs="Arial"/>
          <w:bCs/>
          <w:sz w:val="20"/>
          <w:szCs w:val="20"/>
        </w:rPr>
        <w:t>”</w:t>
      </w:r>
      <w:r w:rsidR="00B00570" w:rsidRPr="00981A66">
        <w:rPr>
          <w:rFonts w:ascii="Arial" w:hAnsi="Arial" w:cs="Arial"/>
          <w:bCs/>
          <w:sz w:val="20"/>
          <w:szCs w:val="20"/>
        </w:rPr>
        <w:t xml:space="preserve"> is defined in Section 10.02(g).</w:t>
      </w:r>
    </w:p>
    <w:p w14:paraId="627CDE50" w14:textId="77777777" w:rsidR="0094401A" w:rsidRPr="00981A66" w:rsidRDefault="0094401A" w:rsidP="00A20CBC">
      <w:pPr>
        <w:spacing w:after="0"/>
        <w:jc w:val="left"/>
        <w:rPr>
          <w:rFonts w:ascii="Arial" w:hAnsi="Arial" w:cs="Arial"/>
          <w:bCs/>
          <w:sz w:val="20"/>
          <w:szCs w:val="20"/>
        </w:rPr>
      </w:pPr>
    </w:p>
    <w:p w14:paraId="627CDE51" w14:textId="374941B9" w:rsidR="00AB4295" w:rsidRPr="00981A66" w:rsidRDefault="00661D80" w:rsidP="00A20CBC">
      <w:pPr>
        <w:spacing w:after="0"/>
        <w:jc w:val="left"/>
        <w:rPr>
          <w:rFonts w:ascii="Arial" w:hAnsi="Arial" w:cs="Arial"/>
          <w:bCs/>
          <w:sz w:val="20"/>
          <w:szCs w:val="20"/>
        </w:rPr>
      </w:pPr>
      <w:r w:rsidRPr="00981A66">
        <w:rPr>
          <w:rFonts w:ascii="Arial" w:hAnsi="Arial" w:cs="Arial"/>
          <w:bCs/>
          <w:sz w:val="20"/>
          <w:szCs w:val="20"/>
        </w:rPr>
        <w:t>“</w:t>
      </w:r>
      <w:r w:rsidR="00B00570" w:rsidRPr="00981A66">
        <w:rPr>
          <w:rFonts w:ascii="Arial" w:hAnsi="Arial" w:cs="Arial"/>
          <w:b/>
          <w:bCs/>
          <w:sz w:val="20"/>
          <w:szCs w:val="20"/>
        </w:rPr>
        <w:t>Clean Site Assessment</w:t>
      </w:r>
      <w:r w:rsidRPr="00981A66">
        <w:rPr>
          <w:rFonts w:ascii="Arial" w:hAnsi="Arial" w:cs="Arial"/>
          <w:bCs/>
          <w:sz w:val="20"/>
          <w:szCs w:val="20"/>
        </w:rPr>
        <w:t>”</w:t>
      </w:r>
      <w:r w:rsidR="00B00570" w:rsidRPr="00981A66">
        <w:rPr>
          <w:rFonts w:ascii="Arial" w:hAnsi="Arial" w:cs="Arial"/>
          <w:bCs/>
          <w:sz w:val="20"/>
          <w:szCs w:val="20"/>
        </w:rPr>
        <w:t xml:space="preserve"> means </w:t>
      </w:r>
      <w:r w:rsidR="00B00570" w:rsidRPr="00981A66">
        <w:rPr>
          <w:rFonts w:ascii="Arial" w:hAnsi="Arial" w:cs="Arial"/>
          <w:color w:val="000000"/>
          <w:sz w:val="20"/>
          <w:szCs w:val="20"/>
        </w:rPr>
        <w:t>a current Site Assessment which (</w:t>
      </w:r>
      <w:proofErr w:type="spellStart"/>
      <w:r w:rsidR="00B00570" w:rsidRPr="00981A66">
        <w:rPr>
          <w:rFonts w:ascii="Arial" w:hAnsi="Arial" w:cs="Arial"/>
          <w:color w:val="000000"/>
          <w:sz w:val="20"/>
          <w:szCs w:val="20"/>
        </w:rPr>
        <w:t>i</w:t>
      </w:r>
      <w:proofErr w:type="spellEnd"/>
      <w:r w:rsidR="00B00570" w:rsidRPr="00981A66">
        <w:rPr>
          <w:rFonts w:ascii="Arial" w:hAnsi="Arial" w:cs="Arial"/>
          <w:color w:val="000000"/>
          <w:sz w:val="20"/>
          <w:szCs w:val="20"/>
        </w:rPr>
        <w:t>) is dated within 90 days prior to the date of the proposed Transfer, and (ii) evidences no presence of Hazardous Materials on the Mortgaged Property and no other Prohibited Activities or Conditions with respect to the Mortgaged Property</w:t>
      </w:r>
      <w:r w:rsidR="00B00570" w:rsidRPr="00981A66">
        <w:rPr>
          <w:rFonts w:ascii="Arial" w:hAnsi="Arial" w:cs="Arial"/>
          <w:bCs/>
          <w:sz w:val="20"/>
          <w:szCs w:val="20"/>
        </w:rPr>
        <w:t>.</w:t>
      </w:r>
    </w:p>
    <w:p w14:paraId="70FD7F58" w14:textId="77777777" w:rsidR="00892B32" w:rsidRDefault="00892B32" w:rsidP="00A20CBC">
      <w:pPr>
        <w:spacing w:after="0"/>
        <w:jc w:val="left"/>
        <w:rPr>
          <w:rFonts w:ascii="Arial" w:hAnsi="Arial" w:cs="Arial"/>
          <w:sz w:val="20"/>
          <w:szCs w:val="20"/>
        </w:rPr>
      </w:pPr>
    </w:p>
    <w:p w14:paraId="627CDE54" w14:textId="297462C2" w:rsidR="0094401A" w:rsidRPr="00981A66" w:rsidRDefault="00854243" w:rsidP="00A20CBC">
      <w:pPr>
        <w:spacing w:after="0"/>
        <w:jc w:val="left"/>
        <w:rPr>
          <w:rFonts w:ascii="Arial" w:hAnsi="Arial" w:cs="Arial"/>
          <w:sz w:val="20"/>
          <w:szCs w:val="20"/>
        </w:rPr>
      </w:pPr>
      <w:r w:rsidRPr="00981A66">
        <w:rPr>
          <w:rFonts w:ascii="Arial" w:hAnsi="Arial" w:cs="Arial"/>
          <w:sz w:val="20"/>
          <w:szCs w:val="20"/>
        </w:rPr>
        <w:t>“</w:t>
      </w:r>
      <w:r w:rsidRPr="00981A66">
        <w:rPr>
          <w:rFonts w:ascii="Arial" w:hAnsi="Arial" w:cs="Arial"/>
          <w:b/>
          <w:bCs/>
          <w:sz w:val="20"/>
          <w:szCs w:val="20"/>
        </w:rPr>
        <w:t>Closing Date</w:t>
      </w:r>
      <w:r w:rsidRPr="00981A66">
        <w:rPr>
          <w:rFonts w:ascii="Arial" w:hAnsi="Arial" w:cs="Arial"/>
          <w:sz w:val="20"/>
          <w:szCs w:val="20"/>
        </w:rPr>
        <w:t>” means the Effective Date.</w:t>
      </w:r>
    </w:p>
    <w:p w14:paraId="660CC1AF" w14:textId="77777777" w:rsidR="00854243" w:rsidRPr="00981A66" w:rsidRDefault="00854243" w:rsidP="00A20CBC">
      <w:pPr>
        <w:spacing w:after="0"/>
        <w:jc w:val="left"/>
        <w:rPr>
          <w:rFonts w:ascii="Arial" w:hAnsi="Arial" w:cs="Arial"/>
          <w:sz w:val="20"/>
          <w:szCs w:val="20"/>
        </w:rPr>
      </w:pPr>
    </w:p>
    <w:p w14:paraId="627CDE55" w14:textId="26C8BD41" w:rsidR="00D60035" w:rsidRPr="00981A66" w:rsidRDefault="00661D80" w:rsidP="00A20CBC">
      <w:pPr>
        <w:spacing w:after="0"/>
        <w:jc w:val="left"/>
        <w:rPr>
          <w:rFonts w:ascii="Arial" w:hAnsi="Arial" w:cs="Arial"/>
          <w:sz w:val="20"/>
          <w:szCs w:val="20"/>
        </w:rPr>
      </w:pPr>
      <w:r w:rsidRPr="00981A66">
        <w:rPr>
          <w:rFonts w:ascii="Arial" w:hAnsi="Arial" w:cs="Arial"/>
          <w:sz w:val="20"/>
          <w:szCs w:val="20"/>
        </w:rPr>
        <w:t>“</w:t>
      </w:r>
      <w:r w:rsidR="00B00570" w:rsidRPr="00981A66">
        <w:rPr>
          <w:rFonts w:ascii="Arial" w:hAnsi="Arial" w:cs="Arial"/>
          <w:b/>
          <w:sz w:val="20"/>
          <w:szCs w:val="20"/>
        </w:rPr>
        <w:t>Commitment Letter</w:t>
      </w:r>
      <w:r w:rsidRPr="00981A66">
        <w:rPr>
          <w:rFonts w:ascii="Arial" w:hAnsi="Arial" w:cs="Arial"/>
          <w:sz w:val="20"/>
          <w:szCs w:val="20"/>
        </w:rPr>
        <w:t>”</w:t>
      </w:r>
      <w:r w:rsidR="00B00570" w:rsidRPr="00981A66">
        <w:rPr>
          <w:rFonts w:ascii="Arial" w:hAnsi="Arial" w:cs="Arial"/>
          <w:sz w:val="20"/>
          <w:szCs w:val="20"/>
        </w:rPr>
        <w:t xml:space="preserve"> means the fully executed commitment letter between Loan Servicer and Borrower issued in connection with the Funding Loan, as such document may have been modified, amended, or extended.</w:t>
      </w:r>
    </w:p>
    <w:p w14:paraId="627CDE56" w14:textId="77777777" w:rsidR="0094401A" w:rsidRPr="00981A66" w:rsidRDefault="0094401A" w:rsidP="00A20CBC">
      <w:pPr>
        <w:spacing w:after="0"/>
        <w:jc w:val="left"/>
        <w:rPr>
          <w:rFonts w:ascii="Arial" w:hAnsi="Arial" w:cs="Arial"/>
          <w:sz w:val="20"/>
          <w:szCs w:val="20"/>
        </w:rPr>
      </w:pPr>
    </w:p>
    <w:p w14:paraId="627CDE57" w14:textId="78E04409" w:rsidR="006A64C5" w:rsidRPr="00981A66" w:rsidRDefault="00661D80" w:rsidP="00A20CBC">
      <w:pPr>
        <w:spacing w:after="0"/>
        <w:jc w:val="left"/>
        <w:rPr>
          <w:rFonts w:ascii="Arial" w:hAnsi="Arial" w:cs="Arial"/>
          <w:sz w:val="20"/>
          <w:szCs w:val="20"/>
        </w:rPr>
      </w:pPr>
      <w:r w:rsidRPr="00981A66">
        <w:rPr>
          <w:rFonts w:ascii="Arial" w:hAnsi="Arial" w:cs="Arial"/>
          <w:sz w:val="20"/>
          <w:szCs w:val="20"/>
        </w:rPr>
        <w:t>“</w:t>
      </w:r>
      <w:r w:rsidR="00B00570" w:rsidRPr="00981A66">
        <w:rPr>
          <w:rFonts w:ascii="Arial" w:hAnsi="Arial" w:cs="Arial"/>
          <w:b/>
          <w:bCs/>
          <w:sz w:val="20"/>
          <w:szCs w:val="20"/>
        </w:rPr>
        <w:t>Completion Date</w:t>
      </w:r>
      <w:r w:rsidRPr="00981A66">
        <w:rPr>
          <w:rFonts w:ascii="Arial" w:hAnsi="Arial" w:cs="Arial"/>
          <w:sz w:val="20"/>
          <w:szCs w:val="20"/>
        </w:rPr>
        <w:t>”</w:t>
      </w:r>
      <w:r w:rsidR="00B00570" w:rsidRPr="00981A66">
        <w:rPr>
          <w:rFonts w:ascii="Arial" w:hAnsi="Arial" w:cs="Arial"/>
          <w:sz w:val="20"/>
          <w:szCs w:val="20"/>
        </w:rPr>
        <w:t xml:space="preserve"> means, with respect to the Rehabilitation, the date specified for that Rehabilitation line item in the</w:t>
      </w:r>
      <w:r w:rsidR="00B00570" w:rsidRPr="00981A66">
        <w:rPr>
          <w:rFonts w:ascii="Arial" w:hAnsi="Arial" w:cs="Arial"/>
          <w:b/>
          <w:sz w:val="20"/>
          <w:szCs w:val="20"/>
        </w:rPr>
        <w:t xml:space="preserve"> </w:t>
      </w:r>
      <w:r w:rsidR="00B00570" w:rsidRPr="00981A66">
        <w:rPr>
          <w:rFonts w:ascii="Arial" w:hAnsi="Arial" w:cs="Arial"/>
          <w:sz w:val="20"/>
          <w:szCs w:val="20"/>
        </w:rPr>
        <w:t xml:space="preserve">Schedule of Work, </w:t>
      </w:r>
      <w:bookmarkStart w:id="126" w:name="_Hlk86846601"/>
      <w:r w:rsidR="00B00570" w:rsidRPr="00981A66">
        <w:rPr>
          <w:rFonts w:ascii="Arial" w:hAnsi="Arial" w:cs="Arial"/>
          <w:sz w:val="20"/>
          <w:szCs w:val="20"/>
        </w:rPr>
        <w:t>as such date may be extended by Funding Lender in writing.</w:t>
      </w:r>
      <w:bookmarkEnd w:id="126"/>
    </w:p>
    <w:p w14:paraId="4771C119" w14:textId="77777777" w:rsidR="00D75DD7" w:rsidRPr="00981A66" w:rsidRDefault="00D75DD7" w:rsidP="00A20CBC">
      <w:pPr>
        <w:spacing w:after="0"/>
        <w:jc w:val="left"/>
        <w:rPr>
          <w:rFonts w:ascii="Arial" w:hAnsi="Arial" w:cs="Arial"/>
          <w:sz w:val="20"/>
          <w:szCs w:val="20"/>
        </w:rPr>
      </w:pPr>
    </w:p>
    <w:p w14:paraId="6A9D4FB8" w14:textId="6E6CB414" w:rsidR="00D75DD7" w:rsidRPr="00981A66" w:rsidRDefault="00D75DD7" w:rsidP="00A20CBC">
      <w:pPr>
        <w:spacing w:after="0"/>
        <w:jc w:val="left"/>
        <w:rPr>
          <w:rFonts w:ascii="Arial" w:hAnsi="Arial" w:cs="Arial"/>
          <w:b/>
          <w:bCs/>
          <w:sz w:val="20"/>
          <w:szCs w:val="20"/>
        </w:rPr>
      </w:pPr>
      <w:r w:rsidRPr="00981A66">
        <w:rPr>
          <w:rFonts w:ascii="Arial" w:hAnsi="Arial" w:cs="Arial"/>
          <w:bCs/>
          <w:sz w:val="20"/>
          <w:szCs w:val="20"/>
        </w:rPr>
        <w:t>“</w:t>
      </w:r>
      <w:r w:rsidRPr="00981A66">
        <w:rPr>
          <w:rFonts w:ascii="Arial" w:hAnsi="Arial" w:cs="Arial"/>
          <w:b/>
          <w:bCs/>
          <w:sz w:val="20"/>
          <w:szCs w:val="20"/>
        </w:rPr>
        <w:t>Compliance Period</w:t>
      </w:r>
      <w:r w:rsidRPr="00981A66">
        <w:rPr>
          <w:rFonts w:ascii="Arial" w:hAnsi="Arial" w:cs="Arial"/>
          <w:bCs/>
          <w:sz w:val="20"/>
          <w:szCs w:val="20"/>
        </w:rPr>
        <w:t>”</w:t>
      </w:r>
      <w:r w:rsidRPr="00981A66">
        <w:rPr>
          <w:rFonts w:ascii="Arial" w:hAnsi="Arial" w:cs="Arial"/>
          <w:b/>
          <w:bCs/>
          <w:sz w:val="20"/>
          <w:szCs w:val="20"/>
        </w:rPr>
        <w:t xml:space="preserve"> </w:t>
      </w:r>
      <w:r w:rsidRPr="00981A66">
        <w:rPr>
          <w:rFonts w:ascii="Arial" w:hAnsi="Arial" w:cs="Arial"/>
          <w:bCs/>
          <w:sz w:val="20"/>
          <w:szCs w:val="20"/>
        </w:rPr>
        <w:t>is defined in Section 7.02(</w:t>
      </w:r>
      <w:r w:rsidR="00A26025">
        <w:rPr>
          <w:rFonts w:ascii="Arial" w:hAnsi="Arial" w:cs="Arial"/>
          <w:bCs/>
          <w:sz w:val="20"/>
          <w:szCs w:val="20"/>
        </w:rPr>
        <w:t>c</w:t>
      </w:r>
      <w:r w:rsidRPr="00981A66">
        <w:rPr>
          <w:rFonts w:ascii="Arial" w:hAnsi="Arial" w:cs="Arial"/>
          <w:bCs/>
          <w:sz w:val="20"/>
          <w:szCs w:val="20"/>
        </w:rPr>
        <w:t>)(ii).</w:t>
      </w:r>
    </w:p>
    <w:p w14:paraId="627CDE58" w14:textId="31AAE3C8" w:rsidR="00A001C7" w:rsidRPr="00981A66" w:rsidRDefault="00A001C7" w:rsidP="00A20CBC">
      <w:pPr>
        <w:spacing w:after="0"/>
        <w:jc w:val="left"/>
        <w:rPr>
          <w:rFonts w:ascii="Arial" w:hAnsi="Arial" w:cs="Arial"/>
          <w:bCs/>
          <w:sz w:val="20"/>
          <w:szCs w:val="20"/>
        </w:rPr>
      </w:pPr>
    </w:p>
    <w:p w14:paraId="627CDE59" w14:textId="3D6CEC69" w:rsidR="00C872A1" w:rsidRPr="00981A66" w:rsidRDefault="00661D80" w:rsidP="00A20CBC">
      <w:pPr>
        <w:spacing w:after="0"/>
        <w:jc w:val="left"/>
        <w:rPr>
          <w:rFonts w:ascii="Arial" w:hAnsi="Arial" w:cs="Arial"/>
          <w:bCs/>
          <w:sz w:val="20"/>
          <w:szCs w:val="20"/>
        </w:rPr>
      </w:pPr>
      <w:r w:rsidRPr="00981A66">
        <w:rPr>
          <w:rFonts w:ascii="Arial" w:hAnsi="Arial" w:cs="Arial"/>
          <w:bCs/>
          <w:sz w:val="20"/>
          <w:szCs w:val="20"/>
        </w:rPr>
        <w:t>“</w:t>
      </w:r>
      <w:r w:rsidR="00B00570" w:rsidRPr="00981A66">
        <w:rPr>
          <w:rFonts w:ascii="Arial" w:hAnsi="Arial" w:cs="Arial"/>
          <w:b/>
          <w:sz w:val="20"/>
          <w:szCs w:val="20"/>
        </w:rPr>
        <w:t>Condemnation</w:t>
      </w:r>
      <w:r w:rsidRPr="00981A66">
        <w:rPr>
          <w:rFonts w:ascii="Arial" w:hAnsi="Arial" w:cs="Arial"/>
          <w:bCs/>
          <w:sz w:val="20"/>
          <w:szCs w:val="20"/>
        </w:rPr>
        <w:t>”</w:t>
      </w:r>
      <w:r w:rsidR="00B00570" w:rsidRPr="00981A66">
        <w:rPr>
          <w:rFonts w:ascii="Arial" w:hAnsi="Arial" w:cs="Arial"/>
          <w:bCs/>
          <w:sz w:val="20"/>
          <w:szCs w:val="20"/>
        </w:rPr>
        <w:t xml:space="preserve"> is defined in Section 6.11(a).</w:t>
      </w:r>
    </w:p>
    <w:p w14:paraId="627CDE5A" w14:textId="77777777" w:rsidR="0094401A" w:rsidRPr="00981A66" w:rsidRDefault="0094401A" w:rsidP="00A20CBC">
      <w:pPr>
        <w:spacing w:after="0"/>
        <w:jc w:val="left"/>
        <w:rPr>
          <w:rFonts w:ascii="Arial" w:hAnsi="Arial" w:cs="Arial"/>
          <w:bCs/>
          <w:sz w:val="20"/>
          <w:szCs w:val="20"/>
        </w:rPr>
      </w:pPr>
    </w:p>
    <w:p w14:paraId="627CDE5D" w14:textId="6100B998" w:rsidR="00AB4295" w:rsidRPr="00981A66" w:rsidRDefault="00661D80" w:rsidP="00A20CBC">
      <w:pPr>
        <w:spacing w:after="0"/>
        <w:ind w:left="1"/>
        <w:jc w:val="left"/>
        <w:rPr>
          <w:rFonts w:ascii="Arial" w:hAnsi="Arial" w:cs="Arial"/>
          <w:bCs/>
          <w:sz w:val="20"/>
          <w:szCs w:val="20"/>
        </w:rPr>
      </w:pPr>
      <w:r w:rsidRPr="00981A66">
        <w:rPr>
          <w:rFonts w:ascii="Arial" w:hAnsi="Arial" w:cs="Arial"/>
          <w:sz w:val="20"/>
          <w:szCs w:val="20"/>
        </w:rPr>
        <w:t>“</w:t>
      </w:r>
      <w:r w:rsidR="00B00570" w:rsidRPr="00981A66">
        <w:rPr>
          <w:rFonts w:ascii="Arial" w:hAnsi="Arial" w:cs="Arial"/>
          <w:b/>
          <w:sz w:val="20"/>
          <w:szCs w:val="20"/>
        </w:rPr>
        <w:t>Conditional Transfer Fee</w:t>
      </w:r>
      <w:r w:rsidRPr="00981A66">
        <w:rPr>
          <w:rFonts w:ascii="Arial" w:hAnsi="Arial" w:cs="Arial"/>
          <w:bCs/>
          <w:sz w:val="20"/>
          <w:szCs w:val="20"/>
        </w:rPr>
        <w:t>”</w:t>
      </w:r>
      <w:r w:rsidR="00B00570" w:rsidRPr="00981A66">
        <w:rPr>
          <w:rFonts w:ascii="Arial" w:hAnsi="Arial" w:cs="Arial"/>
          <w:bCs/>
          <w:sz w:val="20"/>
          <w:szCs w:val="20"/>
        </w:rPr>
        <w:t xml:space="preserve"> means a fee of $25,000 that is paid (</w:t>
      </w:r>
      <w:proofErr w:type="spellStart"/>
      <w:r w:rsidR="00B00570" w:rsidRPr="00981A66">
        <w:rPr>
          <w:rFonts w:ascii="Arial" w:hAnsi="Arial" w:cs="Arial"/>
          <w:bCs/>
          <w:sz w:val="20"/>
          <w:szCs w:val="20"/>
        </w:rPr>
        <w:t>i</w:t>
      </w:r>
      <w:proofErr w:type="spellEnd"/>
      <w:r w:rsidR="00B00570" w:rsidRPr="00981A66">
        <w:rPr>
          <w:rFonts w:ascii="Arial" w:hAnsi="Arial" w:cs="Arial"/>
          <w:bCs/>
          <w:sz w:val="20"/>
          <w:szCs w:val="20"/>
        </w:rPr>
        <w:t>) in addition to and not in lieu of the Transfer Processing Fee or Special Transfer Processing Fee, as applicable, and (ii)</w:t>
      </w:r>
      <w:r w:rsidR="00B00570" w:rsidRPr="00981A66">
        <w:rPr>
          <w:rFonts w:ascii="Arial" w:hAnsi="Arial" w:cs="Arial"/>
          <w:sz w:val="20"/>
          <w:szCs w:val="20"/>
        </w:rPr>
        <w:t xml:space="preserve"> when certain Conditionally Permitted Transfers – Category III are completed</w:t>
      </w:r>
      <w:r w:rsidR="00B00570" w:rsidRPr="00981A66">
        <w:rPr>
          <w:rFonts w:ascii="Arial" w:hAnsi="Arial" w:cs="Arial"/>
          <w:bCs/>
          <w:sz w:val="20"/>
          <w:szCs w:val="20"/>
        </w:rPr>
        <w:t>.</w:t>
      </w:r>
    </w:p>
    <w:p w14:paraId="627CDE5E" w14:textId="77777777" w:rsidR="00AB4295" w:rsidRPr="00981A66" w:rsidRDefault="00AB4295" w:rsidP="00A20CBC">
      <w:pPr>
        <w:spacing w:after="0"/>
        <w:ind w:left="1"/>
        <w:jc w:val="left"/>
        <w:rPr>
          <w:rFonts w:ascii="Arial" w:hAnsi="Arial" w:cs="Arial"/>
          <w:color w:val="000000"/>
          <w:sz w:val="20"/>
          <w:szCs w:val="20"/>
        </w:rPr>
      </w:pPr>
    </w:p>
    <w:p w14:paraId="627CDE5F" w14:textId="19B286FA" w:rsidR="00AB4295" w:rsidRPr="00981A66" w:rsidRDefault="00661D80" w:rsidP="00A20CBC">
      <w:pPr>
        <w:spacing w:after="0"/>
        <w:ind w:left="1"/>
        <w:jc w:val="left"/>
        <w:rPr>
          <w:rFonts w:ascii="Arial" w:hAnsi="Arial" w:cs="Arial"/>
          <w:color w:val="000000"/>
          <w:sz w:val="20"/>
          <w:szCs w:val="20"/>
        </w:rPr>
      </w:pPr>
      <w:r w:rsidRPr="00981A66">
        <w:rPr>
          <w:rFonts w:ascii="Arial" w:hAnsi="Arial" w:cs="Arial"/>
          <w:color w:val="000000"/>
          <w:sz w:val="20"/>
          <w:szCs w:val="20"/>
        </w:rPr>
        <w:t>“</w:t>
      </w:r>
      <w:r w:rsidR="00B00570" w:rsidRPr="00981A66">
        <w:rPr>
          <w:rFonts w:ascii="Arial" w:hAnsi="Arial" w:cs="Arial"/>
          <w:b/>
          <w:color w:val="000000"/>
          <w:sz w:val="20"/>
          <w:szCs w:val="20"/>
        </w:rPr>
        <w:t>Conditionally Permitted Transfer</w:t>
      </w:r>
      <w:r w:rsidRPr="00981A66">
        <w:rPr>
          <w:rFonts w:ascii="Arial" w:hAnsi="Arial" w:cs="Arial"/>
          <w:color w:val="000000"/>
          <w:sz w:val="20"/>
          <w:szCs w:val="20"/>
        </w:rPr>
        <w:t>”</w:t>
      </w:r>
      <w:r w:rsidR="00B00570" w:rsidRPr="00981A66">
        <w:rPr>
          <w:rFonts w:ascii="Arial" w:hAnsi="Arial" w:cs="Arial"/>
          <w:color w:val="000000"/>
          <w:sz w:val="20"/>
          <w:szCs w:val="20"/>
        </w:rPr>
        <w:t xml:space="preserve"> means a Transfer that will not cause an Event of Default under this Continuing Covenant Agreement if certain conditions in this Continuing Covenant Agreement are satisfied. The Conditionally Permitted Transfers are set forth in Section 7.03.</w:t>
      </w:r>
    </w:p>
    <w:p w14:paraId="627CDE60" w14:textId="77777777" w:rsidR="00AB4295" w:rsidRPr="00981A66" w:rsidRDefault="00AB4295" w:rsidP="00A20CBC">
      <w:pPr>
        <w:spacing w:after="0"/>
        <w:ind w:left="1"/>
        <w:jc w:val="left"/>
        <w:rPr>
          <w:rFonts w:ascii="Arial" w:hAnsi="Arial" w:cs="Arial"/>
          <w:color w:val="000000"/>
          <w:sz w:val="20"/>
          <w:szCs w:val="20"/>
        </w:rPr>
      </w:pPr>
    </w:p>
    <w:p w14:paraId="627CDE61" w14:textId="5E37F9D7" w:rsidR="00AB4295" w:rsidRPr="00981A66" w:rsidRDefault="00661D80" w:rsidP="00A20CBC">
      <w:pPr>
        <w:spacing w:after="0"/>
        <w:ind w:left="1"/>
        <w:jc w:val="left"/>
        <w:rPr>
          <w:rFonts w:ascii="Arial" w:hAnsi="Arial" w:cs="Arial"/>
          <w:color w:val="000000"/>
          <w:sz w:val="20"/>
          <w:szCs w:val="20"/>
        </w:rPr>
      </w:pPr>
      <w:r w:rsidRPr="00981A66">
        <w:rPr>
          <w:rFonts w:ascii="Arial" w:hAnsi="Arial" w:cs="Arial"/>
          <w:color w:val="000000"/>
          <w:sz w:val="20"/>
          <w:szCs w:val="20"/>
        </w:rPr>
        <w:t>“</w:t>
      </w:r>
      <w:r w:rsidR="00B00570" w:rsidRPr="00981A66">
        <w:rPr>
          <w:rFonts w:ascii="Arial" w:hAnsi="Arial" w:cs="Arial"/>
          <w:b/>
          <w:color w:val="000000"/>
          <w:sz w:val="20"/>
          <w:szCs w:val="20"/>
        </w:rPr>
        <w:t>Conditionally Permitted Transfer - Category I</w:t>
      </w:r>
      <w:r w:rsidRPr="00981A66">
        <w:rPr>
          <w:rFonts w:ascii="Arial" w:hAnsi="Arial" w:cs="Arial"/>
          <w:color w:val="000000"/>
          <w:sz w:val="20"/>
          <w:szCs w:val="20"/>
        </w:rPr>
        <w:t>”</w:t>
      </w:r>
      <w:r w:rsidR="00B00570" w:rsidRPr="00981A66">
        <w:rPr>
          <w:rFonts w:ascii="Arial" w:hAnsi="Arial" w:cs="Arial"/>
          <w:color w:val="000000"/>
          <w:sz w:val="20"/>
          <w:szCs w:val="20"/>
        </w:rPr>
        <w:t xml:space="preserve"> includes the Transfers set forth in Section 7.03(a) for which Borrower must pay the Transfer Processing Fee.</w:t>
      </w:r>
    </w:p>
    <w:p w14:paraId="627CDE62" w14:textId="77777777" w:rsidR="00AB4295" w:rsidRPr="00981A66" w:rsidRDefault="00AB4295" w:rsidP="00A20CBC">
      <w:pPr>
        <w:spacing w:after="0"/>
        <w:ind w:left="1"/>
        <w:jc w:val="left"/>
        <w:rPr>
          <w:rFonts w:ascii="Arial" w:hAnsi="Arial" w:cs="Arial"/>
          <w:color w:val="000000"/>
          <w:sz w:val="20"/>
          <w:szCs w:val="20"/>
        </w:rPr>
      </w:pPr>
    </w:p>
    <w:p w14:paraId="627CDE63" w14:textId="3E2635A0" w:rsidR="00AB4295" w:rsidRPr="00981A66" w:rsidRDefault="00661D80" w:rsidP="00A20CBC">
      <w:pPr>
        <w:spacing w:after="0"/>
        <w:ind w:left="1"/>
        <w:jc w:val="left"/>
        <w:rPr>
          <w:rFonts w:ascii="Arial" w:hAnsi="Arial" w:cs="Arial"/>
          <w:color w:val="000000"/>
          <w:sz w:val="20"/>
          <w:szCs w:val="20"/>
        </w:rPr>
      </w:pPr>
      <w:r w:rsidRPr="00981A66">
        <w:rPr>
          <w:rFonts w:ascii="Arial" w:hAnsi="Arial" w:cs="Arial"/>
          <w:color w:val="000000"/>
          <w:sz w:val="20"/>
          <w:szCs w:val="20"/>
        </w:rPr>
        <w:lastRenderedPageBreak/>
        <w:t>“</w:t>
      </w:r>
      <w:r w:rsidR="00B00570" w:rsidRPr="00981A66">
        <w:rPr>
          <w:rFonts w:ascii="Arial" w:hAnsi="Arial" w:cs="Arial"/>
          <w:b/>
          <w:color w:val="000000"/>
          <w:sz w:val="20"/>
          <w:szCs w:val="20"/>
        </w:rPr>
        <w:t>Conditionally Permitted Transfer - Category II</w:t>
      </w:r>
      <w:r w:rsidRPr="00981A66">
        <w:rPr>
          <w:rFonts w:ascii="Arial" w:hAnsi="Arial" w:cs="Arial"/>
          <w:color w:val="000000"/>
          <w:sz w:val="20"/>
          <w:szCs w:val="20"/>
        </w:rPr>
        <w:t>”</w:t>
      </w:r>
      <w:r w:rsidR="00B00570" w:rsidRPr="00981A66">
        <w:rPr>
          <w:rFonts w:ascii="Arial" w:hAnsi="Arial" w:cs="Arial"/>
          <w:color w:val="000000"/>
          <w:sz w:val="20"/>
          <w:szCs w:val="20"/>
        </w:rPr>
        <w:t xml:space="preserve"> includes the Transfers set forth in Section 7.03(b) for which Borrower must pay the Special Transfer Processing Fee.</w:t>
      </w:r>
    </w:p>
    <w:p w14:paraId="627CDE64" w14:textId="77777777" w:rsidR="00AB4295" w:rsidRPr="00981A66" w:rsidRDefault="00AB4295" w:rsidP="00A20CBC">
      <w:pPr>
        <w:spacing w:after="0"/>
        <w:ind w:left="1"/>
        <w:jc w:val="left"/>
        <w:rPr>
          <w:rFonts w:ascii="Arial" w:hAnsi="Arial" w:cs="Arial"/>
          <w:color w:val="000000"/>
          <w:sz w:val="20"/>
          <w:szCs w:val="20"/>
        </w:rPr>
      </w:pPr>
    </w:p>
    <w:p w14:paraId="627CDE65" w14:textId="52AC3E90" w:rsidR="00AB4295" w:rsidRPr="00981A66" w:rsidRDefault="00661D80" w:rsidP="00A20CBC">
      <w:pPr>
        <w:spacing w:after="0"/>
        <w:ind w:left="1"/>
        <w:jc w:val="left"/>
        <w:rPr>
          <w:rFonts w:ascii="Arial" w:hAnsi="Arial" w:cs="Arial"/>
          <w:color w:val="000000"/>
          <w:sz w:val="20"/>
          <w:szCs w:val="20"/>
        </w:rPr>
      </w:pPr>
      <w:r w:rsidRPr="00981A66">
        <w:rPr>
          <w:rFonts w:ascii="Arial" w:hAnsi="Arial" w:cs="Arial"/>
          <w:color w:val="000000"/>
          <w:sz w:val="20"/>
          <w:szCs w:val="20"/>
        </w:rPr>
        <w:t>“</w:t>
      </w:r>
      <w:r w:rsidR="00B00570" w:rsidRPr="00981A66">
        <w:rPr>
          <w:rFonts w:ascii="Arial" w:hAnsi="Arial" w:cs="Arial"/>
          <w:b/>
          <w:color w:val="000000"/>
          <w:sz w:val="20"/>
          <w:szCs w:val="20"/>
        </w:rPr>
        <w:t>Conditionally Permitted Transfer - Category III</w:t>
      </w:r>
      <w:r w:rsidRPr="00981A66">
        <w:rPr>
          <w:rFonts w:ascii="Arial" w:hAnsi="Arial" w:cs="Arial"/>
          <w:color w:val="000000"/>
          <w:sz w:val="20"/>
          <w:szCs w:val="20"/>
        </w:rPr>
        <w:t>”</w:t>
      </w:r>
      <w:r w:rsidR="00B00570" w:rsidRPr="00981A66">
        <w:rPr>
          <w:rFonts w:ascii="Arial" w:hAnsi="Arial" w:cs="Arial"/>
          <w:color w:val="000000"/>
          <w:sz w:val="20"/>
          <w:szCs w:val="20"/>
        </w:rPr>
        <w:t xml:space="preserve"> includes the Transfers set forth in Section 7.03(c) for which Borrower must pay the Transfer Processing Fee and the Conditional Transfer Fee. </w:t>
      </w:r>
    </w:p>
    <w:p w14:paraId="07267738" w14:textId="77777777" w:rsidR="005E0320" w:rsidRPr="00981A66" w:rsidRDefault="005E0320" w:rsidP="00A20CBC">
      <w:pPr>
        <w:spacing w:after="0"/>
        <w:ind w:left="1"/>
        <w:jc w:val="left"/>
        <w:rPr>
          <w:rFonts w:ascii="Arial" w:hAnsi="Arial" w:cs="Arial"/>
          <w:sz w:val="20"/>
          <w:szCs w:val="20"/>
        </w:rPr>
      </w:pPr>
    </w:p>
    <w:p w14:paraId="146F3E2D" w14:textId="07D4C153" w:rsidR="005E0320" w:rsidRPr="00981A66" w:rsidRDefault="00661D80" w:rsidP="00A20CBC">
      <w:pPr>
        <w:spacing w:after="0"/>
        <w:ind w:left="1"/>
        <w:jc w:val="left"/>
        <w:rPr>
          <w:rFonts w:ascii="Arial" w:hAnsi="Arial" w:cs="Arial"/>
          <w:sz w:val="20"/>
          <w:szCs w:val="20"/>
        </w:rPr>
      </w:pPr>
      <w:r w:rsidRPr="00981A66">
        <w:rPr>
          <w:rFonts w:ascii="Arial" w:hAnsi="Arial" w:cs="Arial"/>
          <w:sz w:val="20"/>
          <w:szCs w:val="20"/>
        </w:rPr>
        <w:t>“</w:t>
      </w:r>
      <w:r w:rsidR="00B00570" w:rsidRPr="00981A66">
        <w:rPr>
          <w:rFonts w:ascii="Arial" w:hAnsi="Arial" w:cs="Arial"/>
          <w:b/>
          <w:bCs/>
          <w:sz w:val="20"/>
          <w:szCs w:val="20"/>
        </w:rPr>
        <w:t>Continuing Covenant Agreement</w:t>
      </w:r>
      <w:r w:rsidRPr="00981A66">
        <w:rPr>
          <w:rFonts w:ascii="Arial" w:hAnsi="Arial" w:cs="Arial"/>
          <w:sz w:val="20"/>
          <w:szCs w:val="20"/>
        </w:rPr>
        <w:t>”</w:t>
      </w:r>
      <w:r w:rsidR="00B00570" w:rsidRPr="00981A66">
        <w:rPr>
          <w:rFonts w:ascii="Arial" w:hAnsi="Arial" w:cs="Arial"/>
          <w:sz w:val="20"/>
          <w:szCs w:val="20"/>
        </w:rPr>
        <w:t xml:space="preserve"> means this Continuing Covenant Agreement by and between Borrower and Initial Funding Lender, dated as of the Effective Date, as set forth on Page 1 of this Continuing Covenant Agreement.</w:t>
      </w:r>
    </w:p>
    <w:p w14:paraId="627CDE6A" w14:textId="77777777" w:rsidR="00376D42" w:rsidRPr="00981A66" w:rsidRDefault="00376D42" w:rsidP="00A20CBC">
      <w:pPr>
        <w:spacing w:after="0"/>
        <w:ind w:left="1"/>
        <w:jc w:val="left"/>
        <w:rPr>
          <w:rFonts w:ascii="Arial" w:hAnsi="Arial" w:cs="Arial"/>
          <w:bCs/>
          <w:sz w:val="20"/>
          <w:szCs w:val="20"/>
        </w:rPr>
      </w:pPr>
    </w:p>
    <w:p w14:paraId="627CDE6B" w14:textId="2142B013" w:rsidR="00AB4295" w:rsidRPr="00981A66" w:rsidRDefault="00661D80" w:rsidP="00A20CBC">
      <w:pPr>
        <w:spacing w:after="0"/>
        <w:jc w:val="left"/>
        <w:rPr>
          <w:rFonts w:ascii="Arial" w:hAnsi="Arial" w:cs="Arial"/>
          <w:sz w:val="20"/>
          <w:szCs w:val="20"/>
        </w:rPr>
      </w:pPr>
      <w:r w:rsidRPr="00981A66">
        <w:rPr>
          <w:rFonts w:ascii="Arial" w:hAnsi="Arial" w:cs="Arial"/>
          <w:sz w:val="20"/>
          <w:szCs w:val="20"/>
        </w:rPr>
        <w:t>“</w:t>
      </w:r>
      <w:r w:rsidR="00B00570" w:rsidRPr="00981A66">
        <w:rPr>
          <w:rFonts w:ascii="Arial" w:hAnsi="Arial" w:cs="Arial"/>
          <w:b/>
          <w:bCs/>
          <w:sz w:val="20"/>
          <w:szCs w:val="20"/>
        </w:rPr>
        <w:t>Control</w:t>
      </w:r>
      <w:r w:rsidRPr="00981A66">
        <w:rPr>
          <w:rFonts w:ascii="Arial" w:hAnsi="Arial" w:cs="Arial"/>
          <w:sz w:val="20"/>
          <w:szCs w:val="20"/>
        </w:rPr>
        <w:t>”</w:t>
      </w:r>
      <w:r w:rsidR="00B00570" w:rsidRPr="00981A66">
        <w:rPr>
          <w:rFonts w:ascii="Arial" w:hAnsi="Arial" w:cs="Arial"/>
          <w:sz w:val="20"/>
          <w:szCs w:val="20"/>
        </w:rPr>
        <w:t xml:space="preserve"> means to possess, directly or indirectly, the power to manage an entity, including the authority to legally bind the entity. </w:t>
      </w:r>
    </w:p>
    <w:p w14:paraId="627CDE6C" w14:textId="77777777" w:rsidR="00AB4295" w:rsidRPr="00981A66" w:rsidRDefault="00AB4295" w:rsidP="00A20CBC">
      <w:pPr>
        <w:spacing w:after="0"/>
        <w:jc w:val="left"/>
        <w:rPr>
          <w:rFonts w:ascii="Arial" w:hAnsi="Arial" w:cs="Arial"/>
          <w:sz w:val="20"/>
          <w:szCs w:val="20"/>
        </w:rPr>
      </w:pPr>
    </w:p>
    <w:p w14:paraId="627CDE6D" w14:textId="73F53C13" w:rsidR="00AB4295" w:rsidRPr="00981A66" w:rsidRDefault="00661D80" w:rsidP="00A20CBC">
      <w:pPr>
        <w:spacing w:after="0"/>
        <w:jc w:val="left"/>
        <w:rPr>
          <w:rFonts w:ascii="Arial" w:hAnsi="Arial" w:cs="Arial"/>
          <w:sz w:val="20"/>
          <w:szCs w:val="20"/>
        </w:rPr>
      </w:pPr>
      <w:r w:rsidRPr="00981A66">
        <w:rPr>
          <w:rFonts w:ascii="Arial" w:hAnsi="Arial" w:cs="Arial"/>
          <w:sz w:val="20"/>
          <w:szCs w:val="20"/>
        </w:rPr>
        <w:t>“</w:t>
      </w:r>
      <w:r w:rsidR="00B00570" w:rsidRPr="00981A66">
        <w:rPr>
          <w:rFonts w:ascii="Arial" w:hAnsi="Arial" w:cs="Arial"/>
          <w:b/>
          <w:sz w:val="20"/>
          <w:szCs w:val="20"/>
        </w:rPr>
        <w:t>Controlling Interest</w:t>
      </w:r>
      <w:r w:rsidRPr="00981A66">
        <w:rPr>
          <w:rFonts w:ascii="Arial" w:hAnsi="Arial" w:cs="Arial"/>
          <w:sz w:val="20"/>
          <w:szCs w:val="20"/>
        </w:rPr>
        <w:t>”</w:t>
      </w:r>
      <w:r w:rsidR="00B00570" w:rsidRPr="00981A66">
        <w:rPr>
          <w:rFonts w:ascii="Arial" w:hAnsi="Arial" w:cs="Arial"/>
          <w:sz w:val="20"/>
          <w:szCs w:val="20"/>
        </w:rPr>
        <w:t xml:space="preserve"> means an interest held by a Person that gives such person the legal right to Control an entity, including the interest held by any of the following:</w:t>
      </w:r>
    </w:p>
    <w:p w14:paraId="627CDE6E" w14:textId="77777777" w:rsidR="00AB4295" w:rsidRPr="00981A66" w:rsidRDefault="00AB4295" w:rsidP="00A20CBC">
      <w:pPr>
        <w:spacing w:after="0"/>
        <w:jc w:val="left"/>
        <w:rPr>
          <w:rFonts w:ascii="Arial" w:hAnsi="Arial" w:cs="Arial"/>
          <w:sz w:val="20"/>
          <w:szCs w:val="20"/>
        </w:rPr>
      </w:pPr>
    </w:p>
    <w:p w14:paraId="627CDE6F" w14:textId="77777777" w:rsidR="00AB4295" w:rsidRPr="00981A66" w:rsidRDefault="00AB4295" w:rsidP="00A20CBC">
      <w:pPr>
        <w:spacing w:after="0"/>
        <w:ind w:left="1440" w:hanging="720"/>
        <w:jc w:val="left"/>
        <w:rPr>
          <w:rFonts w:ascii="Arial" w:hAnsi="Arial" w:cs="Arial"/>
          <w:color w:val="000000"/>
          <w:sz w:val="20"/>
          <w:szCs w:val="20"/>
        </w:rPr>
      </w:pPr>
      <w:r w:rsidRPr="00981A66">
        <w:rPr>
          <w:rFonts w:ascii="Arial" w:hAnsi="Arial" w:cs="Arial"/>
          <w:sz w:val="20"/>
          <w:szCs w:val="20"/>
        </w:rPr>
        <w:t>(</w:t>
      </w:r>
      <w:proofErr w:type="spellStart"/>
      <w:r w:rsidRPr="00981A66">
        <w:rPr>
          <w:rFonts w:ascii="Arial" w:hAnsi="Arial" w:cs="Arial"/>
          <w:sz w:val="20"/>
          <w:szCs w:val="20"/>
        </w:rPr>
        <w:t>i</w:t>
      </w:r>
      <w:proofErr w:type="spellEnd"/>
      <w:r w:rsidRPr="00981A66">
        <w:rPr>
          <w:rFonts w:ascii="Arial" w:hAnsi="Arial" w:cs="Arial"/>
          <w:sz w:val="20"/>
          <w:szCs w:val="20"/>
        </w:rPr>
        <w:t>)</w:t>
      </w:r>
      <w:r w:rsidRPr="00981A66">
        <w:rPr>
          <w:rFonts w:ascii="Arial" w:hAnsi="Arial" w:cs="Arial"/>
          <w:sz w:val="20"/>
          <w:szCs w:val="20"/>
        </w:rPr>
        <w:tab/>
        <w:t>Any</w:t>
      </w:r>
      <w:r w:rsidRPr="00981A66">
        <w:rPr>
          <w:rFonts w:ascii="Arial" w:hAnsi="Arial" w:cs="Arial"/>
          <w:color w:val="000000"/>
          <w:sz w:val="20"/>
          <w:szCs w:val="20"/>
        </w:rPr>
        <w:t xml:space="preserve"> general partner in a partnership.</w:t>
      </w:r>
    </w:p>
    <w:p w14:paraId="627CDE70" w14:textId="77777777" w:rsidR="00AB4295" w:rsidRPr="00981A66" w:rsidRDefault="00AB4295" w:rsidP="00A20CBC">
      <w:pPr>
        <w:spacing w:after="0"/>
        <w:ind w:left="1440" w:hanging="720"/>
        <w:jc w:val="left"/>
        <w:rPr>
          <w:rFonts w:ascii="Arial" w:hAnsi="Arial" w:cs="Arial"/>
          <w:color w:val="000000"/>
          <w:sz w:val="20"/>
          <w:szCs w:val="20"/>
        </w:rPr>
      </w:pPr>
    </w:p>
    <w:p w14:paraId="627CDE71" w14:textId="77777777" w:rsidR="00AB4295" w:rsidRPr="00981A66" w:rsidRDefault="00AB4295" w:rsidP="00A20CBC">
      <w:pPr>
        <w:spacing w:after="0"/>
        <w:ind w:left="1440" w:hanging="720"/>
        <w:jc w:val="left"/>
        <w:rPr>
          <w:rFonts w:ascii="Arial" w:hAnsi="Arial" w:cs="Arial"/>
          <w:color w:val="000000"/>
          <w:sz w:val="20"/>
          <w:szCs w:val="20"/>
        </w:rPr>
      </w:pPr>
      <w:r w:rsidRPr="00981A66">
        <w:rPr>
          <w:rFonts w:ascii="Arial" w:hAnsi="Arial" w:cs="Arial"/>
          <w:color w:val="000000"/>
          <w:sz w:val="20"/>
          <w:szCs w:val="20"/>
        </w:rPr>
        <w:t>(ii)</w:t>
      </w:r>
      <w:r w:rsidRPr="00981A66">
        <w:rPr>
          <w:rFonts w:ascii="Arial" w:hAnsi="Arial" w:cs="Arial"/>
          <w:color w:val="000000"/>
          <w:sz w:val="20"/>
          <w:szCs w:val="20"/>
        </w:rPr>
        <w:tab/>
      </w:r>
      <w:r w:rsidRPr="00981A66">
        <w:rPr>
          <w:rFonts w:ascii="Arial" w:hAnsi="Arial" w:cs="Arial"/>
          <w:sz w:val="20"/>
          <w:szCs w:val="20"/>
        </w:rPr>
        <w:t>A</w:t>
      </w:r>
      <w:r w:rsidRPr="00981A66">
        <w:rPr>
          <w:rFonts w:ascii="Arial" w:hAnsi="Arial" w:cs="Arial"/>
          <w:color w:val="000000"/>
          <w:sz w:val="20"/>
          <w:szCs w:val="20"/>
        </w:rPr>
        <w:t>ny manager (whether a member manager, nonmember manager, or a manager on a board of managers) in a limited liability company.</w:t>
      </w:r>
    </w:p>
    <w:p w14:paraId="627CDE72" w14:textId="77777777" w:rsidR="00AB4295" w:rsidRPr="00981A66" w:rsidRDefault="00AB4295" w:rsidP="00A20CBC">
      <w:pPr>
        <w:spacing w:after="0"/>
        <w:ind w:left="1440" w:hanging="720"/>
        <w:jc w:val="left"/>
        <w:rPr>
          <w:rFonts w:ascii="Arial" w:hAnsi="Arial" w:cs="Arial"/>
          <w:color w:val="000000"/>
          <w:sz w:val="20"/>
          <w:szCs w:val="20"/>
        </w:rPr>
      </w:pPr>
    </w:p>
    <w:p w14:paraId="627CDE73" w14:textId="77777777" w:rsidR="00AB4295" w:rsidRPr="00981A66" w:rsidRDefault="00AB4295" w:rsidP="00A20CBC">
      <w:pPr>
        <w:spacing w:after="0"/>
        <w:ind w:left="1440" w:hanging="720"/>
        <w:jc w:val="left"/>
        <w:rPr>
          <w:rFonts w:ascii="Arial" w:hAnsi="Arial" w:cs="Arial"/>
          <w:color w:val="000000"/>
          <w:sz w:val="20"/>
          <w:szCs w:val="20"/>
        </w:rPr>
      </w:pPr>
      <w:r w:rsidRPr="00981A66">
        <w:rPr>
          <w:rFonts w:ascii="Arial" w:hAnsi="Arial" w:cs="Arial"/>
          <w:color w:val="000000"/>
          <w:sz w:val="20"/>
          <w:szCs w:val="20"/>
        </w:rPr>
        <w:t>(iii)</w:t>
      </w:r>
      <w:r w:rsidRPr="00981A66">
        <w:rPr>
          <w:rFonts w:ascii="Arial" w:hAnsi="Arial" w:cs="Arial"/>
          <w:color w:val="000000"/>
          <w:sz w:val="20"/>
          <w:szCs w:val="20"/>
        </w:rPr>
        <w:tab/>
      </w:r>
      <w:r w:rsidRPr="00981A66">
        <w:rPr>
          <w:rFonts w:ascii="Arial" w:hAnsi="Arial" w:cs="Arial"/>
          <w:sz w:val="20"/>
          <w:szCs w:val="20"/>
        </w:rPr>
        <w:t>A</w:t>
      </w:r>
      <w:r w:rsidRPr="00981A66">
        <w:rPr>
          <w:rFonts w:ascii="Arial" w:hAnsi="Arial" w:cs="Arial"/>
          <w:color w:val="000000"/>
          <w:sz w:val="20"/>
          <w:szCs w:val="20"/>
        </w:rPr>
        <w:t>ny director on a board of directors for a corporation or other entity that is not a Public Company.</w:t>
      </w:r>
    </w:p>
    <w:p w14:paraId="627CDE74" w14:textId="77777777" w:rsidR="00AB4295" w:rsidRPr="00981A66" w:rsidRDefault="00AB4295" w:rsidP="00A20CBC">
      <w:pPr>
        <w:spacing w:after="0"/>
        <w:ind w:left="720"/>
        <w:jc w:val="left"/>
        <w:rPr>
          <w:rFonts w:ascii="Arial" w:hAnsi="Arial" w:cs="Arial"/>
          <w:color w:val="000000"/>
          <w:sz w:val="20"/>
          <w:szCs w:val="20"/>
        </w:rPr>
      </w:pPr>
    </w:p>
    <w:p w14:paraId="627CDE75" w14:textId="77777777" w:rsidR="00AB4295" w:rsidRPr="00981A66" w:rsidRDefault="00AB4295" w:rsidP="00A20CBC">
      <w:pPr>
        <w:spacing w:after="0"/>
        <w:ind w:left="1440" w:hanging="720"/>
        <w:jc w:val="left"/>
        <w:rPr>
          <w:rFonts w:ascii="Arial" w:hAnsi="Arial" w:cs="Arial"/>
          <w:color w:val="000000"/>
          <w:sz w:val="20"/>
          <w:szCs w:val="20"/>
        </w:rPr>
      </w:pPr>
      <w:r w:rsidRPr="00981A66">
        <w:rPr>
          <w:rFonts w:ascii="Arial" w:hAnsi="Arial" w:cs="Arial"/>
          <w:color w:val="000000"/>
          <w:sz w:val="20"/>
          <w:szCs w:val="20"/>
        </w:rPr>
        <w:t>(iv)</w:t>
      </w:r>
      <w:r w:rsidRPr="00981A66">
        <w:rPr>
          <w:rFonts w:ascii="Arial" w:hAnsi="Arial" w:cs="Arial"/>
          <w:color w:val="000000"/>
          <w:sz w:val="20"/>
          <w:szCs w:val="20"/>
        </w:rPr>
        <w:tab/>
        <w:t>Any trustee of a Trust.</w:t>
      </w:r>
    </w:p>
    <w:p w14:paraId="627CDE76" w14:textId="77777777" w:rsidR="00AB4295" w:rsidRPr="00981A66" w:rsidRDefault="00AB4295" w:rsidP="00A20CBC">
      <w:pPr>
        <w:spacing w:after="0"/>
        <w:ind w:left="720"/>
        <w:jc w:val="left"/>
        <w:rPr>
          <w:rFonts w:ascii="Arial" w:hAnsi="Arial" w:cs="Arial"/>
          <w:color w:val="000000"/>
          <w:sz w:val="20"/>
          <w:szCs w:val="20"/>
        </w:rPr>
      </w:pPr>
    </w:p>
    <w:p w14:paraId="627CDE77" w14:textId="77777777" w:rsidR="00AB4295" w:rsidRPr="00981A66" w:rsidRDefault="00AB4295" w:rsidP="00A20CBC">
      <w:pPr>
        <w:spacing w:after="0"/>
        <w:ind w:left="1440" w:hanging="720"/>
        <w:jc w:val="left"/>
        <w:rPr>
          <w:rFonts w:ascii="Arial" w:hAnsi="Arial" w:cs="Arial"/>
          <w:color w:val="000000"/>
          <w:sz w:val="20"/>
          <w:szCs w:val="20"/>
        </w:rPr>
      </w:pPr>
      <w:r w:rsidRPr="00981A66">
        <w:rPr>
          <w:rFonts w:ascii="Arial" w:hAnsi="Arial" w:cs="Arial"/>
          <w:color w:val="000000"/>
          <w:sz w:val="20"/>
          <w:szCs w:val="20"/>
        </w:rPr>
        <w:t>(v)</w:t>
      </w:r>
      <w:r w:rsidRPr="00981A66">
        <w:rPr>
          <w:rFonts w:ascii="Arial" w:hAnsi="Arial" w:cs="Arial"/>
          <w:color w:val="000000"/>
          <w:sz w:val="20"/>
          <w:szCs w:val="20"/>
        </w:rPr>
        <w:tab/>
        <w:t>The settlor of a revocable Trust.</w:t>
      </w:r>
    </w:p>
    <w:p w14:paraId="627CDE78" w14:textId="77777777" w:rsidR="00AB4295" w:rsidRPr="00981A66" w:rsidRDefault="00AB4295" w:rsidP="00A20CBC">
      <w:pPr>
        <w:spacing w:after="0"/>
        <w:ind w:left="1440" w:hanging="720"/>
        <w:jc w:val="left"/>
        <w:rPr>
          <w:rFonts w:ascii="Arial" w:hAnsi="Arial" w:cs="Arial"/>
          <w:color w:val="000000"/>
          <w:sz w:val="20"/>
          <w:szCs w:val="20"/>
        </w:rPr>
      </w:pPr>
    </w:p>
    <w:p w14:paraId="627CDE79" w14:textId="77777777" w:rsidR="00AB4295" w:rsidRPr="00981A66" w:rsidRDefault="00AB4295" w:rsidP="00A20CBC">
      <w:pPr>
        <w:spacing w:after="0"/>
        <w:ind w:left="1440" w:hanging="720"/>
        <w:jc w:val="left"/>
        <w:rPr>
          <w:rFonts w:ascii="Arial" w:hAnsi="Arial" w:cs="Arial"/>
          <w:color w:val="000000"/>
          <w:sz w:val="20"/>
          <w:szCs w:val="20"/>
        </w:rPr>
      </w:pPr>
      <w:r w:rsidRPr="00981A66">
        <w:rPr>
          <w:rFonts w:ascii="Arial" w:hAnsi="Arial" w:cs="Arial"/>
          <w:color w:val="000000"/>
          <w:sz w:val="20"/>
          <w:szCs w:val="20"/>
        </w:rPr>
        <w:t>(vi)</w:t>
      </w:r>
      <w:r w:rsidRPr="00981A66">
        <w:rPr>
          <w:rFonts w:ascii="Arial" w:hAnsi="Arial" w:cs="Arial"/>
          <w:color w:val="000000"/>
          <w:sz w:val="20"/>
          <w:szCs w:val="20"/>
        </w:rPr>
        <w:tab/>
        <w:t>Any Person with a position and/or decision rights that are similar to those listed in (</w:t>
      </w:r>
      <w:proofErr w:type="spellStart"/>
      <w:r w:rsidRPr="00981A66">
        <w:rPr>
          <w:rFonts w:ascii="Arial" w:hAnsi="Arial" w:cs="Arial"/>
          <w:color w:val="000000"/>
          <w:sz w:val="20"/>
          <w:szCs w:val="20"/>
        </w:rPr>
        <w:t>i</w:t>
      </w:r>
      <w:proofErr w:type="spellEnd"/>
      <w:r w:rsidRPr="00981A66">
        <w:rPr>
          <w:rFonts w:ascii="Arial" w:hAnsi="Arial" w:cs="Arial"/>
          <w:color w:val="000000"/>
          <w:sz w:val="20"/>
          <w:szCs w:val="20"/>
        </w:rPr>
        <w:t xml:space="preserve">) through (v). </w:t>
      </w:r>
    </w:p>
    <w:p w14:paraId="627CDE7A" w14:textId="77777777" w:rsidR="00AB4295" w:rsidRPr="00981A66" w:rsidRDefault="00AB4295" w:rsidP="00A20CBC">
      <w:pPr>
        <w:spacing w:after="0"/>
        <w:ind w:left="1440" w:hanging="720"/>
        <w:jc w:val="left"/>
        <w:rPr>
          <w:rFonts w:ascii="Arial" w:hAnsi="Arial" w:cs="Arial"/>
          <w:color w:val="000000"/>
          <w:sz w:val="20"/>
          <w:szCs w:val="20"/>
        </w:rPr>
      </w:pPr>
    </w:p>
    <w:p w14:paraId="627CDE7B" w14:textId="7F343482" w:rsidR="00AB4295" w:rsidRPr="00981A66" w:rsidRDefault="00AB4295" w:rsidP="00A20CBC">
      <w:pPr>
        <w:spacing w:after="0"/>
        <w:jc w:val="left"/>
        <w:rPr>
          <w:rFonts w:ascii="Arial" w:hAnsi="Arial" w:cs="Arial"/>
          <w:sz w:val="20"/>
          <w:szCs w:val="20"/>
        </w:rPr>
      </w:pPr>
      <w:r w:rsidRPr="00981A66">
        <w:rPr>
          <w:rFonts w:ascii="Arial" w:hAnsi="Arial" w:cs="Arial"/>
          <w:sz w:val="20"/>
          <w:szCs w:val="20"/>
        </w:rPr>
        <w:t>Neither of the following alone will be deemed sufficient to constitute a Controlling Interest: (</w:t>
      </w:r>
      <w:proofErr w:type="spellStart"/>
      <w:r w:rsidRPr="00981A66">
        <w:rPr>
          <w:rFonts w:ascii="Arial" w:hAnsi="Arial" w:cs="Arial"/>
          <w:sz w:val="20"/>
          <w:szCs w:val="20"/>
        </w:rPr>
        <w:t>i</w:t>
      </w:r>
      <w:proofErr w:type="spellEnd"/>
      <w:r w:rsidRPr="00981A66">
        <w:rPr>
          <w:rFonts w:ascii="Arial" w:hAnsi="Arial" w:cs="Arial"/>
          <w:sz w:val="20"/>
          <w:szCs w:val="20"/>
        </w:rPr>
        <w:t xml:space="preserve">) the ownership of the majority of the equitable or legal interests in such entity or (ii) the right to vote on </w:t>
      </w:r>
      <w:r w:rsidR="00661D80" w:rsidRPr="00981A66">
        <w:rPr>
          <w:rFonts w:ascii="Arial" w:hAnsi="Arial" w:cs="Arial"/>
          <w:sz w:val="20"/>
          <w:szCs w:val="20"/>
        </w:rPr>
        <w:t>“</w:t>
      </w:r>
      <w:r w:rsidRPr="00981A66">
        <w:rPr>
          <w:rFonts w:ascii="Arial" w:hAnsi="Arial" w:cs="Arial"/>
          <w:sz w:val="20"/>
          <w:szCs w:val="20"/>
        </w:rPr>
        <w:t>major decisions</w:t>
      </w:r>
      <w:r w:rsidR="00661D80" w:rsidRPr="00981A66">
        <w:rPr>
          <w:rFonts w:ascii="Arial" w:hAnsi="Arial" w:cs="Arial"/>
          <w:sz w:val="20"/>
          <w:szCs w:val="20"/>
        </w:rPr>
        <w:t>”</w:t>
      </w:r>
      <w:r w:rsidRPr="00981A66">
        <w:rPr>
          <w:rFonts w:ascii="Arial" w:hAnsi="Arial" w:cs="Arial"/>
          <w:sz w:val="20"/>
          <w:szCs w:val="20"/>
        </w:rPr>
        <w:t xml:space="preserve"> for such entity.</w:t>
      </w:r>
    </w:p>
    <w:p w14:paraId="35B1C125" w14:textId="77777777" w:rsidR="00516599" w:rsidRPr="00981A66" w:rsidRDefault="00516599" w:rsidP="00A20CBC">
      <w:pPr>
        <w:suppressAutoHyphens/>
        <w:spacing w:after="0"/>
        <w:jc w:val="left"/>
        <w:rPr>
          <w:rFonts w:ascii="Arial" w:hAnsi="Arial" w:cs="Arial"/>
          <w:sz w:val="20"/>
          <w:szCs w:val="20"/>
        </w:rPr>
      </w:pPr>
    </w:p>
    <w:p w14:paraId="627CDE7F" w14:textId="59963F25" w:rsidR="006F3F2F" w:rsidRPr="00981A66" w:rsidRDefault="00661D80" w:rsidP="00A20CBC">
      <w:pPr>
        <w:spacing w:after="0"/>
        <w:jc w:val="left"/>
        <w:rPr>
          <w:rFonts w:ascii="Arial" w:hAnsi="Arial" w:cs="Arial"/>
          <w:bCs/>
          <w:color w:val="000000"/>
          <w:sz w:val="20"/>
          <w:szCs w:val="20"/>
        </w:rPr>
      </w:pPr>
      <w:r w:rsidRPr="00981A66">
        <w:rPr>
          <w:rFonts w:ascii="Arial" w:hAnsi="Arial" w:cs="Arial"/>
          <w:color w:val="000000"/>
          <w:sz w:val="20"/>
          <w:szCs w:val="20"/>
        </w:rPr>
        <w:t>“</w:t>
      </w:r>
      <w:r w:rsidR="00B00570" w:rsidRPr="00981A66">
        <w:rPr>
          <w:rFonts w:ascii="Arial" w:hAnsi="Arial" w:cs="Arial"/>
          <w:b/>
          <w:bCs/>
          <w:color w:val="000000"/>
          <w:sz w:val="20"/>
          <w:szCs w:val="20"/>
        </w:rPr>
        <w:t>Crowdfunding</w:t>
      </w:r>
      <w:r w:rsidRPr="00981A66">
        <w:rPr>
          <w:rFonts w:ascii="Arial" w:hAnsi="Arial" w:cs="Arial"/>
          <w:color w:val="000000"/>
          <w:sz w:val="20"/>
          <w:szCs w:val="20"/>
        </w:rPr>
        <w:t>”</w:t>
      </w:r>
      <w:r w:rsidR="00B00570" w:rsidRPr="00981A66">
        <w:rPr>
          <w:rFonts w:ascii="Arial" w:hAnsi="Arial" w:cs="Arial"/>
          <w:bCs/>
          <w:color w:val="000000"/>
          <w:sz w:val="20"/>
          <w:szCs w:val="20"/>
        </w:rPr>
        <w:t xml:space="preserve"> means raising capital from marketing directed to the public at large (via the internet or otherwise) for investment in one specific property under the exemptions provided under Title III or Title IV of the Jumpstart Our Business Startups (JOBS) Act.</w:t>
      </w:r>
    </w:p>
    <w:p w14:paraId="627CDE82" w14:textId="77777777" w:rsidR="0094401A" w:rsidRPr="00981A66" w:rsidRDefault="0094401A" w:rsidP="00A20CBC">
      <w:pPr>
        <w:spacing w:after="0"/>
        <w:jc w:val="left"/>
        <w:rPr>
          <w:rFonts w:ascii="Arial" w:hAnsi="Arial" w:cs="Arial"/>
          <w:bCs/>
          <w:sz w:val="20"/>
          <w:szCs w:val="20"/>
        </w:rPr>
      </w:pPr>
    </w:p>
    <w:p w14:paraId="627CDE83" w14:textId="5EE3B8E1" w:rsidR="00A23A16" w:rsidRPr="00981A66" w:rsidRDefault="00661D80" w:rsidP="00A20CBC">
      <w:pPr>
        <w:spacing w:after="0"/>
        <w:jc w:val="left"/>
        <w:rPr>
          <w:rFonts w:ascii="Arial" w:hAnsi="Arial" w:cs="Arial"/>
          <w:sz w:val="20"/>
          <w:szCs w:val="20"/>
        </w:rPr>
      </w:pPr>
      <w:r w:rsidRPr="00981A66">
        <w:rPr>
          <w:rFonts w:ascii="Arial" w:hAnsi="Arial" w:cs="Arial"/>
          <w:sz w:val="20"/>
          <w:szCs w:val="20"/>
        </w:rPr>
        <w:t>“</w:t>
      </w:r>
      <w:r w:rsidR="00B00570" w:rsidRPr="00981A66">
        <w:rPr>
          <w:rFonts w:ascii="Arial" w:hAnsi="Arial" w:cs="Arial"/>
          <w:b/>
          <w:bCs/>
          <w:sz w:val="20"/>
          <w:szCs w:val="20"/>
        </w:rPr>
        <w:t>Default Rate</w:t>
      </w:r>
      <w:r w:rsidRPr="00981A66">
        <w:rPr>
          <w:rFonts w:ascii="Arial" w:hAnsi="Arial" w:cs="Arial"/>
          <w:sz w:val="20"/>
          <w:szCs w:val="20"/>
        </w:rPr>
        <w:t>”</w:t>
      </w:r>
      <w:r w:rsidR="00B00570" w:rsidRPr="00981A66">
        <w:rPr>
          <w:rFonts w:ascii="Arial" w:hAnsi="Arial" w:cs="Arial"/>
          <w:sz w:val="20"/>
          <w:szCs w:val="20"/>
        </w:rPr>
        <w:t xml:space="preserve"> is defined in the Project Note.</w:t>
      </w:r>
    </w:p>
    <w:p w14:paraId="627CDE84" w14:textId="0C2A3363" w:rsidR="0094401A" w:rsidRPr="00981A66" w:rsidRDefault="0094401A" w:rsidP="00A20CBC">
      <w:pPr>
        <w:spacing w:after="0"/>
        <w:jc w:val="left"/>
        <w:rPr>
          <w:rFonts w:ascii="Arial" w:hAnsi="Arial" w:cs="Arial"/>
          <w:sz w:val="20"/>
          <w:szCs w:val="20"/>
        </w:rPr>
      </w:pPr>
    </w:p>
    <w:p w14:paraId="4A0218D5" w14:textId="5FF90019" w:rsidR="00BD2A51" w:rsidRPr="00981A66" w:rsidRDefault="00661D80" w:rsidP="00A20CBC">
      <w:pPr>
        <w:spacing w:after="0"/>
        <w:jc w:val="left"/>
        <w:rPr>
          <w:rFonts w:ascii="Arial" w:hAnsi="Arial" w:cs="Arial"/>
          <w:sz w:val="20"/>
          <w:szCs w:val="20"/>
        </w:rPr>
      </w:pPr>
      <w:r w:rsidRPr="00981A66">
        <w:rPr>
          <w:rFonts w:ascii="Arial" w:hAnsi="Arial" w:cs="Arial"/>
          <w:sz w:val="20"/>
          <w:szCs w:val="20"/>
        </w:rPr>
        <w:t>“</w:t>
      </w:r>
      <w:r w:rsidR="00B00570" w:rsidRPr="00981A66">
        <w:rPr>
          <w:rFonts w:ascii="Arial" w:hAnsi="Arial" w:cs="Arial"/>
          <w:b/>
          <w:bCs/>
          <w:sz w:val="20"/>
          <w:szCs w:val="20"/>
        </w:rPr>
        <w:t>Defeasance Fee</w:t>
      </w:r>
      <w:r w:rsidRPr="00981A66">
        <w:rPr>
          <w:rFonts w:ascii="Arial" w:hAnsi="Arial" w:cs="Arial"/>
          <w:sz w:val="20"/>
          <w:szCs w:val="20"/>
        </w:rPr>
        <w:t>”</w:t>
      </w:r>
      <w:r w:rsidR="00B00570" w:rsidRPr="00981A66">
        <w:rPr>
          <w:rFonts w:ascii="Arial" w:hAnsi="Arial" w:cs="Arial"/>
          <w:sz w:val="20"/>
          <w:szCs w:val="20"/>
        </w:rPr>
        <w:t xml:space="preserve"> means a non-refundable fee in the amount of $10,000.</w:t>
      </w:r>
    </w:p>
    <w:p w14:paraId="1619F608" w14:textId="036A08FA" w:rsidR="00B97471" w:rsidRPr="00981A66" w:rsidRDefault="00B97471" w:rsidP="00A20CBC">
      <w:pPr>
        <w:spacing w:after="0"/>
        <w:jc w:val="left"/>
        <w:rPr>
          <w:rFonts w:ascii="Arial" w:hAnsi="Arial" w:cs="Arial"/>
          <w:sz w:val="20"/>
          <w:szCs w:val="20"/>
        </w:rPr>
      </w:pPr>
    </w:p>
    <w:p w14:paraId="15E72003" w14:textId="0B23D0F3" w:rsidR="00B97471" w:rsidRPr="00981A66" w:rsidRDefault="00661D80" w:rsidP="00A20CBC">
      <w:pPr>
        <w:spacing w:after="0"/>
        <w:jc w:val="left"/>
        <w:rPr>
          <w:rFonts w:ascii="Arial" w:hAnsi="Arial" w:cs="Arial"/>
          <w:sz w:val="20"/>
          <w:szCs w:val="20"/>
        </w:rPr>
      </w:pPr>
      <w:r w:rsidRPr="00981A66">
        <w:rPr>
          <w:rFonts w:ascii="Arial" w:hAnsi="Arial" w:cs="Arial"/>
          <w:sz w:val="20"/>
          <w:szCs w:val="20"/>
        </w:rPr>
        <w:t>“</w:t>
      </w:r>
      <w:r w:rsidR="00B00570" w:rsidRPr="00981A66">
        <w:rPr>
          <w:rFonts w:ascii="Arial" w:hAnsi="Arial" w:cs="Arial"/>
          <w:b/>
          <w:bCs/>
          <w:sz w:val="20"/>
          <w:szCs w:val="20"/>
        </w:rPr>
        <w:t>Defeasance Notice</w:t>
      </w:r>
      <w:r w:rsidRPr="00981A66">
        <w:rPr>
          <w:rFonts w:ascii="Arial" w:hAnsi="Arial" w:cs="Arial"/>
          <w:sz w:val="20"/>
          <w:szCs w:val="20"/>
        </w:rPr>
        <w:t>”</w:t>
      </w:r>
      <w:r w:rsidR="00B00570" w:rsidRPr="00981A66">
        <w:rPr>
          <w:rFonts w:ascii="Arial" w:hAnsi="Arial" w:cs="Arial"/>
          <w:sz w:val="20"/>
          <w:szCs w:val="20"/>
        </w:rPr>
        <w:t xml:space="preserve"> is defined in Section 4.04(c) of the Project Loan Agreement.</w:t>
      </w:r>
    </w:p>
    <w:p w14:paraId="71FF03FA" w14:textId="77777777" w:rsidR="00BD2A51" w:rsidRPr="00981A66" w:rsidRDefault="00BD2A51" w:rsidP="00A20CBC">
      <w:pPr>
        <w:spacing w:after="0"/>
        <w:jc w:val="left"/>
        <w:rPr>
          <w:rFonts w:ascii="Arial" w:hAnsi="Arial" w:cs="Arial"/>
          <w:sz w:val="20"/>
          <w:szCs w:val="20"/>
        </w:rPr>
      </w:pPr>
    </w:p>
    <w:p w14:paraId="627CDE91" w14:textId="539A3EF2" w:rsidR="00AB4295" w:rsidRPr="00981A66" w:rsidRDefault="00661D80" w:rsidP="00A20CBC">
      <w:pPr>
        <w:spacing w:after="0"/>
        <w:jc w:val="left"/>
        <w:rPr>
          <w:rFonts w:ascii="Arial" w:hAnsi="Arial" w:cs="Arial"/>
          <w:sz w:val="20"/>
          <w:szCs w:val="20"/>
        </w:rPr>
      </w:pPr>
      <w:r w:rsidRPr="00981A66">
        <w:rPr>
          <w:rFonts w:ascii="Arial" w:hAnsi="Arial" w:cs="Arial"/>
          <w:bCs/>
          <w:sz w:val="20"/>
          <w:szCs w:val="20"/>
        </w:rPr>
        <w:t>“</w:t>
      </w:r>
      <w:r w:rsidR="00B00570" w:rsidRPr="00981A66">
        <w:rPr>
          <w:rFonts w:ascii="Arial" w:hAnsi="Arial" w:cs="Arial"/>
          <w:b/>
          <w:bCs/>
          <w:sz w:val="20"/>
          <w:szCs w:val="20"/>
        </w:rPr>
        <w:t>Departing Equity Owner</w:t>
      </w:r>
      <w:r w:rsidRPr="00981A66">
        <w:rPr>
          <w:rFonts w:ascii="Arial" w:hAnsi="Arial" w:cs="Arial"/>
          <w:bCs/>
          <w:sz w:val="20"/>
          <w:szCs w:val="20"/>
        </w:rPr>
        <w:t>”</w:t>
      </w:r>
      <w:r w:rsidR="00B00570" w:rsidRPr="00981A66">
        <w:rPr>
          <w:rFonts w:ascii="Arial" w:hAnsi="Arial" w:cs="Arial"/>
          <w:bCs/>
          <w:sz w:val="20"/>
          <w:szCs w:val="20"/>
        </w:rPr>
        <w:t xml:space="preserve"> </w:t>
      </w:r>
      <w:r w:rsidR="00B00570" w:rsidRPr="00981A66">
        <w:rPr>
          <w:rFonts w:ascii="Arial" w:hAnsi="Arial" w:cs="Arial"/>
          <w:sz w:val="20"/>
          <w:szCs w:val="20"/>
        </w:rPr>
        <w:t>is defined in Section 7.03(c)(ii).</w:t>
      </w:r>
    </w:p>
    <w:p w14:paraId="627CDE92" w14:textId="77777777" w:rsidR="00AB4295" w:rsidRPr="00981A66" w:rsidRDefault="00AB4295" w:rsidP="00A20CBC">
      <w:pPr>
        <w:spacing w:after="0"/>
        <w:jc w:val="left"/>
        <w:rPr>
          <w:rFonts w:ascii="Arial" w:hAnsi="Arial" w:cs="Arial"/>
          <w:sz w:val="20"/>
          <w:szCs w:val="20"/>
        </w:rPr>
      </w:pPr>
    </w:p>
    <w:p w14:paraId="627CDE93" w14:textId="3D17A487" w:rsidR="001805FE" w:rsidRPr="00981A66" w:rsidRDefault="00661D80" w:rsidP="00A20CBC">
      <w:pPr>
        <w:spacing w:after="0"/>
        <w:ind w:left="1"/>
        <w:jc w:val="left"/>
        <w:rPr>
          <w:rFonts w:ascii="Arial" w:hAnsi="Arial" w:cs="Arial"/>
          <w:bCs/>
          <w:sz w:val="20"/>
          <w:szCs w:val="20"/>
        </w:rPr>
      </w:pPr>
      <w:r w:rsidRPr="00981A66">
        <w:rPr>
          <w:rFonts w:ascii="Arial" w:hAnsi="Arial" w:cs="Arial"/>
          <w:bCs/>
          <w:sz w:val="20"/>
          <w:szCs w:val="20"/>
        </w:rPr>
        <w:t>“</w:t>
      </w:r>
      <w:r w:rsidR="00B00570" w:rsidRPr="00981A66">
        <w:rPr>
          <w:rFonts w:ascii="Arial" w:hAnsi="Arial" w:cs="Arial"/>
          <w:b/>
          <w:bCs/>
          <w:sz w:val="20"/>
          <w:szCs w:val="20"/>
        </w:rPr>
        <w:t>Departing</w:t>
      </w:r>
      <w:r w:rsidR="00B00570" w:rsidRPr="00981A66">
        <w:rPr>
          <w:rFonts w:ascii="Arial" w:hAnsi="Arial" w:cs="Arial"/>
          <w:bCs/>
          <w:sz w:val="20"/>
          <w:szCs w:val="20"/>
        </w:rPr>
        <w:t xml:space="preserve"> </w:t>
      </w:r>
      <w:r w:rsidR="00B00570" w:rsidRPr="00981A66">
        <w:rPr>
          <w:rFonts w:ascii="Arial" w:hAnsi="Arial" w:cs="Arial"/>
          <w:b/>
          <w:bCs/>
          <w:sz w:val="20"/>
          <w:szCs w:val="20"/>
        </w:rPr>
        <w:t>Manager</w:t>
      </w:r>
      <w:r w:rsidRPr="00981A66">
        <w:rPr>
          <w:rFonts w:ascii="Arial" w:hAnsi="Arial" w:cs="Arial"/>
          <w:bCs/>
          <w:sz w:val="20"/>
          <w:szCs w:val="20"/>
        </w:rPr>
        <w:t>”</w:t>
      </w:r>
      <w:r w:rsidR="00B00570" w:rsidRPr="00981A66">
        <w:rPr>
          <w:rFonts w:ascii="Arial" w:hAnsi="Arial" w:cs="Arial"/>
          <w:bCs/>
          <w:sz w:val="20"/>
          <w:szCs w:val="20"/>
        </w:rPr>
        <w:t xml:space="preserve"> is defined in Section 7.03(c)(</w:t>
      </w:r>
      <w:proofErr w:type="spellStart"/>
      <w:r w:rsidR="00B00570" w:rsidRPr="00981A66">
        <w:rPr>
          <w:rFonts w:ascii="Arial" w:hAnsi="Arial" w:cs="Arial"/>
          <w:bCs/>
          <w:sz w:val="20"/>
          <w:szCs w:val="20"/>
        </w:rPr>
        <w:t>i</w:t>
      </w:r>
      <w:proofErr w:type="spellEnd"/>
      <w:r w:rsidR="00B00570" w:rsidRPr="00981A66">
        <w:rPr>
          <w:rFonts w:ascii="Arial" w:hAnsi="Arial" w:cs="Arial"/>
          <w:bCs/>
          <w:sz w:val="20"/>
          <w:szCs w:val="20"/>
        </w:rPr>
        <w:t>).</w:t>
      </w:r>
    </w:p>
    <w:p w14:paraId="627CDE94" w14:textId="77777777" w:rsidR="00D80B96" w:rsidRPr="00981A66" w:rsidRDefault="00D80B96" w:rsidP="00A20CBC">
      <w:pPr>
        <w:spacing w:after="0"/>
        <w:ind w:left="1"/>
        <w:jc w:val="left"/>
        <w:rPr>
          <w:rFonts w:ascii="Arial" w:hAnsi="Arial" w:cs="Arial"/>
          <w:bCs/>
          <w:sz w:val="20"/>
          <w:szCs w:val="20"/>
        </w:rPr>
      </w:pPr>
    </w:p>
    <w:p w14:paraId="627CDE96" w14:textId="37E7B30C" w:rsidR="002539CC" w:rsidRPr="00981A66" w:rsidRDefault="00661D80" w:rsidP="00A20CBC">
      <w:pPr>
        <w:spacing w:after="0"/>
        <w:ind w:left="1"/>
        <w:jc w:val="left"/>
        <w:rPr>
          <w:rFonts w:ascii="Arial" w:hAnsi="Arial" w:cs="Arial"/>
          <w:sz w:val="20"/>
          <w:szCs w:val="20"/>
        </w:rPr>
      </w:pPr>
      <w:r w:rsidRPr="00981A66">
        <w:rPr>
          <w:rFonts w:ascii="Arial" w:hAnsi="Arial" w:cs="Arial"/>
          <w:sz w:val="20"/>
          <w:szCs w:val="20"/>
        </w:rPr>
        <w:t>“</w:t>
      </w:r>
      <w:r w:rsidR="00B00570" w:rsidRPr="00981A66">
        <w:rPr>
          <w:rFonts w:ascii="Arial" w:hAnsi="Arial" w:cs="Arial"/>
          <w:b/>
          <w:sz w:val="20"/>
          <w:szCs w:val="20"/>
        </w:rPr>
        <w:t>Designated Entity for Transfers</w:t>
      </w:r>
      <w:r w:rsidRPr="00981A66">
        <w:rPr>
          <w:rFonts w:ascii="Arial" w:hAnsi="Arial" w:cs="Arial"/>
          <w:sz w:val="20"/>
          <w:szCs w:val="20"/>
        </w:rPr>
        <w:t>”</w:t>
      </w:r>
      <w:r w:rsidR="00B00570" w:rsidRPr="00981A66">
        <w:rPr>
          <w:rFonts w:ascii="Arial" w:hAnsi="Arial" w:cs="Arial"/>
          <w:sz w:val="20"/>
          <w:szCs w:val="20"/>
        </w:rPr>
        <w:t xml:space="preserve"> means each entity so identified in Section 1.02, and that entity</w:t>
      </w:r>
      <w:r w:rsidRPr="00981A66">
        <w:rPr>
          <w:rFonts w:ascii="Arial" w:hAnsi="Arial" w:cs="Arial"/>
          <w:sz w:val="20"/>
          <w:szCs w:val="20"/>
        </w:rPr>
        <w:t>’</w:t>
      </w:r>
      <w:r w:rsidR="00B00570" w:rsidRPr="00981A66">
        <w:rPr>
          <w:rFonts w:ascii="Arial" w:hAnsi="Arial" w:cs="Arial"/>
          <w:sz w:val="20"/>
          <w:szCs w:val="20"/>
        </w:rPr>
        <w:t>s successors and permitted assigns.</w:t>
      </w:r>
    </w:p>
    <w:p w14:paraId="627CDE97" w14:textId="77777777" w:rsidR="0094401A" w:rsidRPr="00981A66" w:rsidRDefault="0094401A" w:rsidP="00A20CBC">
      <w:pPr>
        <w:spacing w:after="0"/>
        <w:ind w:left="1"/>
        <w:jc w:val="left"/>
        <w:rPr>
          <w:rFonts w:ascii="Arial" w:hAnsi="Arial" w:cs="Arial"/>
          <w:sz w:val="20"/>
          <w:szCs w:val="20"/>
        </w:rPr>
      </w:pPr>
    </w:p>
    <w:p w14:paraId="627CDE98" w14:textId="578D3737" w:rsidR="00C872A1" w:rsidRPr="00981A66" w:rsidRDefault="00661D80" w:rsidP="00A20CBC">
      <w:pPr>
        <w:spacing w:after="0"/>
        <w:jc w:val="left"/>
        <w:rPr>
          <w:rFonts w:ascii="Arial" w:hAnsi="Arial" w:cs="Arial"/>
          <w:bCs/>
          <w:sz w:val="20"/>
          <w:szCs w:val="20"/>
        </w:rPr>
      </w:pPr>
      <w:r w:rsidRPr="00981A66">
        <w:rPr>
          <w:rFonts w:ascii="Arial" w:hAnsi="Arial" w:cs="Arial"/>
          <w:bCs/>
          <w:sz w:val="20"/>
          <w:szCs w:val="20"/>
        </w:rPr>
        <w:t>“</w:t>
      </w:r>
      <w:r w:rsidR="00B00570" w:rsidRPr="00981A66">
        <w:rPr>
          <w:rFonts w:ascii="Arial" w:hAnsi="Arial" w:cs="Arial"/>
          <w:b/>
          <w:sz w:val="20"/>
          <w:szCs w:val="20"/>
        </w:rPr>
        <w:t>Disclosure Document</w:t>
      </w:r>
      <w:r w:rsidRPr="00981A66">
        <w:rPr>
          <w:rFonts w:ascii="Arial" w:hAnsi="Arial" w:cs="Arial"/>
          <w:bCs/>
          <w:sz w:val="20"/>
          <w:szCs w:val="20"/>
        </w:rPr>
        <w:t>”</w:t>
      </w:r>
      <w:r w:rsidR="00B00570" w:rsidRPr="00981A66">
        <w:rPr>
          <w:rFonts w:ascii="Arial" w:hAnsi="Arial" w:cs="Arial"/>
          <w:bCs/>
          <w:sz w:val="20"/>
          <w:szCs w:val="20"/>
        </w:rPr>
        <w:t xml:space="preserve"> is defined in Section 11.08.</w:t>
      </w:r>
    </w:p>
    <w:p w14:paraId="627CDE99" w14:textId="77777777" w:rsidR="0094401A" w:rsidRPr="00981A66" w:rsidRDefault="0094401A" w:rsidP="00A20CBC">
      <w:pPr>
        <w:spacing w:after="0"/>
        <w:jc w:val="left"/>
        <w:rPr>
          <w:rFonts w:ascii="Arial" w:hAnsi="Arial" w:cs="Arial"/>
          <w:sz w:val="20"/>
          <w:szCs w:val="20"/>
        </w:rPr>
      </w:pPr>
    </w:p>
    <w:p w14:paraId="627CDE9A" w14:textId="1CCCD2D3" w:rsidR="008B72D6" w:rsidRPr="00981A66" w:rsidRDefault="00661D80" w:rsidP="00A20CBC">
      <w:pPr>
        <w:spacing w:after="0"/>
        <w:jc w:val="left"/>
        <w:rPr>
          <w:rFonts w:ascii="Arial" w:hAnsi="Arial" w:cs="Arial"/>
          <w:b/>
          <w:sz w:val="20"/>
          <w:szCs w:val="20"/>
        </w:rPr>
      </w:pPr>
      <w:r w:rsidRPr="00981A66">
        <w:rPr>
          <w:rFonts w:ascii="Arial" w:hAnsi="Arial" w:cs="Arial"/>
          <w:sz w:val="20"/>
          <w:szCs w:val="20"/>
        </w:rPr>
        <w:t>“</w:t>
      </w:r>
      <w:r w:rsidR="00B00570" w:rsidRPr="00981A66">
        <w:rPr>
          <w:rFonts w:ascii="Arial" w:hAnsi="Arial" w:cs="Arial"/>
          <w:b/>
          <w:sz w:val="20"/>
          <w:szCs w:val="20"/>
        </w:rPr>
        <w:t>E-Signature</w:t>
      </w:r>
      <w:r w:rsidRPr="00981A66">
        <w:rPr>
          <w:rFonts w:ascii="Arial" w:hAnsi="Arial" w:cs="Arial"/>
          <w:sz w:val="20"/>
          <w:szCs w:val="20"/>
        </w:rPr>
        <w:t>”</w:t>
      </w:r>
      <w:r w:rsidR="00B00570" w:rsidRPr="00981A66">
        <w:rPr>
          <w:rFonts w:ascii="Arial" w:hAnsi="Arial" w:cs="Arial"/>
          <w:b/>
          <w:sz w:val="20"/>
          <w:szCs w:val="20"/>
        </w:rPr>
        <w:t xml:space="preserve"> </w:t>
      </w:r>
      <w:r w:rsidR="00B00570" w:rsidRPr="00981A66">
        <w:rPr>
          <w:rFonts w:ascii="Arial" w:hAnsi="Arial" w:cs="Arial"/>
          <w:sz w:val="20"/>
          <w:szCs w:val="20"/>
        </w:rPr>
        <w:t>means any form of signature provided on behalf of Borrower or a Borrower Principal other than an original handwritten signature, including any type of image created in any manner (whether electronically or otherwise) which image could reasonably be interpreted as an indication of the signer</w:t>
      </w:r>
      <w:r w:rsidRPr="00981A66">
        <w:rPr>
          <w:rFonts w:ascii="Arial" w:hAnsi="Arial" w:cs="Arial"/>
          <w:sz w:val="20"/>
          <w:szCs w:val="20"/>
        </w:rPr>
        <w:t>’</w:t>
      </w:r>
      <w:r w:rsidR="00B00570" w:rsidRPr="00981A66">
        <w:rPr>
          <w:rFonts w:ascii="Arial" w:hAnsi="Arial" w:cs="Arial"/>
          <w:sz w:val="20"/>
          <w:szCs w:val="20"/>
        </w:rPr>
        <w:t>s intent to sign the document.</w:t>
      </w:r>
    </w:p>
    <w:p w14:paraId="627CDE9B" w14:textId="77777777" w:rsidR="008B72D6" w:rsidRPr="00981A66" w:rsidRDefault="008B72D6" w:rsidP="00A20CBC">
      <w:pPr>
        <w:spacing w:after="0"/>
        <w:jc w:val="left"/>
        <w:rPr>
          <w:rFonts w:ascii="Arial" w:hAnsi="Arial" w:cs="Arial"/>
          <w:b/>
          <w:sz w:val="20"/>
          <w:szCs w:val="20"/>
        </w:rPr>
      </w:pPr>
    </w:p>
    <w:p w14:paraId="627CDE9C" w14:textId="33907D68" w:rsidR="0037611B" w:rsidRPr="00981A66" w:rsidRDefault="00661D80" w:rsidP="00A20CBC">
      <w:pPr>
        <w:spacing w:after="0"/>
        <w:jc w:val="left"/>
        <w:rPr>
          <w:rFonts w:ascii="Arial" w:hAnsi="Arial" w:cs="Arial"/>
          <w:bCs/>
          <w:sz w:val="20"/>
          <w:szCs w:val="20"/>
        </w:rPr>
      </w:pPr>
      <w:r w:rsidRPr="00981A66">
        <w:rPr>
          <w:rFonts w:ascii="Arial" w:hAnsi="Arial" w:cs="Arial"/>
          <w:sz w:val="20"/>
          <w:szCs w:val="20"/>
        </w:rPr>
        <w:lastRenderedPageBreak/>
        <w:t>“</w:t>
      </w:r>
      <w:r w:rsidR="00B00570" w:rsidRPr="00981A66">
        <w:rPr>
          <w:rFonts w:ascii="Arial" w:hAnsi="Arial" w:cs="Arial"/>
          <w:b/>
          <w:sz w:val="20"/>
          <w:szCs w:val="20"/>
        </w:rPr>
        <w:t>E-Signed Document</w:t>
      </w:r>
      <w:r w:rsidRPr="00981A66">
        <w:rPr>
          <w:rFonts w:ascii="Arial" w:hAnsi="Arial" w:cs="Arial"/>
          <w:sz w:val="20"/>
          <w:szCs w:val="20"/>
        </w:rPr>
        <w:t>”</w:t>
      </w:r>
      <w:r w:rsidR="00B00570" w:rsidRPr="00981A66">
        <w:rPr>
          <w:rFonts w:ascii="Arial" w:hAnsi="Arial" w:cs="Arial"/>
          <w:sz w:val="20"/>
          <w:szCs w:val="20"/>
        </w:rPr>
        <w:t xml:space="preserve"> means any document received by Loan Servicer or Funding Lender in connection with the underwriting, origination, transfer, Securitization, or servicing of the Project Loan or Funding Loan, or the correction or amendment of any such document, to which an E-Signature is affixed, attached, or otherwise logically associated.</w:t>
      </w:r>
    </w:p>
    <w:p w14:paraId="627CDE9D" w14:textId="77777777" w:rsidR="0037611B" w:rsidRPr="00981A66" w:rsidRDefault="0037611B" w:rsidP="00A20CBC">
      <w:pPr>
        <w:spacing w:after="0"/>
        <w:jc w:val="left"/>
        <w:rPr>
          <w:rFonts w:ascii="Arial" w:hAnsi="Arial" w:cs="Arial"/>
          <w:bCs/>
          <w:sz w:val="20"/>
          <w:szCs w:val="20"/>
        </w:rPr>
      </w:pPr>
    </w:p>
    <w:p w14:paraId="6225EE9D" w14:textId="51140565" w:rsidR="00612658" w:rsidRPr="00981A66" w:rsidRDefault="00661D80" w:rsidP="00A20CBC">
      <w:pPr>
        <w:spacing w:after="0"/>
        <w:jc w:val="left"/>
        <w:rPr>
          <w:rFonts w:ascii="Arial" w:hAnsi="Arial" w:cs="Arial"/>
          <w:bCs/>
          <w:sz w:val="20"/>
          <w:szCs w:val="20"/>
        </w:rPr>
      </w:pPr>
      <w:r w:rsidRPr="00981A66">
        <w:rPr>
          <w:rFonts w:ascii="Arial" w:hAnsi="Arial" w:cs="Arial"/>
          <w:color w:val="000000"/>
          <w:sz w:val="20"/>
          <w:szCs w:val="20"/>
        </w:rPr>
        <w:t>“</w:t>
      </w:r>
      <w:r w:rsidR="00B00570" w:rsidRPr="00981A66">
        <w:rPr>
          <w:rFonts w:ascii="Arial" w:hAnsi="Arial" w:cs="Arial"/>
          <w:b/>
          <w:color w:val="000000"/>
          <w:sz w:val="20"/>
          <w:szCs w:val="20"/>
        </w:rPr>
        <w:t>Economic Sanctions and AML Laws Indemnity</w:t>
      </w:r>
      <w:r w:rsidRPr="00981A66">
        <w:rPr>
          <w:rFonts w:ascii="Arial" w:hAnsi="Arial" w:cs="Arial"/>
          <w:color w:val="000000"/>
          <w:sz w:val="20"/>
          <w:szCs w:val="20"/>
        </w:rPr>
        <w:t>”</w:t>
      </w:r>
      <w:r w:rsidR="00B00570" w:rsidRPr="00981A66">
        <w:rPr>
          <w:rFonts w:ascii="Arial" w:hAnsi="Arial" w:cs="Arial"/>
          <w:b/>
          <w:color w:val="000000"/>
          <w:sz w:val="20"/>
          <w:szCs w:val="20"/>
        </w:rPr>
        <w:t xml:space="preserve"> </w:t>
      </w:r>
      <w:r w:rsidR="00B00570" w:rsidRPr="00981A66">
        <w:rPr>
          <w:rFonts w:ascii="Arial" w:hAnsi="Arial" w:cs="Arial"/>
          <w:bCs/>
          <w:sz w:val="20"/>
          <w:szCs w:val="20"/>
        </w:rPr>
        <w:t>is defined in Section 10.02(e).</w:t>
      </w:r>
    </w:p>
    <w:p w14:paraId="017C1188" w14:textId="47F904CF" w:rsidR="00612658" w:rsidRPr="00981A66" w:rsidRDefault="00612658" w:rsidP="00A20CBC">
      <w:pPr>
        <w:spacing w:after="0"/>
        <w:jc w:val="left"/>
        <w:rPr>
          <w:rFonts w:ascii="Arial" w:hAnsi="Arial" w:cs="Arial"/>
          <w:bCs/>
          <w:sz w:val="20"/>
          <w:szCs w:val="20"/>
        </w:rPr>
      </w:pPr>
    </w:p>
    <w:p w14:paraId="627CDE9E" w14:textId="19934DEA" w:rsidR="007B021D" w:rsidRPr="00981A66" w:rsidRDefault="00661D80" w:rsidP="00A20CBC">
      <w:pPr>
        <w:spacing w:after="0"/>
        <w:jc w:val="left"/>
        <w:rPr>
          <w:rFonts w:ascii="Arial" w:hAnsi="Arial" w:cs="Arial"/>
          <w:sz w:val="20"/>
          <w:szCs w:val="20"/>
        </w:rPr>
      </w:pPr>
      <w:r w:rsidRPr="00981A66">
        <w:rPr>
          <w:rFonts w:ascii="Arial" w:hAnsi="Arial" w:cs="Arial"/>
          <w:bCs/>
          <w:sz w:val="20"/>
          <w:szCs w:val="20"/>
        </w:rPr>
        <w:t>“</w:t>
      </w:r>
      <w:r w:rsidR="00B00570" w:rsidRPr="00981A66">
        <w:rPr>
          <w:rFonts w:ascii="Arial" w:hAnsi="Arial" w:cs="Arial"/>
          <w:b/>
          <w:bCs/>
          <w:sz w:val="20"/>
          <w:szCs w:val="20"/>
        </w:rPr>
        <w:t>Economic Sanctions Laws</w:t>
      </w:r>
      <w:r w:rsidRPr="00981A66">
        <w:rPr>
          <w:rFonts w:ascii="Arial" w:hAnsi="Arial" w:cs="Arial"/>
          <w:bCs/>
          <w:sz w:val="20"/>
          <w:szCs w:val="20"/>
        </w:rPr>
        <w:t>”</w:t>
      </w:r>
      <w:r w:rsidR="00B00570" w:rsidRPr="00981A66">
        <w:rPr>
          <w:rFonts w:ascii="Arial" w:hAnsi="Arial" w:cs="Arial"/>
          <w:bCs/>
          <w:sz w:val="20"/>
          <w:szCs w:val="20"/>
        </w:rPr>
        <w:t xml:space="preserve"> means the foreign assets control regulations, 31 C.F.R. Chapter V, as amended, and any amending federal legislation or executive order relating thereto, as administered by OFAC.</w:t>
      </w:r>
    </w:p>
    <w:p w14:paraId="627CDE9F" w14:textId="77777777" w:rsidR="007B021D" w:rsidRPr="00981A66" w:rsidRDefault="007B021D" w:rsidP="00A20CBC">
      <w:pPr>
        <w:spacing w:after="0"/>
        <w:jc w:val="left"/>
        <w:rPr>
          <w:rFonts w:ascii="Arial" w:hAnsi="Arial" w:cs="Arial"/>
          <w:sz w:val="20"/>
          <w:szCs w:val="20"/>
        </w:rPr>
      </w:pPr>
    </w:p>
    <w:p w14:paraId="404AFA70" w14:textId="7AE4BACC" w:rsidR="00D519E6" w:rsidRPr="00981A66" w:rsidRDefault="00661D80" w:rsidP="00A20CBC">
      <w:pPr>
        <w:spacing w:after="0"/>
        <w:jc w:val="left"/>
        <w:rPr>
          <w:rFonts w:ascii="Arial" w:hAnsi="Arial" w:cs="Arial"/>
          <w:bCs/>
          <w:sz w:val="20"/>
          <w:szCs w:val="20"/>
        </w:rPr>
      </w:pPr>
      <w:r w:rsidRPr="00981A66">
        <w:rPr>
          <w:rFonts w:ascii="Arial" w:hAnsi="Arial" w:cs="Arial"/>
          <w:bCs/>
          <w:sz w:val="20"/>
          <w:szCs w:val="20"/>
        </w:rPr>
        <w:t>“</w:t>
      </w:r>
      <w:r w:rsidR="00B00570" w:rsidRPr="00981A66">
        <w:rPr>
          <w:rFonts w:ascii="Arial" w:hAnsi="Arial" w:cs="Arial"/>
          <w:b/>
          <w:sz w:val="20"/>
          <w:szCs w:val="20"/>
        </w:rPr>
        <w:t>Effective Date</w:t>
      </w:r>
      <w:r w:rsidRPr="00981A66">
        <w:rPr>
          <w:rFonts w:ascii="Arial" w:hAnsi="Arial" w:cs="Arial"/>
          <w:bCs/>
          <w:sz w:val="20"/>
          <w:szCs w:val="20"/>
        </w:rPr>
        <w:t>”</w:t>
      </w:r>
      <w:r w:rsidR="00B00570" w:rsidRPr="00981A66">
        <w:rPr>
          <w:rFonts w:ascii="Arial" w:hAnsi="Arial" w:cs="Arial"/>
          <w:bCs/>
          <w:sz w:val="20"/>
          <w:szCs w:val="20"/>
        </w:rPr>
        <w:t xml:space="preserve"> is defined on Page 1 of this Continuing Covenant Agreement. </w:t>
      </w:r>
    </w:p>
    <w:p w14:paraId="3597F9C5" w14:textId="77777777" w:rsidR="00D519E6" w:rsidRPr="00981A66" w:rsidRDefault="00D519E6" w:rsidP="00A20CBC">
      <w:pPr>
        <w:spacing w:after="0"/>
        <w:jc w:val="left"/>
        <w:rPr>
          <w:rFonts w:ascii="Arial" w:hAnsi="Arial" w:cs="Arial"/>
          <w:bCs/>
          <w:sz w:val="20"/>
          <w:szCs w:val="20"/>
        </w:rPr>
      </w:pPr>
    </w:p>
    <w:p w14:paraId="627CDEA2" w14:textId="3B7C870B" w:rsidR="00C872A1" w:rsidRPr="00981A66" w:rsidRDefault="00661D80" w:rsidP="00A20CBC">
      <w:pPr>
        <w:spacing w:after="0"/>
        <w:jc w:val="left"/>
        <w:rPr>
          <w:rFonts w:ascii="Arial" w:hAnsi="Arial" w:cs="Arial"/>
          <w:bCs/>
          <w:sz w:val="20"/>
          <w:szCs w:val="20"/>
        </w:rPr>
      </w:pPr>
      <w:r w:rsidRPr="00981A66">
        <w:rPr>
          <w:rFonts w:ascii="Arial" w:hAnsi="Arial" w:cs="Arial"/>
          <w:bCs/>
          <w:sz w:val="20"/>
          <w:szCs w:val="20"/>
        </w:rPr>
        <w:t>“</w:t>
      </w:r>
      <w:r w:rsidR="00B00570" w:rsidRPr="00981A66">
        <w:rPr>
          <w:rFonts w:ascii="Arial" w:hAnsi="Arial" w:cs="Arial"/>
          <w:b/>
          <w:sz w:val="20"/>
          <w:szCs w:val="20"/>
        </w:rPr>
        <w:t>Eligible Account</w:t>
      </w:r>
      <w:r w:rsidRPr="00981A66">
        <w:rPr>
          <w:rFonts w:ascii="Arial" w:hAnsi="Arial" w:cs="Arial"/>
          <w:bCs/>
          <w:sz w:val="20"/>
          <w:szCs w:val="20"/>
        </w:rPr>
        <w:t>”</w:t>
      </w:r>
      <w:r w:rsidR="00B00570" w:rsidRPr="00981A66">
        <w:rPr>
          <w:rFonts w:ascii="Arial" w:hAnsi="Arial" w:cs="Arial"/>
          <w:bCs/>
          <w:sz w:val="20"/>
          <w:szCs w:val="20"/>
        </w:rPr>
        <w:t xml:space="preserve"> means an identifiable account which is separate from all other funds held by the holding institution that is either (</w:t>
      </w:r>
      <w:proofErr w:type="spellStart"/>
      <w:r w:rsidR="00B00570" w:rsidRPr="00981A66">
        <w:rPr>
          <w:rFonts w:ascii="Arial" w:hAnsi="Arial" w:cs="Arial"/>
          <w:bCs/>
          <w:sz w:val="20"/>
          <w:szCs w:val="20"/>
        </w:rPr>
        <w:t>i</w:t>
      </w:r>
      <w:proofErr w:type="spellEnd"/>
      <w:r w:rsidR="00B00570" w:rsidRPr="00981A66">
        <w:rPr>
          <w:rFonts w:ascii="Arial" w:hAnsi="Arial" w:cs="Arial"/>
          <w:bCs/>
          <w:sz w:val="20"/>
          <w:szCs w:val="20"/>
        </w:rPr>
        <w:t xml:space="preserve">) an account or accounts maintained with the corporate trust department of a federal or state-chartered depository institution or trust company which complies with the definition of Eligible Institution, or (ii) a segregated trust account or accounts maintained with the corporate trust department of a federal or state chartered depository institution or trust company acting in its fiduciary capacity which, in the case of a state chartered depository institution or trust company is subject to regulations substantially similar to 12 C.F.R. §9.10(b), having in either case a combined capital and surplus of at least $50,000,000 and subject to supervision or examination by federal and state authority. An Eligible Account will not be evidenced by a certificate of deposit, passbook or </w:t>
      </w:r>
      <w:proofErr w:type="gramStart"/>
      <w:r w:rsidR="00B00570" w:rsidRPr="00981A66">
        <w:rPr>
          <w:rFonts w:ascii="Arial" w:hAnsi="Arial" w:cs="Arial"/>
          <w:bCs/>
          <w:sz w:val="20"/>
          <w:szCs w:val="20"/>
        </w:rPr>
        <w:t>other</w:t>
      </w:r>
      <w:proofErr w:type="gramEnd"/>
      <w:r w:rsidR="00B00570" w:rsidRPr="00981A66">
        <w:rPr>
          <w:rFonts w:ascii="Arial" w:hAnsi="Arial" w:cs="Arial"/>
          <w:bCs/>
          <w:sz w:val="20"/>
          <w:szCs w:val="20"/>
        </w:rPr>
        <w:t xml:space="preserve"> instrument.</w:t>
      </w:r>
    </w:p>
    <w:p w14:paraId="627CDEA3" w14:textId="77777777" w:rsidR="0094401A" w:rsidRPr="00981A66" w:rsidRDefault="0094401A" w:rsidP="00A20CBC">
      <w:pPr>
        <w:spacing w:after="0"/>
        <w:jc w:val="left"/>
        <w:rPr>
          <w:rFonts w:ascii="Arial" w:hAnsi="Arial" w:cs="Arial"/>
          <w:sz w:val="20"/>
          <w:szCs w:val="20"/>
        </w:rPr>
      </w:pPr>
    </w:p>
    <w:p w14:paraId="627CDEA4" w14:textId="176541F6" w:rsidR="00C872A1" w:rsidRPr="00981A66" w:rsidRDefault="00661D80" w:rsidP="00A20CBC">
      <w:pPr>
        <w:spacing w:after="0"/>
        <w:jc w:val="left"/>
        <w:rPr>
          <w:rFonts w:ascii="Arial" w:hAnsi="Arial" w:cs="Arial"/>
          <w:bCs/>
          <w:sz w:val="20"/>
          <w:szCs w:val="20"/>
        </w:rPr>
      </w:pPr>
      <w:r w:rsidRPr="00981A66">
        <w:rPr>
          <w:rFonts w:ascii="Arial" w:hAnsi="Arial" w:cs="Arial"/>
          <w:bCs/>
          <w:sz w:val="20"/>
          <w:szCs w:val="20"/>
        </w:rPr>
        <w:t>“</w:t>
      </w:r>
      <w:r w:rsidR="00B00570" w:rsidRPr="00981A66">
        <w:rPr>
          <w:rFonts w:ascii="Arial" w:hAnsi="Arial" w:cs="Arial"/>
          <w:b/>
          <w:sz w:val="20"/>
          <w:szCs w:val="20"/>
        </w:rPr>
        <w:t>Eligible Institution</w:t>
      </w:r>
      <w:r w:rsidRPr="00981A66">
        <w:rPr>
          <w:rFonts w:ascii="Arial" w:hAnsi="Arial" w:cs="Arial"/>
          <w:bCs/>
          <w:sz w:val="20"/>
          <w:szCs w:val="20"/>
        </w:rPr>
        <w:t>”</w:t>
      </w:r>
      <w:r w:rsidR="00B00570" w:rsidRPr="00981A66">
        <w:rPr>
          <w:rFonts w:ascii="Arial" w:hAnsi="Arial" w:cs="Arial"/>
          <w:bCs/>
          <w:sz w:val="20"/>
          <w:szCs w:val="20"/>
        </w:rPr>
        <w:t xml:space="preserve"> means a federal or state chartered depository institution or trust company insured by the Federal Deposit Insurance Corporation, the short term unsecured debt obligations or commercial paper of which are rated at least A-1 by </w:t>
      </w:r>
      <w:r w:rsidR="00F9038A" w:rsidRPr="00F9038A">
        <w:rPr>
          <w:rFonts w:ascii="Arial" w:hAnsi="Arial" w:cs="Arial"/>
          <w:bCs/>
          <w:sz w:val="20"/>
          <w:szCs w:val="20"/>
        </w:rPr>
        <w:t xml:space="preserve">S&amp;P Global Ratings, </w:t>
      </w:r>
      <w:r w:rsidR="00B00570" w:rsidRPr="00981A66">
        <w:rPr>
          <w:rFonts w:ascii="Arial" w:hAnsi="Arial" w:cs="Arial"/>
          <w:bCs/>
          <w:sz w:val="20"/>
          <w:szCs w:val="20"/>
        </w:rPr>
        <w:t>P-1 by Moody</w:t>
      </w:r>
      <w:r w:rsidRPr="00981A66">
        <w:rPr>
          <w:rFonts w:ascii="Arial" w:hAnsi="Arial" w:cs="Arial"/>
          <w:bCs/>
          <w:sz w:val="20"/>
          <w:szCs w:val="20"/>
        </w:rPr>
        <w:t>’</w:t>
      </w:r>
      <w:r w:rsidR="00B00570" w:rsidRPr="00981A66">
        <w:rPr>
          <w:rFonts w:ascii="Arial" w:hAnsi="Arial" w:cs="Arial"/>
          <w:bCs/>
          <w:sz w:val="20"/>
          <w:szCs w:val="20"/>
        </w:rPr>
        <w:t xml:space="preserve">s Investors Service, Inc. and F-3 by Fitch, Inc. in the case of accounts in which funds are held for 30 days or less or, in the case of letters of credit or accounts in which funds are held for more than 30 days, the long-term unsecured debt obligations of which are rated at least </w:t>
      </w:r>
      <w:r w:rsidRPr="00981A66">
        <w:rPr>
          <w:rFonts w:ascii="Arial" w:hAnsi="Arial" w:cs="Arial"/>
          <w:bCs/>
          <w:sz w:val="20"/>
          <w:szCs w:val="20"/>
        </w:rPr>
        <w:t>“</w:t>
      </w:r>
      <w:r w:rsidR="00B00570" w:rsidRPr="00981A66">
        <w:rPr>
          <w:rFonts w:ascii="Arial" w:hAnsi="Arial" w:cs="Arial"/>
          <w:bCs/>
          <w:sz w:val="20"/>
          <w:szCs w:val="20"/>
        </w:rPr>
        <w:t>A</w:t>
      </w:r>
      <w:r w:rsidRPr="00981A66">
        <w:rPr>
          <w:rFonts w:ascii="Arial" w:hAnsi="Arial" w:cs="Arial"/>
          <w:bCs/>
          <w:sz w:val="20"/>
          <w:szCs w:val="20"/>
        </w:rPr>
        <w:t>”</w:t>
      </w:r>
      <w:r w:rsidR="00B00570" w:rsidRPr="00981A66">
        <w:rPr>
          <w:rFonts w:ascii="Arial" w:hAnsi="Arial" w:cs="Arial"/>
          <w:bCs/>
          <w:sz w:val="20"/>
          <w:szCs w:val="20"/>
        </w:rPr>
        <w:t xml:space="preserve"> by Fitch, Inc. and </w:t>
      </w:r>
      <w:r w:rsidR="00F9038A" w:rsidRPr="00F9038A">
        <w:rPr>
          <w:rFonts w:ascii="Arial" w:hAnsi="Arial" w:cs="Arial"/>
          <w:bCs/>
          <w:sz w:val="20"/>
          <w:szCs w:val="20"/>
        </w:rPr>
        <w:t xml:space="preserve">S&amp;P Global Ratings, </w:t>
      </w:r>
      <w:r w:rsidR="00B00570" w:rsidRPr="00981A66">
        <w:rPr>
          <w:rFonts w:ascii="Arial" w:hAnsi="Arial" w:cs="Arial"/>
          <w:bCs/>
          <w:sz w:val="20"/>
          <w:szCs w:val="20"/>
        </w:rPr>
        <w:t xml:space="preserve">and </w:t>
      </w:r>
      <w:r w:rsidRPr="00981A66">
        <w:rPr>
          <w:rFonts w:ascii="Arial" w:hAnsi="Arial" w:cs="Arial"/>
          <w:bCs/>
          <w:sz w:val="20"/>
          <w:szCs w:val="20"/>
        </w:rPr>
        <w:t>“</w:t>
      </w:r>
      <w:r w:rsidR="00B00570" w:rsidRPr="00981A66">
        <w:rPr>
          <w:rFonts w:ascii="Arial" w:hAnsi="Arial" w:cs="Arial"/>
          <w:bCs/>
          <w:sz w:val="20"/>
          <w:szCs w:val="20"/>
        </w:rPr>
        <w:t>A2</w:t>
      </w:r>
      <w:r w:rsidRPr="00981A66">
        <w:rPr>
          <w:rFonts w:ascii="Arial" w:hAnsi="Arial" w:cs="Arial"/>
          <w:bCs/>
          <w:sz w:val="20"/>
          <w:szCs w:val="20"/>
        </w:rPr>
        <w:t>”</w:t>
      </w:r>
      <w:r w:rsidR="00B00570" w:rsidRPr="00981A66">
        <w:rPr>
          <w:rFonts w:ascii="Arial" w:hAnsi="Arial" w:cs="Arial"/>
          <w:bCs/>
          <w:sz w:val="20"/>
          <w:szCs w:val="20"/>
        </w:rPr>
        <w:t xml:space="preserve"> by Moody</w:t>
      </w:r>
      <w:r w:rsidRPr="00981A66">
        <w:rPr>
          <w:rFonts w:ascii="Arial" w:hAnsi="Arial" w:cs="Arial"/>
          <w:bCs/>
          <w:sz w:val="20"/>
          <w:szCs w:val="20"/>
        </w:rPr>
        <w:t>’</w:t>
      </w:r>
      <w:r w:rsidR="00B00570" w:rsidRPr="00981A66">
        <w:rPr>
          <w:rFonts w:ascii="Arial" w:hAnsi="Arial" w:cs="Arial"/>
          <w:bCs/>
          <w:sz w:val="20"/>
          <w:szCs w:val="20"/>
        </w:rPr>
        <w:t>s Investors Service, Inc. If at any time an Eligible Institution does not meet the required rating, Loan Servicer must move the Eligible Account within 30 days of such event to an appropriately rated Eligible Institution.</w:t>
      </w:r>
    </w:p>
    <w:p w14:paraId="627CDEA5" w14:textId="77777777" w:rsidR="0094401A" w:rsidRPr="00981A66" w:rsidRDefault="0094401A" w:rsidP="00A20CBC">
      <w:pPr>
        <w:spacing w:after="0"/>
        <w:jc w:val="left"/>
        <w:rPr>
          <w:rFonts w:ascii="Arial" w:hAnsi="Arial" w:cs="Arial"/>
          <w:sz w:val="20"/>
          <w:szCs w:val="20"/>
        </w:rPr>
      </w:pPr>
    </w:p>
    <w:p w14:paraId="627CDEA6" w14:textId="51B521EB" w:rsidR="00C872A1" w:rsidRPr="00981A66" w:rsidRDefault="00661D80" w:rsidP="00A20CBC">
      <w:pPr>
        <w:spacing w:after="0"/>
        <w:jc w:val="left"/>
        <w:rPr>
          <w:rFonts w:ascii="Arial" w:hAnsi="Arial" w:cs="Arial"/>
          <w:bCs/>
          <w:sz w:val="20"/>
          <w:szCs w:val="20"/>
        </w:rPr>
      </w:pPr>
      <w:r w:rsidRPr="00981A66">
        <w:rPr>
          <w:rFonts w:ascii="Arial" w:hAnsi="Arial" w:cs="Arial"/>
          <w:bCs/>
          <w:sz w:val="20"/>
          <w:szCs w:val="20"/>
        </w:rPr>
        <w:t>“</w:t>
      </w:r>
      <w:r w:rsidR="00B00570" w:rsidRPr="00981A66">
        <w:rPr>
          <w:rFonts w:ascii="Arial" w:hAnsi="Arial" w:cs="Arial"/>
          <w:b/>
          <w:sz w:val="20"/>
          <w:szCs w:val="20"/>
        </w:rPr>
        <w:t>Environmental Inspections</w:t>
      </w:r>
      <w:r w:rsidRPr="00981A66">
        <w:rPr>
          <w:rFonts w:ascii="Arial" w:hAnsi="Arial" w:cs="Arial"/>
          <w:bCs/>
          <w:sz w:val="20"/>
          <w:szCs w:val="20"/>
        </w:rPr>
        <w:t>”</w:t>
      </w:r>
      <w:r w:rsidR="00B00570" w:rsidRPr="00981A66">
        <w:rPr>
          <w:rFonts w:ascii="Arial" w:hAnsi="Arial" w:cs="Arial"/>
          <w:bCs/>
          <w:sz w:val="20"/>
          <w:szCs w:val="20"/>
        </w:rPr>
        <w:t xml:space="preserve"> is defined in Section 6.12(e).</w:t>
      </w:r>
    </w:p>
    <w:p w14:paraId="627CDEA7" w14:textId="77777777" w:rsidR="0094401A" w:rsidRPr="00981A66" w:rsidRDefault="0094401A" w:rsidP="00A20CBC">
      <w:pPr>
        <w:spacing w:after="0"/>
        <w:jc w:val="left"/>
        <w:rPr>
          <w:rFonts w:ascii="Arial" w:hAnsi="Arial" w:cs="Arial"/>
          <w:sz w:val="20"/>
          <w:szCs w:val="20"/>
        </w:rPr>
      </w:pPr>
    </w:p>
    <w:p w14:paraId="627CDEA8" w14:textId="5868DC2D" w:rsidR="00C872A1" w:rsidRPr="00981A66" w:rsidRDefault="00661D80" w:rsidP="00A20CBC">
      <w:pPr>
        <w:spacing w:after="0"/>
        <w:jc w:val="left"/>
        <w:rPr>
          <w:rFonts w:ascii="Arial" w:hAnsi="Arial" w:cs="Arial"/>
          <w:sz w:val="20"/>
          <w:szCs w:val="20"/>
        </w:rPr>
      </w:pPr>
      <w:r w:rsidRPr="00981A66">
        <w:rPr>
          <w:rFonts w:ascii="Arial" w:hAnsi="Arial" w:cs="Arial"/>
          <w:sz w:val="20"/>
          <w:szCs w:val="20"/>
        </w:rPr>
        <w:t>“</w:t>
      </w:r>
      <w:r w:rsidR="00B00570" w:rsidRPr="00981A66">
        <w:rPr>
          <w:rFonts w:ascii="Arial" w:hAnsi="Arial" w:cs="Arial"/>
          <w:b/>
          <w:bCs/>
          <w:sz w:val="20"/>
          <w:szCs w:val="20"/>
        </w:rPr>
        <w:t>Environmental Permit</w:t>
      </w:r>
      <w:r w:rsidRPr="00981A66">
        <w:rPr>
          <w:rFonts w:ascii="Arial" w:hAnsi="Arial" w:cs="Arial"/>
          <w:sz w:val="20"/>
          <w:szCs w:val="20"/>
        </w:rPr>
        <w:t>”</w:t>
      </w:r>
      <w:r w:rsidR="00B00570" w:rsidRPr="00981A66">
        <w:rPr>
          <w:rFonts w:ascii="Arial" w:hAnsi="Arial" w:cs="Arial"/>
          <w:sz w:val="20"/>
          <w:szCs w:val="20"/>
        </w:rPr>
        <w:t xml:space="preserve"> means any permit, license, or other authorization issued under any Hazardous Materials Law with respect to any activities or businesses conducted on or in relation to the Mortgaged Property.</w:t>
      </w:r>
    </w:p>
    <w:p w14:paraId="49D397DB" w14:textId="77777777" w:rsidR="00C95006" w:rsidRPr="00981A66" w:rsidRDefault="00C95006" w:rsidP="00A20CBC">
      <w:pPr>
        <w:spacing w:after="0"/>
        <w:jc w:val="left"/>
        <w:rPr>
          <w:rFonts w:ascii="Arial" w:hAnsi="Arial" w:cs="Arial"/>
          <w:sz w:val="20"/>
          <w:szCs w:val="20"/>
        </w:rPr>
      </w:pPr>
    </w:p>
    <w:p w14:paraId="747C195C" w14:textId="77777777" w:rsidR="00C95006" w:rsidRPr="00981A66" w:rsidRDefault="00C95006" w:rsidP="00A20CBC">
      <w:pPr>
        <w:spacing w:after="0"/>
        <w:jc w:val="left"/>
        <w:rPr>
          <w:rFonts w:ascii="Arial" w:hAnsi="Arial" w:cs="Arial"/>
          <w:sz w:val="20"/>
          <w:szCs w:val="20"/>
        </w:rPr>
      </w:pPr>
      <w:r w:rsidRPr="00981A66">
        <w:rPr>
          <w:rFonts w:ascii="Arial" w:hAnsi="Arial" w:cs="Arial"/>
          <w:bCs/>
          <w:sz w:val="20"/>
          <w:szCs w:val="20"/>
        </w:rPr>
        <w:t>“</w:t>
      </w:r>
      <w:r w:rsidRPr="00981A66">
        <w:rPr>
          <w:rFonts w:ascii="Arial" w:hAnsi="Arial" w:cs="Arial"/>
          <w:b/>
          <w:sz w:val="20"/>
          <w:szCs w:val="20"/>
        </w:rPr>
        <w:t>Equity Investor</w:t>
      </w:r>
      <w:r w:rsidRPr="00981A66">
        <w:rPr>
          <w:rFonts w:ascii="Arial" w:hAnsi="Arial" w:cs="Arial"/>
          <w:bCs/>
          <w:sz w:val="20"/>
          <w:szCs w:val="20"/>
        </w:rPr>
        <w:t>”</w:t>
      </w:r>
      <w:r w:rsidRPr="00981A66">
        <w:rPr>
          <w:rFonts w:ascii="Arial" w:hAnsi="Arial" w:cs="Arial"/>
          <w:sz w:val="20"/>
          <w:szCs w:val="20"/>
        </w:rPr>
        <w:t xml:space="preserve"> means the entity specified in Article I, together with its permitted successors and assigns, including any Related Entity Investor Transferee </w:t>
      </w:r>
      <w:r w:rsidRPr="00981A66">
        <w:rPr>
          <w:rFonts w:ascii="Arial" w:hAnsi="Arial" w:cs="Arial"/>
          <w:bCs/>
          <w:sz w:val="20"/>
          <w:szCs w:val="20"/>
        </w:rPr>
        <w:t>and/or any Approved Substitute Equity Investor</w:t>
      </w:r>
      <w:r w:rsidRPr="00981A66">
        <w:rPr>
          <w:rFonts w:ascii="Arial" w:hAnsi="Arial" w:cs="Arial"/>
          <w:sz w:val="20"/>
          <w:szCs w:val="20"/>
        </w:rPr>
        <w:t>.</w:t>
      </w:r>
    </w:p>
    <w:p w14:paraId="57E5C752" w14:textId="77777777" w:rsidR="00C95006" w:rsidRPr="00981A66" w:rsidRDefault="00C95006" w:rsidP="00A20CBC">
      <w:pPr>
        <w:spacing w:after="0"/>
        <w:jc w:val="left"/>
        <w:rPr>
          <w:rFonts w:ascii="Arial" w:hAnsi="Arial" w:cs="Arial"/>
          <w:sz w:val="20"/>
          <w:szCs w:val="20"/>
        </w:rPr>
      </w:pPr>
    </w:p>
    <w:p w14:paraId="251C7A05" w14:textId="77777777" w:rsidR="00C95006" w:rsidRPr="00981A66" w:rsidRDefault="00C95006" w:rsidP="00A20CBC">
      <w:pPr>
        <w:spacing w:after="0"/>
        <w:jc w:val="left"/>
        <w:rPr>
          <w:rFonts w:ascii="Arial" w:hAnsi="Arial" w:cs="Arial"/>
          <w:sz w:val="20"/>
          <w:szCs w:val="20"/>
        </w:rPr>
      </w:pPr>
      <w:r w:rsidRPr="00981A66">
        <w:rPr>
          <w:rFonts w:ascii="Arial" w:hAnsi="Arial" w:cs="Arial"/>
          <w:sz w:val="20"/>
          <w:szCs w:val="20"/>
        </w:rPr>
        <w:t>“</w:t>
      </w:r>
      <w:r w:rsidRPr="00981A66">
        <w:rPr>
          <w:rFonts w:ascii="Arial" w:hAnsi="Arial" w:cs="Arial"/>
          <w:b/>
          <w:bCs/>
          <w:sz w:val="20"/>
          <w:szCs w:val="20"/>
        </w:rPr>
        <w:t>Equity Investor GP/Manager</w:t>
      </w:r>
      <w:r w:rsidRPr="00981A66">
        <w:rPr>
          <w:rFonts w:ascii="Arial" w:hAnsi="Arial" w:cs="Arial"/>
          <w:sz w:val="20"/>
          <w:szCs w:val="20"/>
        </w:rPr>
        <w:t>” means individually and collectively the managing general partner(s), managing member(s) or controlling shareholder(s) of Equity Investor.</w:t>
      </w:r>
    </w:p>
    <w:p w14:paraId="5081D480" w14:textId="77777777" w:rsidR="00C95006" w:rsidRPr="00981A66" w:rsidRDefault="00C95006" w:rsidP="00A20CBC">
      <w:pPr>
        <w:spacing w:after="0"/>
        <w:jc w:val="left"/>
        <w:rPr>
          <w:rFonts w:ascii="Arial" w:hAnsi="Arial" w:cs="Arial"/>
          <w:b/>
          <w:bCs/>
          <w:sz w:val="20"/>
          <w:szCs w:val="20"/>
        </w:rPr>
      </w:pPr>
    </w:p>
    <w:p w14:paraId="1FC225AB" w14:textId="5B4554DB" w:rsidR="00C95006" w:rsidRPr="00981A66" w:rsidRDefault="00C95006" w:rsidP="00A20CBC">
      <w:pPr>
        <w:spacing w:after="0"/>
        <w:jc w:val="left"/>
        <w:rPr>
          <w:rFonts w:ascii="Arial" w:hAnsi="Arial" w:cs="Arial"/>
          <w:bCs/>
          <w:sz w:val="20"/>
          <w:szCs w:val="20"/>
        </w:rPr>
      </w:pPr>
      <w:r w:rsidRPr="00981A66">
        <w:rPr>
          <w:rFonts w:ascii="Arial" w:hAnsi="Arial" w:cs="Arial"/>
          <w:bCs/>
          <w:sz w:val="20"/>
          <w:szCs w:val="20"/>
        </w:rPr>
        <w:t>“</w:t>
      </w:r>
      <w:r w:rsidRPr="00981A66">
        <w:rPr>
          <w:rFonts w:ascii="Arial" w:hAnsi="Arial" w:cs="Arial"/>
          <w:b/>
          <w:sz w:val="20"/>
          <w:szCs w:val="20"/>
        </w:rPr>
        <w:t>Equity Investor Substitution Transfer</w:t>
      </w:r>
      <w:r w:rsidRPr="00981A66">
        <w:rPr>
          <w:rFonts w:ascii="Arial" w:hAnsi="Arial" w:cs="Arial"/>
          <w:bCs/>
          <w:sz w:val="20"/>
          <w:szCs w:val="20"/>
        </w:rPr>
        <w:t>” is defined in Section 7.03(c)(</w:t>
      </w:r>
      <w:r w:rsidR="00A26025" w:rsidRPr="00981A66">
        <w:rPr>
          <w:rFonts w:ascii="Arial" w:hAnsi="Arial" w:cs="Arial"/>
          <w:bCs/>
          <w:sz w:val="20"/>
          <w:szCs w:val="20"/>
        </w:rPr>
        <w:t>i</w:t>
      </w:r>
      <w:r w:rsidR="00A26025">
        <w:rPr>
          <w:rFonts w:ascii="Arial" w:hAnsi="Arial" w:cs="Arial"/>
          <w:bCs/>
          <w:sz w:val="20"/>
          <w:szCs w:val="20"/>
        </w:rPr>
        <w:t>v</w:t>
      </w:r>
      <w:r w:rsidRPr="00981A66">
        <w:rPr>
          <w:rFonts w:ascii="Arial" w:hAnsi="Arial" w:cs="Arial"/>
          <w:bCs/>
          <w:sz w:val="20"/>
          <w:szCs w:val="20"/>
        </w:rPr>
        <w:t>)(A).</w:t>
      </w:r>
    </w:p>
    <w:p w14:paraId="1880EAEE" w14:textId="77777777" w:rsidR="00C95006" w:rsidRPr="00981A66" w:rsidRDefault="00C95006" w:rsidP="00A20CBC">
      <w:pPr>
        <w:spacing w:after="0"/>
        <w:jc w:val="left"/>
        <w:rPr>
          <w:rFonts w:ascii="Arial" w:hAnsi="Arial" w:cs="Arial"/>
          <w:sz w:val="20"/>
          <w:szCs w:val="20"/>
        </w:rPr>
      </w:pPr>
    </w:p>
    <w:p w14:paraId="762BCB90" w14:textId="24C158D2" w:rsidR="00C95006" w:rsidRPr="00981A66" w:rsidRDefault="00C95006" w:rsidP="00A20CBC">
      <w:pPr>
        <w:spacing w:after="0"/>
        <w:jc w:val="left"/>
        <w:rPr>
          <w:rFonts w:ascii="Arial" w:hAnsi="Arial" w:cs="Arial"/>
          <w:bCs/>
          <w:sz w:val="20"/>
          <w:szCs w:val="20"/>
        </w:rPr>
      </w:pPr>
      <w:r w:rsidRPr="00981A66">
        <w:rPr>
          <w:rFonts w:ascii="Arial" w:hAnsi="Arial" w:cs="Arial"/>
          <w:bCs/>
          <w:sz w:val="20"/>
          <w:szCs w:val="20"/>
        </w:rPr>
        <w:t>“</w:t>
      </w:r>
      <w:r w:rsidRPr="00981A66">
        <w:rPr>
          <w:rFonts w:ascii="Arial" w:hAnsi="Arial" w:cs="Arial"/>
          <w:b/>
          <w:sz w:val="20"/>
          <w:szCs w:val="20"/>
        </w:rPr>
        <w:t>Equity Investor Substitution Transfer Requirements</w:t>
      </w:r>
      <w:r w:rsidRPr="00981A66">
        <w:rPr>
          <w:rFonts w:ascii="Arial" w:hAnsi="Arial" w:cs="Arial"/>
          <w:bCs/>
          <w:sz w:val="20"/>
          <w:szCs w:val="20"/>
        </w:rPr>
        <w:t>” means the requirements set forth in the definition of Financial Organization Transferee or LIHTC Syndicator Transferee, as applicable.</w:t>
      </w:r>
    </w:p>
    <w:p w14:paraId="28793826" w14:textId="77777777" w:rsidR="00C95006" w:rsidRPr="00981A66" w:rsidRDefault="00C95006" w:rsidP="00A20CBC">
      <w:pPr>
        <w:spacing w:after="0"/>
        <w:jc w:val="left"/>
        <w:rPr>
          <w:rFonts w:ascii="Arial" w:hAnsi="Arial" w:cs="Arial"/>
          <w:sz w:val="20"/>
          <w:szCs w:val="20"/>
        </w:rPr>
      </w:pPr>
    </w:p>
    <w:p w14:paraId="092D473B" w14:textId="0DD53D7D" w:rsidR="00C95006" w:rsidRPr="00981A66" w:rsidRDefault="00C95006" w:rsidP="00A20CBC">
      <w:pPr>
        <w:spacing w:after="0"/>
        <w:jc w:val="left"/>
        <w:rPr>
          <w:rFonts w:ascii="Arial" w:hAnsi="Arial" w:cs="Arial"/>
          <w:sz w:val="20"/>
          <w:szCs w:val="20"/>
        </w:rPr>
      </w:pPr>
      <w:r w:rsidRPr="00981A66">
        <w:rPr>
          <w:rFonts w:ascii="Arial" w:hAnsi="Arial" w:cs="Arial"/>
          <w:bCs/>
          <w:sz w:val="20"/>
          <w:szCs w:val="20"/>
        </w:rPr>
        <w:t>“</w:t>
      </w:r>
      <w:r w:rsidRPr="00981A66">
        <w:rPr>
          <w:rFonts w:ascii="Arial" w:hAnsi="Arial" w:cs="Arial"/>
          <w:b/>
          <w:sz w:val="20"/>
          <w:szCs w:val="20"/>
        </w:rPr>
        <w:t>Equity Investor Substitution Transfer Review Package</w:t>
      </w:r>
      <w:r w:rsidRPr="00981A66">
        <w:rPr>
          <w:rFonts w:ascii="Arial" w:hAnsi="Arial" w:cs="Arial"/>
          <w:bCs/>
          <w:sz w:val="20"/>
          <w:szCs w:val="20"/>
        </w:rPr>
        <w:t>” means the items required to be submitted to Funding Lender pursuant to Section 7.03(c)(</w:t>
      </w:r>
      <w:r w:rsidR="00A26025" w:rsidRPr="00981A66">
        <w:rPr>
          <w:rFonts w:ascii="Arial" w:hAnsi="Arial" w:cs="Arial"/>
          <w:bCs/>
          <w:sz w:val="20"/>
          <w:szCs w:val="20"/>
        </w:rPr>
        <w:t>i</w:t>
      </w:r>
      <w:r w:rsidR="00A26025">
        <w:rPr>
          <w:rFonts w:ascii="Arial" w:hAnsi="Arial" w:cs="Arial"/>
          <w:bCs/>
          <w:sz w:val="20"/>
          <w:szCs w:val="20"/>
        </w:rPr>
        <w:t>v</w:t>
      </w:r>
      <w:r w:rsidRPr="00981A66">
        <w:rPr>
          <w:rFonts w:ascii="Arial" w:hAnsi="Arial" w:cs="Arial"/>
          <w:bCs/>
          <w:sz w:val="20"/>
          <w:szCs w:val="20"/>
        </w:rPr>
        <w:t>)(B).</w:t>
      </w:r>
    </w:p>
    <w:p w14:paraId="627CDEA9" w14:textId="77777777" w:rsidR="0094401A" w:rsidRPr="00981A66" w:rsidRDefault="0094401A" w:rsidP="00A20CBC">
      <w:pPr>
        <w:spacing w:after="0"/>
        <w:jc w:val="left"/>
        <w:rPr>
          <w:rFonts w:ascii="Arial" w:hAnsi="Arial" w:cs="Arial"/>
          <w:sz w:val="20"/>
          <w:szCs w:val="20"/>
        </w:rPr>
      </w:pPr>
    </w:p>
    <w:p w14:paraId="627CDEAA" w14:textId="27EB8946" w:rsidR="0094401A" w:rsidRPr="00981A66" w:rsidRDefault="00661D80" w:rsidP="00A20CBC">
      <w:pPr>
        <w:spacing w:after="0"/>
        <w:jc w:val="left"/>
        <w:rPr>
          <w:rFonts w:ascii="Arial" w:hAnsi="Arial" w:cs="Arial"/>
          <w:bCs/>
          <w:sz w:val="20"/>
          <w:szCs w:val="20"/>
        </w:rPr>
      </w:pPr>
      <w:r w:rsidRPr="00981A66">
        <w:rPr>
          <w:rFonts w:ascii="Arial" w:hAnsi="Arial" w:cs="Arial"/>
          <w:bCs/>
          <w:sz w:val="20"/>
          <w:szCs w:val="20"/>
        </w:rPr>
        <w:t>“</w:t>
      </w:r>
      <w:r w:rsidR="00B00570" w:rsidRPr="00981A66">
        <w:rPr>
          <w:rFonts w:ascii="Arial" w:hAnsi="Arial" w:cs="Arial"/>
          <w:b/>
          <w:sz w:val="20"/>
          <w:szCs w:val="20"/>
        </w:rPr>
        <w:t>ERISA</w:t>
      </w:r>
      <w:r w:rsidRPr="00981A66">
        <w:rPr>
          <w:rFonts w:ascii="Arial" w:hAnsi="Arial" w:cs="Arial"/>
          <w:bCs/>
          <w:sz w:val="20"/>
          <w:szCs w:val="20"/>
        </w:rPr>
        <w:t>”</w:t>
      </w:r>
      <w:r w:rsidR="00B00570" w:rsidRPr="00981A66">
        <w:rPr>
          <w:rFonts w:ascii="Arial" w:hAnsi="Arial" w:cs="Arial"/>
          <w:bCs/>
          <w:sz w:val="20"/>
          <w:szCs w:val="20"/>
        </w:rPr>
        <w:t xml:space="preserve"> means the Employee Retirement Income Security Act of 1974, as amended.</w:t>
      </w:r>
    </w:p>
    <w:p w14:paraId="627CDEAB" w14:textId="77777777" w:rsidR="00C872A1" w:rsidRPr="00981A66" w:rsidRDefault="00C872A1" w:rsidP="00A20CBC">
      <w:pPr>
        <w:spacing w:after="0"/>
        <w:jc w:val="left"/>
        <w:rPr>
          <w:rFonts w:ascii="Arial" w:hAnsi="Arial" w:cs="Arial"/>
          <w:sz w:val="20"/>
          <w:szCs w:val="20"/>
        </w:rPr>
      </w:pPr>
    </w:p>
    <w:p w14:paraId="627CDEAC" w14:textId="15CF7F75" w:rsidR="00C872A1" w:rsidRPr="00981A66" w:rsidRDefault="00661D80" w:rsidP="00A20CBC">
      <w:pPr>
        <w:spacing w:after="0"/>
        <w:jc w:val="left"/>
        <w:rPr>
          <w:rFonts w:ascii="Arial" w:hAnsi="Arial" w:cs="Arial"/>
          <w:sz w:val="20"/>
          <w:szCs w:val="20"/>
        </w:rPr>
      </w:pPr>
      <w:r w:rsidRPr="00981A66">
        <w:rPr>
          <w:rFonts w:ascii="Arial" w:hAnsi="Arial" w:cs="Arial"/>
          <w:sz w:val="20"/>
          <w:szCs w:val="20"/>
        </w:rPr>
        <w:t>“</w:t>
      </w:r>
      <w:r w:rsidR="00B00570" w:rsidRPr="00981A66">
        <w:rPr>
          <w:rFonts w:ascii="Arial" w:hAnsi="Arial" w:cs="Arial"/>
          <w:b/>
          <w:bCs/>
          <w:sz w:val="20"/>
          <w:szCs w:val="20"/>
        </w:rPr>
        <w:t>Event of Default</w:t>
      </w:r>
      <w:r w:rsidRPr="00981A66">
        <w:rPr>
          <w:rFonts w:ascii="Arial" w:hAnsi="Arial" w:cs="Arial"/>
          <w:sz w:val="20"/>
          <w:szCs w:val="20"/>
        </w:rPr>
        <w:t>”</w:t>
      </w:r>
      <w:r w:rsidR="00B00570" w:rsidRPr="00981A66">
        <w:rPr>
          <w:rFonts w:ascii="Arial" w:hAnsi="Arial" w:cs="Arial"/>
          <w:sz w:val="20"/>
          <w:szCs w:val="20"/>
        </w:rPr>
        <w:t xml:space="preserve"> means the occurrence of any event listed in Section 9.01.</w:t>
      </w:r>
    </w:p>
    <w:p w14:paraId="627CDEAD" w14:textId="77777777" w:rsidR="0094401A" w:rsidRPr="00981A66" w:rsidRDefault="0094401A" w:rsidP="00A20CBC">
      <w:pPr>
        <w:spacing w:after="0"/>
        <w:jc w:val="left"/>
        <w:rPr>
          <w:rFonts w:ascii="Arial" w:hAnsi="Arial" w:cs="Arial"/>
          <w:sz w:val="20"/>
          <w:szCs w:val="20"/>
        </w:rPr>
      </w:pPr>
    </w:p>
    <w:p w14:paraId="627CDEAE" w14:textId="554FE893" w:rsidR="00915079" w:rsidRPr="00981A66" w:rsidRDefault="00661D80" w:rsidP="00A20CBC">
      <w:pPr>
        <w:pStyle w:val="NormalHangingIndent3"/>
        <w:spacing w:after="0"/>
        <w:ind w:left="0" w:firstLine="0"/>
        <w:jc w:val="left"/>
        <w:rPr>
          <w:rFonts w:ascii="Arial" w:hAnsi="Arial" w:cs="Arial"/>
          <w:color w:val="000000"/>
          <w:sz w:val="20"/>
          <w:szCs w:val="20"/>
        </w:rPr>
      </w:pPr>
      <w:r w:rsidRPr="00981A66">
        <w:rPr>
          <w:rFonts w:ascii="Arial" w:hAnsi="Arial" w:cs="Arial"/>
          <w:sz w:val="20"/>
          <w:szCs w:val="20"/>
        </w:rPr>
        <w:lastRenderedPageBreak/>
        <w:t>“</w:t>
      </w:r>
      <w:r w:rsidR="00B00570" w:rsidRPr="00981A66">
        <w:rPr>
          <w:rFonts w:ascii="Arial" w:hAnsi="Arial" w:cs="Arial"/>
          <w:b/>
          <w:sz w:val="20"/>
          <w:szCs w:val="20"/>
        </w:rPr>
        <w:t>Existing Owner</w:t>
      </w:r>
      <w:r w:rsidRPr="00981A66">
        <w:rPr>
          <w:rFonts w:ascii="Arial" w:hAnsi="Arial" w:cs="Arial"/>
          <w:sz w:val="20"/>
          <w:szCs w:val="20"/>
        </w:rPr>
        <w:t>”</w:t>
      </w:r>
      <w:r w:rsidR="00B00570" w:rsidRPr="00981A66">
        <w:rPr>
          <w:rFonts w:ascii="Arial" w:hAnsi="Arial" w:cs="Arial"/>
          <w:sz w:val="20"/>
          <w:szCs w:val="20"/>
        </w:rPr>
        <w:t xml:space="preserve"> means any </w:t>
      </w:r>
      <w:r w:rsidR="00B00570" w:rsidRPr="00981A66">
        <w:rPr>
          <w:rFonts w:ascii="Arial" w:hAnsi="Arial" w:cs="Arial"/>
          <w:color w:val="000000"/>
          <w:sz w:val="20"/>
          <w:szCs w:val="20"/>
        </w:rPr>
        <w:t xml:space="preserve">Person that owned a direct or indirect interest in Borrower or had a Controlling Interest in Borrower on the Effective Date and whose name appears in the </w:t>
      </w:r>
      <w:r w:rsidR="009469F5" w:rsidRPr="00981A66">
        <w:rPr>
          <w:rFonts w:ascii="Arial" w:hAnsi="Arial" w:cs="Arial"/>
          <w:color w:val="000000"/>
          <w:sz w:val="20"/>
          <w:szCs w:val="20"/>
        </w:rPr>
        <w:t xml:space="preserve">Borrower </w:t>
      </w:r>
      <w:r w:rsidR="00B00570" w:rsidRPr="00981A66">
        <w:rPr>
          <w:rFonts w:ascii="Arial" w:hAnsi="Arial" w:cs="Arial"/>
          <w:color w:val="000000"/>
          <w:sz w:val="20"/>
          <w:szCs w:val="20"/>
        </w:rPr>
        <w:t xml:space="preserve">organizational chart attached as </w:t>
      </w:r>
      <w:r w:rsidR="00B00570" w:rsidRPr="00981A66">
        <w:rPr>
          <w:rFonts w:ascii="Arial" w:hAnsi="Arial" w:cs="Arial"/>
          <w:color w:val="000000"/>
          <w:sz w:val="20"/>
          <w:szCs w:val="20"/>
          <w:u w:val="single"/>
        </w:rPr>
        <w:t>Exhibit A</w:t>
      </w:r>
      <w:r w:rsidR="00B00570" w:rsidRPr="00981A66">
        <w:rPr>
          <w:rFonts w:ascii="Arial" w:hAnsi="Arial" w:cs="Arial"/>
          <w:color w:val="000000"/>
          <w:sz w:val="20"/>
          <w:szCs w:val="20"/>
        </w:rPr>
        <w:t xml:space="preserve"> to this Continuing Covenant Agreement.</w:t>
      </w:r>
    </w:p>
    <w:p w14:paraId="627CDEB1" w14:textId="4BD9FE2D" w:rsidR="006C1971" w:rsidRPr="00981A66" w:rsidRDefault="006C1971" w:rsidP="00A20CBC">
      <w:pPr>
        <w:spacing w:after="0"/>
        <w:ind w:left="1"/>
        <w:jc w:val="left"/>
        <w:rPr>
          <w:rFonts w:ascii="Arial" w:hAnsi="Arial" w:cs="Arial"/>
          <w:bCs/>
          <w:sz w:val="20"/>
          <w:szCs w:val="20"/>
        </w:rPr>
      </w:pPr>
    </w:p>
    <w:p w14:paraId="6D54340C" w14:textId="60518FE9" w:rsidR="00151980" w:rsidRPr="00981A66" w:rsidRDefault="00661D80" w:rsidP="00A20CBC">
      <w:pPr>
        <w:spacing w:after="0"/>
        <w:jc w:val="left"/>
        <w:rPr>
          <w:rFonts w:ascii="Arial" w:hAnsi="Arial" w:cs="Arial"/>
          <w:sz w:val="20"/>
          <w:szCs w:val="20"/>
        </w:rPr>
      </w:pPr>
      <w:r w:rsidRPr="00981A66">
        <w:rPr>
          <w:rFonts w:ascii="Arial" w:hAnsi="Arial" w:cs="Arial"/>
          <w:sz w:val="20"/>
          <w:szCs w:val="20"/>
        </w:rPr>
        <w:t>“</w:t>
      </w:r>
      <w:r w:rsidR="00B00570" w:rsidRPr="00981A66">
        <w:rPr>
          <w:rFonts w:ascii="Arial" w:hAnsi="Arial" w:cs="Arial"/>
          <w:b/>
          <w:sz w:val="20"/>
          <w:szCs w:val="20"/>
        </w:rPr>
        <w:t>Extension/Modification Fee</w:t>
      </w:r>
      <w:r w:rsidRPr="00981A66">
        <w:rPr>
          <w:rFonts w:ascii="Arial" w:hAnsi="Arial" w:cs="Arial"/>
          <w:sz w:val="20"/>
          <w:szCs w:val="20"/>
        </w:rPr>
        <w:t>”</w:t>
      </w:r>
      <w:r w:rsidR="00B00570" w:rsidRPr="00981A66">
        <w:rPr>
          <w:rFonts w:ascii="Arial" w:hAnsi="Arial" w:cs="Arial"/>
          <w:sz w:val="20"/>
          <w:szCs w:val="20"/>
        </w:rPr>
        <w:t xml:space="preserve"> means a fee charged by Funding Lender in an amount not to exceed $5,000 for Funding Lender</w:t>
      </w:r>
      <w:r w:rsidRPr="00981A66">
        <w:rPr>
          <w:rFonts w:ascii="Arial" w:hAnsi="Arial" w:cs="Arial"/>
          <w:sz w:val="20"/>
          <w:szCs w:val="20"/>
        </w:rPr>
        <w:t>’</w:t>
      </w:r>
      <w:r w:rsidR="00B00570" w:rsidRPr="00981A66">
        <w:rPr>
          <w:rFonts w:ascii="Arial" w:hAnsi="Arial" w:cs="Arial"/>
          <w:sz w:val="20"/>
          <w:szCs w:val="20"/>
        </w:rPr>
        <w:t>s review of any Borrower request for an extension of the Completion Date or modification of the Schedule of Work.</w:t>
      </w:r>
    </w:p>
    <w:p w14:paraId="239061B2" w14:textId="345786D2" w:rsidR="00BD2A51" w:rsidRPr="00981A66" w:rsidRDefault="00BD2A51" w:rsidP="00A20CBC">
      <w:pPr>
        <w:spacing w:after="0"/>
        <w:jc w:val="left"/>
        <w:rPr>
          <w:rFonts w:ascii="Arial" w:hAnsi="Arial" w:cs="Arial"/>
          <w:sz w:val="20"/>
          <w:szCs w:val="20"/>
        </w:rPr>
      </w:pPr>
    </w:p>
    <w:p w14:paraId="1CDC0680" w14:textId="1EA5EE40" w:rsidR="00BD2A51" w:rsidRPr="00981A66" w:rsidRDefault="00661D80" w:rsidP="00A20CBC">
      <w:pPr>
        <w:spacing w:after="0"/>
        <w:jc w:val="left"/>
        <w:rPr>
          <w:rFonts w:ascii="Arial" w:hAnsi="Arial" w:cs="Arial"/>
          <w:sz w:val="20"/>
          <w:szCs w:val="20"/>
        </w:rPr>
      </w:pPr>
      <w:r w:rsidRPr="00981A66">
        <w:rPr>
          <w:rFonts w:ascii="Arial" w:hAnsi="Arial" w:cs="Arial"/>
          <w:sz w:val="20"/>
          <w:szCs w:val="20"/>
        </w:rPr>
        <w:t>“</w:t>
      </w:r>
      <w:r w:rsidR="00B00570" w:rsidRPr="00981A66">
        <w:rPr>
          <w:rFonts w:ascii="Arial" w:hAnsi="Arial" w:cs="Arial"/>
          <w:b/>
          <w:bCs/>
          <w:sz w:val="20"/>
          <w:szCs w:val="20"/>
        </w:rPr>
        <w:t>Extraordinary Servicer</w:t>
      </w:r>
      <w:r w:rsidRPr="00981A66">
        <w:rPr>
          <w:rFonts w:ascii="Arial" w:hAnsi="Arial" w:cs="Arial"/>
          <w:b/>
          <w:bCs/>
          <w:sz w:val="20"/>
          <w:szCs w:val="20"/>
        </w:rPr>
        <w:t>’</w:t>
      </w:r>
      <w:r w:rsidR="00B00570" w:rsidRPr="00981A66">
        <w:rPr>
          <w:rFonts w:ascii="Arial" w:hAnsi="Arial" w:cs="Arial"/>
          <w:b/>
          <w:bCs/>
          <w:sz w:val="20"/>
          <w:szCs w:val="20"/>
        </w:rPr>
        <w:t>s Fees and Expenses</w:t>
      </w:r>
      <w:r w:rsidRPr="00981A66">
        <w:rPr>
          <w:rFonts w:ascii="Arial" w:hAnsi="Arial" w:cs="Arial"/>
          <w:sz w:val="20"/>
          <w:szCs w:val="20"/>
        </w:rPr>
        <w:t>”</w:t>
      </w:r>
      <w:r w:rsidR="00B00570" w:rsidRPr="00981A66">
        <w:rPr>
          <w:rFonts w:ascii="Arial" w:hAnsi="Arial" w:cs="Arial"/>
          <w:sz w:val="20"/>
          <w:szCs w:val="20"/>
        </w:rPr>
        <w:t xml:space="preserve"> means all those fees, expenses and disbursements incurred by Loan Servicer for extraordinary services from time to time over and above the Servicing Fee, as set forth in a detailed invoice to Borrower.</w:t>
      </w:r>
    </w:p>
    <w:p w14:paraId="04F8E5FC" w14:textId="77777777" w:rsidR="00151980" w:rsidRPr="00981A66" w:rsidRDefault="00151980" w:rsidP="00A20CBC">
      <w:pPr>
        <w:spacing w:after="0"/>
        <w:ind w:left="1"/>
        <w:jc w:val="left"/>
        <w:rPr>
          <w:rFonts w:ascii="Arial" w:hAnsi="Arial" w:cs="Arial"/>
          <w:bCs/>
          <w:sz w:val="20"/>
          <w:szCs w:val="20"/>
        </w:rPr>
      </w:pPr>
    </w:p>
    <w:p w14:paraId="627CDEB4" w14:textId="63A72B7A" w:rsidR="00811357" w:rsidRPr="00981A66" w:rsidRDefault="00661D80" w:rsidP="00A20CBC">
      <w:pPr>
        <w:spacing w:after="0"/>
        <w:ind w:left="1"/>
        <w:jc w:val="left"/>
        <w:rPr>
          <w:rFonts w:ascii="Arial" w:hAnsi="Arial" w:cs="Arial"/>
          <w:bCs/>
          <w:sz w:val="20"/>
          <w:szCs w:val="20"/>
        </w:rPr>
      </w:pPr>
      <w:r w:rsidRPr="00981A66">
        <w:rPr>
          <w:rFonts w:ascii="Arial" w:hAnsi="Arial" w:cs="Arial"/>
          <w:bCs/>
          <w:sz w:val="20"/>
          <w:szCs w:val="20"/>
        </w:rPr>
        <w:t>“</w:t>
      </w:r>
      <w:r w:rsidR="00B00570" w:rsidRPr="00981A66">
        <w:rPr>
          <w:rFonts w:ascii="Arial" w:hAnsi="Arial" w:cs="Arial"/>
          <w:b/>
          <w:bCs/>
          <w:sz w:val="20"/>
          <w:szCs w:val="20"/>
        </w:rPr>
        <w:t>FHFA</w:t>
      </w:r>
      <w:r w:rsidRPr="00981A66">
        <w:rPr>
          <w:rFonts w:ascii="Arial" w:hAnsi="Arial" w:cs="Arial"/>
          <w:bCs/>
          <w:sz w:val="20"/>
          <w:szCs w:val="20"/>
        </w:rPr>
        <w:t>”</w:t>
      </w:r>
      <w:r w:rsidR="00B00570" w:rsidRPr="00981A66">
        <w:rPr>
          <w:rFonts w:ascii="Arial" w:hAnsi="Arial" w:cs="Arial"/>
          <w:bCs/>
          <w:sz w:val="20"/>
          <w:szCs w:val="20"/>
        </w:rPr>
        <w:t xml:space="preserve"> means the Federal Housing Finance Agency.</w:t>
      </w:r>
    </w:p>
    <w:p w14:paraId="627CDEB5" w14:textId="77777777" w:rsidR="00811357" w:rsidRPr="00981A66" w:rsidRDefault="00811357" w:rsidP="00A20CBC">
      <w:pPr>
        <w:spacing w:after="0"/>
        <w:ind w:left="1"/>
        <w:jc w:val="left"/>
        <w:rPr>
          <w:rFonts w:ascii="Arial" w:hAnsi="Arial" w:cs="Arial"/>
          <w:bCs/>
          <w:sz w:val="20"/>
          <w:szCs w:val="20"/>
        </w:rPr>
      </w:pPr>
    </w:p>
    <w:p w14:paraId="627CDEB6" w14:textId="04A1855E" w:rsidR="00753EC9" w:rsidRPr="00981A66" w:rsidRDefault="00661D80" w:rsidP="00A20CBC">
      <w:pPr>
        <w:spacing w:after="0"/>
        <w:ind w:left="1"/>
        <w:jc w:val="left"/>
        <w:rPr>
          <w:rFonts w:ascii="Arial" w:hAnsi="Arial" w:cs="Arial"/>
          <w:bCs/>
          <w:color w:val="000000"/>
          <w:sz w:val="20"/>
          <w:szCs w:val="20"/>
        </w:rPr>
      </w:pPr>
      <w:r w:rsidRPr="00981A66">
        <w:rPr>
          <w:rFonts w:ascii="Arial" w:hAnsi="Arial" w:cs="Arial"/>
          <w:bCs/>
          <w:color w:val="000000"/>
          <w:sz w:val="20"/>
          <w:szCs w:val="20"/>
        </w:rPr>
        <w:t>“</w:t>
      </w:r>
      <w:r w:rsidR="00B00570" w:rsidRPr="00981A66">
        <w:rPr>
          <w:rFonts w:ascii="Arial" w:hAnsi="Arial" w:cs="Arial"/>
          <w:b/>
          <w:bCs/>
          <w:color w:val="000000"/>
          <w:sz w:val="20"/>
          <w:szCs w:val="20"/>
        </w:rPr>
        <w:t>FHFA SCP List</w:t>
      </w:r>
      <w:r w:rsidRPr="00981A66">
        <w:rPr>
          <w:rFonts w:ascii="Arial" w:hAnsi="Arial" w:cs="Arial"/>
          <w:bCs/>
          <w:color w:val="000000"/>
          <w:sz w:val="20"/>
          <w:szCs w:val="20"/>
        </w:rPr>
        <w:t>”</w:t>
      </w:r>
      <w:r w:rsidR="00B00570" w:rsidRPr="00981A66">
        <w:rPr>
          <w:rFonts w:ascii="Arial" w:hAnsi="Arial" w:cs="Arial"/>
          <w:bCs/>
          <w:color w:val="000000"/>
          <w:sz w:val="20"/>
          <w:szCs w:val="20"/>
        </w:rPr>
        <w:t xml:space="preserve"> means the Suspended Counterparty List maintained by the FHFA which is currently published at </w:t>
      </w:r>
      <w:proofErr w:type="gramStart"/>
      <w:r w:rsidR="00B00570" w:rsidRPr="00981A66">
        <w:rPr>
          <w:rFonts w:ascii="Arial" w:hAnsi="Arial" w:cs="Arial"/>
          <w:bCs/>
          <w:color w:val="000000"/>
          <w:sz w:val="20"/>
          <w:szCs w:val="20"/>
        </w:rPr>
        <w:t>https://www.fhfa.gov/SupervisionRegulation/LegalDocuments/Pages/SuspendedCounterpartyProgram.aspx</w:t>
      </w:r>
      <w:proofErr w:type="gramEnd"/>
      <w:r w:rsidR="00B00570" w:rsidRPr="00981A66">
        <w:rPr>
          <w:rStyle w:val="HTMLCite"/>
          <w:rFonts w:ascii="Arial" w:hAnsi="Arial" w:cs="Arial"/>
          <w:bCs/>
          <w:i w:val="0"/>
          <w:iCs w:val="0"/>
          <w:color w:val="000000"/>
          <w:sz w:val="20"/>
          <w:szCs w:val="20"/>
        </w:rPr>
        <w:t xml:space="preserve"> </w:t>
      </w:r>
    </w:p>
    <w:p w14:paraId="0C1BC8FE" w14:textId="77777777" w:rsidR="008525A1" w:rsidRPr="00981A66" w:rsidRDefault="008525A1" w:rsidP="00A20CBC">
      <w:pPr>
        <w:spacing w:after="0"/>
        <w:ind w:left="1"/>
        <w:jc w:val="left"/>
        <w:rPr>
          <w:rFonts w:ascii="Arial" w:hAnsi="Arial" w:cs="Arial"/>
          <w:bCs/>
          <w:sz w:val="20"/>
          <w:szCs w:val="20"/>
        </w:rPr>
      </w:pPr>
    </w:p>
    <w:p w14:paraId="44C4FA0D" w14:textId="0C21EA07" w:rsidR="008525A1" w:rsidRPr="00981A66" w:rsidRDefault="008525A1" w:rsidP="00A20CBC">
      <w:pPr>
        <w:spacing w:after="0"/>
        <w:ind w:left="1"/>
        <w:jc w:val="left"/>
        <w:rPr>
          <w:rFonts w:ascii="Arial" w:hAnsi="Arial" w:cs="Arial"/>
          <w:bCs/>
          <w:sz w:val="20"/>
          <w:szCs w:val="20"/>
        </w:rPr>
      </w:pPr>
      <w:bookmarkStart w:id="127" w:name="_Hlk136527514"/>
      <w:r w:rsidRPr="00981A66">
        <w:rPr>
          <w:rFonts w:ascii="Arial" w:hAnsi="Arial" w:cs="Arial"/>
          <w:bCs/>
          <w:sz w:val="20"/>
          <w:szCs w:val="20"/>
        </w:rPr>
        <w:t>“</w:t>
      </w:r>
      <w:r w:rsidRPr="00981A66">
        <w:rPr>
          <w:rFonts w:ascii="Arial" w:hAnsi="Arial" w:cs="Arial"/>
          <w:b/>
          <w:bCs/>
          <w:sz w:val="20"/>
          <w:szCs w:val="20"/>
        </w:rPr>
        <w:t>Financial Organization Transferee</w:t>
      </w:r>
      <w:r w:rsidRPr="00981A66">
        <w:rPr>
          <w:rFonts w:ascii="Arial" w:hAnsi="Arial" w:cs="Arial"/>
          <w:bCs/>
          <w:sz w:val="20"/>
          <w:szCs w:val="20"/>
        </w:rPr>
        <w:t xml:space="preserve">” means a financial institution, financial service firm or insurance company, or a </w:t>
      </w:r>
      <w:proofErr w:type="gramStart"/>
      <w:r w:rsidRPr="00981A66">
        <w:rPr>
          <w:rFonts w:ascii="Arial" w:hAnsi="Arial" w:cs="Arial"/>
          <w:bCs/>
          <w:sz w:val="20"/>
          <w:szCs w:val="20"/>
        </w:rPr>
        <w:t>wholly-owned</w:t>
      </w:r>
      <w:proofErr w:type="gramEnd"/>
      <w:r w:rsidRPr="00981A66">
        <w:rPr>
          <w:rFonts w:ascii="Arial" w:hAnsi="Arial" w:cs="Arial"/>
          <w:bCs/>
          <w:sz w:val="20"/>
          <w:szCs w:val="20"/>
        </w:rPr>
        <w:t xml:space="preserve"> subsidiary of any of the foregoing, that is regulated and supervised by a federal or state regulatory agency and that meets the following requirements:</w:t>
      </w:r>
    </w:p>
    <w:p w14:paraId="53B9AEF8" w14:textId="77777777" w:rsidR="008525A1" w:rsidRPr="00981A66" w:rsidRDefault="008525A1" w:rsidP="00A20CBC">
      <w:pPr>
        <w:spacing w:after="0"/>
        <w:ind w:left="1"/>
        <w:jc w:val="left"/>
        <w:rPr>
          <w:rFonts w:ascii="Arial" w:hAnsi="Arial" w:cs="Arial"/>
          <w:bCs/>
          <w:sz w:val="20"/>
          <w:szCs w:val="20"/>
        </w:rPr>
      </w:pPr>
    </w:p>
    <w:p w14:paraId="157A4FAA" w14:textId="7A07FB3A" w:rsidR="008525A1" w:rsidRPr="00981A66" w:rsidRDefault="008525A1" w:rsidP="00A20CBC">
      <w:pPr>
        <w:spacing w:after="0"/>
        <w:ind w:left="1440" w:hanging="720"/>
        <w:jc w:val="left"/>
        <w:rPr>
          <w:rFonts w:ascii="Arial" w:hAnsi="Arial" w:cs="Arial"/>
          <w:bCs/>
          <w:sz w:val="20"/>
          <w:szCs w:val="20"/>
        </w:rPr>
      </w:pPr>
      <w:r w:rsidRPr="00981A66">
        <w:rPr>
          <w:rFonts w:ascii="Arial" w:hAnsi="Arial" w:cs="Arial"/>
          <w:bCs/>
          <w:sz w:val="20"/>
          <w:szCs w:val="20"/>
        </w:rPr>
        <w:t>(</w:t>
      </w:r>
      <w:proofErr w:type="spellStart"/>
      <w:r w:rsidRPr="00981A66">
        <w:rPr>
          <w:rFonts w:ascii="Arial" w:hAnsi="Arial" w:cs="Arial"/>
          <w:bCs/>
          <w:sz w:val="20"/>
          <w:szCs w:val="20"/>
        </w:rPr>
        <w:t>i</w:t>
      </w:r>
      <w:proofErr w:type="spellEnd"/>
      <w:r w:rsidRPr="00981A66">
        <w:rPr>
          <w:rFonts w:ascii="Arial" w:hAnsi="Arial" w:cs="Arial"/>
          <w:bCs/>
          <w:sz w:val="20"/>
          <w:szCs w:val="20"/>
        </w:rPr>
        <w:t>)</w:t>
      </w:r>
      <w:r w:rsidRPr="00981A66">
        <w:rPr>
          <w:rFonts w:ascii="Arial" w:hAnsi="Arial" w:cs="Arial"/>
          <w:bCs/>
          <w:sz w:val="20"/>
          <w:szCs w:val="20"/>
        </w:rPr>
        <w:tab/>
        <w:t xml:space="preserve">it has a long-term credit rating of BBB- or better by </w:t>
      </w:r>
      <w:r w:rsidR="00F9038A" w:rsidRPr="00F9038A">
        <w:rPr>
          <w:rFonts w:ascii="Arial" w:hAnsi="Arial" w:cs="Arial"/>
          <w:bCs/>
          <w:sz w:val="20"/>
          <w:szCs w:val="20"/>
        </w:rPr>
        <w:t>S&amp;P Global Ratings</w:t>
      </w:r>
      <w:r w:rsidR="00F9038A">
        <w:rPr>
          <w:rFonts w:ascii="Arial" w:hAnsi="Arial" w:cs="Arial"/>
          <w:bCs/>
          <w:sz w:val="20"/>
          <w:szCs w:val="20"/>
        </w:rPr>
        <w:t xml:space="preserve"> </w:t>
      </w:r>
      <w:r w:rsidRPr="00981A66">
        <w:rPr>
          <w:rFonts w:ascii="Arial" w:hAnsi="Arial" w:cs="Arial"/>
          <w:bCs/>
          <w:sz w:val="20"/>
          <w:szCs w:val="20"/>
        </w:rPr>
        <w:t xml:space="preserve">and Baa3 or better by Moody’s Investors Service, Inc. or a minimum net worth of no less than </w:t>
      </w:r>
      <w:proofErr w:type="gramStart"/>
      <w:r w:rsidRPr="00981A66">
        <w:rPr>
          <w:rFonts w:ascii="Arial" w:hAnsi="Arial" w:cs="Arial"/>
          <w:bCs/>
          <w:sz w:val="20"/>
          <w:szCs w:val="20"/>
        </w:rPr>
        <w:t>$500,000,000;</w:t>
      </w:r>
      <w:proofErr w:type="gramEnd"/>
    </w:p>
    <w:p w14:paraId="104EF1FF" w14:textId="77777777" w:rsidR="008525A1" w:rsidRPr="00981A66" w:rsidRDefault="008525A1" w:rsidP="00A20CBC">
      <w:pPr>
        <w:spacing w:after="0"/>
        <w:ind w:left="721"/>
        <w:jc w:val="left"/>
        <w:rPr>
          <w:rFonts w:ascii="Arial" w:hAnsi="Arial" w:cs="Arial"/>
          <w:bCs/>
          <w:sz w:val="20"/>
          <w:szCs w:val="20"/>
        </w:rPr>
      </w:pPr>
    </w:p>
    <w:p w14:paraId="3FA670D2" w14:textId="77D1DFCD" w:rsidR="008525A1" w:rsidRPr="00981A66" w:rsidRDefault="008525A1" w:rsidP="00A20CBC">
      <w:pPr>
        <w:spacing w:after="0"/>
        <w:ind w:left="720"/>
        <w:jc w:val="left"/>
        <w:rPr>
          <w:rFonts w:ascii="Arial" w:hAnsi="Arial" w:cs="Arial"/>
          <w:bCs/>
          <w:sz w:val="20"/>
          <w:szCs w:val="20"/>
        </w:rPr>
      </w:pPr>
      <w:r w:rsidRPr="00981A66">
        <w:rPr>
          <w:rFonts w:ascii="Arial" w:hAnsi="Arial" w:cs="Arial"/>
          <w:bCs/>
          <w:sz w:val="20"/>
          <w:szCs w:val="20"/>
        </w:rPr>
        <w:t>(ii)</w:t>
      </w:r>
      <w:r w:rsidRPr="00981A66">
        <w:rPr>
          <w:rFonts w:ascii="Arial" w:hAnsi="Arial" w:cs="Arial"/>
          <w:bCs/>
          <w:sz w:val="20"/>
          <w:szCs w:val="20"/>
        </w:rPr>
        <w:tab/>
        <w:t xml:space="preserve">it has at least 7 years’ experience in investing in </w:t>
      </w:r>
      <w:r w:rsidR="001F2C83" w:rsidRPr="00981A66">
        <w:rPr>
          <w:rFonts w:ascii="Arial" w:hAnsi="Arial" w:cs="Arial"/>
          <w:bCs/>
          <w:sz w:val="20"/>
          <w:szCs w:val="20"/>
        </w:rPr>
        <w:t>low-income</w:t>
      </w:r>
      <w:r w:rsidRPr="00981A66">
        <w:rPr>
          <w:rFonts w:ascii="Arial" w:hAnsi="Arial" w:cs="Arial"/>
          <w:bCs/>
          <w:sz w:val="20"/>
          <w:szCs w:val="20"/>
        </w:rPr>
        <w:t xml:space="preserve"> housing tax credits; and</w:t>
      </w:r>
    </w:p>
    <w:p w14:paraId="6F42F011" w14:textId="77777777" w:rsidR="008525A1" w:rsidRPr="00981A66" w:rsidRDefault="008525A1" w:rsidP="00A20CBC">
      <w:pPr>
        <w:spacing w:after="0"/>
        <w:ind w:left="721"/>
        <w:jc w:val="left"/>
        <w:rPr>
          <w:rFonts w:ascii="Arial" w:hAnsi="Arial" w:cs="Arial"/>
          <w:bCs/>
          <w:sz w:val="20"/>
          <w:szCs w:val="20"/>
        </w:rPr>
      </w:pPr>
    </w:p>
    <w:p w14:paraId="7600BCD3" w14:textId="53A32338" w:rsidR="008525A1" w:rsidRPr="00981A66" w:rsidRDefault="008525A1" w:rsidP="00A20CBC">
      <w:pPr>
        <w:spacing w:after="0"/>
        <w:ind w:left="1440" w:hanging="720"/>
        <w:jc w:val="left"/>
        <w:rPr>
          <w:rFonts w:ascii="Arial" w:hAnsi="Arial" w:cs="Arial"/>
          <w:bCs/>
          <w:sz w:val="20"/>
          <w:szCs w:val="20"/>
        </w:rPr>
      </w:pPr>
      <w:r w:rsidRPr="00981A66">
        <w:rPr>
          <w:rFonts w:ascii="Arial" w:hAnsi="Arial" w:cs="Arial"/>
          <w:bCs/>
          <w:sz w:val="20"/>
          <w:szCs w:val="20"/>
        </w:rPr>
        <w:t>(iii)</w:t>
      </w:r>
      <w:r w:rsidRPr="00981A66">
        <w:rPr>
          <w:rFonts w:ascii="Arial" w:hAnsi="Arial" w:cs="Arial"/>
          <w:bCs/>
          <w:sz w:val="20"/>
          <w:szCs w:val="20"/>
        </w:rPr>
        <w:tab/>
        <w:t>it has asset management resources and expertise with the systems and facilities necessary for support or has engaged an external asset management firm to provide those services at the time of the Equity Investor Substitution Transfer.</w:t>
      </w:r>
    </w:p>
    <w:bookmarkEnd w:id="127"/>
    <w:p w14:paraId="0BBB111B" w14:textId="77777777" w:rsidR="00BD2A51" w:rsidRPr="00981A66" w:rsidRDefault="00BD2A51" w:rsidP="00A20CBC">
      <w:pPr>
        <w:spacing w:after="0"/>
        <w:ind w:left="1"/>
        <w:jc w:val="left"/>
        <w:rPr>
          <w:rFonts w:ascii="Arial" w:hAnsi="Arial" w:cs="Arial"/>
          <w:bCs/>
          <w:sz w:val="20"/>
          <w:szCs w:val="20"/>
        </w:rPr>
      </w:pPr>
    </w:p>
    <w:p w14:paraId="2F13910B" w14:textId="22B2A31D" w:rsidR="00BD2A51" w:rsidRPr="00981A66" w:rsidRDefault="00661D80" w:rsidP="00A20CBC">
      <w:pPr>
        <w:spacing w:after="0"/>
        <w:jc w:val="left"/>
        <w:rPr>
          <w:rFonts w:ascii="Arial" w:hAnsi="Arial" w:cs="Arial"/>
          <w:bCs/>
          <w:sz w:val="20"/>
          <w:szCs w:val="20"/>
        </w:rPr>
      </w:pPr>
      <w:r w:rsidRPr="00981A66">
        <w:rPr>
          <w:rFonts w:ascii="Arial" w:hAnsi="Arial" w:cs="Arial"/>
          <w:bCs/>
          <w:sz w:val="20"/>
          <w:szCs w:val="20"/>
        </w:rPr>
        <w:t>“</w:t>
      </w:r>
      <w:r w:rsidR="00B00570" w:rsidRPr="00981A66">
        <w:rPr>
          <w:rFonts w:ascii="Arial" w:hAnsi="Arial" w:cs="Arial"/>
          <w:b/>
          <w:bCs/>
          <w:sz w:val="20"/>
          <w:szCs w:val="20"/>
        </w:rPr>
        <w:t>Financing Documents</w:t>
      </w:r>
      <w:r w:rsidRPr="00981A66">
        <w:rPr>
          <w:rFonts w:ascii="Arial" w:hAnsi="Arial" w:cs="Arial"/>
          <w:bCs/>
          <w:sz w:val="20"/>
          <w:szCs w:val="20"/>
        </w:rPr>
        <w:t>”</w:t>
      </w:r>
      <w:r w:rsidR="00B00570" w:rsidRPr="00981A66">
        <w:rPr>
          <w:rFonts w:ascii="Arial" w:hAnsi="Arial" w:cs="Arial"/>
          <w:bCs/>
          <w:sz w:val="20"/>
          <w:szCs w:val="20"/>
        </w:rPr>
        <w:t xml:space="preserve"> means, collectively, the Funding Loan Agreement, the Governmental Note, the </w:t>
      </w:r>
      <w:r w:rsidR="0055118D" w:rsidRPr="00981A66">
        <w:rPr>
          <w:rFonts w:ascii="Arial" w:hAnsi="Arial" w:cs="Arial"/>
          <w:bCs/>
          <w:sz w:val="20"/>
          <w:szCs w:val="20"/>
        </w:rPr>
        <w:t>TEL Regulatory Agreement</w:t>
      </w:r>
      <w:r w:rsidR="00B00570" w:rsidRPr="00981A66">
        <w:rPr>
          <w:rFonts w:ascii="Arial" w:hAnsi="Arial" w:cs="Arial"/>
          <w:bCs/>
          <w:sz w:val="20"/>
          <w:szCs w:val="20"/>
        </w:rPr>
        <w:t>, the Tax Certificate, the Project Note, the Project Loan Agreement, the Security Instrument, this Continuing Covenant Agreement, any Subordination Agreement(s), all guaranties, all indemnity agreements, all collateral agreements, U</w:t>
      </w:r>
      <w:r w:rsidR="005F2950" w:rsidRPr="00981A66">
        <w:rPr>
          <w:rFonts w:ascii="Arial" w:hAnsi="Arial" w:cs="Arial"/>
          <w:bCs/>
          <w:sz w:val="20"/>
          <w:szCs w:val="20"/>
        </w:rPr>
        <w:t xml:space="preserve">niform </w:t>
      </w:r>
      <w:r w:rsidR="00B00570" w:rsidRPr="00981A66">
        <w:rPr>
          <w:rFonts w:ascii="Arial" w:hAnsi="Arial" w:cs="Arial"/>
          <w:bCs/>
          <w:sz w:val="20"/>
          <w:szCs w:val="20"/>
        </w:rPr>
        <w:t>C</w:t>
      </w:r>
      <w:r w:rsidR="005F2950" w:rsidRPr="00981A66">
        <w:rPr>
          <w:rFonts w:ascii="Arial" w:hAnsi="Arial" w:cs="Arial"/>
          <w:bCs/>
          <w:sz w:val="20"/>
          <w:szCs w:val="20"/>
        </w:rPr>
        <w:t xml:space="preserve">ommercial </w:t>
      </w:r>
      <w:r w:rsidR="00B00570" w:rsidRPr="00981A66">
        <w:rPr>
          <w:rFonts w:ascii="Arial" w:hAnsi="Arial" w:cs="Arial"/>
          <w:bCs/>
          <w:sz w:val="20"/>
          <w:szCs w:val="20"/>
        </w:rPr>
        <w:t>C</w:t>
      </w:r>
      <w:r w:rsidR="005F2950" w:rsidRPr="00981A66">
        <w:rPr>
          <w:rFonts w:ascii="Arial" w:hAnsi="Arial" w:cs="Arial"/>
          <w:bCs/>
          <w:sz w:val="20"/>
          <w:szCs w:val="20"/>
        </w:rPr>
        <w:t>ode</w:t>
      </w:r>
      <w:r w:rsidR="00B00570" w:rsidRPr="00981A66">
        <w:rPr>
          <w:rFonts w:ascii="Arial" w:hAnsi="Arial" w:cs="Arial"/>
          <w:bCs/>
          <w:sz w:val="20"/>
          <w:szCs w:val="20"/>
        </w:rPr>
        <w:t xml:space="preserve"> filings, O&amp;M Programs, the MMP and any other documents now or in the future executed by Borrower, any Guarantor or any other Person in connection with the Funding Loan or the Project Loan evidenced by the Project Note, as such documents may be amended, supplemented or otherwise modified from time to time.</w:t>
      </w:r>
    </w:p>
    <w:p w14:paraId="751F87FE" w14:textId="77777777" w:rsidR="0003410A" w:rsidRPr="00981A66" w:rsidRDefault="0003410A" w:rsidP="00A20CBC">
      <w:pPr>
        <w:spacing w:after="0"/>
        <w:jc w:val="left"/>
        <w:rPr>
          <w:rFonts w:ascii="Arial" w:hAnsi="Arial" w:cs="Arial"/>
          <w:bCs/>
          <w:sz w:val="20"/>
          <w:szCs w:val="20"/>
        </w:rPr>
      </w:pPr>
    </w:p>
    <w:p w14:paraId="7270D456" w14:textId="5ECADEE5" w:rsidR="00954929" w:rsidRPr="00981A66" w:rsidRDefault="00661D80" w:rsidP="00A20CBC">
      <w:pPr>
        <w:spacing w:after="0"/>
        <w:jc w:val="left"/>
        <w:rPr>
          <w:rFonts w:ascii="Arial" w:hAnsi="Arial" w:cs="Arial"/>
          <w:sz w:val="20"/>
          <w:szCs w:val="20"/>
        </w:rPr>
      </w:pPr>
      <w:r w:rsidRPr="00981A66">
        <w:rPr>
          <w:rFonts w:ascii="Arial" w:hAnsi="Arial" w:cs="Arial"/>
          <w:sz w:val="20"/>
          <w:szCs w:val="20"/>
        </w:rPr>
        <w:t>“</w:t>
      </w:r>
      <w:r w:rsidR="00B00570" w:rsidRPr="00981A66">
        <w:rPr>
          <w:rFonts w:ascii="Arial" w:hAnsi="Arial" w:cs="Arial"/>
          <w:b/>
          <w:bCs/>
          <w:sz w:val="20"/>
          <w:szCs w:val="20"/>
        </w:rPr>
        <w:t>First Project Loan Payment Date</w:t>
      </w:r>
      <w:r w:rsidRPr="00981A66">
        <w:rPr>
          <w:rFonts w:ascii="Arial" w:hAnsi="Arial" w:cs="Arial"/>
          <w:sz w:val="20"/>
          <w:szCs w:val="20"/>
        </w:rPr>
        <w:t>”</w:t>
      </w:r>
      <w:r w:rsidR="00B00570" w:rsidRPr="00981A66">
        <w:rPr>
          <w:rFonts w:ascii="Arial" w:hAnsi="Arial" w:cs="Arial"/>
          <w:sz w:val="20"/>
          <w:szCs w:val="20"/>
        </w:rPr>
        <w:t xml:space="preserve"> is defined in the Project Note. </w:t>
      </w:r>
    </w:p>
    <w:p w14:paraId="39B541FC" w14:textId="77777777" w:rsidR="00BD2A51" w:rsidRPr="00981A66" w:rsidRDefault="00BD2A51" w:rsidP="00A20CBC">
      <w:pPr>
        <w:spacing w:after="0"/>
        <w:jc w:val="left"/>
        <w:rPr>
          <w:rFonts w:ascii="Arial" w:hAnsi="Arial" w:cs="Arial"/>
          <w:bCs/>
          <w:sz w:val="20"/>
          <w:szCs w:val="20"/>
        </w:rPr>
      </w:pPr>
    </w:p>
    <w:p w14:paraId="627CDEB9" w14:textId="01AD636A" w:rsidR="0094401A" w:rsidRPr="00981A66" w:rsidRDefault="00661D80" w:rsidP="00A20CBC">
      <w:pPr>
        <w:spacing w:after="0"/>
        <w:jc w:val="left"/>
        <w:rPr>
          <w:rFonts w:ascii="Arial" w:hAnsi="Arial" w:cs="Arial"/>
          <w:bCs/>
          <w:sz w:val="20"/>
          <w:szCs w:val="20"/>
        </w:rPr>
      </w:pPr>
      <w:r w:rsidRPr="00981A66">
        <w:rPr>
          <w:rFonts w:ascii="Arial" w:hAnsi="Arial" w:cs="Arial"/>
          <w:bCs/>
          <w:sz w:val="20"/>
          <w:szCs w:val="20"/>
        </w:rPr>
        <w:t>“</w:t>
      </w:r>
      <w:r w:rsidR="00B00570" w:rsidRPr="00981A66">
        <w:rPr>
          <w:rFonts w:ascii="Arial" w:hAnsi="Arial" w:cs="Arial"/>
          <w:b/>
          <w:bCs/>
          <w:sz w:val="20"/>
          <w:szCs w:val="20"/>
        </w:rPr>
        <w:t>Fiscal Agent</w:t>
      </w:r>
      <w:r w:rsidRPr="00981A66">
        <w:rPr>
          <w:rFonts w:ascii="Arial" w:hAnsi="Arial" w:cs="Arial"/>
          <w:bCs/>
          <w:sz w:val="20"/>
          <w:szCs w:val="20"/>
        </w:rPr>
        <w:t>”</w:t>
      </w:r>
      <w:r w:rsidR="00B00570" w:rsidRPr="00981A66">
        <w:rPr>
          <w:rFonts w:ascii="Arial" w:hAnsi="Arial" w:cs="Arial"/>
          <w:bCs/>
          <w:sz w:val="20"/>
          <w:szCs w:val="20"/>
        </w:rPr>
        <w:t xml:space="preserve"> is defined in the Recitals of this Continuing Covenant Agreement.</w:t>
      </w:r>
    </w:p>
    <w:p w14:paraId="503BAD6C" w14:textId="77777777" w:rsidR="00AB5E08" w:rsidRPr="00981A66" w:rsidRDefault="00AB5E08" w:rsidP="00A20CBC">
      <w:pPr>
        <w:spacing w:after="0"/>
        <w:jc w:val="left"/>
        <w:rPr>
          <w:rFonts w:ascii="Arial" w:hAnsi="Arial" w:cs="Arial"/>
          <w:sz w:val="20"/>
          <w:szCs w:val="20"/>
        </w:rPr>
      </w:pPr>
    </w:p>
    <w:p w14:paraId="627CDEBA" w14:textId="63134827" w:rsidR="00C872A1" w:rsidRPr="00981A66" w:rsidRDefault="00661D80" w:rsidP="00A20CBC">
      <w:pPr>
        <w:spacing w:after="0"/>
        <w:jc w:val="left"/>
        <w:rPr>
          <w:rFonts w:ascii="Arial" w:hAnsi="Arial" w:cs="Arial"/>
          <w:sz w:val="20"/>
          <w:szCs w:val="20"/>
        </w:rPr>
      </w:pPr>
      <w:r w:rsidRPr="00981A66">
        <w:rPr>
          <w:rFonts w:ascii="Arial" w:hAnsi="Arial" w:cs="Arial"/>
          <w:sz w:val="20"/>
          <w:szCs w:val="20"/>
        </w:rPr>
        <w:t>“</w:t>
      </w:r>
      <w:r w:rsidR="00B00570" w:rsidRPr="00981A66">
        <w:rPr>
          <w:rFonts w:ascii="Arial" w:hAnsi="Arial" w:cs="Arial"/>
          <w:b/>
          <w:bCs/>
          <w:sz w:val="20"/>
          <w:szCs w:val="20"/>
        </w:rPr>
        <w:t>Fixtures</w:t>
      </w:r>
      <w:r w:rsidRPr="00981A66">
        <w:rPr>
          <w:rFonts w:ascii="Arial" w:hAnsi="Arial" w:cs="Arial"/>
          <w:sz w:val="20"/>
          <w:szCs w:val="20"/>
        </w:rPr>
        <w:t>”</w:t>
      </w:r>
      <w:r w:rsidR="00B00570" w:rsidRPr="00981A66">
        <w:rPr>
          <w:rFonts w:ascii="Arial" w:hAnsi="Arial" w:cs="Arial"/>
          <w:sz w:val="20"/>
          <w:szCs w:val="20"/>
        </w:rPr>
        <w:t xml:space="preserve"> means all property owned by Borrower which is attached to the Land or the Improvements so as to constitute a fixture under applicable law, including: machinery, equipment, engines, boilers, incinerators and installed building materials; systems and equipment for the purpose of supplying or distributing heating, cooling, electricity, gas, water, air or light; antennas, cable, wiring and conduits used in connection with radio, television, security, fire prevention or fire detection or otherwise used to carry electronic signals; telephone systems and equipment; elevators and related machinery and equipment; fire detection, prevention and extinguishing systems and apparatus; security and access control systems and apparatus; plumbing systems; water heaters, ranges, stoves, microwave ovens, refrigerators, dishwashers, garbage disposers, washers, dryers and other appliances; light fixtures, awnings, storm windows and storm doors; pictures, screens, blinds, shades, curtains and curtain rods; mirrors; cabinets, paneling, rugs and floor and wall coverings; fences, trees and plants; swimming pools; and exercise equipment.</w:t>
      </w:r>
    </w:p>
    <w:p w14:paraId="056AA543" w14:textId="77777777" w:rsidR="00F519DB" w:rsidRPr="00981A66" w:rsidRDefault="00F519DB" w:rsidP="00A20CBC">
      <w:pPr>
        <w:spacing w:after="0"/>
        <w:ind w:left="1"/>
        <w:jc w:val="left"/>
        <w:rPr>
          <w:rFonts w:ascii="Arial" w:hAnsi="Arial" w:cs="Arial"/>
          <w:bCs/>
          <w:sz w:val="20"/>
          <w:szCs w:val="20"/>
        </w:rPr>
      </w:pPr>
    </w:p>
    <w:p w14:paraId="627CDEBC" w14:textId="451399B2" w:rsidR="00C872A1" w:rsidRPr="00981A66" w:rsidRDefault="00661D80" w:rsidP="00A20CBC">
      <w:pPr>
        <w:spacing w:after="0"/>
        <w:ind w:left="1"/>
        <w:jc w:val="left"/>
        <w:rPr>
          <w:rFonts w:ascii="Arial" w:hAnsi="Arial" w:cs="Arial"/>
          <w:bCs/>
          <w:sz w:val="20"/>
          <w:szCs w:val="20"/>
        </w:rPr>
      </w:pPr>
      <w:r w:rsidRPr="00981A66">
        <w:rPr>
          <w:rFonts w:ascii="Arial" w:hAnsi="Arial" w:cs="Arial"/>
          <w:bCs/>
          <w:sz w:val="20"/>
          <w:szCs w:val="20"/>
        </w:rPr>
        <w:t>“</w:t>
      </w:r>
      <w:r w:rsidR="00B00570" w:rsidRPr="00981A66">
        <w:rPr>
          <w:rFonts w:ascii="Arial" w:hAnsi="Arial" w:cs="Arial"/>
          <w:b/>
          <w:sz w:val="20"/>
          <w:szCs w:val="20"/>
        </w:rPr>
        <w:t>Freddie Mac</w:t>
      </w:r>
      <w:r w:rsidRPr="00981A66">
        <w:rPr>
          <w:rFonts w:ascii="Arial" w:hAnsi="Arial" w:cs="Arial"/>
          <w:bCs/>
          <w:sz w:val="20"/>
          <w:szCs w:val="20"/>
        </w:rPr>
        <w:t>”</w:t>
      </w:r>
      <w:r w:rsidR="00B00570" w:rsidRPr="00981A66">
        <w:rPr>
          <w:rFonts w:ascii="Arial" w:hAnsi="Arial" w:cs="Arial"/>
          <w:bCs/>
          <w:sz w:val="20"/>
          <w:szCs w:val="20"/>
        </w:rPr>
        <w:t xml:space="preserve"> means the Federal Home Loan Mortgage Corporation.</w:t>
      </w:r>
    </w:p>
    <w:p w14:paraId="627CDEBD" w14:textId="6044A71E" w:rsidR="0094401A" w:rsidRPr="00981A66" w:rsidRDefault="0094401A" w:rsidP="00A20CBC">
      <w:pPr>
        <w:spacing w:after="0"/>
        <w:ind w:left="1"/>
        <w:jc w:val="left"/>
        <w:rPr>
          <w:rFonts w:ascii="Arial" w:hAnsi="Arial" w:cs="Arial"/>
          <w:bCs/>
          <w:sz w:val="20"/>
          <w:szCs w:val="20"/>
        </w:rPr>
      </w:pPr>
    </w:p>
    <w:p w14:paraId="44CC175E" w14:textId="1CBB05D7" w:rsidR="00A250CC" w:rsidRPr="00981A66" w:rsidRDefault="00661D80" w:rsidP="00A20CBC">
      <w:pPr>
        <w:spacing w:after="0"/>
        <w:ind w:left="1"/>
        <w:jc w:val="left"/>
        <w:rPr>
          <w:rFonts w:ascii="Arial" w:hAnsi="Arial" w:cs="Arial"/>
          <w:bCs/>
          <w:sz w:val="20"/>
          <w:szCs w:val="20"/>
        </w:rPr>
      </w:pPr>
      <w:r w:rsidRPr="00981A66">
        <w:rPr>
          <w:rFonts w:ascii="Arial" w:hAnsi="Arial" w:cs="Arial"/>
          <w:bCs/>
          <w:sz w:val="20"/>
          <w:szCs w:val="20"/>
        </w:rPr>
        <w:lastRenderedPageBreak/>
        <w:t>“</w:t>
      </w:r>
      <w:r w:rsidR="00B00570" w:rsidRPr="00981A66">
        <w:rPr>
          <w:rFonts w:ascii="Arial" w:hAnsi="Arial" w:cs="Arial"/>
          <w:b/>
          <w:sz w:val="20"/>
          <w:szCs w:val="20"/>
        </w:rPr>
        <w:t>Freddie Mac Commitment</w:t>
      </w:r>
      <w:r w:rsidRPr="00981A66">
        <w:rPr>
          <w:rFonts w:ascii="Arial" w:hAnsi="Arial" w:cs="Arial"/>
          <w:bCs/>
          <w:sz w:val="20"/>
          <w:szCs w:val="20"/>
        </w:rPr>
        <w:t>”</w:t>
      </w:r>
      <w:r w:rsidR="00B00570" w:rsidRPr="00981A66">
        <w:rPr>
          <w:rFonts w:ascii="Arial" w:hAnsi="Arial" w:cs="Arial"/>
          <w:bCs/>
          <w:sz w:val="20"/>
          <w:szCs w:val="20"/>
        </w:rPr>
        <w:t xml:space="preserve"> is defined in the Recitals of this Continuing Covenant Agreement.</w:t>
      </w:r>
    </w:p>
    <w:p w14:paraId="70F388BE" w14:textId="77777777" w:rsidR="00A250CC" w:rsidRPr="00981A66" w:rsidRDefault="00A250CC" w:rsidP="00A20CBC">
      <w:pPr>
        <w:spacing w:after="0"/>
        <w:ind w:left="1"/>
        <w:jc w:val="left"/>
        <w:rPr>
          <w:rFonts w:ascii="Arial" w:hAnsi="Arial" w:cs="Arial"/>
          <w:bCs/>
          <w:sz w:val="20"/>
          <w:szCs w:val="20"/>
        </w:rPr>
      </w:pPr>
    </w:p>
    <w:p w14:paraId="674C3DB9" w14:textId="7A8999E1" w:rsidR="00A250CC" w:rsidRPr="00981A66" w:rsidRDefault="00661D80" w:rsidP="00A20CBC">
      <w:pPr>
        <w:spacing w:after="0"/>
        <w:ind w:left="1"/>
        <w:jc w:val="left"/>
        <w:rPr>
          <w:rFonts w:ascii="Arial" w:hAnsi="Arial" w:cs="Arial"/>
          <w:bCs/>
          <w:sz w:val="20"/>
          <w:szCs w:val="20"/>
        </w:rPr>
      </w:pPr>
      <w:r w:rsidRPr="00981A66">
        <w:rPr>
          <w:rFonts w:ascii="Arial" w:hAnsi="Arial" w:cs="Arial"/>
          <w:bCs/>
          <w:sz w:val="20"/>
          <w:szCs w:val="20"/>
        </w:rPr>
        <w:t>“</w:t>
      </w:r>
      <w:r w:rsidR="00B00570" w:rsidRPr="00981A66">
        <w:rPr>
          <w:rFonts w:ascii="Arial" w:hAnsi="Arial" w:cs="Arial"/>
          <w:b/>
          <w:sz w:val="20"/>
          <w:szCs w:val="20"/>
        </w:rPr>
        <w:t>Freddie Mac Purchase Date</w:t>
      </w:r>
      <w:r w:rsidRPr="00981A66">
        <w:rPr>
          <w:rFonts w:ascii="Arial" w:hAnsi="Arial" w:cs="Arial"/>
          <w:bCs/>
          <w:sz w:val="20"/>
          <w:szCs w:val="20"/>
        </w:rPr>
        <w:t>”</w:t>
      </w:r>
      <w:r w:rsidR="00B00570" w:rsidRPr="00981A66">
        <w:rPr>
          <w:rFonts w:ascii="Arial" w:hAnsi="Arial" w:cs="Arial"/>
          <w:bCs/>
          <w:sz w:val="20"/>
          <w:szCs w:val="20"/>
        </w:rPr>
        <w:t xml:space="preserve"> is defined in the Recitals of this Continuing Covenant Agreement.</w:t>
      </w:r>
    </w:p>
    <w:p w14:paraId="627CDEC1" w14:textId="26A8442D" w:rsidR="00AF193B" w:rsidRPr="00981A66" w:rsidRDefault="00AF193B" w:rsidP="00A20CBC">
      <w:pPr>
        <w:spacing w:after="0"/>
        <w:ind w:left="1"/>
        <w:jc w:val="left"/>
        <w:rPr>
          <w:rFonts w:ascii="Arial" w:hAnsi="Arial" w:cs="Arial"/>
          <w:b/>
          <w:sz w:val="20"/>
          <w:szCs w:val="20"/>
        </w:rPr>
      </w:pPr>
    </w:p>
    <w:p w14:paraId="204C33EA" w14:textId="7CC963B7" w:rsidR="00A250CC" w:rsidRPr="00981A66" w:rsidRDefault="00661D80" w:rsidP="00A20CBC">
      <w:pPr>
        <w:spacing w:after="0"/>
        <w:ind w:left="1"/>
        <w:jc w:val="left"/>
        <w:rPr>
          <w:rFonts w:ascii="Arial" w:hAnsi="Arial" w:cs="Arial"/>
          <w:bCs/>
          <w:sz w:val="20"/>
          <w:szCs w:val="20"/>
        </w:rPr>
      </w:pPr>
      <w:r w:rsidRPr="00981A66">
        <w:rPr>
          <w:rFonts w:ascii="Arial" w:hAnsi="Arial" w:cs="Arial"/>
          <w:bCs/>
          <w:sz w:val="20"/>
          <w:szCs w:val="20"/>
        </w:rPr>
        <w:t>“</w:t>
      </w:r>
      <w:r w:rsidR="00B00570" w:rsidRPr="00981A66">
        <w:rPr>
          <w:rFonts w:ascii="Arial" w:hAnsi="Arial" w:cs="Arial"/>
          <w:b/>
          <w:sz w:val="20"/>
          <w:szCs w:val="20"/>
        </w:rPr>
        <w:t>Funding Lender</w:t>
      </w:r>
      <w:r w:rsidRPr="00981A66">
        <w:rPr>
          <w:rFonts w:ascii="Arial" w:hAnsi="Arial" w:cs="Arial"/>
          <w:bCs/>
          <w:sz w:val="20"/>
          <w:szCs w:val="20"/>
        </w:rPr>
        <w:t>”</w:t>
      </w:r>
      <w:r w:rsidR="00B00570" w:rsidRPr="00981A66">
        <w:rPr>
          <w:rFonts w:ascii="Arial" w:hAnsi="Arial" w:cs="Arial"/>
          <w:bCs/>
          <w:sz w:val="20"/>
          <w:szCs w:val="20"/>
        </w:rPr>
        <w:t xml:space="preserve"> is defined in the Recitals of this Continuing Covenant Agreement.</w:t>
      </w:r>
    </w:p>
    <w:p w14:paraId="5DA062F9" w14:textId="77777777" w:rsidR="00954929" w:rsidRPr="00981A66" w:rsidRDefault="00954929" w:rsidP="00A20CBC">
      <w:pPr>
        <w:spacing w:after="0"/>
        <w:ind w:left="1"/>
        <w:jc w:val="left"/>
        <w:rPr>
          <w:rFonts w:ascii="Arial" w:hAnsi="Arial" w:cs="Arial"/>
          <w:sz w:val="20"/>
          <w:szCs w:val="20"/>
        </w:rPr>
      </w:pPr>
      <w:bookmarkStart w:id="128" w:name="_Hlk98340730"/>
    </w:p>
    <w:p w14:paraId="5C950F5D" w14:textId="2B4AE791" w:rsidR="00954929" w:rsidRPr="00981A66" w:rsidRDefault="00661D80" w:rsidP="00A20CBC">
      <w:pPr>
        <w:spacing w:after="0"/>
        <w:ind w:left="1"/>
        <w:jc w:val="left"/>
        <w:rPr>
          <w:rFonts w:ascii="Arial" w:hAnsi="Arial" w:cs="Arial"/>
          <w:sz w:val="20"/>
          <w:szCs w:val="20"/>
        </w:rPr>
      </w:pPr>
      <w:r w:rsidRPr="00981A66">
        <w:rPr>
          <w:rFonts w:ascii="Arial" w:hAnsi="Arial" w:cs="Arial"/>
          <w:sz w:val="20"/>
          <w:szCs w:val="20"/>
        </w:rPr>
        <w:t>“</w:t>
      </w:r>
      <w:r w:rsidR="00B00570" w:rsidRPr="00981A66">
        <w:rPr>
          <w:rFonts w:ascii="Arial" w:hAnsi="Arial" w:cs="Arial"/>
          <w:b/>
          <w:bCs/>
          <w:sz w:val="20"/>
          <w:szCs w:val="20"/>
        </w:rPr>
        <w:t xml:space="preserve">Funding </w:t>
      </w:r>
      <w:r w:rsidR="00B00570" w:rsidRPr="00981A66">
        <w:rPr>
          <w:rFonts w:ascii="Arial" w:hAnsi="Arial" w:cs="Arial"/>
          <w:b/>
          <w:sz w:val="20"/>
          <w:szCs w:val="20"/>
        </w:rPr>
        <w:t>Lender</w:t>
      </w:r>
      <w:r w:rsidRPr="00981A66">
        <w:rPr>
          <w:rFonts w:ascii="Arial" w:hAnsi="Arial" w:cs="Arial"/>
          <w:b/>
          <w:sz w:val="20"/>
          <w:szCs w:val="20"/>
        </w:rPr>
        <w:t>’</w:t>
      </w:r>
      <w:r w:rsidR="00B00570" w:rsidRPr="00981A66">
        <w:rPr>
          <w:rFonts w:ascii="Arial" w:hAnsi="Arial" w:cs="Arial"/>
          <w:b/>
          <w:sz w:val="20"/>
          <w:szCs w:val="20"/>
        </w:rPr>
        <w:t>s Discretion</w:t>
      </w:r>
      <w:r w:rsidRPr="00981A66">
        <w:rPr>
          <w:rFonts w:ascii="Arial" w:hAnsi="Arial" w:cs="Arial"/>
          <w:sz w:val="20"/>
          <w:szCs w:val="20"/>
        </w:rPr>
        <w:t>”</w:t>
      </w:r>
      <w:r w:rsidR="00B00570" w:rsidRPr="00981A66">
        <w:rPr>
          <w:rFonts w:ascii="Arial" w:hAnsi="Arial" w:cs="Arial"/>
          <w:sz w:val="20"/>
          <w:szCs w:val="20"/>
        </w:rPr>
        <w:t xml:space="preserve"> means Funding Lender</w:t>
      </w:r>
      <w:r w:rsidRPr="00981A66">
        <w:rPr>
          <w:rFonts w:ascii="Arial" w:hAnsi="Arial" w:cs="Arial"/>
          <w:sz w:val="20"/>
          <w:szCs w:val="20"/>
        </w:rPr>
        <w:t>’</w:t>
      </w:r>
      <w:r w:rsidR="00B00570" w:rsidRPr="00981A66">
        <w:rPr>
          <w:rFonts w:ascii="Arial" w:hAnsi="Arial" w:cs="Arial"/>
          <w:sz w:val="20"/>
          <w:szCs w:val="20"/>
        </w:rPr>
        <w:t>s reasonable discretion unless otherwise set forth in this Continuing Covenant Agreement.</w:t>
      </w:r>
    </w:p>
    <w:bookmarkEnd w:id="128"/>
    <w:p w14:paraId="1532C4B4" w14:textId="2F7419E5" w:rsidR="00CA5E6B" w:rsidRPr="00981A66" w:rsidRDefault="00CA5E6B" w:rsidP="00A20CBC">
      <w:pPr>
        <w:spacing w:after="0"/>
        <w:ind w:left="1"/>
        <w:jc w:val="left"/>
        <w:rPr>
          <w:rFonts w:ascii="Arial" w:hAnsi="Arial" w:cs="Arial"/>
          <w:bCs/>
          <w:sz w:val="20"/>
          <w:szCs w:val="20"/>
        </w:rPr>
      </w:pPr>
    </w:p>
    <w:p w14:paraId="4B52BE56" w14:textId="15CBB76D" w:rsidR="00CA5E6B" w:rsidRPr="00981A66" w:rsidRDefault="00661D80" w:rsidP="00A20CBC">
      <w:pPr>
        <w:spacing w:after="0"/>
        <w:ind w:left="1"/>
        <w:jc w:val="left"/>
        <w:rPr>
          <w:rFonts w:ascii="Arial" w:hAnsi="Arial" w:cs="Arial"/>
          <w:bCs/>
          <w:sz w:val="20"/>
          <w:szCs w:val="20"/>
        </w:rPr>
      </w:pPr>
      <w:r w:rsidRPr="00981A66">
        <w:rPr>
          <w:rFonts w:ascii="Arial" w:hAnsi="Arial" w:cs="Arial"/>
          <w:bCs/>
          <w:sz w:val="20"/>
          <w:szCs w:val="20"/>
        </w:rPr>
        <w:t>“</w:t>
      </w:r>
      <w:r w:rsidR="00B00570" w:rsidRPr="00981A66">
        <w:rPr>
          <w:rFonts w:ascii="Arial" w:hAnsi="Arial" w:cs="Arial"/>
          <w:b/>
          <w:sz w:val="20"/>
          <w:szCs w:val="20"/>
        </w:rPr>
        <w:t>Funding Loan</w:t>
      </w:r>
      <w:r w:rsidRPr="00981A66">
        <w:rPr>
          <w:rFonts w:ascii="Arial" w:hAnsi="Arial" w:cs="Arial"/>
          <w:bCs/>
          <w:sz w:val="20"/>
          <w:szCs w:val="20"/>
        </w:rPr>
        <w:t>”</w:t>
      </w:r>
      <w:r w:rsidR="00B00570" w:rsidRPr="00981A66">
        <w:rPr>
          <w:rFonts w:ascii="Arial" w:hAnsi="Arial" w:cs="Arial"/>
          <w:bCs/>
          <w:sz w:val="20"/>
          <w:szCs w:val="20"/>
        </w:rPr>
        <w:t xml:space="preserve"> is defined in the Recitals of this Continuing Covenant Agreement.</w:t>
      </w:r>
    </w:p>
    <w:p w14:paraId="14122F49" w14:textId="57247FD0" w:rsidR="00CA5E6B" w:rsidRPr="00981A66" w:rsidRDefault="00CA5E6B" w:rsidP="00A20CBC">
      <w:pPr>
        <w:spacing w:after="0"/>
        <w:ind w:left="1"/>
        <w:jc w:val="left"/>
        <w:rPr>
          <w:rFonts w:ascii="Arial" w:hAnsi="Arial" w:cs="Arial"/>
          <w:b/>
          <w:sz w:val="20"/>
          <w:szCs w:val="20"/>
        </w:rPr>
      </w:pPr>
    </w:p>
    <w:p w14:paraId="2E483A03" w14:textId="6DB4F5C2" w:rsidR="00CA5E6B" w:rsidRPr="00981A66" w:rsidRDefault="00661D80" w:rsidP="00A20CBC">
      <w:pPr>
        <w:spacing w:after="0"/>
        <w:ind w:left="1"/>
        <w:jc w:val="left"/>
        <w:rPr>
          <w:rFonts w:ascii="Arial" w:hAnsi="Arial" w:cs="Arial"/>
          <w:bCs/>
          <w:sz w:val="20"/>
          <w:szCs w:val="20"/>
        </w:rPr>
      </w:pPr>
      <w:r w:rsidRPr="00981A66">
        <w:rPr>
          <w:rFonts w:ascii="Arial" w:hAnsi="Arial" w:cs="Arial"/>
          <w:bCs/>
          <w:sz w:val="20"/>
          <w:szCs w:val="20"/>
        </w:rPr>
        <w:t>“</w:t>
      </w:r>
      <w:r w:rsidR="00B00570" w:rsidRPr="00981A66">
        <w:rPr>
          <w:rFonts w:ascii="Arial" w:hAnsi="Arial" w:cs="Arial"/>
          <w:b/>
          <w:sz w:val="20"/>
          <w:szCs w:val="20"/>
        </w:rPr>
        <w:t>Funding Loan Agreement</w:t>
      </w:r>
      <w:r w:rsidRPr="00981A66">
        <w:rPr>
          <w:rFonts w:ascii="Arial" w:hAnsi="Arial" w:cs="Arial"/>
          <w:bCs/>
          <w:sz w:val="20"/>
          <w:szCs w:val="20"/>
        </w:rPr>
        <w:t>”</w:t>
      </w:r>
      <w:r w:rsidR="00B00570" w:rsidRPr="00981A66">
        <w:rPr>
          <w:rFonts w:ascii="Arial" w:hAnsi="Arial" w:cs="Arial"/>
          <w:bCs/>
          <w:sz w:val="20"/>
          <w:szCs w:val="20"/>
        </w:rPr>
        <w:t xml:space="preserve"> is defined in the Recitals of this Continuing Covenant Agreement.</w:t>
      </w:r>
    </w:p>
    <w:p w14:paraId="458E60D9" w14:textId="77777777" w:rsidR="00A250CC" w:rsidRPr="00981A66" w:rsidRDefault="00A250CC" w:rsidP="00A20CBC">
      <w:pPr>
        <w:spacing w:after="0"/>
        <w:ind w:left="1"/>
        <w:jc w:val="left"/>
        <w:rPr>
          <w:rFonts w:ascii="Arial" w:hAnsi="Arial" w:cs="Arial"/>
          <w:b/>
          <w:sz w:val="20"/>
          <w:szCs w:val="20"/>
        </w:rPr>
      </w:pPr>
    </w:p>
    <w:p w14:paraId="627CDEC2" w14:textId="329538A1" w:rsidR="00C872A1" w:rsidRPr="00981A66" w:rsidRDefault="00661D80" w:rsidP="00A20CBC">
      <w:pPr>
        <w:spacing w:after="0"/>
        <w:ind w:left="1"/>
        <w:jc w:val="left"/>
        <w:rPr>
          <w:rFonts w:ascii="Arial" w:hAnsi="Arial" w:cs="Arial"/>
          <w:sz w:val="20"/>
          <w:szCs w:val="20"/>
        </w:rPr>
      </w:pPr>
      <w:r w:rsidRPr="00981A66">
        <w:rPr>
          <w:rFonts w:ascii="Arial" w:hAnsi="Arial" w:cs="Arial"/>
          <w:sz w:val="20"/>
          <w:szCs w:val="20"/>
        </w:rPr>
        <w:t>“</w:t>
      </w:r>
      <w:r w:rsidR="00B00570" w:rsidRPr="00981A66">
        <w:rPr>
          <w:rFonts w:ascii="Arial" w:hAnsi="Arial" w:cs="Arial"/>
          <w:b/>
          <w:bCs/>
          <w:sz w:val="20"/>
          <w:szCs w:val="20"/>
        </w:rPr>
        <w:t>GAAP</w:t>
      </w:r>
      <w:r w:rsidRPr="00981A66">
        <w:rPr>
          <w:rFonts w:ascii="Arial" w:hAnsi="Arial" w:cs="Arial"/>
          <w:sz w:val="20"/>
          <w:szCs w:val="20"/>
        </w:rPr>
        <w:t>”</w:t>
      </w:r>
      <w:r w:rsidR="00B00570" w:rsidRPr="00981A66">
        <w:rPr>
          <w:rFonts w:ascii="Arial" w:hAnsi="Arial" w:cs="Arial"/>
          <w:sz w:val="20"/>
          <w:szCs w:val="20"/>
        </w:rPr>
        <w:t xml:space="preserve"> means generally accepted accounting principles.</w:t>
      </w:r>
    </w:p>
    <w:p w14:paraId="627CDEC3" w14:textId="77777777" w:rsidR="0094401A" w:rsidRPr="00981A66" w:rsidRDefault="0094401A" w:rsidP="00A20CBC">
      <w:pPr>
        <w:spacing w:after="0"/>
        <w:jc w:val="left"/>
        <w:rPr>
          <w:rFonts w:ascii="Arial" w:hAnsi="Arial" w:cs="Arial"/>
          <w:sz w:val="20"/>
          <w:szCs w:val="20"/>
        </w:rPr>
      </w:pPr>
    </w:p>
    <w:p w14:paraId="627CDEC4" w14:textId="1FA77CD4" w:rsidR="00C872A1" w:rsidRPr="00981A66" w:rsidRDefault="00661D80" w:rsidP="00A20CBC">
      <w:pPr>
        <w:spacing w:after="0"/>
        <w:jc w:val="left"/>
        <w:rPr>
          <w:rFonts w:ascii="Arial" w:hAnsi="Arial" w:cs="Arial"/>
          <w:sz w:val="20"/>
          <w:szCs w:val="20"/>
        </w:rPr>
      </w:pPr>
      <w:r w:rsidRPr="00981A66">
        <w:rPr>
          <w:rFonts w:ascii="Arial" w:hAnsi="Arial" w:cs="Arial"/>
          <w:sz w:val="20"/>
          <w:szCs w:val="20"/>
        </w:rPr>
        <w:t>“</w:t>
      </w:r>
      <w:r w:rsidR="00B00570" w:rsidRPr="00981A66">
        <w:rPr>
          <w:rFonts w:ascii="Arial" w:hAnsi="Arial" w:cs="Arial"/>
          <w:b/>
          <w:bCs/>
          <w:sz w:val="20"/>
          <w:szCs w:val="20"/>
        </w:rPr>
        <w:t>Governmental Authority</w:t>
      </w:r>
      <w:r w:rsidRPr="00981A66">
        <w:rPr>
          <w:rFonts w:ascii="Arial" w:hAnsi="Arial" w:cs="Arial"/>
          <w:sz w:val="20"/>
          <w:szCs w:val="20"/>
        </w:rPr>
        <w:t>”</w:t>
      </w:r>
      <w:r w:rsidR="00B00570" w:rsidRPr="00981A66">
        <w:rPr>
          <w:rFonts w:ascii="Arial" w:hAnsi="Arial" w:cs="Arial"/>
          <w:sz w:val="20"/>
          <w:szCs w:val="20"/>
        </w:rPr>
        <w:t xml:space="preserve"> means any board, commission, department, agency or body of any municipal, county, state or federal governmental unit, or any subdivision of any of them, that has or acquires jurisdiction over the Mortgaged Property, or the use, operation or improvement of the Mortgaged Property, or over Borrower.</w:t>
      </w:r>
    </w:p>
    <w:p w14:paraId="60DAB4E2" w14:textId="77777777" w:rsidR="00CA5E6B" w:rsidRPr="00981A66" w:rsidRDefault="00CA5E6B" w:rsidP="00A20CBC">
      <w:pPr>
        <w:spacing w:after="0"/>
        <w:ind w:left="1"/>
        <w:jc w:val="left"/>
        <w:rPr>
          <w:rFonts w:ascii="Arial" w:hAnsi="Arial" w:cs="Arial"/>
          <w:bCs/>
          <w:sz w:val="20"/>
          <w:szCs w:val="20"/>
        </w:rPr>
      </w:pPr>
    </w:p>
    <w:p w14:paraId="415A2143" w14:textId="322443B9" w:rsidR="00CA5E6B" w:rsidRPr="00981A66" w:rsidRDefault="00661D80" w:rsidP="00A20CBC">
      <w:pPr>
        <w:spacing w:after="0"/>
        <w:ind w:left="1"/>
        <w:jc w:val="left"/>
        <w:rPr>
          <w:rFonts w:ascii="Arial" w:hAnsi="Arial" w:cs="Arial"/>
          <w:bCs/>
          <w:sz w:val="20"/>
          <w:szCs w:val="20"/>
        </w:rPr>
      </w:pPr>
      <w:r w:rsidRPr="00981A66">
        <w:rPr>
          <w:rFonts w:ascii="Arial" w:hAnsi="Arial" w:cs="Arial"/>
          <w:bCs/>
          <w:sz w:val="20"/>
          <w:szCs w:val="20"/>
        </w:rPr>
        <w:t>“</w:t>
      </w:r>
      <w:r w:rsidR="00B00570" w:rsidRPr="00981A66">
        <w:rPr>
          <w:rFonts w:ascii="Arial" w:hAnsi="Arial" w:cs="Arial"/>
          <w:b/>
          <w:sz w:val="20"/>
          <w:szCs w:val="20"/>
        </w:rPr>
        <w:t>Governmental Lender</w:t>
      </w:r>
      <w:r w:rsidRPr="00981A66">
        <w:rPr>
          <w:rFonts w:ascii="Arial" w:hAnsi="Arial" w:cs="Arial"/>
          <w:bCs/>
          <w:sz w:val="20"/>
          <w:szCs w:val="20"/>
        </w:rPr>
        <w:t>”</w:t>
      </w:r>
      <w:r w:rsidR="00B00570" w:rsidRPr="00981A66">
        <w:rPr>
          <w:rFonts w:ascii="Arial" w:hAnsi="Arial" w:cs="Arial"/>
          <w:bCs/>
          <w:sz w:val="20"/>
          <w:szCs w:val="20"/>
        </w:rPr>
        <w:t xml:space="preserve"> is defined in the Recitals of this Continuing Covenant Agreement.</w:t>
      </w:r>
    </w:p>
    <w:p w14:paraId="4D352FE5" w14:textId="77777777" w:rsidR="00CA5E6B" w:rsidRPr="00981A66" w:rsidRDefault="00CA5E6B" w:rsidP="00A20CBC">
      <w:pPr>
        <w:spacing w:after="0"/>
        <w:ind w:left="1"/>
        <w:jc w:val="left"/>
        <w:rPr>
          <w:rFonts w:ascii="Arial" w:hAnsi="Arial" w:cs="Arial"/>
          <w:bCs/>
          <w:sz w:val="20"/>
          <w:szCs w:val="20"/>
        </w:rPr>
      </w:pPr>
    </w:p>
    <w:p w14:paraId="0C7B4D78" w14:textId="3BE40EFA" w:rsidR="00CA5E6B" w:rsidRPr="00981A66" w:rsidRDefault="00661D80" w:rsidP="00A20CBC">
      <w:pPr>
        <w:spacing w:after="0"/>
        <w:ind w:left="1"/>
        <w:jc w:val="left"/>
        <w:rPr>
          <w:rFonts w:ascii="Arial" w:hAnsi="Arial" w:cs="Arial"/>
          <w:bCs/>
          <w:sz w:val="20"/>
          <w:szCs w:val="20"/>
        </w:rPr>
      </w:pPr>
      <w:r w:rsidRPr="00981A66">
        <w:rPr>
          <w:rFonts w:ascii="Arial" w:hAnsi="Arial" w:cs="Arial"/>
          <w:bCs/>
          <w:sz w:val="20"/>
          <w:szCs w:val="20"/>
        </w:rPr>
        <w:t>“</w:t>
      </w:r>
      <w:r w:rsidR="00B00570" w:rsidRPr="00981A66">
        <w:rPr>
          <w:rFonts w:ascii="Arial" w:hAnsi="Arial" w:cs="Arial"/>
          <w:b/>
          <w:sz w:val="20"/>
          <w:szCs w:val="20"/>
        </w:rPr>
        <w:t>Governmental Note</w:t>
      </w:r>
      <w:r w:rsidRPr="00981A66">
        <w:rPr>
          <w:rFonts w:ascii="Arial" w:hAnsi="Arial" w:cs="Arial"/>
          <w:bCs/>
          <w:sz w:val="20"/>
          <w:szCs w:val="20"/>
        </w:rPr>
        <w:t>”</w:t>
      </w:r>
      <w:r w:rsidR="00B00570" w:rsidRPr="00981A66">
        <w:rPr>
          <w:rFonts w:ascii="Arial" w:hAnsi="Arial" w:cs="Arial"/>
          <w:bCs/>
          <w:sz w:val="20"/>
          <w:szCs w:val="20"/>
        </w:rPr>
        <w:t xml:space="preserve"> is defined in the Recitals of this Continuing Covenant Agreement.</w:t>
      </w:r>
    </w:p>
    <w:p w14:paraId="627CDEC5" w14:textId="77777777" w:rsidR="0094401A" w:rsidRPr="00981A66" w:rsidRDefault="0094401A" w:rsidP="00A20CBC">
      <w:pPr>
        <w:spacing w:after="0"/>
        <w:jc w:val="left"/>
        <w:rPr>
          <w:rFonts w:ascii="Arial" w:hAnsi="Arial" w:cs="Arial"/>
          <w:sz w:val="20"/>
          <w:szCs w:val="20"/>
        </w:rPr>
      </w:pPr>
    </w:p>
    <w:p w14:paraId="627CDEC6" w14:textId="39CF55F9" w:rsidR="006A64C5" w:rsidRPr="00981A66" w:rsidRDefault="00661D80" w:rsidP="00A20CBC">
      <w:pPr>
        <w:spacing w:after="0"/>
        <w:ind w:left="1"/>
        <w:jc w:val="left"/>
        <w:rPr>
          <w:rFonts w:ascii="Arial" w:hAnsi="Arial" w:cs="Arial"/>
          <w:sz w:val="20"/>
          <w:szCs w:val="20"/>
          <w:u w:val="single"/>
        </w:rPr>
      </w:pPr>
      <w:r w:rsidRPr="00981A66">
        <w:rPr>
          <w:rFonts w:ascii="Arial" w:hAnsi="Arial" w:cs="Arial"/>
          <w:sz w:val="20"/>
          <w:szCs w:val="20"/>
        </w:rPr>
        <w:t>“</w:t>
      </w:r>
      <w:r w:rsidR="00B00570" w:rsidRPr="00981A66">
        <w:rPr>
          <w:rFonts w:ascii="Arial" w:hAnsi="Arial" w:cs="Arial"/>
          <w:b/>
          <w:sz w:val="20"/>
          <w:szCs w:val="20"/>
        </w:rPr>
        <w:t>Guarantor</w:t>
      </w:r>
      <w:r w:rsidRPr="00981A66">
        <w:rPr>
          <w:rFonts w:ascii="Arial" w:hAnsi="Arial" w:cs="Arial"/>
          <w:sz w:val="20"/>
          <w:szCs w:val="20"/>
        </w:rPr>
        <w:t>”</w:t>
      </w:r>
      <w:r w:rsidR="00B00570" w:rsidRPr="00981A66">
        <w:rPr>
          <w:rFonts w:ascii="Arial" w:hAnsi="Arial" w:cs="Arial"/>
          <w:sz w:val="20"/>
          <w:szCs w:val="20"/>
        </w:rPr>
        <w:t xml:space="preserve"> means the Person(s) required by Funding Lender to guaranty all or a portion of Borrower</w:t>
      </w:r>
      <w:r w:rsidRPr="00981A66">
        <w:rPr>
          <w:rFonts w:ascii="Arial" w:hAnsi="Arial" w:cs="Arial"/>
          <w:sz w:val="20"/>
          <w:szCs w:val="20"/>
        </w:rPr>
        <w:t>’</w:t>
      </w:r>
      <w:r w:rsidR="00B00570" w:rsidRPr="00981A66">
        <w:rPr>
          <w:rFonts w:ascii="Arial" w:hAnsi="Arial" w:cs="Arial"/>
          <w:sz w:val="20"/>
          <w:szCs w:val="20"/>
        </w:rPr>
        <w:t xml:space="preserve">s obligations under the Financing Documents, as set forth in the Guaranty, the Guaranty of Completion, and the Guaranty of Operating Deficits. The required Guarantors as of the </w:t>
      </w:r>
      <w:r w:rsidR="00B00570" w:rsidRPr="00981A66">
        <w:rPr>
          <w:rFonts w:ascii="Arial" w:hAnsi="Arial" w:cs="Arial"/>
          <w:color w:val="000000"/>
          <w:sz w:val="20"/>
          <w:szCs w:val="20"/>
        </w:rPr>
        <w:t>Effective Date</w:t>
      </w:r>
      <w:r w:rsidR="00B00570" w:rsidRPr="00981A66">
        <w:rPr>
          <w:rFonts w:ascii="Arial" w:hAnsi="Arial" w:cs="Arial"/>
          <w:sz w:val="20"/>
          <w:szCs w:val="20"/>
        </w:rPr>
        <w:t xml:space="preserve"> are set forth in Section 1.02.</w:t>
      </w:r>
    </w:p>
    <w:p w14:paraId="627CDEC7" w14:textId="77777777" w:rsidR="003E6108" w:rsidRPr="00981A66" w:rsidRDefault="003E6108" w:rsidP="00A20CBC">
      <w:pPr>
        <w:spacing w:after="0"/>
        <w:jc w:val="left"/>
        <w:rPr>
          <w:rFonts w:ascii="Arial" w:hAnsi="Arial" w:cs="Arial"/>
          <w:sz w:val="20"/>
          <w:szCs w:val="20"/>
          <w:u w:val="single"/>
        </w:rPr>
      </w:pPr>
    </w:p>
    <w:p w14:paraId="627CDECA" w14:textId="30F6AF0A" w:rsidR="003D4B9D" w:rsidRPr="00981A66" w:rsidRDefault="00661D80" w:rsidP="00A20CBC">
      <w:pPr>
        <w:spacing w:after="0"/>
        <w:jc w:val="left"/>
        <w:rPr>
          <w:rFonts w:ascii="Arial" w:hAnsi="Arial" w:cs="Arial"/>
          <w:sz w:val="20"/>
          <w:szCs w:val="20"/>
        </w:rPr>
      </w:pPr>
      <w:r w:rsidRPr="00981A66">
        <w:rPr>
          <w:rFonts w:ascii="Arial" w:hAnsi="Arial" w:cs="Arial"/>
          <w:sz w:val="20"/>
          <w:szCs w:val="20"/>
        </w:rPr>
        <w:t>“</w:t>
      </w:r>
      <w:r w:rsidR="00B00570" w:rsidRPr="00981A66">
        <w:rPr>
          <w:rFonts w:ascii="Arial" w:hAnsi="Arial" w:cs="Arial"/>
          <w:b/>
          <w:sz w:val="20"/>
          <w:szCs w:val="20"/>
        </w:rPr>
        <w:t>Guarantor Not in Control of Borrower</w:t>
      </w:r>
      <w:r w:rsidRPr="00981A66">
        <w:rPr>
          <w:rFonts w:ascii="Arial" w:hAnsi="Arial" w:cs="Arial"/>
          <w:sz w:val="20"/>
          <w:szCs w:val="20"/>
        </w:rPr>
        <w:t>”</w:t>
      </w:r>
      <w:r w:rsidR="00B00570" w:rsidRPr="00981A66">
        <w:rPr>
          <w:rFonts w:ascii="Arial" w:hAnsi="Arial" w:cs="Arial"/>
          <w:sz w:val="20"/>
          <w:szCs w:val="20"/>
        </w:rPr>
        <w:t xml:space="preserve"> means a Guarantor </w:t>
      </w:r>
      <w:r w:rsidR="00B00570" w:rsidRPr="00981A66">
        <w:rPr>
          <w:rFonts w:ascii="Arial" w:hAnsi="Arial" w:cs="Arial"/>
          <w:color w:val="000000"/>
          <w:sz w:val="20"/>
          <w:szCs w:val="20"/>
        </w:rPr>
        <w:t>who does not Control Borrower or a Designated Entity for Transfers.</w:t>
      </w:r>
    </w:p>
    <w:p w14:paraId="7DC83FDB" w14:textId="77777777" w:rsidR="00954929" w:rsidRPr="00981A66" w:rsidRDefault="00954929" w:rsidP="00A20CBC">
      <w:pPr>
        <w:spacing w:after="0"/>
        <w:jc w:val="left"/>
        <w:rPr>
          <w:rFonts w:ascii="Arial" w:hAnsi="Arial" w:cs="Arial"/>
          <w:sz w:val="20"/>
          <w:szCs w:val="20"/>
        </w:rPr>
      </w:pPr>
    </w:p>
    <w:p w14:paraId="1E9C8ECD" w14:textId="1ED38AB3" w:rsidR="00954929" w:rsidRPr="00981A66" w:rsidRDefault="00661D80" w:rsidP="00A20CBC">
      <w:pPr>
        <w:spacing w:after="0"/>
        <w:jc w:val="left"/>
        <w:rPr>
          <w:rFonts w:ascii="Arial" w:hAnsi="Arial" w:cs="Arial"/>
          <w:sz w:val="20"/>
          <w:szCs w:val="20"/>
        </w:rPr>
      </w:pPr>
      <w:r w:rsidRPr="00981A66">
        <w:rPr>
          <w:rFonts w:ascii="Arial" w:hAnsi="Arial" w:cs="Arial"/>
          <w:sz w:val="20"/>
          <w:szCs w:val="20"/>
        </w:rPr>
        <w:t>“</w:t>
      </w:r>
      <w:r w:rsidR="00B00570" w:rsidRPr="00981A66">
        <w:rPr>
          <w:rFonts w:ascii="Arial" w:hAnsi="Arial" w:cs="Arial"/>
          <w:b/>
          <w:sz w:val="20"/>
          <w:szCs w:val="20"/>
        </w:rPr>
        <w:t>Guaranty</w:t>
      </w:r>
      <w:r w:rsidRPr="00981A66">
        <w:rPr>
          <w:rFonts w:ascii="Arial" w:hAnsi="Arial" w:cs="Arial"/>
          <w:sz w:val="20"/>
          <w:szCs w:val="20"/>
        </w:rPr>
        <w:t>”</w:t>
      </w:r>
      <w:r w:rsidR="00B00570" w:rsidRPr="00981A66">
        <w:rPr>
          <w:rFonts w:ascii="Arial" w:hAnsi="Arial" w:cs="Arial"/>
          <w:sz w:val="20"/>
          <w:szCs w:val="20"/>
        </w:rPr>
        <w:t xml:space="preserve"> means the Guaranty executed by Guarantor and/or any Replacement Guaranty or supplemental guaranty executed pursuant to the terms of this Continuing Covenant Agreement.</w:t>
      </w:r>
    </w:p>
    <w:p w14:paraId="627CDECB" w14:textId="77777777" w:rsidR="003D4B9D" w:rsidRPr="00981A66" w:rsidRDefault="003D4B9D" w:rsidP="00A20CBC">
      <w:pPr>
        <w:spacing w:after="0"/>
        <w:jc w:val="left"/>
        <w:rPr>
          <w:rFonts w:ascii="Arial" w:hAnsi="Arial" w:cs="Arial"/>
          <w:sz w:val="20"/>
          <w:szCs w:val="20"/>
        </w:rPr>
      </w:pPr>
    </w:p>
    <w:p w14:paraId="26C44BB2" w14:textId="2B91C480" w:rsidR="00532C56" w:rsidRPr="00981A66" w:rsidRDefault="00661D80" w:rsidP="00A20CBC">
      <w:pPr>
        <w:spacing w:after="0"/>
        <w:jc w:val="left"/>
        <w:rPr>
          <w:rFonts w:ascii="Arial" w:hAnsi="Arial" w:cs="Arial"/>
          <w:bCs/>
          <w:sz w:val="20"/>
          <w:szCs w:val="20"/>
        </w:rPr>
      </w:pPr>
      <w:r w:rsidRPr="00981A66">
        <w:rPr>
          <w:rFonts w:ascii="Arial" w:hAnsi="Arial" w:cs="Arial"/>
          <w:bCs/>
          <w:sz w:val="20"/>
          <w:szCs w:val="20"/>
        </w:rPr>
        <w:t>“</w:t>
      </w:r>
      <w:r w:rsidR="00B00570" w:rsidRPr="00981A66">
        <w:rPr>
          <w:rFonts w:ascii="Arial" w:hAnsi="Arial" w:cs="Arial"/>
          <w:b/>
          <w:sz w:val="20"/>
          <w:szCs w:val="20"/>
        </w:rPr>
        <w:t>Guaranty of Completion</w:t>
      </w:r>
      <w:r w:rsidRPr="00981A66">
        <w:rPr>
          <w:rFonts w:ascii="Arial" w:hAnsi="Arial" w:cs="Arial"/>
          <w:bCs/>
          <w:sz w:val="20"/>
          <w:szCs w:val="20"/>
        </w:rPr>
        <w:t>”</w:t>
      </w:r>
      <w:r w:rsidR="00B00570" w:rsidRPr="00981A66">
        <w:rPr>
          <w:rFonts w:ascii="Arial" w:hAnsi="Arial" w:cs="Arial"/>
          <w:bCs/>
          <w:sz w:val="20"/>
          <w:szCs w:val="20"/>
        </w:rPr>
        <w:t xml:space="preserve"> means the Guaranty of Completion, dated as of the Effective Date, of the Guarantor guaranteeing to Funding Lender the completion of the Rehabilitation and certain other obligations, as more fully set forth therein.</w:t>
      </w:r>
    </w:p>
    <w:p w14:paraId="5398AECD" w14:textId="77777777" w:rsidR="00532C56" w:rsidRPr="00981A66" w:rsidRDefault="00532C56" w:rsidP="00A20CBC">
      <w:pPr>
        <w:spacing w:after="0"/>
        <w:jc w:val="left"/>
        <w:rPr>
          <w:rFonts w:ascii="Arial" w:hAnsi="Arial" w:cs="Arial"/>
          <w:bCs/>
          <w:sz w:val="20"/>
          <w:szCs w:val="20"/>
        </w:rPr>
      </w:pPr>
    </w:p>
    <w:p w14:paraId="28599E65" w14:textId="71BF903A" w:rsidR="00532C56" w:rsidRPr="00981A66" w:rsidRDefault="00661D80" w:rsidP="00A20CBC">
      <w:pPr>
        <w:spacing w:after="0"/>
        <w:jc w:val="left"/>
        <w:rPr>
          <w:rFonts w:ascii="Arial" w:hAnsi="Arial" w:cs="Arial"/>
          <w:bCs/>
          <w:sz w:val="20"/>
          <w:szCs w:val="20"/>
        </w:rPr>
      </w:pPr>
      <w:r w:rsidRPr="00981A66">
        <w:rPr>
          <w:rFonts w:ascii="Arial" w:hAnsi="Arial" w:cs="Arial"/>
          <w:color w:val="000000"/>
          <w:sz w:val="20"/>
          <w:szCs w:val="20"/>
        </w:rPr>
        <w:t>“</w:t>
      </w:r>
      <w:r w:rsidR="00B00570" w:rsidRPr="00981A66">
        <w:rPr>
          <w:rFonts w:ascii="Arial" w:hAnsi="Arial" w:cs="Arial"/>
          <w:b/>
          <w:bCs/>
          <w:color w:val="000000"/>
          <w:sz w:val="20"/>
          <w:szCs w:val="20"/>
        </w:rPr>
        <w:t>Guaranty of Operating Deficits</w:t>
      </w:r>
      <w:r w:rsidRPr="00981A66">
        <w:rPr>
          <w:rFonts w:ascii="Arial" w:hAnsi="Arial" w:cs="Arial"/>
          <w:color w:val="000000"/>
          <w:sz w:val="20"/>
          <w:szCs w:val="20"/>
        </w:rPr>
        <w:t>”</w:t>
      </w:r>
      <w:r w:rsidR="00B00570" w:rsidRPr="00981A66">
        <w:rPr>
          <w:rFonts w:ascii="Arial" w:hAnsi="Arial" w:cs="Arial"/>
          <w:color w:val="000000"/>
          <w:sz w:val="20"/>
          <w:szCs w:val="20"/>
        </w:rPr>
        <w:t xml:space="preserve"> means the Guaranty of Operating Deficits</w:t>
      </w:r>
      <w:r w:rsidR="00B00570" w:rsidRPr="00981A66">
        <w:rPr>
          <w:rFonts w:ascii="Arial" w:hAnsi="Arial" w:cs="Arial"/>
          <w:bCs/>
          <w:sz w:val="20"/>
          <w:szCs w:val="20"/>
        </w:rPr>
        <w:t>, dated as of the Effective Date, of the Guarantor, guaranteeing to Funding Lender payment of certain operating deficits of the Mortgaged Property and certain other obligations, as more fully set forth therein.</w:t>
      </w:r>
    </w:p>
    <w:p w14:paraId="111E4BE8" w14:textId="77777777" w:rsidR="00532C56" w:rsidRPr="00981A66" w:rsidRDefault="00532C56" w:rsidP="00A20CBC">
      <w:pPr>
        <w:spacing w:after="0"/>
        <w:jc w:val="left"/>
        <w:rPr>
          <w:rFonts w:ascii="Arial" w:hAnsi="Arial" w:cs="Arial"/>
          <w:color w:val="000000"/>
          <w:sz w:val="20"/>
          <w:szCs w:val="20"/>
        </w:rPr>
      </w:pPr>
    </w:p>
    <w:p w14:paraId="627CDECC" w14:textId="311F628F" w:rsidR="00C872A1" w:rsidRPr="00981A66" w:rsidRDefault="00661D80" w:rsidP="00A20CBC">
      <w:pPr>
        <w:spacing w:after="0"/>
        <w:jc w:val="left"/>
        <w:rPr>
          <w:rFonts w:ascii="Arial" w:hAnsi="Arial" w:cs="Arial"/>
          <w:sz w:val="20"/>
          <w:szCs w:val="20"/>
        </w:rPr>
      </w:pPr>
      <w:r w:rsidRPr="00981A66">
        <w:rPr>
          <w:rFonts w:ascii="Arial" w:hAnsi="Arial" w:cs="Arial"/>
          <w:sz w:val="20"/>
          <w:szCs w:val="20"/>
        </w:rPr>
        <w:t>“</w:t>
      </w:r>
      <w:r w:rsidR="00B00570" w:rsidRPr="00981A66">
        <w:rPr>
          <w:rFonts w:ascii="Arial" w:hAnsi="Arial" w:cs="Arial"/>
          <w:b/>
          <w:bCs/>
          <w:sz w:val="20"/>
          <w:szCs w:val="20"/>
        </w:rPr>
        <w:t>Hazardous Materials</w:t>
      </w:r>
      <w:r w:rsidRPr="00981A66">
        <w:rPr>
          <w:rFonts w:ascii="Arial" w:hAnsi="Arial" w:cs="Arial"/>
          <w:sz w:val="20"/>
          <w:szCs w:val="20"/>
        </w:rPr>
        <w:t>”</w:t>
      </w:r>
      <w:r w:rsidR="00B00570" w:rsidRPr="00981A66">
        <w:rPr>
          <w:rFonts w:ascii="Arial" w:hAnsi="Arial" w:cs="Arial"/>
          <w:sz w:val="20"/>
          <w:szCs w:val="20"/>
        </w:rPr>
        <w:t xml:space="preserve"> means petroleum and petroleum products and compounds containing them, including gasoline, diesel fuel and oil; explosives; flammable materials; radioactive materials; polychlorinated biphenyls (PCBs) and compounds containing them; lead and lead-based paint; asbestos or asbestos containing materials in any form that is or could become friable; underground or above-ground storage tanks, whether empty or containing any substance; any substance the presence of which on the Mortgaged Property is prohibited by any Governmental Authority; any substance that requires special handling and any other material or substance now or in the future that (</w:t>
      </w:r>
      <w:proofErr w:type="spellStart"/>
      <w:r w:rsidR="00B00570" w:rsidRPr="00981A66">
        <w:rPr>
          <w:rFonts w:ascii="Arial" w:hAnsi="Arial" w:cs="Arial"/>
          <w:sz w:val="20"/>
          <w:szCs w:val="20"/>
        </w:rPr>
        <w:t>i</w:t>
      </w:r>
      <w:proofErr w:type="spellEnd"/>
      <w:r w:rsidR="00B00570" w:rsidRPr="00981A66">
        <w:rPr>
          <w:rFonts w:ascii="Arial" w:hAnsi="Arial" w:cs="Arial"/>
          <w:sz w:val="20"/>
          <w:szCs w:val="20"/>
        </w:rPr>
        <w:t xml:space="preserve">) is defined as a </w:t>
      </w:r>
      <w:r w:rsidRPr="00981A66">
        <w:rPr>
          <w:rFonts w:ascii="Arial" w:hAnsi="Arial" w:cs="Arial"/>
          <w:sz w:val="20"/>
          <w:szCs w:val="20"/>
        </w:rPr>
        <w:t>“</w:t>
      </w:r>
      <w:r w:rsidR="00B00570" w:rsidRPr="00981A66">
        <w:rPr>
          <w:rFonts w:ascii="Arial" w:hAnsi="Arial" w:cs="Arial"/>
          <w:sz w:val="20"/>
          <w:szCs w:val="20"/>
        </w:rPr>
        <w:t>hazardous substance,</w:t>
      </w:r>
      <w:r w:rsidRPr="00981A66">
        <w:rPr>
          <w:rFonts w:ascii="Arial" w:hAnsi="Arial" w:cs="Arial"/>
          <w:sz w:val="20"/>
          <w:szCs w:val="20"/>
        </w:rPr>
        <w:t>”</w:t>
      </w:r>
      <w:r w:rsidR="00B00570" w:rsidRPr="00981A66">
        <w:rPr>
          <w:rFonts w:ascii="Arial" w:hAnsi="Arial" w:cs="Arial"/>
          <w:sz w:val="20"/>
          <w:szCs w:val="20"/>
        </w:rPr>
        <w:t xml:space="preserve"> </w:t>
      </w:r>
      <w:r w:rsidRPr="00981A66">
        <w:rPr>
          <w:rFonts w:ascii="Arial" w:hAnsi="Arial" w:cs="Arial"/>
          <w:sz w:val="20"/>
          <w:szCs w:val="20"/>
        </w:rPr>
        <w:t>“</w:t>
      </w:r>
      <w:r w:rsidR="00B00570" w:rsidRPr="00981A66">
        <w:rPr>
          <w:rFonts w:ascii="Arial" w:hAnsi="Arial" w:cs="Arial"/>
          <w:sz w:val="20"/>
          <w:szCs w:val="20"/>
        </w:rPr>
        <w:t>hazardous material,</w:t>
      </w:r>
      <w:r w:rsidRPr="00981A66">
        <w:rPr>
          <w:rFonts w:ascii="Arial" w:hAnsi="Arial" w:cs="Arial"/>
          <w:sz w:val="20"/>
          <w:szCs w:val="20"/>
        </w:rPr>
        <w:t>”</w:t>
      </w:r>
      <w:r w:rsidR="00B00570" w:rsidRPr="00981A66">
        <w:rPr>
          <w:rFonts w:ascii="Arial" w:hAnsi="Arial" w:cs="Arial"/>
          <w:sz w:val="20"/>
          <w:szCs w:val="20"/>
        </w:rPr>
        <w:t xml:space="preserve"> </w:t>
      </w:r>
      <w:r w:rsidRPr="00981A66">
        <w:rPr>
          <w:rFonts w:ascii="Arial" w:hAnsi="Arial" w:cs="Arial"/>
          <w:sz w:val="20"/>
          <w:szCs w:val="20"/>
        </w:rPr>
        <w:t>“</w:t>
      </w:r>
      <w:r w:rsidR="00B00570" w:rsidRPr="00981A66">
        <w:rPr>
          <w:rFonts w:ascii="Arial" w:hAnsi="Arial" w:cs="Arial"/>
          <w:sz w:val="20"/>
          <w:szCs w:val="20"/>
        </w:rPr>
        <w:t>hazardous waste,</w:t>
      </w:r>
      <w:r w:rsidRPr="00981A66">
        <w:rPr>
          <w:rFonts w:ascii="Arial" w:hAnsi="Arial" w:cs="Arial"/>
          <w:sz w:val="20"/>
          <w:szCs w:val="20"/>
        </w:rPr>
        <w:t>”</w:t>
      </w:r>
      <w:r w:rsidR="00B00570" w:rsidRPr="00981A66">
        <w:rPr>
          <w:rFonts w:ascii="Arial" w:hAnsi="Arial" w:cs="Arial"/>
          <w:sz w:val="20"/>
          <w:szCs w:val="20"/>
        </w:rPr>
        <w:t xml:space="preserve"> </w:t>
      </w:r>
      <w:r w:rsidRPr="00981A66">
        <w:rPr>
          <w:rFonts w:ascii="Arial" w:hAnsi="Arial" w:cs="Arial"/>
          <w:sz w:val="20"/>
          <w:szCs w:val="20"/>
        </w:rPr>
        <w:t>“</w:t>
      </w:r>
      <w:r w:rsidR="00B00570" w:rsidRPr="00981A66">
        <w:rPr>
          <w:rFonts w:ascii="Arial" w:hAnsi="Arial" w:cs="Arial"/>
          <w:sz w:val="20"/>
          <w:szCs w:val="20"/>
        </w:rPr>
        <w:t>toxic substance,</w:t>
      </w:r>
      <w:r w:rsidRPr="00981A66">
        <w:rPr>
          <w:rFonts w:ascii="Arial" w:hAnsi="Arial" w:cs="Arial"/>
          <w:sz w:val="20"/>
          <w:szCs w:val="20"/>
        </w:rPr>
        <w:t>”</w:t>
      </w:r>
      <w:r w:rsidR="00B00570" w:rsidRPr="00981A66">
        <w:rPr>
          <w:rFonts w:ascii="Arial" w:hAnsi="Arial" w:cs="Arial"/>
          <w:sz w:val="20"/>
          <w:szCs w:val="20"/>
        </w:rPr>
        <w:t xml:space="preserve"> </w:t>
      </w:r>
      <w:r w:rsidRPr="00981A66">
        <w:rPr>
          <w:rFonts w:ascii="Arial" w:hAnsi="Arial" w:cs="Arial"/>
          <w:sz w:val="20"/>
          <w:szCs w:val="20"/>
        </w:rPr>
        <w:t>“</w:t>
      </w:r>
      <w:r w:rsidR="00B00570" w:rsidRPr="00981A66">
        <w:rPr>
          <w:rFonts w:ascii="Arial" w:hAnsi="Arial" w:cs="Arial"/>
          <w:sz w:val="20"/>
          <w:szCs w:val="20"/>
        </w:rPr>
        <w:t>toxic pollutant,</w:t>
      </w:r>
      <w:r w:rsidRPr="00981A66">
        <w:rPr>
          <w:rFonts w:ascii="Arial" w:hAnsi="Arial" w:cs="Arial"/>
          <w:sz w:val="20"/>
          <w:szCs w:val="20"/>
        </w:rPr>
        <w:t>”</w:t>
      </w:r>
      <w:r w:rsidR="00B00570" w:rsidRPr="00981A66">
        <w:rPr>
          <w:rFonts w:ascii="Arial" w:hAnsi="Arial" w:cs="Arial"/>
          <w:sz w:val="20"/>
          <w:szCs w:val="20"/>
        </w:rPr>
        <w:t xml:space="preserve"> </w:t>
      </w:r>
      <w:r w:rsidRPr="00981A66">
        <w:rPr>
          <w:rFonts w:ascii="Arial" w:hAnsi="Arial" w:cs="Arial"/>
          <w:sz w:val="20"/>
          <w:szCs w:val="20"/>
        </w:rPr>
        <w:t>“</w:t>
      </w:r>
      <w:r w:rsidR="00B00570" w:rsidRPr="00981A66">
        <w:rPr>
          <w:rFonts w:ascii="Arial" w:hAnsi="Arial" w:cs="Arial"/>
          <w:sz w:val="20"/>
          <w:szCs w:val="20"/>
        </w:rPr>
        <w:t>contaminant,</w:t>
      </w:r>
      <w:r w:rsidRPr="00981A66">
        <w:rPr>
          <w:rFonts w:ascii="Arial" w:hAnsi="Arial" w:cs="Arial"/>
          <w:sz w:val="20"/>
          <w:szCs w:val="20"/>
        </w:rPr>
        <w:t>”</w:t>
      </w:r>
      <w:r w:rsidR="00B00570" w:rsidRPr="00981A66">
        <w:rPr>
          <w:rFonts w:ascii="Arial" w:hAnsi="Arial" w:cs="Arial"/>
          <w:sz w:val="20"/>
          <w:szCs w:val="20"/>
        </w:rPr>
        <w:t xml:space="preserve"> or </w:t>
      </w:r>
      <w:r w:rsidRPr="00981A66">
        <w:rPr>
          <w:rFonts w:ascii="Arial" w:hAnsi="Arial" w:cs="Arial"/>
          <w:sz w:val="20"/>
          <w:szCs w:val="20"/>
        </w:rPr>
        <w:t>“</w:t>
      </w:r>
      <w:r w:rsidR="00B00570" w:rsidRPr="00981A66">
        <w:rPr>
          <w:rFonts w:ascii="Arial" w:hAnsi="Arial" w:cs="Arial"/>
          <w:sz w:val="20"/>
          <w:szCs w:val="20"/>
        </w:rPr>
        <w:t>pollutant</w:t>
      </w:r>
      <w:r w:rsidRPr="00981A66">
        <w:rPr>
          <w:rFonts w:ascii="Arial" w:hAnsi="Arial" w:cs="Arial"/>
          <w:sz w:val="20"/>
          <w:szCs w:val="20"/>
        </w:rPr>
        <w:t>”</w:t>
      </w:r>
      <w:r w:rsidR="00B00570" w:rsidRPr="00981A66">
        <w:rPr>
          <w:rFonts w:ascii="Arial" w:hAnsi="Arial" w:cs="Arial"/>
          <w:sz w:val="20"/>
          <w:szCs w:val="20"/>
        </w:rPr>
        <w:t xml:space="preserve"> by or within the meaning of any Hazardous Materials Law, or (ii) is regulated in any way by or within the meaning of any Hazardous Materials Law.</w:t>
      </w:r>
    </w:p>
    <w:p w14:paraId="627CDECD" w14:textId="77777777" w:rsidR="0094401A" w:rsidRPr="00981A66" w:rsidRDefault="0094401A" w:rsidP="00A20CBC">
      <w:pPr>
        <w:spacing w:after="0"/>
        <w:jc w:val="left"/>
        <w:rPr>
          <w:rFonts w:ascii="Arial" w:hAnsi="Arial" w:cs="Arial"/>
          <w:sz w:val="20"/>
          <w:szCs w:val="20"/>
        </w:rPr>
      </w:pPr>
    </w:p>
    <w:p w14:paraId="627CDECE" w14:textId="66084B04" w:rsidR="00C872A1" w:rsidRPr="00981A66" w:rsidRDefault="00661D80" w:rsidP="00A20CBC">
      <w:pPr>
        <w:spacing w:after="0"/>
        <w:ind w:left="1"/>
        <w:jc w:val="left"/>
        <w:rPr>
          <w:rFonts w:ascii="Arial" w:hAnsi="Arial" w:cs="Arial"/>
          <w:sz w:val="20"/>
          <w:szCs w:val="20"/>
        </w:rPr>
      </w:pPr>
      <w:r w:rsidRPr="00981A66">
        <w:rPr>
          <w:rFonts w:ascii="Arial" w:hAnsi="Arial" w:cs="Arial"/>
          <w:sz w:val="20"/>
          <w:szCs w:val="20"/>
        </w:rPr>
        <w:t>“</w:t>
      </w:r>
      <w:r w:rsidR="00B00570" w:rsidRPr="00981A66">
        <w:rPr>
          <w:rFonts w:ascii="Arial" w:hAnsi="Arial" w:cs="Arial"/>
          <w:b/>
          <w:bCs/>
          <w:sz w:val="20"/>
          <w:szCs w:val="20"/>
        </w:rPr>
        <w:t>Hazardous Materials Law</w:t>
      </w:r>
      <w:r w:rsidRPr="00981A66">
        <w:rPr>
          <w:rFonts w:ascii="Arial" w:hAnsi="Arial" w:cs="Arial"/>
          <w:sz w:val="20"/>
          <w:szCs w:val="20"/>
        </w:rPr>
        <w:t>”</w:t>
      </w:r>
      <w:r w:rsidR="00B00570" w:rsidRPr="00981A66">
        <w:rPr>
          <w:rFonts w:ascii="Arial" w:hAnsi="Arial" w:cs="Arial"/>
          <w:sz w:val="20"/>
          <w:szCs w:val="20"/>
        </w:rPr>
        <w:t xml:space="preserve"> and </w:t>
      </w:r>
      <w:r w:rsidRPr="00981A66">
        <w:rPr>
          <w:rFonts w:ascii="Arial" w:hAnsi="Arial" w:cs="Arial"/>
          <w:sz w:val="20"/>
          <w:szCs w:val="20"/>
        </w:rPr>
        <w:t>“</w:t>
      </w:r>
      <w:r w:rsidR="00B00570" w:rsidRPr="00981A66">
        <w:rPr>
          <w:rFonts w:ascii="Arial" w:hAnsi="Arial" w:cs="Arial"/>
          <w:b/>
          <w:bCs/>
          <w:sz w:val="20"/>
          <w:szCs w:val="20"/>
        </w:rPr>
        <w:t>Hazardous Materials Laws</w:t>
      </w:r>
      <w:r w:rsidRPr="00981A66">
        <w:rPr>
          <w:rFonts w:ascii="Arial" w:hAnsi="Arial" w:cs="Arial"/>
          <w:sz w:val="20"/>
          <w:szCs w:val="20"/>
        </w:rPr>
        <w:t>”</w:t>
      </w:r>
      <w:r w:rsidR="00B00570" w:rsidRPr="00981A66">
        <w:rPr>
          <w:rFonts w:ascii="Arial" w:hAnsi="Arial" w:cs="Arial"/>
          <w:sz w:val="20"/>
          <w:szCs w:val="20"/>
        </w:rPr>
        <w:t xml:space="preserve"> means all federal, state and local laws, ordinances, regulations and standards, rules, policies and other governmental requirements, administrative rulings and court judgments and decrees in effect now or in the future, including all amendments, that relate to Hazardous Materials or the protection of human health or the environment and apply to Borrower or to the Mortgaged Property. Hazardous Materials Laws include the Comprehensive Environmental Response, </w:t>
      </w:r>
      <w:r w:rsidR="00B00570" w:rsidRPr="00981A66">
        <w:rPr>
          <w:rFonts w:ascii="Arial" w:hAnsi="Arial" w:cs="Arial"/>
          <w:sz w:val="20"/>
          <w:szCs w:val="20"/>
        </w:rPr>
        <w:lastRenderedPageBreak/>
        <w:t>Compensation and Liability Act, 42 U.S.C. Section 9601, et seq., the Resource Conservation and Recovery Act of 1976, 42 U.S.C. Section 6901, et seq., the Toxic Substance Control Act, 15 U.S.C. Section 2601, et seq., the Clean Water Act, 33 U.S.C. Section 1251, et seq., and the Hazardous Materials Transportation Act, 49 U.S.C. Section 5101 et seq., and their state analogs.</w:t>
      </w:r>
    </w:p>
    <w:p w14:paraId="627CDECF" w14:textId="77777777" w:rsidR="00245198" w:rsidRPr="00981A66" w:rsidRDefault="00245198" w:rsidP="00A20CBC">
      <w:pPr>
        <w:spacing w:after="0"/>
        <w:ind w:left="1"/>
        <w:jc w:val="left"/>
        <w:rPr>
          <w:rFonts w:ascii="Arial" w:hAnsi="Arial" w:cs="Arial"/>
          <w:sz w:val="20"/>
          <w:szCs w:val="20"/>
        </w:rPr>
      </w:pPr>
    </w:p>
    <w:p w14:paraId="627CDED0" w14:textId="441BAB7D" w:rsidR="005B490C" w:rsidRPr="00981A66" w:rsidRDefault="00661D80" w:rsidP="00A20CBC">
      <w:pPr>
        <w:pStyle w:val="NormalHangingIndent3"/>
        <w:spacing w:after="0"/>
        <w:ind w:left="748" w:hanging="748"/>
        <w:jc w:val="left"/>
        <w:rPr>
          <w:rFonts w:ascii="Arial" w:hAnsi="Arial" w:cs="Arial"/>
          <w:bCs/>
          <w:sz w:val="20"/>
          <w:szCs w:val="20"/>
        </w:rPr>
      </w:pPr>
      <w:r w:rsidRPr="00981A66">
        <w:rPr>
          <w:rFonts w:ascii="Arial" w:hAnsi="Arial" w:cs="Arial"/>
          <w:sz w:val="20"/>
          <w:szCs w:val="20"/>
        </w:rPr>
        <w:t>“</w:t>
      </w:r>
      <w:r w:rsidR="00B00570" w:rsidRPr="00981A66">
        <w:rPr>
          <w:rFonts w:ascii="Arial" w:hAnsi="Arial" w:cs="Arial"/>
          <w:b/>
          <w:sz w:val="20"/>
          <w:szCs w:val="20"/>
        </w:rPr>
        <w:t>HVAC System</w:t>
      </w:r>
      <w:r w:rsidRPr="00981A66">
        <w:rPr>
          <w:rFonts w:ascii="Arial" w:hAnsi="Arial" w:cs="Arial"/>
          <w:sz w:val="20"/>
          <w:szCs w:val="20"/>
        </w:rPr>
        <w:t>”</w:t>
      </w:r>
      <w:r w:rsidR="00B00570" w:rsidRPr="00981A66">
        <w:rPr>
          <w:rFonts w:ascii="Arial" w:hAnsi="Arial" w:cs="Arial"/>
          <w:bCs/>
          <w:sz w:val="20"/>
          <w:szCs w:val="20"/>
        </w:rPr>
        <w:t xml:space="preserve"> is defined in Section 6.10(a)(v).</w:t>
      </w:r>
    </w:p>
    <w:p w14:paraId="627CDED1" w14:textId="77777777" w:rsidR="00245198" w:rsidRPr="00981A66" w:rsidRDefault="00245198" w:rsidP="00A20CBC">
      <w:pPr>
        <w:spacing w:after="0"/>
        <w:jc w:val="left"/>
        <w:rPr>
          <w:rFonts w:ascii="Arial" w:hAnsi="Arial" w:cs="Arial"/>
          <w:sz w:val="20"/>
          <w:szCs w:val="20"/>
        </w:rPr>
      </w:pPr>
    </w:p>
    <w:p w14:paraId="627CDED2" w14:textId="4F5D312D" w:rsidR="00C872A1" w:rsidRPr="00981A66" w:rsidRDefault="00661D80" w:rsidP="00A20CBC">
      <w:pPr>
        <w:spacing w:after="0"/>
        <w:ind w:left="1"/>
        <w:jc w:val="left"/>
        <w:rPr>
          <w:rFonts w:ascii="Arial" w:hAnsi="Arial" w:cs="Arial"/>
          <w:sz w:val="20"/>
          <w:szCs w:val="20"/>
        </w:rPr>
      </w:pPr>
      <w:r w:rsidRPr="00981A66">
        <w:rPr>
          <w:rFonts w:ascii="Arial" w:hAnsi="Arial" w:cs="Arial"/>
          <w:sz w:val="20"/>
          <w:szCs w:val="20"/>
        </w:rPr>
        <w:t>“</w:t>
      </w:r>
      <w:r w:rsidR="00B00570" w:rsidRPr="00981A66">
        <w:rPr>
          <w:rFonts w:ascii="Arial" w:hAnsi="Arial" w:cs="Arial"/>
          <w:b/>
          <w:sz w:val="20"/>
          <w:szCs w:val="20"/>
        </w:rPr>
        <w:t>Immediate Family Members</w:t>
      </w:r>
      <w:r w:rsidRPr="00981A66">
        <w:rPr>
          <w:rFonts w:ascii="Arial" w:hAnsi="Arial" w:cs="Arial"/>
          <w:sz w:val="20"/>
          <w:szCs w:val="20"/>
        </w:rPr>
        <w:t>”</w:t>
      </w:r>
      <w:r w:rsidR="00B00570" w:rsidRPr="00981A66">
        <w:rPr>
          <w:rFonts w:ascii="Arial" w:hAnsi="Arial" w:cs="Arial"/>
          <w:sz w:val="20"/>
          <w:szCs w:val="20"/>
        </w:rPr>
        <w:t xml:space="preserve"> means a Person</w:t>
      </w:r>
      <w:r w:rsidRPr="00981A66">
        <w:rPr>
          <w:rFonts w:ascii="Arial" w:hAnsi="Arial" w:cs="Arial"/>
          <w:sz w:val="20"/>
          <w:szCs w:val="20"/>
        </w:rPr>
        <w:t>’</w:t>
      </w:r>
      <w:r w:rsidR="00B00570" w:rsidRPr="00981A66">
        <w:rPr>
          <w:rFonts w:ascii="Arial" w:hAnsi="Arial" w:cs="Arial"/>
          <w:sz w:val="20"/>
          <w:szCs w:val="20"/>
        </w:rPr>
        <w:t>s spouse, parent, child (including stepchild), grandchild (including step-grandchild), sibling, or domestic partner.</w:t>
      </w:r>
    </w:p>
    <w:p w14:paraId="627CDED3" w14:textId="77777777" w:rsidR="00245198" w:rsidRPr="00981A66" w:rsidRDefault="00245198" w:rsidP="00A20CBC">
      <w:pPr>
        <w:spacing w:after="0"/>
        <w:ind w:left="1"/>
        <w:jc w:val="left"/>
        <w:rPr>
          <w:rFonts w:ascii="Arial" w:hAnsi="Arial" w:cs="Arial"/>
          <w:sz w:val="20"/>
          <w:szCs w:val="20"/>
        </w:rPr>
      </w:pPr>
    </w:p>
    <w:p w14:paraId="627CDED4" w14:textId="643D0BA0" w:rsidR="00C872A1" w:rsidRPr="00981A66" w:rsidRDefault="00661D80" w:rsidP="00A20CBC">
      <w:pPr>
        <w:spacing w:after="0"/>
        <w:ind w:left="1"/>
        <w:jc w:val="left"/>
        <w:rPr>
          <w:rFonts w:ascii="Arial" w:hAnsi="Arial" w:cs="Arial"/>
          <w:sz w:val="20"/>
          <w:szCs w:val="20"/>
        </w:rPr>
      </w:pPr>
      <w:r w:rsidRPr="00981A66">
        <w:rPr>
          <w:rFonts w:ascii="Arial" w:hAnsi="Arial" w:cs="Arial"/>
          <w:sz w:val="20"/>
          <w:szCs w:val="20"/>
        </w:rPr>
        <w:t>“</w:t>
      </w:r>
      <w:r w:rsidR="00B00570" w:rsidRPr="00981A66">
        <w:rPr>
          <w:rFonts w:ascii="Arial" w:hAnsi="Arial" w:cs="Arial"/>
          <w:b/>
          <w:bCs/>
          <w:sz w:val="20"/>
          <w:szCs w:val="20"/>
        </w:rPr>
        <w:t>Imposition Reserve Deposits</w:t>
      </w:r>
      <w:r w:rsidRPr="00981A66">
        <w:rPr>
          <w:rFonts w:ascii="Arial" w:hAnsi="Arial" w:cs="Arial"/>
          <w:sz w:val="20"/>
          <w:szCs w:val="20"/>
        </w:rPr>
        <w:t>”</w:t>
      </w:r>
      <w:r w:rsidR="00B00570" w:rsidRPr="00981A66">
        <w:rPr>
          <w:rFonts w:ascii="Arial" w:hAnsi="Arial" w:cs="Arial"/>
          <w:sz w:val="20"/>
          <w:szCs w:val="20"/>
        </w:rPr>
        <w:t xml:space="preserve"> is defined in Section 4.02(a).</w:t>
      </w:r>
    </w:p>
    <w:p w14:paraId="627CDED5" w14:textId="77777777" w:rsidR="00245198" w:rsidRPr="00981A66" w:rsidRDefault="00245198" w:rsidP="00A20CBC">
      <w:pPr>
        <w:spacing w:after="0"/>
        <w:jc w:val="left"/>
        <w:rPr>
          <w:rFonts w:ascii="Arial" w:hAnsi="Arial" w:cs="Arial"/>
          <w:sz w:val="20"/>
          <w:szCs w:val="20"/>
        </w:rPr>
      </w:pPr>
    </w:p>
    <w:p w14:paraId="627CDED6" w14:textId="59FF4C15" w:rsidR="00C872A1" w:rsidRPr="00981A66" w:rsidRDefault="00661D80" w:rsidP="00A20CBC">
      <w:pPr>
        <w:spacing w:after="0"/>
        <w:jc w:val="left"/>
        <w:rPr>
          <w:rFonts w:ascii="Arial" w:hAnsi="Arial" w:cs="Arial"/>
          <w:sz w:val="20"/>
          <w:szCs w:val="20"/>
        </w:rPr>
      </w:pPr>
      <w:r w:rsidRPr="00981A66">
        <w:rPr>
          <w:rFonts w:ascii="Arial" w:hAnsi="Arial" w:cs="Arial"/>
          <w:sz w:val="20"/>
          <w:szCs w:val="20"/>
        </w:rPr>
        <w:t>“</w:t>
      </w:r>
      <w:r w:rsidR="00B00570" w:rsidRPr="00981A66">
        <w:rPr>
          <w:rFonts w:ascii="Arial" w:hAnsi="Arial" w:cs="Arial"/>
          <w:b/>
          <w:bCs/>
          <w:sz w:val="20"/>
          <w:szCs w:val="20"/>
        </w:rPr>
        <w:t>Impositions</w:t>
      </w:r>
      <w:r w:rsidRPr="00981A66">
        <w:rPr>
          <w:rFonts w:ascii="Arial" w:hAnsi="Arial" w:cs="Arial"/>
          <w:sz w:val="20"/>
          <w:szCs w:val="20"/>
        </w:rPr>
        <w:t>”</w:t>
      </w:r>
      <w:r w:rsidR="00B00570" w:rsidRPr="00981A66">
        <w:rPr>
          <w:rFonts w:ascii="Arial" w:hAnsi="Arial" w:cs="Arial"/>
          <w:sz w:val="20"/>
          <w:szCs w:val="20"/>
        </w:rPr>
        <w:t xml:space="preserve"> means all Taxes, Insurance premiums, Ground Rents, and any Other Impositions.</w:t>
      </w:r>
    </w:p>
    <w:p w14:paraId="627CDED7" w14:textId="77777777" w:rsidR="00245198" w:rsidRPr="00981A66" w:rsidRDefault="00245198" w:rsidP="00A20CBC">
      <w:pPr>
        <w:spacing w:after="0"/>
        <w:jc w:val="left"/>
        <w:rPr>
          <w:rFonts w:ascii="Arial" w:hAnsi="Arial" w:cs="Arial"/>
          <w:sz w:val="20"/>
          <w:szCs w:val="20"/>
        </w:rPr>
      </w:pPr>
    </w:p>
    <w:p w14:paraId="627CDED8" w14:textId="268F6233" w:rsidR="00C872A1" w:rsidRPr="00981A66" w:rsidRDefault="00661D80" w:rsidP="00A20CBC">
      <w:pPr>
        <w:spacing w:after="0"/>
        <w:jc w:val="left"/>
        <w:rPr>
          <w:rFonts w:ascii="Arial" w:hAnsi="Arial" w:cs="Arial"/>
          <w:sz w:val="20"/>
          <w:szCs w:val="20"/>
        </w:rPr>
      </w:pPr>
      <w:r w:rsidRPr="00981A66">
        <w:rPr>
          <w:rFonts w:ascii="Arial" w:hAnsi="Arial" w:cs="Arial"/>
          <w:sz w:val="20"/>
          <w:szCs w:val="20"/>
        </w:rPr>
        <w:t>“</w:t>
      </w:r>
      <w:r w:rsidR="00B00570" w:rsidRPr="00981A66">
        <w:rPr>
          <w:rFonts w:ascii="Arial" w:hAnsi="Arial" w:cs="Arial"/>
          <w:b/>
          <w:bCs/>
          <w:sz w:val="20"/>
          <w:szCs w:val="20"/>
        </w:rPr>
        <w:t>Improvements</w:t>
      </w:r>
      <w:r w:rsidRPr="00981A66">
        <w:rPr>
          <w:rFonts w:ascii="Arial" w:hAnsi="Arial" w:cs="Arial"/>
          <w:sz w:val="20"/>
          <w:szCs w:val="20"/>
        </w:rPr>
        <w:t>”</w:t>
      </w:r>
      <w:r w:rsidR="00B00570" w:rsidRPr="00981A66">
        <w:rPr>
          <w:rFonts w:ascii="Arial" w:hAnsi="Arial" w:cs="Arial"/>
          <w:sz w:val="20"/>
          <w:szCs w:val="20"/>
        </w:rPr>
        <w:t xml:space="preserve"> means the buildings, structures and improvements now constructed or at any time in the future constructed or placed upon the Land, including any future alterations, replacements, and additions.</w:t>
      </w:r>
    </w:p>
    <w:p w14:paraId="627CDED9" w14:textId="77777777" w:rsidR="00245198" w:rsidRPr="00981A66" w:rsidRDefault="00245198" w:rsidP="00A20CBC">
      <w:pPr>
        <w:spacing w:after="0"/>
        <w:jc w:val="left"/>
        <w:rPr>
          <w:rFonts w:ascii="Arial" w:hAnsi="Arial" w:cs="Arial"/>
          <w:sz w:val="20"/>
          <w:szCs w:val="20"/>
        </w:rPr>
      </w:pPr>
    </w:p>
    <w:p w14:paraId="627CDEDA" w14:textId="1A1951F4" w:rsidR="00C872A1" w:rsidRPr="00981A66" w:rsidRDefault="00661D80" w:rsidP="00A20CBC">
      <w:pPr>
        <w:spacing w:after="0"/>
        <w:jc w:val="left"/>
        <w:rPr>
          <w:rFonts w:ascii="Arial" w:hAnsi="Arial" w:cs="Arial"/>
          <w:sz w:val="20"/>
          <w:szCs w:val="20"/>
        </w:rPr>
      </w:pPr>
      <w:r w:rsidRPr="00981A66">
        <w:rPr>
          <w:rFonts w:ascii="Arial" w:hAnsi="Arial" w:cs="Arial"/>
          <w:sz w:val="20"/>
          <w:szCs w:val="20"/>
        </w:rPr>
        <w:t>“</w:t>
      </w:r>
      <w:r w:rsidR="00B00570" w:rsidRPr="00981A66">
        <w:rPr>
          <w:rFonts w:ascii="Arial" w:hAnsi="Arial" w:cs="Arial"/>
          <w:b/>
          <w:bCs/>
          <w:sz w:val="20"/>
          <w:szCs w:val="20"/>
        </w:rPr>
        <w:t>Indebtedness</w:t>
      </w:r>
      <w:r w:rsidRPr="00981A66">
        <w:rPr>
          <w:rFonts w:ascii="Arial" w:hAnsi="Arial" w:cs="Arial"/>
          <w:sz w:val="20"/>
          <w:szCs w:val="20"/>
        </w:rPr>
        <w:t>”</w:t>
      </w:r>
      <w:r w:rsidR="00B00570" w:rsidRPr="00981A66">
        <w:rPr>
          <w:rFonts w:ascii="Arial" w:hAnsi="Arial" w:cs="Arial"/>
          <w:sz w:val="20"/>
          <w:szCs w:val="20"/>
        </w:rPr>
        <w:t xml:space="preserve"> means the principal of, interest at the applicable rate(s) set forth in the Project Note on, and all other amounts due at any time under, the Project Note, the Project Loan Agreement, this Continuing Covenant Agreement or any other Financing Document, including Prepayment Premium (as defined in the Project Note), default interest, and advances as provided in Section 9.02 to protect the security of the Security Instrument.</w:t>
      </w:r>
    </w:p>
    <w:p w14:paraId="627CDEDB" w14:textId="77777777" w:rsidR="00245198" w:rsidRPr="00981A66" w:rsidRDefault="00245198" w:rsidP="00A20CBC">
      <w:pPr>
        <w:spacing w:after="0"/>
        <w:jc w:val="left"/>
        <w:rPr>
          <w:rFonts w:ascii="Arial" w:hAnsi="Arial" w:cs="Arial"/>
          <w:sz w:val="20"/>
          <w:szCs w:val="20"/>
        </w:rPr>
      </w:pPr>
    </w:p>
    <w:p w14:paraId="627CDEDC" w14:textId="3EFCE7E0" w:rsidR="003D4B9D" w:rsidRPr="00981A66" w:rsidRDefault="00661D80" w:rsidP="00A20CBC">
      <w:pPr>
        <w:autoSpaceDE w:val="0"/>
        <w:autoSpaceDN w:val="0"/>
        <w:adjustRightInd w:val="0"/>
        <w:spacing w:after="0"/>
        <w:jc w:val="left"/>
        <w:rPr>
          <w:rFonts w:ascii="Arial" w:hAnsi="Arial" w:cs="Arial"/>
          <w:color w:val="000000"/>
          <w:sz w:val="20"/>
          <w:szCs w:val="20"/>
        </w:rPr>
      </w:pPr>
      <w:r w:rsidRPr="00981A66">
        <w:rPr>
          <w:rFonts w:ascii="Arial" w:hAnsi="Arial" w:cs="Arial"/>
          <w:bCs/>
          <w:color w:val="000000"/>
          <w:sz w:val="20"/>
          <w:szCs w:val="20"/>
        </w:rPr>
        <w:t>“</w:t>
      </w:r>
      <w:r w:rsidR="00B00570" w:rsidRPr="00981A66">
        <w:rPr>
          <w:rFonts w:ascii="Arial" w:hAnsi="Arial" w:cs="Arial"/>
          <w:b/>
          <w:bCs/>
          <w:color w:val="000000"/>
          <w:sz w:val="20"/>
          <w:szCs w:val="20"/>
        </w:rPr>
        <w:t>Indemnification</w:t>
      </w:r>
      <w:r w:rsidR="00B00570" w:rsidRPr="00981A66">
        <w:rPr>
          <w:rFonts w:ascii="Arial" w:hAnsi="Arial" w:cs="Arial"/>
          <w:bCs/>
          <w:color w:val="000000"/>
          <w:sz w:val="20"/>
          <w:szCs w:val="20"/>
        </w:rPr>
        <w:t xml:space="preserve"> </w:t>
      </w:r>
      <w:r w:rsidR="00B00570" w:rsidRPr="00981A66">
        <w:rPr>
          <w:rFonts w:ascii="Arial" w:hAnsi="Arial" w:cs="Arial"/>
          <w:b/>
          <w:bCs/>
          <w:color w:val="000000"/>
          <w:sz w:val="20"/>
          <w:szCs w:val="20"/>
        </w:rPr>
        <w:t>Affiliate</w:t>
      </w:r>
      <w:r w:rsidRPr="00981A66">
        <w:rPr>
          <w:rFonts w:ascii="Arial" w:hAnsi="Arial" w:cs="Arial"/>
          <w:bCs/>
          <w:color w:val="000000"/>
          <w:sz w:val="20"/>
          <w:szCs w:val="20"/>
        </w:rPr>
        <w:t>”</w:t>
      </w:r>
      <w:r w:rsidR="00B00570" w:rsidRPr="00981A66">
        <w:rPr>
          <w:rFonts w:ascii="Arial" w:hAnsi="Arial" w:cs="Arial"/>
          <w:color w:val="000000"/>
          <w:sz w:val="20"/>
          <w:szCs w:val="20"/>
        </w:rPr>
        <w:t xml:space="preserve"> is defined in Section 10.02(d).</w:t>
      </w:r>
    </w:p>
    <w:p w14:paraId="627CDEDD" w14:textId="77777777" w:rsidR="003D4B9D" w:rsidRPr="00981A66" w:rsidRDefault="003D4B9D" w:rsidP="00A20CBC">
      <w:pPr>
        <w:spacing w:after="0"/>
        <w:jc w:val="left"/>
        <w:rPr>
          <w:rFonts w:ascii="Arial" w:hAnsi="Arial" w:cs="Arial"/>
          <w:sz w:val="20"/>
          <w:szCs w:val="20"/>
        </w:rPr>
      </w:pPr>
    </w:p>
    <w:p w14:paraId="627CDEDE" w14:textId="40862451" w:rsidR="003C0DF4" w:rsidRPr="00981A66" w:rsidRDefault="00661D80" w:rsidP="00A20CBC">
      <w:pPr>
        <w:spacing w:after="0"/>
        <w:jc w:val="left"/>
        <w:rPr>
          <w:rFonts w:ascii="Arial" w:hAnsi="Arial" w:cs="Arial"/>
          <w:sz w:val="20"/>
          <w:szCs w:val="20"/>
        </w:rPr>
      </w:pPr>
      <w:r w:rsidRPr="00981A66">
        <w:rPr>
          <w:rFonts w:ascii="Arial" w:hAnsi="Arial" w:cs="Arial"/>
          <w:sz w:val="20"/>
          <w:szCs w:val="20"/>
        </w:rPr>
        <w:t>“</w:t>
      </w:r>
      <w:r w:rsidR="00B00570" w:rsidRPr="00981A66">
        <w:rPr>
          <w:rFonts w:ascii="Arial" w:hAnsi="Arial" w:cs="Arial"/>
          <w:b/>
          <w:sz w:val="20"/>
          <w:szCs w:val="20"/>
        </w:rPr>
        <w:t>Indemnified Party/</w:t>
      </w:r>
      <w:proofErr w:type="spellStart"/>
      <w:r w:rsidR="00B00570" w:rsidRPr="00981A66">
        <w:rPr>
          <w:rFonts w:ascii="Arial" w:hAnsi="Arial" w:cs="Arial"/>
          <w:b/>
          <w:sz w:val="20"/>
          <w:szCs w:val="20"/>
        </w:rPr>
        <w:t>ies</w:t>
      </w:r>
      <w:proofErr w:type="spellEnd"/>
      <w:r w:rsidRPr="00981A66">
        <w:rPr>
          <w:rFonts w:ascii="Arial" w:hAnsi="Arial" w:cs="Arial"/>
          <w:sz w:val="20"/>
          <w:szCs w:val="20"/>
        </w:rPr>
        <w:t>”</w:t>
      </w:r>
      <w:r w:rsidR="00B00570" w:rsidRPr="00981A66">
        <w:rPr>
          <w:rFonts w:ascii="Arial" w:hAnsi="Arial" w:cs="Arial"/>
          <w:sz w:val="20"/>
          <w:szCs w:val="20"/>
        </w:rPr>
        <w:t xml:space="preserve"> is defined in Section 10.02(d).</w:t>
      </w:r>
    </w:p>
    <w:p w14:paraId="627CDEDF" w14:textId="77777777" w:rsidR="00245198" w:rsidRPr="00981A66" w:rsidRDefault="00245198" w:rsidP="00A20CBC">
      <w:pPr>
        <w:spacing w:after="0"/>
        <w:jc w:val="left"/>
        <w:rPr>
          <w:rFonts w:ascii="Arial" w:hAnsi="Arial" w:cs="Arial"/>
          <w:sz w:val="20"/>
          <w:szCs w:val="20"/>
        </w:rPr>
      </w:pPr>
    </w:p>
    <w:p w14:paraId="627CDEE0" w14:textId="23A0DD1A" w:rsidR="00C872A1" w:rsidRPr="00981A66" w:rsidRDefault="00661D80" w:rsidP="00A20CBC">
      <w:pPr>
        <w:spacing w:after="0"/>
        <w:ind w:left="1"/>
        <w:jc w:val="left"/>
        <w:rPr>
          <w:rFonts w:ascii="Arial" w:hAnsi="Arial" w:cs="Arial"/>
          <w:bCs/>
          <w:sz w:val="20"/>
          <w:szCs w:val="20"/>
        </w:rPr>
      </w:pPr>
      <w:r w:rsidRPr="00981A66">
        <w:rPr>
          <w:rFonts w:ascii="Arial" w:hAnsi="Arial" w:cs="Arial"/>
          <w:bCs/>
          <w:sz w:val="20"/>
          <w:szCs w:val="20"/>
        </w:rPr>
        <w:t>“</w:t>
      </w:r>
      <w:r w:rsidR="00B00570" w:rsidRPr="00981A66">
        <w:rPr>
          <w:rFonts w:ascii="Arial" w:hAnsi="Arial" w:cs="Arial"/>
          <w:b/>
          <w:sz w:val="20"/>
          <w:szCs w:val="20"/>
        </w:rPr>
        <w:t>Indemnitees</w:t>
      </w:r>
      <w:r w:rsidRPr="00981A66">
        <w:rPr>
          <w:rFonts w:ascii="Arial" w:hAnsi="Arial" w:cs="Arial"/>
          <w:bCs/>
          <w:sz w:val="20"/>
          <w:szCs w:val="20"/>
        </w:rPr>
        <w:t>”</w:t>
      </w:r>
      <w:r w:rsidR="00B00570" w:rsidRPr="00981A66">
        <w:rPr>
          <w:rFonts w:ascii="Arial" w:hAnsi="Arial" w:cs="Arial"/>
          <w:bCs/>
          <w:sz w:val="20"/>
          <w:szCs w:val="20"/>
        </w:rPr>
        <w:t xml:space="preserve"> is defined in Section 10.02(a).</w:t>
      </w:r>
    </w:p>
    <w:p w14:paraId="627CDEE3" w14:textId="77777777" w:rsidR="0052293E" w:rsidRPr="00981A66" w:rsidRDefault="0052293E" w:rsidP="00A20CBC">
      <w:pPr>
        <w:spacing w:after="0"/>
        <w:jc w:val="left"/>
        <w:rPr>
          <w:rFonts w:ascii="Arial" w:hAnsi="Arial" w:cs="Arial"/>
          <w:sz w:val="20"/>
          <w:szCs w:val="20"/>
        </w:rPr>
      </w:pPr>
    </w:p>
    <w:p w14:paraId="469081AA" w14:textId="4C38538D" w:rsidR="00EE1418" w:rsidRPr="00981A66" w:rsidRDefault="00661D80" w:rsidP="00A20CBC">
      <w:pPr>
        <w:spacing w:after="0"/>
        <w:jc w:val="left"/>
        <w:rPr>
          <w:rFonts w:ascii="Arial" w:hAnsi="Arial" w:cs="Arial"/>
          <w:sz w:val="20"/>
          <w:szCs w:val="20"/>
        </w:rPr>
      </w:pPr>
      <w:bookmarkStart w:id="129" w:name="_Hlk102427026"/>
      <w:bookmarkStart w:id="130" w:name="_Hlk87697154"/>
      <w:r w:rsidRPr="00981A66">
        <w:rPr>
          <w:rFonts w:ascii="Arial" w:hAnsi="Arial" w:cs="Arial"/>
          <w:sz w:val="20"/>
          <w:szCs w:val="20"/>
        </w:rPr>
        <w:t>“</w:t>
      </w:r>
      <w:r w:rsidR="00B00570" w:rsidRPr="00981A66">
        <w:rPr>
          <w:rFonts w:ascii="Arial" w:hAnsi="Arial" w:cs="Arial"/>
          <w:b/>
          <w:bCs/>
          <w:sz w:val="20"/>
          <w:szCs w:val="20"/>
        </w:rPr>
        <w:t>Index Rate</w:t>
      </w:r>
      <w:r w:rsidRPr="00981A66">
        <w:rPr>
          <w:rFonts w:ascii="Arial" w:hAnsi="Arial" w:cs="Arial"/>
          <w:sz w:val="20"/>
          <w:szCs w:val="20"/>
        </w:rPr>
        <w:t>”</w:t>
      </w:r>
      <w:r w:rsidR="00B00570" w:rsidRPr="00981A66">
        <w:rPr>
          <w:rFonts w:ascii="Arial" w:hAnsi="Arial" w:cs="Arial"/>
          <w:sz w:val="20"/>
          <w:szCs w:val="20"/>
        </w:rPr>
        <w:t xml:space="preserve"> is defined in the Project Note, if applicable. </w:t>
      </w:r>
    </w:p>
    <w:p w14:paraId="47BBC286" w14:textId="77777777" w:rsidR="00954929" w:rsidRPr="00981A66" w:rsidRDefault="00954929" w:rsidP="00A20CBC">
      <w:pPr>
        <w:spacing w:after="0"/>
        <w:jc w:val="left"/>
        <w:rPr>
          <w:rFonts w:ascii="Arial" w:hAnsi="Arial" w:cs="Arial"/>
          <w:sz w:val="20"/>
          <w:szCs w:val="20"/>
        </w:rPr>
      </w:pPr>
    </w:p>
    <w:p w14:paraId="03AC9213" w14:textId="2D533BB2" w:rsidR="00954929" w:rsidRPr="00981A66" w:rsidRDefault="00661D80" w:rsidP="00A20CBC">
      <w:pPr>
        <w:spacing w:after="0"/>
        <w:ind w:left="1"/>
        <w:jc w:val="left"/>
        <w:rPr>
          <w:rFonts w:ascii="Arial" w:hAnsi="Arial" w:cs="Arial"/>
          <w:sz w:val="20"/>
          <w:szCs w:val="20"/>
        </w:rPr>
      </w:pPr>
      <w:bookmarkStart w:id="131" w:name="_Hlk100849957"/>
      <w:r w:rsidRPr="00981A66">
        <w:rPr>
          <w:rFonts w:ascii="Arial" w:hAnsi="Arial" w:cs="Arial"/>
          <w:sz w:val="20"/>
          <w:szCs w:val="20"/>
        </w:rPr>
        <w:t>“</w:t>
      </w:r>
      <w:r w:rsidR="00B00570" w:rsidRPr="00981A66">
        <w:rPr>
          <w:rFonts w:ascii="Arial" w:hAnsi="Arial" w:cs="Arial"/>
          <w:b/>
          <w:bCs/>
          <w:sz w:val="20"/>
          <w:szCs w:val="20"/>
        </w:rPr>
        <w:t>Initial Funding Lender</w:t>
      </w:r>
      <w:r w:rsidRPr="00981A66">
        <w:rPr>
          <w:rFonts w:ascii="Arial" w:hAnsi="Arial" w:cs="Arial"/>
          <w:sz w:val="20"/>
          <w:szCs w:val="20"/>
        </w:rPr>
        <w:t>”</w:t>
      </w:r>
      <w:r w:rsidR="00B00570" w:rsidRPr="00981A66">
        <w:rPr>
          <w:rFonts w:ascii="Arial" w:hAnsi="Arial" w:cs="Arial"/>
          <w:sz w:val="20"/>
          <w:szCs w:val="20"/>
        </w:rPr>
        <w:t xml:space="preserve"> means the entity identified as </w:t>
      </w:r>
      <w:r w:rsidRPr="00981A66">
        <w:rPr>
          <w:rFonts w:ascii="Arial" w:hAnsi="Arial" w:cs="Arial"/>
          <w:sz w:val="20"/>
          <w:szCs w:val="20"/>
        </w:rPr>
        <w:t>“</w:t>
      </w:r>
      <w:r w:rsidR="00B00570" w:rsidRPr="00981A66">
        <w:rPr>
          <w:rFonts w:ascii="Arial" w:hAnsi="Arial" w:cs="Arial"/>
          <w:sz w:val="20"/>
          <w:szCs w:val="20"/>
        </w:rPr>
        <w:t>Initial Funding Lender</w:t>
      </w:r>
      <w:r w:rsidRPr="00981A66">
        <w:rPr>
          <w:rFonts w:ascii="Arial" w:hAnsi="Arial" w:cs="Arial"/>
          <w:sz w:val="20"/>
          <w:szCs w:val="20"/>
        </w:rPr>
        <w:t>”</w:t>
      </w:r>
      <w:r w:rsidR="00B00570" w:rsidRPr="00981A66">
        <w:rPr>
          <w:rFonts w:ascii="Arial" w:hAnsi="Arial" w:cs="Arial"/>
          <w:sz w:val="20"/>
          <w:szCs w:val="20"/>
        </w:rPr>
        <w:t xml:space="preserve"> on </w:t>
      </w:r>
      <w:r w:rsidR="00533C07" w:rsidRPr="00981A66">
        <w:rPr>
          <w:rFonts w:ascii="Arial" w:hAnsi="Arial" w:cs="Arial"/>
          <w:sz w:val="20"/>
          <w:szCs w:val="20"/>
        </w:rPr>
        <w:t>Page 1</w:t>
      </w:r>
      <w:r w:rsidR="00B00570" w:rsidRPr="00981A66">
        <w:rPr>
          <w:rFonts w:ascii="Arial" w:hAnsi="Arial" w:cs="Arial"/>
          <w:sz w:val="20"/>
          <w:szCs w:val="20"/>
        </w:rPr>
        <w:t xml:space="preserve"> of this Continuing Covenant Agreement.</w:t>
      </w:r>
    </w:p>
    <w:bookmarkEnd w:id="129"/>
    <w:bookmarkEnd w:id="131"/>
    <w:p w14:paraId="5D524F74" w14:textId="77777777" w:rsidR="00892B32" w:rsidRDefault="00892B32" w:rsidP="00A20CBC">
      <w:pPr>
        <w:spacing w:after="0"/>
        <w:jc w:val="left"/>
        <w:rPr>
          <w:rFonts w:ascii="Arial" w:hAnsi="Arial" w:cs="Arial"/>
          <w:sz w:val="20"/>
          <w:szCs w:val="20"/>
        </w:rPr>
      </w:pPr>
    </w:p>
    <w:p w14:paraId="3F25AB13" w14:textId="351AB9AF" w:rsidR="00B565AE" w:rsidRPr="00981A66" w:rsidRDefault="00B565AE" w:rsidP="00A20CBC">
      <w:pPr>
        <w:spacing w:after="0"/>
        <w:jc w:val="left"/>
        <w:rPr>
          <w:rFonts w:ascii="Arial" w:hAnsi="Arial" w:cs="Arial"/>
          <w:sz w:val="20"/>
          <w:szCs w:val="20"/>
        </w:rPr>
      </w:pPr>
      <w:r w:rsidRPr="00981A66">
        <w:rPr>
          <w:rFonts w:ascii="Arial" w:hAnsi="Arial" w:cs="Arial"/>
          <w:sz w:val="20"/>
          <w:szCs w:val="20"/>
        </w:rPr>
        <w:t>“</w:t>
      </w:r>
      <w:r w:rsidRPr="00981A66">
        <w:rPr>
          <w:rFonts w:ascii="Arial" w:hAnsi="Arial" w:cs="Arial"/>
          <w:b/>
          <w:bCs/>
          <w:sz w:val="20"/>
          <w:szCs w:val="20"/>
        </w:rPr>
        <w:t xml:space="preserve">Initial </w:t>
      </w:r>
      <w:r w:rsidRPr="00981A66">
        <w:rPr>
          <w:rFonts w:ascii="Arial" w:hAnsi="Arial" w:cs="Arial"/>
          <w:b/>
          <w:sz w:val="20"/>
          <w:szCs w:val="20"/>
        </w:rPr>
        <w:t>Rehabilitation Escrow</w:t>
      </w:r>
      <w:r w:rsidRPr="00981A66">
        <w:rPr>
          <w:rFonts w:ascii="Arial" w:hAnsi="Arial" w:cs="Arial"/>
          <w:sz w:val="20"/>
          <w:szCs w:val="20"/>
        </w:rPr>
        <w:t xml:space="preserve"> </w:t>
      </w:r>
      <w:r w:rsidRPr="00981A66">
        <w:rPr>
          <w:rFonts w:ascii="Arial" w:hAnsi="Arial" w:cs="Arial"/>
          <w:b/>
          <w:bCs/>
          <w:sz w:val="20"/>
          <w:szCs w:val="20"/>
        </w:rPr>
        <w:t>Deposit</w:t>
      </w:r>
      <w:r w:rsidRPr="00981A66">
        <w:rPr>
          <w:rFonts w:ascii="Arial" w:hAnsi="Arial" w:cs="Arial"/>
          <w:sz w:val="20"/>
          <w:szCs w:val="20"/>
        </w:rPr>
        <w:t>” means the amount set forth in Section 1.03, which must be deposited into the Rehabilitation Escrow Fund on the Effective Date to assure completion of the Rehabilitation.</w:t>
      </w:r>
    </w:p>
    <w:p w14:paraId="78810582" w14:textId="77777777" w:rsidR="00954929" w:rsidRPr="00981A66" w:rsidRDefault="00954929" w:rsidP="00A20CBC">
      <w:pPr>
        <w:spacing w:after="0"/>
        <w:jc w:val="left"/>
        <w:rPr>
          <w:rFonts w:ascii="Arial" w:hAnsi="Arial" w:cs="Arial"/>
          <w:sz w:val="20"/>
          <w:szCs w:val="20"/>
        </w:rPr>
      </w:pPr>
    </w:p>
    <w:p w14:paraId="12456EAC" w14:textId="05064E93" w:rsidR="0056276C" w:rsidRPr="00981A66" w:rsidRDefault="00661D80" w:rsidP="00A20CBC">
      <w:pPr>
        <w:spacing w:after="0"/>
        <w:jc w:val="left"/>
        <w:rPr>
          <w:rFonts w:ascii="Arial" w:hAnsi="Arial" w:cs="Arial"/>
          <w:sz w:val="20"/>
          <w:szCs w:val="20"/>
        </w:rPr>
      </w:pPr>
      <w:r w:rsidRPr="00981A66">
        <w:rPr>
          <w:rFonts w:ascii="Arial" w:hAnsi="Arial" w:cs="Arial"/>
          <w:sz w:val="20"/>
          <w:szCs w:val="20"/>
        </w:rPr>
        <w:t>“</w:t>
      </w:r>
      <w:r w:rsidR="00B00570" w:rsidRPr="00981A66">
        <w:rPr>
          <w:rFonts w:ascii="Arial" w:hAnsi="Arial" w:cs="Arial"/>
          <w:b/>
          <w:bCs/>
          <w:sz w:val="20"/>
          <w:szCs w:val="20"/>
        </w:rPr>
        <w:t>Initial Replacement Reserve Deposit</w:t>
      </w:r>
      <w:r w:rsidRPr="00981A66">
        <w:rPr>
          <w:rFonts w:ascii="Arial" w:hAnsi="Arial" w:cs="Arial"/>
          <w:sz w:val="20"/>
          <w:szCs w:val="20"/>
        </w:rPr>
        <w:t>”</w:t>
      </w:r>
      <w:r w:rsidR="00B00570" w:rsidRPr="00981A66">
        <w:rPr>
          <w:rFonts w:ascii="Arial" w:hAnsi="Arial" w:cs="Arial"/>
          <w:sz w:val="20"/>
          <w:szCs w:val="20"/>
        </w:rPr>
        <w:t xml:space="preserve"> means the amount set forth in the Replacement Reserve Deposits table in Section 1.03 for Initial Replacement Reserve Deposit. </w:t>
      </w:r>
    </w:p>
    <w:p w14:paraId="4E8BB060" w14:textId="77777777" w:rsidR="00954929" w:rsidRPr="00981A66" w:rsidRDefault="00954929" w:rsidP="00A20CBC">
      <w:pPr>
        <w:spacing w:after="0"/>
        <w:jc w:val="left"/>
        <w:rPr>
          <w:rFonts w:ascii="Arial" w:hAnsi="Arial" w:cs="Arial"/>
          <w:sz w:val="20"/>
          <w:szCs w:val="20"/>
        </w:rPr>
      </w:pPr>
    </w:p>
    <w:bookmarkEnd w:id="130"/>
    <w:p w14:paraId="4C6CD7B5" w14:textId="087658F4" w:rsidR="009657A3" w:rsidRPr="00981A66" w:rsidRDefault="00661D80" w:rsidP="00A20CBC">
      <w:pPr>
        <w:spacing w:after="0"/>
        <w:jc w:val="left"/>
        <w:rPr>
          <w:rFonts w:ascii="Arial" w:hAnsi="Arial" w:cs="Arial"/>
          <w:sz w:val="20"/>
          <w:szCs w:val="20"/>
        </w:rPr>
      </w:pPr>
      <w:r w:rsidRPr="00981A66">
        <w:rPr>
          <w:rFonts w:ascii="Arial" w:hAnsi="Arial" w:cs="Arial"/>
          <w:sz w:val="20"/>
          <w:szCs w:val="20"/>
        </w:rPr>
        <w:t>“</w:t>
      </w:r>
      <w:r w:rsidR="00B00570" w:rsidRPr="00981A66">
        <w:rPr>
          <w:rFonts w:ascii="Arial" w:hAnsi="Arial" w:cs="Arial"/>
          <w:b/>
          <w:bCs/>
          <w:sz w:val="20"/>
          <w:szCs w:val="20"/>
        </w:rPr>
        <w:t>Insolvent</w:t>
      </w:r>
      <w:r w:rsidRPr="00981A66">
        <w:rPr>
          <w:rFonts w:ascii="Arial" w:hAnsi="Arial" w:cs="Arial"/>
          <w:sz w:val="20"/>
          <w:szCs w:val="20"/>
        </w:rPr>
        <w:t>”</w:t>
      </w:r>
      <w:r w:rsidR="00B00570" w:rsidRPr="00981A66">
        <w:rPr>
          <w:rFonts w:ascii="Arial" w:hAnsi="Arial" w:cs="Arial"/>
          <w:sz w:val="20"/>
          <w:szCs w:val="20"/>
        </w:rPr>
        <w:t xml:space="preserve"> means the total of all of a Person</w:t>
      </w:r>
      <w:r w:rsidRPr="00981A66">
        <w:rPr>
          <w:rFonts w:ascii="Arial" w:hAnsi="Arial" w:cs="Arial"/>
          <w:sz w:val="20"/>
          <w:szCs w:val="20"/>
        </w:rPr>
        <w:t>’</w:t>
      </w:r>
      <w:r w:rsidR="00B00570" w:rsidRPr="00981A66">
        <w:rPr>
          <w:rFonts w:ascii="Arial" w:hAnsi="Arial" w:cs="Arial"/>
          <w:sz w:val="20"/>
          <w:szCs w:val="20"/>
        </w:rPr>
        <w:t>s liabilities (whether secured or unsecured, contingent or fixed, or liquidated or unliquidated) is in excess of the value of all of the assets of the Person that are available to satisfy claims of creditors.</w:t>
      </w:r>
    </w:p>
    <w:p w14:paraId="1A4379D7" w14:textId="77777777" w:rsidR="00000467" w:rsidRPr="00981A66" w:rsidRDefault="00000467" w:rsidP="00A20CBC">
      <w:pPr>
        <w:spacing w:after="0"/>
        <w:ind w:left="1"/>
        <w:jc w:val="left"/>
        <w:rPr>
          <w:rFonts w:ascii="Arial" w:hAnsi="Arial" w:cs="Arial"/>
          <w:sz w:val="20"/>
          <w:szCs w:val="20"/>
        </w:rPr>
      </w:pPr>
    </w:p>
    <w:p w14:paraId="627CDEE7" w14:textId="7371A652" w:rsidR="00C872A1" w:rsidRPr="00981A66" w:rsidRDefault="00661D80" w:rsidP="00A20CBC">
      <w:pPr>
        <w:spacing w:after="0"/>
        <w:ind w:left="1"/>
        <w:jc w:val="left"/>
        <w:rPr>
          <w:rFonts w:ascii="Arial" w:hAnsi="Arial" w:cs="Arial"/>
          <w:sz w:val="20"/>
          <w:szCs w:val="20"/>
        </w:rPr>
      </w:pPr>
      <w:r w:rsidRPr="00981A66">
        <w:rPr>
          <w:rFonts w:ascii="Arial" w:hAnsi="Arial" w:cs="Arial"/>
          <w:sz w:val="20"/>
          <w:szCs w:val="20"/>
        </w:rPr>
        <w:t>“</w:t>
      </w:r>
      <w:r w:rsidR="00B00570" w:rsidRPr="00981A66">
        <w:rPr>
          <w:rFonts w:ascii="Arial" w:hAnsi="Arial" w:cs="Arial"/>
          <w:b/>
          <w:sz w:val="20"/>
          <w:szCs w:val="20"/>
        </w:rPr>
        <w:t>Insurance</w:t>
      </w:r>
      <w:r w:rsidRPr="00981A66">
        <w:rPr>
          <w:rFonts w:ascii="Arial" w:hAnsi="Arial" w:cs="Arial"/>
          <w:sz w:val="20"/>
          <w:szCs w:val="20"/>
        </w:rPr>
        <w:t>”</w:t>
      </w:r>
      <w:r w:rsidR="00B00570" w:rsidRPr="00981A66">
        <w:rPr>
          <w:rFonts w:ascii="Arial" w:hAnsi="Arial" w:cs="Arial"/>
          <w:sz w:val="20"/>
          <w:szCs w:val="20"/>
        </w:rPr>
        <w:t xml:space="preserve"> means Property Insurance, liability insurance and all other insurance that Funding Lender requires Borrower to maintain pursuant to this Continuing Covenant Agreement.</w:t>
      </w:r>
    </w:p>
    <w:p w14:paraId="627CDEE8" w14:textId="77777777" w:rsidR="00245198" w:rsidRPr="00981A66" w:rsidRDefault="00245198" w:rsidP="00A20CBC">
      <w:pPr>
        <w:spacing w:after="0"/>
        <w:ind w:left="1"/>
        <w:jc w:val="left"/>
        <w:rPr>
          <w:rFonts w:ascii="Arial" w:hAnsi="Arial" w:cs="Arial"/>
          <w:sz w:val="20"/>
          <w:szCs w:val="20"/>
        </w:rPr>
      </w:pPr>
    </w:p>
    <w:p w14:paraId="627CDEE9" w14:textId="61D94E74" w:rsidR="00C872A1" w:rsidRPr="00981A66" w:rsidRDefault="00661D80" w:rsidP="00A20CBC">
      <w:pPr>
        <w:spacing w:after="0"/>
        <w:ind w:left="1"/>
        <w:jc w:val="left"/>
        <w:rPr>
          <w:rFonts w:ascii="Arial" w:hAnsi="Arial" w:cs="Arial"/>
          <w:bCs/>
          <w:sz w:val="20"/>
          <w:szCs w:val="20"/>
        </w:rPr>
      </w:pPr>
      <w:r w:rsidRPr="00981A66">
        <w:rPr>
          <w:rFonts w:ascii="Arial" w:hAnsi="Arial" w:cs="Arial"/>
          <w:bCs/>
          <w:sz w:val="20"/>
          <w:szCs w:val="20"/>
        </w:rPr>
        <w:t>“</w:t>
      </w:r>
      <w:r w:rsidR="00B00570" w:rsidRPr="00981A66">
        <w:rPr>
          <w:rFonts w:ascii="Arial" w:hAnsi="Arial" w:cs="Arial"/>
          <w:b/>
          <w:sz w:val="20"/>
          <w:szCs w:val="20"/>
        </w:rPr>
        <w:t>Intercreditor Agreement</w:t>
      </w:r>
      <w:r w:rsidRPr="00981A66">
        <w:rPr>
          <w:rFonts w:ascii="Arial" w:hAnsi="Arial" w:cs="Arial"/>
          <w:bCs/>
          <w:sz w:val="20"/>
          <w:szCs w:val="20"/>
        </w:rPr>
        <w:t>”</w:t>
      </w:r>
      <w:r w:rsidR="00B00570" w:rsidRPr="00981A66">
        <w:rPr>
          <w:rFonts w:ascii="Arial" w:hAnsi="Arial" w:cs="Arial"/>
          <w:bCs/>
          <w:sz w:val="20"/>
          <w:szCs w:val="20"/>
        </w:rPr>
        <w:t xml:space="preserve"> is defined in Section 11.11(b).</w:t>
      </w:r>
    </w:p>
    <w:p w14:paraId="627CDEEA" w14:textId="77777777" w:rsidR="007E23A4" w:rsidRPr="00981A66" w:rsidRDefault="007E23A4" w:rsidP="00A20CBC">
      <w:pPr>
        <w:pStyle w:val="BdyTxtSS"/>
        <w:tabs>
          <w:tab w:val="left" w:pos="7674"/>
        </w:tabs>
        <w:spacing w:after="0"/>
        <w:rPr>
          <w:rFonts w:ascii="Arial" w:hAnsi="Arial" w:cs="Arial"/>
          <w:b/>
          <w:sz w:val="20"/>
          <w:szCs w:val="20"/>
        </w:rPr>
      </w:pPr>
    </w:p>
    <w:p w14:paraId="627CDEEB" w14:textId="1D79BA85" w:rsidR="00802432" w:rsidRPr="00981A66" w:rsidRDefault="00661D80" w:rsidP="00A20CBC">
      <w:pPr>
        <w:spacing w:after="0"/>
        <w:ind w:left="1"/>
        <w:jc w:val="left"/>
        <w:rPr>
          <w:rFonts w:ascii="Arial" w:hAnsi="Arial" w:cs="Arial"/>
          <w:bCs/>
          <w:sz w:val="20"/>
          <w:szCs w:val="20"/>
        </w:rPr>
      </w:pPr>
      <w:r w:rsidRPr="00981A66">
        <w:rPr>
          <w:rFonts w:ascii="Arial" w:hAnsi="Arial" w:cs="Arial"/>
          <w:color w:val="000000"/>
          <w:sz w:val="20"/>
          <w:szCs w:val="20"/>
        </w:rPr>
        <w:t>“</w:t>
      </w:r>
      <w:r w:rsidR="00B00570" w:rsidRPr="00981A66">
        <w:rPr>
          <w:rFonts w:ascii="Arial" w:hAnsi="Arial" w:cs="Arial"/>
          <w:b/>
          <w:color w:val="000000"/>
          <w:sz w:val="20"/>
          <w:szCs w:val="20"/>
        </w:rPr>
        <w:t>Intrafamily Transfer</w:t>
      </w:r>
      <w:r w:rsidRPr="00981A66">
        <w:rPr>
          <w:rFonts w:ascii="Arial" w:hAnsi="Arial" w:cs="Arial"/>
          <w:color w:val="000000"/>
          <w:sz w:val="20"/>
          <w:szCs w:val="20"/>
        </w:rPr>
        <w:t>”</w:t>
      </w:r>
      <w:r w:rsidR="00B00570" w:rsidRPr="00981A66">
        <w:rPr>
          <w:rFonts w:ascii="Arial" w:hAnsi="Arial" w:cs="Arial"/>
          <w:color w:val="000000"/>
          <w:sz w:val="20"/>
          <w:szCs w:val="20"/>
        </w:rPr>
        <w:t xml:space="preserve"> is defined in Section 7.03(a)(ii).</w:t>
      </w:r>
    </w:p>
    <w:p w14:paraId="627CDEEC" w14:textId="77777777" w:rsidR="003D4B9D" w:rsidRPr="00981A66" w:rsidRDefault="003D4B9D" w:rsidP="00A20CBC">
      <w:pPr>
        <w:pStyle w:val="BdyTxtSS"/>
        <w:tabs>
          <w:tab w:val="left" w:pos="7674"/>
        </w:tabs>
        <w:spacing w:after="0"/>
        <w:rPr>
          <w:rFonts w:ascii="Arial" w:hAnsi="Arial" w:cs="Arial"/>
          <w:b/>
          <w:sz w:val="20"/>
          <w:szCs w:val="20"/>
        </w:rPr>
      </w:pPr>
    </w:p>
    <w:p w14:paraId="627CDEED" w14:textId="317F90ED" w:rsidR="0084486B" w:rsidRPr="00981A66" w:rsidRDefault="00661D80" w:rsidP="00A20CBC">
      <w:pPr>
        <w:pStyle w:val="BdyTxtSS"/>
        <w:tabs>
          <w:tab w:val="left" w:pos="7674"/>
        </w:tabs>
        <w:spacing w:after="0"/>
        <w:rPr>
          <w:rFonts w:ascii="Arial" w:hAnsi="Arial" w:cs="Arial"/>
          <w:sz w:val="20"/>
          <w:szCs w:val="20"/>
        </w:rPr>
      </w:pPr>
      <w:r w:rsidRPr="00981A66">
        <w:rPr>
          <w:rFonts w:ascii="Arial" w:hAnsi="Arial" w:cs="Arial"/>
          <w:sz w:val="20"/>
          <w:szCs w:val="20"/>
        </w:rPr>
        <w:t>“</w:t>
      </w:r>
      <w:r w:rsidR="00B00570" w:rsidRPr="00981A66">
        <w:rPr>
          <w:rFonts w:ascii="Arial" w:hAnsi="Arial" w:cs="Arial"/>
          <w:b/>
          <w:sz w:val="20"/>
          <w:szCs w:val="20"/>
        </w:rPr>
        <w:t>Issuer</w:t>
      </w:r>
      <w:r w:rsidRPr="00981A66">
        <w:rPr>
          <w:rFonts w:ascii="Arial" w:hAnsi="Arial" w:cs="Arial"/>
          <w:sz w:val="20"/>
          <w:szCs w:val="20"/>
        </w:rPr>
        <w:t>”</w:t>
      </w:r>
      <w:r w:rsidR="00B00570" w:rsidRPr="00981A66">
        <w:rPr>
          <w:rFonts w:ascii="Arial" w:hAnsi="Arial" w:cs="Arial"/>
          <w:sz w:val="20"/>
          <w:szCs w:val="20"/>
        </w:rPr>
        <w:t xml:space="preserve"> means the issuer of any Letter of Credit. </w:t>
      </w:r>
    </w:p>
    <w:p w14:paraId="627CDEEE" w14:textId="77777777" w:rsidR="0084486B" w:rsidRPr="00981A66" w:rsidRDefault="0084486B" w:rsidP="00A20CBC">
      <w:pPr>
        <w:spacing w:after="0"/>
        <w:jc w:val="left"/>
        <w:rPr>
          <w:rFonts w:ascii="Arial" w:hAnsi="Arial" w:cs="Arial"/>
          <w:bCs/>
          <w:sz w:val="20"/>
          <w:szCs w:val="20"/>
        </w:rPr>
      </w:pPr>
      <w:r w:rsidRPr="00981A66">
        <w:rPr>
          <w:rFonts w:ascii="Arial" w:hAnsi="Arial" w:cs="Arial"/>
          <w:bCs/>
          <w:sz w:val="20"/>
          <w:szCs w:val="20"/>
        </w:rPr>
        <w:t xml:space="preserve"> </w:t>
      </w:r>
    </w:p>
    <w:p w14:paraId="627CDEEF" w14:textId="147EE211" w:rsidR="00C872A1" w:rsidRPr="00981A66" w:rsidRDefault="00661D80" w:rsidP="00A20CBC">
      <w:pPr>
        <w:spacing w:after="0"/>
        <w:jc w:val="left"/>
        <w:rPr>
          <w:rFonts w:ascii="Arial" w:hAnsi="Arial" w:cs="Arial"/>
          <w:bCs/>
          <w:sz w:val="20"/>
          <w:szCs w:val="20"/>
        </w:rPr>
      </w:pPr>
      <w:r w:rsidRPr="00981A66">
        <w:rPr>
          <w:rFonts w:ascii="Arial" w:hAnsi="Arial" w:cs="Arial"/>
          <w:bCs/>
          <w:sz w:val="20"/>
          <w:szCs w:val="20"/>
        </w:rPr>
        <w:t>“</w:t>
      </w:r>
      <w:r w:rsidR="00B00570" w:rsidRPr="00981A66">
        <w:rPr>
          <w:rFonts w:ascii="Arial" w:hAnsi="Arial" w:cs="Arial"/>
          <w:b/>
          <w:sz w:val="20"/>
          <w:szCs w:val="20"/>
        </w:rPr>
        <w:t>Issuer Group</w:t>
      </w:r>
      <w:r w:rsidRPr="00981A66">
        <w:rPr>
          <w:rFonts w:ascii="Arial" w:hAnsi="Arial" w:cs="Arial"/>
          <w:bCs/>
          <w:sz w:val="20"/>
          <w:szCs w:val="20"/>
        </w:rPr>
        <w:t>”</w:t>
      </w:r>
      <w:r w:rsidR="00B00570" w:rsidRPr="00981A66">
        <w:rPr>
          <w:rFonts w:ascii="Arial" w:hAnsi="Arial" w:cs="Arial"/>
          <w:bCs/>
          <w:sz w:val="20"/>
          <w:szCs w:val="20"/>
        </w:rPr>
        <w:t xml:space="preserve"> is defined in Section 10.02(d).</w:t>
      </w:r>
    </w:p>
    <w:p w14:paraId="627CDEF0" w14:textId="77777777" w:rsidR="00245198" w:rsidRPr="00981A66" w:rsidRDefault="00245198" w:rsidP="00A20CBC">
      <w:pPr>
        <w:spacing w:after="0"/>
        <w:jc w:val="left"/>
        <w:rPr>
          <w:rFonts w:ascii="Arial" w:hAnsi="Arial" w:cs="Arial"/>
          <w:bCs/>
          <w:sz w:val="20"/>
          <w:szCs w:val="20"/>
        </w:rPr>
      </w:pPr>
    </w:p>
    <w:p w14:paraId="627CDEF1" w14:textId="15307BF0" w:rsidR="00C872A1" w:rsidRPr="00981A66" w:rsidRDefault="00661D80" w:rsidP="00A20CBC">
      <w:pPr>
        <w:spacing w:after="0"/>
        <w:jc w:val="left"/>
        <w:rPr>
          <w:rFonts w:ascii="Arial" w:hAnsi="Arial" w:cs="Arial"/>
          <w:bCs/>
          <w:sz w:val="20"/>
          <w:szCs w:val="20"/>
        </w:rPr>
      </w:pPr>
      <w:r w:rsidRPr="00981A66">
        <w:rPr>
          <w:rFonts w:ascii="Arial" w:hAnsi="Arial" w:cs="Arial"/>
          <w:bCs/>
          <w:sz w:val="20"/>
          <w:szCs w:val="20"/>
        </w:rPr>
        <w:t>“</w:t>
      </w:r>
      <w:r w:rsidR="00B00570" w:rsidRPr="00981A66">
        <w:rPr>
          <w:rFonts w:ascii="Arial" w:hAnsi="Arial" w:cs="Arial"/>
          <w:b/>
          <w:sz w:val="20"/>
          <w:szCs w:val="20"/>
        </w:rPr>
        <w:t>Issuer Person</w:t>
      </w:r>
      <w:r w:rsidRPr="00981A66">
        <w:rPr>
          <w:rFonts w:ascii="Arial" w:hAnsi="Arial" w:cs="Arial"/>
          <w:bCs/>
          <w:sz w:val="20"/>
          <w:szCs w:val="20"/>
        </w:rPr>
        <w:t>”</w:t>
      </w:r>
      <w:r w:rsidR="00B00570" w:rsidRPr="00981A66">
        <w:rPr>
          <w:rFonts w:ascii="Arial" w:hAnsi="Arial" w:cs="Arial"/>
          <w:bCs/>
          <w:sz w:val="20"/>
          <w:szCs w:val="20"/>
        </w:rPr>
        <w:t xml:space="preserve"> is defined in Section 10.02(d).</w:t>
      </w:r>
    </w:p>
    <w:p w14:paraId="627CDEF2" w14:textId="77777777" w:rsidR="00245198" w:rsidRPr="00981A66" w:rsidRDefault="00245198" w:rsidP="00A20CBC">
      <w:pPr>
        <w:spacing w:after="0"/>
        <w:jc w:val="left"/>
        <w:rPr>
          <w:rFonts w:ascii="Arial" w:hAnsi="Arial" w:cs="Arial"/>
          <w:bCs/>
          <w:sz w:val="20"/>
          <w:szCs w:val="20"/>
        </w:rPr>
      </w:pPr>
    </w:p>
    <w:p w14:paraId="627CDEF3" w14:textId="449769D1" w:rsidR="00C872A1" w:rsidRPr="00981A66" w:rsidRDefault="00661D80" w:rsidP="00A20CBC">
      <w:pPr>
        <w:spacing w:after="0"/>
        <w:jc w:val="left"/>
        <w:rPr>
          <w:rFonts w:ascii="Arial" w:hAnsi="Arial" w:cs="Arial"/>
          <w:sz w:val="20"/>
          <w:szCs w:val="20"/>
        </w:rPr>
      </w:pPr>
      <w:r w:rsidRPr="00981A66">
        <w:rPr>
          <w:rFonts w:ascii="Arial" w:hAnsi="Arial" w:cs="Arial"/>
          <w:sz w:val="20"/>
          <w:szCs w:val="20"/>
        </w:rPr>
        <w:lastRenderedPageBreak/>
        <w:t>“</w:t>
      </w:r>
      <w:r w:rsidR="00B00570" w:rsidRPr="00981A66">
        <w:rPr>
          <w:rFonts w:ascii="Arial" w:hAnsi="Arial" w:cs="Arial"/>
          <w:b/>
          <w:bCs/>
          <w:sz w:val="20"/>
          <w:szCs w:val="20"/>
        </w:rPr>
        <w:t>Land</w:t>
      </w:r>
      <w:r w:rsidRPr="00981A66">
        <w:rPr>
          <w:rFonts w:ascii="Arial" w:hAnsi="Arial" w:cs="Arial"/>
          <w:sz w:val="20"/>
          <w:szCs w:val="20"/>
        </w:rPr>
        <w:t>”</w:t>
      </w:r>
      <w:r w:rsidR="00B00570" w:rsidRPr="00981A66">
        <w:rPr>
          <w:rFonts w:ascii="Arial" w:hAnsi="Arial" w:cs="Arial"/>
          <w:sz w:val="20"/>
          <w:szCs w:val="20"/>
        </w:rPr>
        <w:t xml:space="preserve"> means the land described in </w:t>
      </w:r>
      <w:r w:rsidR="00B00570" w:rsidRPr="00981A66">
        <w:rPr>
          <w:rFonts w:ascii="Arial" w:hAnsi="Arial" w:cs="Arial"/>
          <w:sz w:val="20"/>
          <w:szCs w:val="20"/>
          <w:u w:val="single"/>
        </w:rPr>
        <w:t>Exhibit A</w:t>
      </w:r>
      <w:r w:rsidR="00B00570" w:rsidRPr="00981A66">
        <w:rPr>
          <w:rFonts w:ascii="Arial" w:hAnsi="Arial" w:cs="Arial"/>
          <w:sz w:val="20"/>
          <w:szCs w:val="20"/>
        </w:rPr>
        <w:t xml:space="preserve"> of the Security Instrument.</w:t>
      </w:r>
    </w:p>
    <w:p w14:paraId="627CDEF4" w14:textId="77777777" w:rsidR="00245198" w:rsidRPr="00981A66" w:rsidRDefault="00245198" w:rsidP="00A20CBC">
      <w:pPr>
        <w:spacing w:after="0"/>
        <w:jc w:val="left"/>
        <w:rPr>
          <w:rFonts w:ascii="Arial" w:hAnsi="Arial" w:cs="Arial"/>
          <w:sz w:val="20"/>
          <w:szCs w:val="20"/>
        </w:rPr>
      </w:pPr>
    </w:p>
    <w:p w14:paraId="627CDEF5" w14:textId="25CF9EF4" w:rsidR="00C872A1" w:rsidRPr="00981A66" w:rsidRDefault="00661D80" w:rsidP="00A20CBC">
      <w:pPr>
        <w:spacing w:after="0"/>
        <w:ind w:left="1"/>
        <w:jc w:val="left"/>
        <w:rPr>
          <w:rFonts w:ascii="Arial" w:hAnsi="Arial" w:cs="Arial"/>
          <w:sz w:val="20"/>
          <w:szCs w:val="20"/>
        </w:rPr>
      </w:pPr>
      <w:r w:rsidRPr="00981A66">
        <w:rPr>
          <w:rFonts w:ascii="Arial" w:hAnsi="Arial" w:cs="Arial"/>
          <w:sz w:val="20"/>
          <w:szCs w:val="20"/>
        </w:rPr>
        <w:t>“</w:t>
      </w:r>
      <w:r w:rsidR="00B00570" w:rsidRPr="00981A66">
        <w:rPr>
          <w:rFonts w:ascii="Arial" w:hAnsi="Arial" w:cs="Arial"/>
          <w:b/>
          <w:bCs/>
          <w:sz w:val="20"/>
          <w:szCs w:val="20"/>
        </w:rPr>
        <w:t>Leases</w:t>
      </w:r>
      <w:r w:rsidRPr="00981A66">
        <w:rPr>
          <w:rFonts w:ascii="Arial" w:hAnsi="Arial" w:cs="Arial"/>
          <w:sz w:val="20"/>
          <w:szCs w:val="20"/>
        </w:rPr>
        <w:t>”</w:t>
      </w:r>
      <w:r w:rsidR="00B00570" w:rsidRPr="00981A66">
        <w:rPr>
          <w:rFonts w:ascii="Arial" w:hAnsi="Arial" w:cs="Arial"/>
          <w:sz w:val="20"/>
          <w:szCs w:val="20"/>
        </w:rPr>
        <w:t xml:space="preserve"> means all present and future leases, subleases, licenses, concessions or grants or other possessory interests now or hereafter in force, whether oral or written, covering, or affecting the Mortgaged Property, or any portion of the Mortgaged Property and all modifications, extensions or renewals.</w:t>
      </w:r>
    </w:p>
    <w:p w14:paraId="627CDEF6" w14:textId="77777777" w:rsidR="00245198" w:rsidRPr="00981A66" w:rsidRDefault="00245198" w:rsidP="00A20CBC">
      <w:pPr>
        <w:spacing w:after="0"/>
        <w:ind w:left="1"/>
        <w:jc w:val="left"/>
        <w:rPr>
          <w:rFonts w:ascii="Arial" w:hAnsi="Arial" w:cs="Arial"/>
          <w:sz w:val="20"/>
          <w:szCs w:val="20"/>
        </w:rPr>
      </w:pPr>
    </w:p>
    <w:p w14:paraId="79428EAF" w14:textId="008C7175" w:rsidR="00A97990" w:rsidRPr="00981A66" w:rsidRDefault="00661D80" w:rsidP="00A20CBC">
      <w:pPr>
        <w:spacing w:after="0"/>
        <w:ind w:left="1"/>
        <w:jc w:val="left"/>
        <w:rPr>
          <w:rFonts w:ascii="Arial" w:hAnsi="Arial" w:cs="Arial"/>
          <w:sz w:val="20"/>
          <w:szCs w:val="20"/>
        </w:rPr>
      </w:pPr>
      <w:r w:rsidRPr="00981A66">
        <w:rPr>
          <w:rFonts w:ascii="Arial" w:hAnsi="Arial" w:cs="Arial"/>
          <w:sz w:val="20"/>
          <w:szCs w:val="20"/>
        </w:rPr>
        <w:t>“</w:t>
      </w:r>
      <w:r w:rsidR="00B00570" w:rsidRPr="00981A66">
        <w:rPr>
          <w:rFonts w:ascii="Arial" w:hAnsi="Arial" w:cs="Arial"/>
          <w:b/>
          <w:bCs/>
          <w:sz w:val="20"/>
          <w:szCs w:val="20"/>
        </w:rPr>
        <w:t>Lender</w:t>
      </w:r>
      <w:r w:rsidRPr="00981A66">
        <w:rPr>
          <w:rFonts w:ascii="Arial" w:hAnsi="Arial" w:cs="Arial"/>
          <w:sz w:val="20"/>
          <w:szCs w:val="20"/>
        </w:rPr>
        <w:t>”</w:t>
      </w:r>
      <w:r w:rsidR="00B00570" w:rsidRPr="00981A66">
        <w:rPr>
          <w:rFonts w:ascii="Arial" w:hAnsi="Arial" w:cs="Arial"/>
          <w:sz w:val="20"/>
          <w:szCs w:val="20"/>
        </w:rPr>
        <w:t xml:space="preserve"> means the entity identified as </w:t>
      </w:r>
      <w:r w:rsidRPr="00981A66">
        <w:rPr>
          <w:rFonts w:ascii="Arial" w:hAnsi="Arial" w:cs="Arial"/>
          <w:sz w:val="20"/>
          <w:szCs w:val="20"/>
        </w:rPr>
        <w:t>“</w:t>
      </w:r>
      <w:r w:rsidR="00B00570" w:rsidRPr="00981A66">
        <w:rPr>
          <w:rFonts w:ascii="Arial" w:hAnsi="Arial" w:cs="Arial"/>
          <w:sz w:val="20"/>
          <w:szCs w:val="20"/>
        </w:rPr>
        <w:t>Funding Lender</w:t>
      </w:r>
      <w:r w:rsidRPr="00981A66">
        <w:rPr>
          <w:rFonts w:ascii="Arial" w:hAnsi="Arial" w:cs="Arial"/>
          <w:sz w:val="20"/>
          <w:szCs w:val="20"/>
        </w:rPr>
        <w:t>”</w:t>
      </w:r>
      <w:r w:rsidR="00B00570" w:rsidRPr="00981A66">
        <w:rPr>
          <w:rFonts w:ascii="Arial" w:hAnsi="Arial" w:cs="Arial"/>
          <w:sz w:val="20"/>
          <w:szCs w:val="20"/>
        </w:rPr>
        <w:t xml:space="preserve"> in this Continuing Covenant Agreement. </w:t>
      </w:r>
    </w:p>
    <w:p w14:paraId="1133F8C4" w14:textId="77777777" w:rsidR="00A97990" w:rsidRPr="00981A66" w:rsidRDefault="00A97990" w:rsidP="00A20CBC">
      <w:pPr>
        <w:spacing w:after="0"/>
        <w:ind w:left="1"/>
        <w:jc w:val="left"/>
        <w:rPr>
          <w:rFonts w:ascii="Arial" w:hAnsi="Arial" w:cs="Arial"/>
          <w:sz w:val="20"/>
          <w:szCs w:val="20"/>
        </w:rPr>
      </w:pPr>
    </w:p>
    <w:p w14:paraId="627CDEFB" w14:textId="56AC54F7" w:rsidR="007362D3" w:rsidRPr="00981A66" w:rsidRDefault="00661D80" w:rsidP="00A20CBC">
      <w:pPr>
        <w:spacing w:after="0"/>
        <w:ind w:left="1"/>
        <w:jc w:val="left"/>
        <w:rPr>
          <w:rFonts w:ascii="Arial" w:hAnsi="Arial" w:cs="Arial"/>
          <w:sz w:val="20"/>
          <w:szCs w:val="20"/>
        </w:rPr>
      </w:pPr>
      <w:r w:rsidRPr="00981A66">
        <w:rPr>
          <w:rFonts w:ascii="Arial" w:hAnsi="Arial" w:cs="Arial"/>
          <w:sz w:val="20"/>
          <w:szCs w:val="20"/>
        </w:rPr>
        <w:t>“</w:t>
      </w:r>
      <w:r w:rsidR="00B00570" w:rsidRPr="00981A66">
        <w:rPr>
          <w:rFonts w:ascii="Arial" w:hAnsi="Arial" w:cs="Arial"/>
          <w:b/>
          <w:sz w:val="20"/>
          <w:szCs w:val="20"/>
        </w:rPr>
        <w:t>Letter of Credit</w:t>
      </w:r>
      <w:r w:rsidRPr="00981A66">
        <w:rPr>
          <w:rFonts w:ascii="Arial" w:hAnsi="Arial" w:cs="Arial"/>
          <w:sz w:val="20"/>
          <w:szCs w:val="20"/>
        </w:rPr>
        <w:t>”</w:t>
      </w:r>
      <w:r w:rsidR="00B00570" w:rsidRPr="00981A66">
        <w:rPr>
          <w:rFonts w:ascii="Arial" w:hAnsi="Arial" w:cs="Arial"/>
          <w:sz w:val="20"/>
          <w:szCs w:val="20"/>
        </w:rPr>
        <w:t xml:space="preserve"> means any letter of credit required under the terms of this Continuing Covenant Agreement or any other Financing Document.</w:t>
      </w:r>
    </w:p>
    <w:p w14:paraId="627CDEFC" w14:textId="77777777" w:rsidR="00245198" w:rsidRPr="00981A66" w:rsidRDefault="00245198" w:rsidP="00A20CBC">
      <w:pPr>
        <w:spacing w:after="0"/>
        <w:jc w:val="left"/>
        <w:rPr>
          <w:rFonts w:ascii="Arial" w:hAnsi="Arial" w:cs="Arial"/>
          <w:sz w:val="20"/>
          <w:szCs w:val="20"/>
        </w:rPr>
      </w:pPr>
    </w:p>
    <w:p w14:paraId="627CDEFD" w14:textId="7848BD25" w:rsidR="00645290" w:rsidRPr="00981A66" w:rsidRDefault="00661D80" w:rsidP="00A20CBC">
      <w:pPr>
        <w:spacing w:after="0"/>
        <w:ind w:left="1"/>
        <w:jc w:val="left"/>
        <w:rPr>
          <w:rFonts w:ascii="Arial" w:hAnsi="Arial" w:cs="Arial"/>
          <w:sz w:val="20"/>
          <w:szCs w:val="20"/>
        </w:rPr>
      </w:pPr>
      <w:r w:rsidRPr="00981A66">
        <w:rPr>
          <w:rFonts w:ascii="Arial" w:hAnsi="Arial" w:cs="Arial"/>
          <w:sz w:val="20"/>
          <w:szCs w:val="20"/>
        </w:rPr>
        <w:t>“</w:t>
      </w:r>
      <w:r w:rsidR="00B00570" w:rsidRPr="00981A66">
        <w:rPr>
          <w:rFonts w:ascii="Arial" w:hAnsi="Arial" w:cs="Arial"/>
          <w:b/>
          <w:bCs/>
          <w:sz w:val="20"/>
          <w:szCs w:val="20"/>
        </w:rPr>
        <w:t>Lien</w:t>
      </w:r>
      <w:r w:rsidRPr="00981A66">
        <w:rPr>
          <w:rFonts w:ascii="Arial" w:hAnsi="Arial" w:cs="Arial"/>
          <w:sz w:val="20"/>
          <w:szCs w:val="20"/>
        </w:rPr>
        <w:t>”</w:t>
      </w:r>
      <w:r w:rsidR="00B00570" w:rsidRPr="00981A66">
        <w:rPr>
          <w:rFonts w:ascii="Arial" w:hAnsi="Arial" w:cs="Arial"/>
          <w:sz w:val="20"/>
          <w:szCs w:val="20"/>
        </w:rPr>
        <w:t xml:space="preserve"> means any mortgage, deed of trust, deed to secure debt, security interest or other lien or encumbrance on the Mortgaged Property.</w:t>
      </w:r>
    </w:p>
    <w:p w14:paraId="627CDEFE" w14:textId="77777777" w:rsidR="00245198" w:rsidRPr="00981A66" w:rsidRDefault="00245198" w:rsidP="00A20CBC">
      <w:pPr>
        <w:spacing w:after="0"/>
        <w:ind w:left="1"/>
        <w:jc w:val="left"/>
        <w:rPr>
          <w:rFonts w:ascii="Arial" w:hAnsi="Arial" w:cs="Arial"/>
          <w:sz w:val="20"/>
          <w:szCs w:val="20"/>
        </w:rPr>
      </w:pPr>
    </w:p>
    <w:p w14:paraId="627CDEFF" w14:textId="47BF4FA4" w:rsidR="00802432" w:rsidRPr="00981A66" w:rsidRDefault="00661D80" w:rsidP="00A20CBC">
      <w:pPr>
        <w:spacing w:after="0"/>
        <w:ind w:left="1"/>
        <w:jc w:val="left"/>
        <w:rPr>
          <w:rFonts w:ascii="Arial" w:hAnsi="Arial" w:cs="Arial"/>
          <w:sz w:val="20"/>
          <w:szCs w:val="20"/>
        </w:rPr>
      </w:pPr>
      <w:r w:rsidRPr="00981A66">
        <w:rPr>
          <w:rFonts w:ascii="Arial" w:hAnsi="Arial" w:cs="Arial"/>
          <w:sz w:val="20"/>
          <w:szCs w:val="20"/>
        </w:rPr>
        <w:t>“</w:t>
      </w:r>
      <w:r w:rsidR="00B00570" w:rsidRPr="00981A66">
        <w:rPr>
          <w:rFonts w:ascii="Arial" w:hAnsi="Arial" w:cs="Arial"/>
          <w:b/>
          <w:sz w:val="20"/>
          <w:szCs w:val="20"/>
        </w:rPr>
        <w:t>Lien on Ownership Interest</w:t>
      </w:r>
      <w:r w:rsidRPr="00981A66">
        <w:rPr>
          <w:rFonts w:ascii="Arial" w:hAnsi="Arial" w:cs="Arial"/>
          <w:sz w:val="20"/>
          <w:szCs w:val="20"/>
        </w:rPr>
        <w:t>”</w:t>
      </w:r>
      <w:r w:rsidR="00B00570" w:rsidRPr="00981A66">
        <w:rPr>
          <w:rFonts w:ascii="Arial" w:hAnsi="Arial" w:cs="Arial"/>
          <w:sz w:val="20"/>
          <w:szCs w:val="20"/>
        </w:rPr>
        <w:t xml:space="preserve"> means any security interest or other lien or encumbrance on any direct or indirect ownership interest in Borrower.</w:t>
      </w:r>
    </w:p>
    <w:p w14:paraId="115F266A" w14:textId="77777777" w:rsidR="008525A1" w:rsidRPr="00981A66" w:rsidRDefault="008525A1" w:rsidP="00A20CBC">
      <w:pPr>
        <w:spacing w:after="0"/>
        <w:ind w:left="1"/>
        <w:jc w:val="left"/>
        <w:rPr>
          <w:rFonts w:ascii="Arial" w:hAnsi="Arial" w:cs="Arial"/>
          <w:sz w:val="20"/>
          <w:szCs w:val="20"/>
        </w:rPr>
      </w:pPr>
    </w:p>
    <w:p w14:paraId="71B94CB5" w14:textId="77777777" w:rsidR="008525A1" w:rsidRPr="00981A66" w:rsidRDefault="008525A1" w:rsidP="00A20CBC">
      <w:pPr>
        <w:spacing w:after="0"/>
        <w:jc w:val="left"/>
        <w:rPr>
          <w:rFonts w:ascii="Arial" w:hAnsi="Arial" w:cs="Arial"/>
          <w:bCs/>
          <w:sz w:val="20"/>
          <w:szCs w:val="20"/>
        </w:rPr>
      </w:pPr>
      <w:r w:rsidRPr="00981A66">
        <w:rPr>
          <w:rFonts w:ascii="Arial" w:hAnsi="Arial" w:cs="Arial"/>
          <w:bCs/>
          <w:sz w:val="20"/>
          <w:szCs w:val="20"/>
        </w:rPr>
        <w:t>“</w:t>
      </w:r>
      <w:r w:rsidRPr="00981A66">
        <w:rPr>
          <w:rFonts w:ascii="Arial" w:hAnsi="Arial" w:cs="Arial"/>
          <w:b/>
          <w:sz w:val="20"/>
          <w:szCs w:val="20"/>
        </w:rPr>
        <w:t>LIHTC Syndicator Transferee</w:t>
      </w:r>
      <w:r w:rsidRPr="00981A66">
        <w:rPr>
          <w:rFonts w:ascii="Arial" w:hAnsi="Arial" w:cs="Arial"/>
          <w:bCs/>
          <w:sz w:val="20"/>
          <w:szCs w:val="20"/>
        </w:rPr>
        <w:t>” means a syndicated tax credit fund or such fund’s manager (or the parent company of such fund’s manager) that meets the following requirements:</w:t>
      </w:r>
    </w:p>
    <w:p w14:paraId="6CC0A52D" w14:textId="77777777" w:rsidR="008525A1" w:rsidRPr="00981A66" w:rsidRDefault="008525A1" w:rsidP="00A20CBC">
      <w:pPr>
        <w:spacing w:after="0"/>
        <w:jc w:val="left"/>
        <w:rPr>
          <w:rFonts w:ascii="Arial" w:hAnsi="Arial" w:cs="Arial"/>
          <w:sz w:val="20"/>
          <w:szCs w:val="20"/>
        </w:rPr>
      </w:pPr>
    </w:p>
    <w:p w14:paraId="358D9F11" w14:textId="2F48FED3" w:rsidR="008525A1" w:rsidRPr="00981A66" w:rsidRDefault="008525A1" w:rsidP="00A20CBC">
      <w:pPr>
        <w:numPr>
          <w:ilvl w:val="0"/>
          <w:numId w:val="67"/>
        </w:numPr>
        <w:spacing w:after="0"/>
        <w:jc w:val="left"/>
        <w:rPr>
          <w:rFonts w:ascii="Arial" w:hAnsi="Arial" w:cs="Arial"/>
          <w:sz w:val="20"/>
          <w:szCs w:val="20"/>
        </w:rPr>
      </w:pPr>
      <w:r w:rsidRPr="00981A66">
        <w:rPr>
          <w:rFonts w:ascii="Arial" w:hAnsi="Arial" w:cs="Arial"/>
          <w:bCs/>
          <w:sz w:val="20"/>
          <w:szCs w:val="20"/>
        </w:rPr>
        <w:t xml:space="preserve">it has a minimum net worth of at least 2 times the original principal balance of the Project Loan and a minimum liquidity of at least the greater of (A) 200% of the annual debt service on the Project Loan or (B) 20% of the original principal balance of the Project </w:t>
      </w:r>
      <w:proofErr w:type="gramStart"/>
      <w:r w:rsidRPr="00981A66">
        <w:rPr>
          <w:rFonts w:ascii="Arial" w:hAnsi="Arial" w:cs="Arial"/>
          <w:bCs/>
          <w:sz w:val="20"/>
          <w:szCs w:val="20"/>
        </w:rPr>
        <w:t>Loan;</w:t>
      </w:r>
      <w:proofErr w:type="gramEnd"/>
    </w:p>
    <w:p w14:paraId="151C226D" w14:textId="77777777" w:rsidR="008525A1" w:rsidRPr="00981A66" w:rsidRDefault="008525A1" w:rsidP="00A20CBC">
      <w:pPr>
        <w:spacing w:after="0"/>
        <w:jc w:val="left"/>
        <w:rPr>
          <w:rFonts w:ascii="Arial" w:hAnsi="Arial" w:cs="Arial"/>
          <w:sz w:val="20"/>
          <w:szCs w:val="20"/>
        </w:rPr>
      </w:pPr>
    </w:p>
    <w:p w14:paraId="73615B81" w14:textId="5BA1862A" w:rsidR="008525A1" w:rsidRPr="00981A66" w:rsidRDefault="008525A1" w:rsidP="00A20CBC">
      <w:pPr>
        <w:numPr>
          <w:ilvl w:val="0"/>
          <w:numId w:val="67"/>
        </w:numPr>
        <w:spacing w:after="0"/>
        <w:jc w:val="left"/>
        <w:rPr>
          <w:rFonts w:ascii="Arial" w:hAnsi="Arial" w:cs="Arial"/>
          <w:sz w:val="20"/>
          <w:szCs w:val="20"/>
        </w:rPr>
      </w:pPr>
      <w:r w:rsidRPr="00981A66">
        <w:rPr>
          <w:rFonts w:ascii="Arial" w:hAnsi="Arial" w:cs="Arial"/>
          <w:bCs/>
          <w:sz w:val="20"/>
          <w:szCs w:val="20"/>
        </w:rPr>
        <w:t xml:space="preserve">it has at least 7 years’ experience in syndicating </w:t>
      </w:r>
      <w:r w:rsidR="001F2C83" w:rsidRPr="00981A66">
        <w:rPr>
          <w:rFonts w:ascii="Arial" w:hAnsi="Arial" w:cs="Arial"/>
          <w:bCs/>
          <w:sz w:val="20"/>
          <w:szCs w:val="20"/>
        </w:rPr>
        <w:t>low-income</w:t>
      </w:r>
      <w:r w:rsidRPr="00981A66">
        <w:rPr>
          <w:rFonts w:ascii="Arial" w:hAnsi="Arial" w:cs="Arial"/>
          <w:bCs/>
          <w:sz w:val="20"/>
          <w:szCs w:val="20"/>
        </w:rPr>
        <w:t xml:space="preserve"> housing tax </w:t>
      </w:r>
      <w:proofErr w:type="gramStart"/>
      <w:r w:rsidRPr="00981A66">
        <w:rPr>
          <w:rFonts w:ascii="Arial" w:hAnsi="Arial" w:cs="Arial"/>
          <w:bCs/>
          <w:sz w:val="20"/>
          <w:szCs w:val="20"/>
        </w:rPr>
        <w:t>credits;</w:t>
      </w:r>
      <w:proofErr w:type="gramEnd"/>
      <w:r w:rsidRPr="00981A66">
        <w:rPr>
          <w:rFonts w:ascii="Arial" w:hAnsi="Arial" w:cs="Arial"/>
          <w:bCs/>
          <w:sz w:val="20"/>
          <w:szCs w:val="20"/>
        </w:rPr>
        <w:t xml:space="preserve"> </w:t>
      </w:r>
    </w:p>
    <w:p w14:paraId="79004EA2" w14:textId="77777777" w:rsidR="008525A1" w:rsidRPr="00981A66" w:rsidRDefault="008525A1" w:rsidP="00A20CBC">
      <w:pPr>
        <w:spacing w:after="0"/>
        <w:jc w:val="left"/>
        <w:rPr>
          <w:rFonts w:ascii="Arial" w:hAnsi="Arial" w:cs="Arial"/>
          <w:sz w:val="20"/>
          <w:szCs w:val="20"/>
        </w:rPr>
      </w:pPr>
    </w:p>
    <w:p w14:paraId="1BD596EA" w14:textId="6F07411D" w:rsidR="008525A1" w:rsidRPr="00981A66" w:rsidRDefault="008525A1" w:rsidP="00A20CBC">
      <w:pPr>
        <w:numPr>
          <w:ilvl w:val="0"/>
          <w:numId w:val="67"/>
        </w:numPr>
        <w:spacing w:after="0"/>
        <w:jc w:val="left"/>
        <w:rPr>
          <w:rFonts w:ascii="Arial" w:hAnsi="Arial" w:cs="Arial"/>
          <w:sz w:val="20"/>
          <w:szCs w:val="20"/>
        </w:rPr>
      </w:pPr>
      <w:r w:rsidRPr="00981A66">
        <w:rPr>
          <w:rFonts w:ascii="Arial" w:hAnsi="Arial" w:cs="Arial"/>
          <w:bCs/>
          <w:sz w:val="20"/>
          <w:szCs w:val="20"/>
        </w:rPr>
        <w:t xml:space="preserve">it has the financial capacity to meet its current obligations, together with any remaining capital contributions payable to Borrower under </w:t>
      </w:r>
      <w:r w:rsidR="0065202C" w:rsidRPr="00981A66">
        <w:rPr>
          <w:rFonts w:ascii="Arial" w:hAnsi="Arial" w:cs="Arial"/>
          <w:bCs/>
          <w:sz w:val="20"/>
          <w:szCs w:val="20"/>
        </w:rPr>
        <w:t>its Organizational Documents</w:t>
      </w:r>
      <w:r w:rsidRPr="00981A66">
        <w:rPr>
          <w:rFonts w:ascii="Arial" w:hAnsi="Arial" w:cs="Arial"/>
          <w:bCs/>
          <w:sz w:val="20"/>
          <w:szCs w:val="20"/>
        </w:rPr>
        <w:t>; and</w:t>
      </w:r>
    </w:p>
    <w:p w14:paraId="6C0B3E6F" w14:textId="77777777" w:rsidR="008525A1" w:rsidRPr="00981A66" w:rsidRDefault="008525A1" w:rsidP="00A20CBC">
      <w:pPr>
        <w:spacing w:after="0"/>
        <w:jc w:val="left"/>
        <w:rPr>
          <w:rFonts w:ascii="Arial" w:hAnsi="Arial" w:cs="Arial"/>
          <w:sz w:val="20"/>
          <w:szCs w:val="20"/>
        </w:rPr>
      </w:pPr>
    </w:p>
    <w:p w14:paraId="066727B5" w14:textId="7798F157" w:rsidR="008525A1" w:rsidRPr="00981A66" w:rsidRDefault="008525A1" w:rsidP="00A20CBC">
      <w:pPr>
        <w:numPr>
          <w:ilvl w:val="0"/>
          <w:numId w:val="67"/>
        </w:numPr>
        <w:spacing w:after="0"/>
        <w:jc w:val="left"/>
        <w:rPr>
          <w:rFonts w:ascii="Arial" w:hAnsi="Arial" w:cs="Arial"/>
          <w:sz w:val="20"/>
          <w:szCs w:val="20"/>
        </w:rPr>
      </w:pPr>
      <w:r w:rsidRPr="00981A66">
        <w:rPr>
          <w:rFonts w:ascii="Arial" w:hAnsi="Arial" w:cs="Arial"/>
          <w:bCs/>
          <w:sz w:val="20"/>
          <w:szCs w:val="20"/>
        </w:rPr>
        <w:t xml:space="preserve">it has syndicated at least $1,400,000,000 of allocated </w:t>
      </w:r>
      <w:r w:rsidR="001F2C83" w:rsidRPr="00981A66">
        <w:rPr>
          <w:rFonts w:ascii="Arial" w:hAnsi="Arial" w:cs="Arial"/>
          <w:bCs/>
          <w:sz w:val="20"/>
          <w:szCs w:val="20"/>
        </w:rPr>
        <w:t>low-income</w:t>
      </w:r>
      <w:r w:rsidRPr="00981A66">
        <w:rPr>
          <w:rFonts w:ascii="Arial" w:hAnsi="Arial" w:cs="Arial"/>
          <w:bCs/>
          <w:sz w:val="20"/>
          <w:szCs w:val="20"/>
        </w:rPr>
        <w:t xml:space="preserve"> housing tax credits over the past 7 years (in the aggregate), and at least $200,000,000 in each of the last 3 years.</w:t>
      </w:r>
    </w:p>
    <w:p w14:paraId="627CDF08" w14:textId="77777777" w:rsidR="00245198" w:rsidRPr="00981A66" w:rsidRDefault="00245198" w:rsidP="00A20CBC">
      <w:pPr>
        <w:spacing w:after="0"/>
        <w:jc w:val="left"/>
        <w:rPr>
          <w:rFonts w:ascii="Arial" w:hAnsi="Arial" w:cs="Arial"/>
          <w:sz w:val="20"/>
          <w:szCs w:val="20"/>
        </w:rPr>
      </w:pPr>
    </w:p>
    <w:p w14:paraId="37929C37" w14:textId="2672C67E" w:rsidR="00A97990" w:rsidRPr="00981A66" w:rsidRDefault="00661D80" w:rsidP="00A20CBC">
      <w:pPr>
        <w:spacing w:after="0"/>
        <w:jc w:val="left"/>
        <w:rPr>
          <w:rFonts w:ascii="Arial" w:hAnsi="Arial" w:cs="Arial"/>
          <w:sz w:val="20"/>
          <w:szCs w:val="20"/>
        </w:rPr>
      </w:pPr>
      <w:r w:rsidRPr="00981A66">
        <w:rPr>
          <w:rFonts w:ascii="Arial" w:hAnsi="Arial" w:cs="Arial"/>
          <w:sz w:val="20"/>
          <w:szCs w:val="20"/>
        </w:rPr>
        <w:t>“</w:t>
      </w:r>
      <w:r w:rsidR="00B00570" w:rsidRPr="00981A66">
        <w:rPr>
          <w:rFonts w:ascii="Arial" w:hAnsi="Arial" w:cs="Arial"/>
          <w:b/>
          <w:bCs/>
          <w:sz w:val="20"/>
          <w:szCs w:val="20"/>
        </w:rPr>
        <w:t>Loan Agreement</w:t>
      </w:r>
      <w:r w:rsidRPr="00981A66">
        <w:rPr>
          <w:rFonts w:ascii="Arial" w:hAnsi="Arial" w:cs="Arial"/>
          <w:sz w:val="20"/>
          <w:szCs w:val="20"/>
        </w:rPr>
        <w:t>”</w:t>
      </w:r>
      <w:r w:rsidR="00B00570" w:rsidRPr="00981A66">
        <w:rPr>
          <w:rFonts w:ascii="Arial" w:hAnsi="Arial" w:cs="Arial"/>
          <w:sz w:val="20"/>
          <w:szCs w:val="20"/>
        </w:rPr>
        <w:t xml:space="preserve"> means, individually or collectively as the context may require, the Project Loan Agreement and/or this Continuing Covenant Agreement, as such agreements may be amended from time to time.</w:t>
      </w:r>
    </w:p>
    <w:p w14:paraId="7B40515B" w14:textId="77777777" w:rsidR="00A97990" w:rsidRPr="00981A66" w:rsidRDefault="00A97990" w:rsidP="00A20CBC">
      <w:pPr>
        <w:spacing w:after="0"/>
        <w:jc w:val="left"/>
        <w:rPr>
          <w:rFonts w:ascii="Arial" w:hAnsi="Arial" w:cs="Arial"/>
          <w:sz w:val="20"/>
          <w:szCs w:val="20"/>
        </w:rPr>
      </w:pPr>
    </w:p>
    <w:p w14:paraId="66F07189" w14:textId="3F27E1BB" w:rsidR="00A97990" w:rsidRPr="00981A66" w:rsidRDefault="00661D80" w:rsidP="00A20CBC">
      <w:pPr>
        <w:spacing w:after="0"/>
        <w:jc w:val="left"/>
        <w:rPr>
          <w:rFonts w:ascii="Arial" w:hAnsi="Arial" w:cs="Arial"/>
          <w:sz w:val="20"/>
          <w:szCs w:val="20"/>
        </w:rPr>
      </w:pPr>
      <w:r w:rsidRPr="00981A66">
        <w:rPr>
          <w:rFonts w:ascii="Arial" w:hAnsi="Arial" w:cs="Arial"/>
          <w:sz w:val="20"/>
          <w:szCs w:val="20"/>
        </w:rPr>
        <w:t>“</w:t>
      </w:r>
      <w:r w:rsidR="00B00570" w:rsidRPr="00981A66">
        <w:rPr>
          <w:rFonts w:ascii="Arial" w:hAnsi="Arial" w:cs="Arial"/>
          <w:b/>
          <w:bCs/>
          <w:sz w:val="20"/>
          <w:szCs w:val="20"/>
        </w:rPr>
        <w:t>Loan Documents</w:t>
      </w:r>
      <w:r w:rsidRPr="00981A66">
        <w:rPr>
          <w:rFonts w:ascii="Arial" w:hAnsi="Arial" w:cs="Arial"/>
          <w:sz w:val="20"/>
          <w:szCs w:val="20"/>
        </w:rPr>
        <w:t>”</w:t>
      </w:r>
      <w:r w:rsidR="00B00570" w:rsidRPr="00981A66">
        <w:rPr>
          <w:rFonts w:ascii="Arial" w:hAnsi="Arial" w:cs="Arial"/>
          <w:sz w:val="20"/>
          <w:szCs w:val="20"/>
        </w:rPr>
        <w:t xml:space="preserve"> means the Financing Documents. </w:t>
      </w:r>
    </w:p>
    <w:p w14:paraId="5F408363" w14:textId="77777777" w:rsidR="00A97990" w:rsidRPr="00981A66" w:rsidRDefault="00A97990" w:rsidP="00A20CBC">
      <w:pPr>
        <w:spacing w:after="0"/>
        <w:jc w:val="left"/>
        <w:rPr>
          <w:rFonts w:ascii="Arial" w:hAnsi="Arial" w:cs="Arial"/>
          <w:sz w:val="20"/>
          <w:szCs w:val="20"/>
        </w:rPr>
      </w:pPr>
    </w:p>
    <w:p w14:paraId="627CDF09" w14:textId="0E9E2860" w:rsidR="00C872A1" w:rsidRPr="00981A66" w:rsidRDefault="00661D80" w:rsidP="00A20CBC">
      <w:pPr>
        <w:spacing w:after="0"/>
        <w:jc w:val="left"/>
        <w:rPr>
          <w:rFonts w:ascii="Arial" w:hAnsi="Arial" w:cs="Arial"/>
          <w:sz w:val="20"/>
          <w:szCs w:val="20"/>
        </w:rPr>
      </w:pPr>
      <w:r w:rsidRPr="00981A66">
        <w:rPr>
          <w:rFonts w:ascii="Arial" w:hAnsi="Arial" w:cs="Arial"/>
          <w:sz w:val="20"/>
          <w:szCs w:val="20"/>
        </w:rPr>
        <w:t>“</w:t>
      </w:r>
      <w:r w:rsidR="00B00570" w:rsidRPr="00981A66">
        <w:rPr>
          <w:rFonts w:ascii="Arial" w:hAnsi="Arial" w:cs="Arial"/>
          <w:b/>
          <w:bCs/>
          <w:sz w:val="20"/>
          <w:szCs w:val="20"/>
        </w:rPr>
        <w:t>Loan Servicer</w:t>
      </w:r>
      <w:r w:rsidRPr="00981A66">
        <w:rPr>
          <w:rFonts w:ascii="Arial" w:hAnsi="Arial" w:cs="Arial"/>
          <w:sz w:val="20"/>
          <w:szCs w:val="20"/>
        </w:rPr>
        <w:t>”</w:t>
      </w:r>
      <w:r w:rsidR="00B00570" w:rsidRPr="00981A66">
        <w:rPr>
          <w:rFonts w:ascii="Arial" w:hAnsi="Arial" w:cs="Arial"/>
          <w:sz w:val="20"/>
          <w:szCs w:val="20"/>
        </w:rPr>
        <w:t xml:space="preserve"> means the entity that from time to time is designated by Funding Lender to collect payments and deposits and receive Notices under the Project Note, the Security Instrument, this Continuing Covenant Agreement, and any other Financing Document, and otherwise to service the Loans for the benefit of Funding Lender. Unless Borrower receives Notice to the contrary, Loan Servicer is the entity identified in the Recitals of this Continuing Covenant Agreement.</w:t>
      </w:r>
    </w:p>
    <w:p w14:paraId="627CDF0A" w14:textId="77777777" w:rsidR="00245198" w:rsidRPr="00981A66" w:rsidRDefault="00245198" w:rsidP="00A20CBC">
      <w:pPr>
        <w:spacing w:after="0"/>
        <w:jc w:val="left"/>
        <w:rPr>
          <w:rFonts w:ascii="Arial" w:hAnsi="Arial" w:cs="Arial"/>
          <w:sz w:val="20"/>
          <w:szCs w:val="20"/>
        </w:rPr>
      </w:pPr>
    </w:p>
    <w:p w14:paraId="627CDF0B" w14:textId="4A611C14" w:rsidR="00C872A1" w:rsidRPr="00981A66" w:rsidRDefault="00661D80" w:rsidP="00A20CBC">
      <w:pPr>
        <w:spacing w:after="0"/>
        <w:jc w:val="left"/>
        <w:rPr>
          <w:rFonts w:ascii="Arial" w:hAnsi="Arial" w:cs="Arial"/>
          <w:bCs/>
          <w:sz w:val="20"/>
          <w:szCs w:val="20"/>
        </w:rPr>
      </w:pPr>
      <w:bookmarkStart w:id="132" w:name="_Hlk102427102"/>
      <w:r w:rsidRPr="00981A66">
        <w:rPr>
          <w:rFonts w:ascii="Arial" w:hAnsi="Arial" w:cs="Arial"/>
          <w:bCs/>
          <w:sz w:val="20"/>
          <w:szCs w:val="20"/>
        </w:rPr>
        <w:t>“</w:t>
      </w:r>
      <w:r w:rsidR="00B00570" w:rsidRPr="00981A66">
        <w:rPr>
          <w:rFonts w:ascii="Arial" w:hAnsi="Arial" w:cs="Arial"/>
          <w:b/>
          <w:sz w:val="20"/>
          <w:szCs w:val="20"/>
        </w:rPr>
        <w:t>Lockout Period</w:t>
      </w:r>
      <w:r w:rsidRPr="00981A66">
        <w:rPr>
          <w:rFonts w:ascii="Arial" w:hAnsi="Arial" w:cs="Arial"/>
          <w:bCs/>
          <w:sz w:val="20"/>
          <w:szCs w:val="20"/>
        </w:rPr>
        <w:t>”</w:t>
      </w:r>
      <w:r w:rsidR="00B00570" w:rsidRPr="00981A66">
        <w:rPr>
          <w:rFonts w:ascii="Arial" w:hAnsi="Arial" w:cs="Arial"/>
          <w:bCs/>
          <w:sz w:val="20"/>
          <w:szCs w:val="20"/>
        </w:rPr>
        <w:t xml:space="preserve"> is defined in Section 1 of the Project Note.</w:t>
      </w:r>
      <w:bookmarkEnd w:id="132"/>
    </w:p>
    <w:p w14:paraId="44AE639D" w14:textId="77777777" w:rsidR="00E066D5" w:rsidRPr="00981A66" w:rsidRDefault="00E066D5" w:rsidP="00A20CBC">
      <w:pPr>
        <w:spacing w:after="0"/>
        <w:jc w:val="left"/>
        <w:rPr>
          <w:rFonts w:ascii="Arial" w:hAnsi="Arial" w:cs="Arial"/>
          <w:bCs/>
          <w:sz w:val="20"/>
          <w:szCs w:val="20"/>
        </w:rPr>
      </w:pPr>
    </w:p>
    <w:p w14:paraId="71306848" w14:textId="77777777" w:rsidR="00E066D5" w:rsidRPr="00981A66" w:rsidRDefault="00E066D5" w:rsidP="00A20CBC">
      <w:pPr>
        <w:spacing w:after="0"/>
        <w:jc w:val="left"/>
        <w:rPr>
          <w:rFonts w:ascii="Arial" w:hAnsi="Arial" w:cs="Arial"/>
          <w:bCs/>
          <w:sz w:val="20"/>
          <w:szCs w:val="20"/>
        </w:rPr>
      </w:pPr>
      <w:r w:rsidRPr="00981A66">
        <w:rPr>
          <w:rFonts w:ascii="Arial" w:hAnsi="Arial" w:cs="Arial"/>
          <w:bCs/>
          <w:sz w:val="20"/>
          <w:szCs w:val="20"/>
        </w:rPr>
        <w:t>“</w:t>
      </w:r>
      <w:r w:rsidRPr="00981A66">
        <w:rPr>
          <w:rFonts w:ascii="Arial" w:hAnsi="Arial" w:cs="Arial"/>
          <w:b/>
          <w:sz w:val="20"/>
          <w:szCs w:val="20"/>
        </w:rPr>
        <w:t>LTV at Origination</w:t>
      </w:r>
      <w:r w:rsidRPr="00981A66">
        <w:rPr>
          <w:rFonts w:ascii="Arial" w:hAnsi="Arial" w:cs="Arial"/>
          <w:bCs/>
          <w:sz w:val="20"/>
          <w:szCs w:val="20"/>
        </w:rPr>
        <w:t>” is defined in Section 1.05.</w:t>
      </w:r>
    </w:p>
    <w:p w14:paraId="76FBBD67" w14:textId="72539971" w:rsidR="009D492F" w:rsidRPr="00981A66" w:rsidRDefault="009D492F" w:rsidP="00A20CBC">
      <w:pPr>
        <w:spacing w:after="0"/>
        <w:jc w:val="left"/>
        <w:rPr>
          <w:rFonts w:ascii="Arial" w:hAnsi="Arial" w:cs="Arial"/>
          <w:bCs/>
          <w:sz w:val="20"/>
          <w:szCs w:val="20"/>
        </w:rPr>
      </w:pPr>
    </w:p>
    <w:p w14:paraId="627CDF17" w14:textId="68565D0B" w:rsidR="00C872A1" w:rsidRPr="00981A66" w:rsidRDefault="00661D80" w:rsidP="00A20CBC">
      <w:pPr>
        <w:spacing w:after="0"/>
        <w:ind w:left="1"/>
        <w:jc w:val="left"/>
        <w:rPr>
          <w:rFonts w:ascii="Arial" w:hAnsi="Arial" w:cs="Arial"/>
          <w:bCs/>
          <w:sz w:val="20"/>
          <w:szCs w:val="20"/>
        </w:rPr>
      </w:pPr>
      <w:r w:rsidRPr="00981A66">
        <w:rPr>
          <w:rFonts w:ascii="Arial" w:hAnsi="Arial" w:cs="Arial"/>
          <w:bCs/>
          <w:sz w:val="20"/>
          <w:szCs w:val="20"/>
        </w:rPr>
        <w:t>“</w:t>
      </w:r>
      <w:r w:rsidR="00B00570" w:rsidRPr="00981A66">
        <w:rPr>
          <w:rFonts w:ascii="Arial" w:hAnsi="Arial" w:cs="Arial"/>
          <w:b/>
          <w:sz w:val="20"/>
          <w:szCs w:val="20"/>
        </w:rPr>
        <w:t>Manager</w:t>
      </w:r>
      <w:r w:rsidRPr="00981A66">
        <w:rPr>
          <w:rFonts w:ascii="Arial" w:hAnsi="Arial" w:cs="Arial"/>
          <w:bCs/>
          <w:sz w:val="20"/>
          <w:szCs w:val="20"/>
        </w:rPr>
        <w:t>”</w:t>
      </w:r>
      <w:r w:rsidR="00B00570" w:rsidRPr="00981A66">
        <w:rPr>
          <w:rFonts w:ascii="Arial" w:hAnsi="Arial" w:cs="Arial"/>
          <w:b/>
          <w:sz w:val="20"/>
          <w:szCs w:val="20"/>
        </w:rPr>
        <w:t xml:space="preserve"> </w:t>
      </w:r>
      <w:r w:rsidR="00B00570" w:rsidRPr="00981A66">
        <w:rPr>
          <w:rFonts w:ascii="Arial" w:hAnsi="Arial" w:cs="Arial"/>
          <w:bCs/>
          <w:sz w:val="20"/>
          <w:szCs w:val="20"/>
        </w:rPr>
        <w:t>or</w:t>
      </w:r>
      <w:r w:rsidR="00B00570" w:rsidRPr="00981A66">
        <w:rPr>
          <w:rFonts w:ascii="Arial" w:hAnsi="Arial" w:cs="Arial"/>
          <w:b/>
          <w:sz w:val="20"/>
          <w:szCs w:val="20"/>
        </w:rPr>
        <w:t xml:space="preserve"> </w:t>
      </w:r>
      <w:r w:rsidRPr="00981A66">
        <w:rPr>
          <w:rFonts w:ascii="Arial" w:hAnsi="Arial" w:cs="Arial"/>
          <w:bCs/>
          <w:sz w:val="20"/>
          <w:szCs w:val="20"/>
        </w:rPr>
        <w:t>“</w:t>
      </w:r>
      <w:r w:rsidR="00B00570" w:rsidRPr="00981A66">
        <w:rPr>
          <w:rFonts w:ascii="Arial" w:hAnsi="Arial" w:cs="Arial"/>
          <w:b/>
          <w:sz w:val="20"/>
          <w:szCs w:val="20"/>
        </w:rPr>
        <w:t>Managers</w:t>
      </w:r>
      <w:r w:rsidRPr="00981A66">
        <w:rPr>
          <w:rFonts w:ascii="Arial" w:hAnsi="Arial" w:cs="Arial"/>
          <w:bCs/>
          <w:sz w:val="20"/>
          <w:szCs w:val="20"/>
        </w:rPr>
        <w:t>”</w:t>
      </w:r>
      <w:r w:rsidR="00B00570" w:rsidRPr="00981A66">
        <w:rPr>
          <w:rFonts w:ascii="Arial" w:hAnsi="Arial" w:cs="Arial"/>
          <w:bCs/>
          <w:sz w:val="20"/>
          <w:szCs w:val="20"/>
        </w:rPr>
        <w:t xml:space="preserve"> means a Person who is named or designated as (</w:t>
      </w:r>
      <w:proofErr w:type="spellStart"/>
      <w:r w:rsidR="00B00570" w:rsidRPr="00981A66">
        <w:rPr>
          <w:rFonts w:ascii="Arial" w:hAnsi="Arial" w:cs="Arial"/>
          <w:bCs/>
          <w:sz w:val="20"/>
          <w:szCs w:val="20"/>
        </w:rPr>
        <w:t>i</w:t>
      </w:r>
      <w:proofErr w:type="spellEnd"/>
      <w:r w:rsidR="00B00570" w:rsidRPr="00981A66">
        <w:rPr>
          <w:rFonts w:ascii="Arial" w:hAnsi="Arial" w:cs="Arial"/>
          <w:bCs/>
          <w:sz w:val="20"/>
          <w:szCs w:val="20"/>
        </w:rPr>
        <w:t xml:space="preserve">) a non-member manager, manager, managing member, or manager on a board of managers or otherwise acts in the capacity of a manager or managing member pursuant to the limited liability company agreement or similar instrument under which the limited liability company </w:t>
      </w:r>
      <w:r w:rsidR="00B00570" w:rsidRPr="00981A66">
        <w:rPr>
          <w:rFonts w:ascii="Arial" w:hAnsi="Arial" w:cs="Arial"/>
          <w:bCs/>
          <w:color w:val="000000"/>
          <w:sz w:val="20"/>
          <w:szCs w:val="20"/>
        </w:rPr>
        <w:t xml:space="preserve">is formed or operated, or (ii) a general partner of a general or limited partnership pursuant to a partnership agreement or similar agreement under which the partnership </w:t>
      </w:r>
      <w:r w:rsidR="00B00570" w:rsidRPr="00981A66">
        <w:rPr>
          <w:rFonts w:ascii="Arial" w:hAnsi="Arial" w:cs="Arial"/>
          <w:bCs/>
          <w:sz w:val="20"/>
          <w:szCs w:val="20"/>
        </w:rPr>
        <w:t>is formed or operated.</w:t>
      </w:r>
    </w:p>
    <w:p w14:paraId="627CDF18" w14:textId="77777777" w:rsidR="00245198" w:rsidRPr="00981A66" w:rsidRDefault="00245198" w:rsidP="00A20CBC">
      <w:pPr>
        <w:spacing w:after="0"/>
        <w:ind w:left="1"/>
        <w:jc w:val="left"/>
        <w:rPr>
          <w:rFonts w:ascii="Arial" w:hAnsi="Arial" w:cs="Arial"/>
          <w:sz w:val="20"/>
          <w:szCs w:val="20"/>
        </w:rPr>
      </w:pPr>
    </w:p>
    <w:p w14:paraId="627CDF19" w14:textId="64C903A1" w:rsidR="00577318" w:rsidRPr="00981A66" w:rsidRDefault="00661D80" w:rsidP="00A20CBC">
      <w:pPr>
        <w:spacing w:after="0"/>
        <w:ind w:left="1"/>
        <w:jc w:val="left"/>
        <w:rPr>
          <w:rFonts w:ascii="Arial" w:hAnsi="Arial" w:cs="Arial"/>
          <w:bCs/>
          <w:sz w:val="20"/>
          <w:szCs w:val="20"/>
        </w:rPr>
      </w:pPr>
      <w:r w:rsidRPr="00981A66">
        <w:rPr>
          <w:rFonts w:ascii="Arial" w:hAnsi="Arial" w:cs="Arial"/>
          <w:bCs/>
          <w:sz w:val="20"/>
          <w:szCs w:val="20"/>
        </w:rPr>
        <w:t>“</w:t>
      </w:r>
      <w:r w:rsidR="00B00570" w:rsidRPr="00981A66">
        <w:rPr>
          <w:rFonts w:ascii="Arial" w:hAnsi="Arial" w:cs="Arial"/>
          <w:b/>
          <w:bCs/>
          <w:sz w:val="20"/>
          <w:szCs w:val="20"/>
        </w:rPr>
        <w:t>Manager Transfer</w:t>
      </w:r>
      <w:r w:rsidRPr="00981A66">
        <w:rPr>
          <w:rFonts w:ascii="Arial" w:hAnsi="Arial" w:cs="Arial"/>
          <w:bCs/>
          <w:sz w:val="20"/>
          <w:szCs w:val="20"/>
        </w:rPr>
        <w:t>”</w:t>
      </w:r>
      <w:r w:rsidR="00B00570" w:rsidRPr="00981A66">
        <w:rPr>
          <w:rFonts w:ascii="Arial" w:hAnsi="Arial" w:cs="Arial"/>
          <w:bCs/>
          <w:sz w:val="20"/>
          <w:szCs w:val="20"/>
        </w:rPr>
        <w:t xml:space="preserve"> is defined in Section 7.03(c)(</w:t>
      </w:r>
      <w:proofErr w:type="spellStart"/>
      <w:r w:rsidR="00B00570" w:rsidRPr="00981A66">
        <w:rPr>
          <w:rFonts w:ascii="Arial" w:hAnsi="Arial" w:cs="Arial"/>
          <w:bCs/>
          <w:sz w:val="20"/>
          <w:szCs w:val="20"/>
        </w:rPr>
        <w:t>i</w:t>
      </w:r>
      <w:proofErr w:type="spellEnd"/>
      <w:r w:rsidR="00B00570" w:rsidRPr="00981A66">
        <w:rPr>
          <w:rFonts w:ascii="Arial" w:hAnsi="Arial" w:cs="Arial"/>
          <w:bCs/>
          <w:sz w:val="20"/>
          <w:szCs w:val="20"/>
        </w:rPr>
        <w:t>).</w:t>
      </w:r>
    </w:p>
    <w:p w14:paraId="627CDF1A" w14:textId="77777777" w:rsidR="00577318" w:rsidRPr="00981A66" w:rsidRDefault="00577318" w:rsidP="00A20CBC">
      <w:pPr>
        <w:spacing w:after="0"/>
        <w:ind w:left="1"/>
        <w:jc w:val="left"/>
        <w:rPr>
          <w:rFonts w:ascii="Arial" w:hAnsi="Arial" w:cs="Arial"/>
          <w:sz w:val="20"/>
          <w:szCs w:val="20"/>
        </w:rPr>
      </w:pPr>
    </w:p>
    <w:p w14:paraId="627CDF1B" w14:textId="4ED172FE" w:rsidR="00C56BF7" w:rsidRPr="00981A66" w:rsidRDefault="00661D80" w:rsidP="00A20CBC">
      <w:pPr>
        <w:spacing w:after="0"/>
        <w:ind w:left="1"/>
        <w:jc w:val="left"/>
        <w:rPr>
          <w:rFonts w:ascii="Arial" w:hAnsi="Arial" w:cs="Arial"/>
          <w:sz w:val="20"/>
          <w:szCs w:val="20"/>
        </w:rPr>
      </w:pPr>
      <w:r w:rsidRPr="00981A66">
        <w:rPr>
          <w:rFonts w:ascii="Arial" w:hAnsi="Arial" w:cs="Arial"/>
          <w:sz w:val="20"/>
          <w:szCs w:val="20"/>
        </w:rPr>
        <w:t>“</w:t>
      </w:r>
      <w:r w:rsidR="00B00570" w:rsidRPr="00981A66">
        <w:rPr>
          <w:rFonts w:ascii="Arial" w:hAnsi="Arial" w:cs="Arial"/>
          <w:b/>
          <w:sz w:val="20"/>
          <w:szCs w:val="20"/>
        </w:rPr>
        <w:t>Margin</w:t>
      </w:r>
      <w:r w:rsidRPr="00981A66">
        <w:rPr>
          <w:rFonts w:ascii="Arial" w:hAnsi="Arial" w:cs="Arial"/>
          <w:sz w:val="20"/>
          <w:szCs w:val="20"/>
        </w:rPr>
        <w:t>”</w:t>
      </w:r>
      <w:r w:rsidR="00B00570" w:rsidRPr="00981A66">
        <w:rPr>
          <w:rFonts w:ascii="Arial" w:hAnsi="Arial" w:cs="Arial"/>
          <w:sz w:val="20"/>
          <w:szCs w:val="20"/>
        </w:rPr>
        <w:t xml:space="preserve"> is defined in the Project Note, if applicable.</w:t>
      </w:r>
    </w:p>
    <w:p w14:paraId="627CDF1C" w14:textId="77777777" w:rsidR="00245198" w:rsidRPr="00981A66" w:rsidRDefault="00245198" w:rsidP="00A20CBC">
      <w:pPr>
        <w:spacing w:after="0"/>
        <w:ind w:left="1"/>
        <w:jc w:val="left"/>
        <w:rPr>
          <w:rFonts w:ascii="Arial" w:hAnsi="Arial" w:cs="Arial"/>
          <w:sz w:val="20"/>
          <w:szCs w:val="20"/>
        </w:rPr>
      </w:pPr>
    </w:p>
    <w:p w14:paraId="1BC94305" w14:textId="0ADAFB3B" w:rsidR="001D3793" w:rsidRPr="00981A66" w:rsidRDefault="00661D80" w:rsidP="00A20CBC">
      <w:pPr>
        <w:spacing w:after="0"/>
        <w:jc w:val="left"/>
        <w:rPr>
          <w:rFonts w:ascii="Arial" w:hAnsi="Arial" w:cs="Arial"/>
          <w:sz w:val="20"/>
          <w:szCs w:val="20"/>
        </w:rPr>
      </w:pPr>
      <w:r w:rsidRPr="00981A66">
        <w:rPr>
          <w:rFonts w:ascii="Arial" w:hAnsi="Arial" w:cs="Arial"/>
          <w:sz w:val="20"/>
          <w:szCs w:val="20"/>
        </w:rPr>
        <w:t>“</w:t>
      </w:r>
      <w:r w:rsidR="00B00570" w:rsidRPr="00981A66">
        <w:rPr>
          <w:rFonts w:ascii="Arial" w:hAnsi="Arial" w:cs="Arial"/>
          <w:b/>
          <w:bCs/>
          <w:sz w:val="20"/>
          <w:szCs w:val="20"/>
        </w:rPr>
        <w:t>Material Adverse Effect</w:t>
      </w:r>
      <w:r w:rsidRPr="00981A66">
        <w:rPr>
          <w:rFonts w:ascii="Arial" w:hAnsi="Arial" w:cs="Arial"/>
          <w:sz w:val="20"/>
          <w:szCs w:val="20"/>
        </w:rPr>
        <w:t>”</w:t>
      </w:r>
      <w:r w:rsidR="00B00570" w:rsidRPr="00981A66">
        <w:rPr>
          <w:rFonts w:ascii="Arial" w:hAnsi="Arial" w:cs="Arial"/>
          <w:sz w:val="20"/>
          <w:szCs w:val="20"/>
        </w:rPr>
        <w:t xml:space="preserve"> means a significant detrimental effect on any of the following:</w:t>
      </w:r>
    </w:p>
    <w:p w14:paraId="54B9F7B3" w14:textId="77777777" w:rsidR="001D3793" w:rsidRPr="00981A66" w:rsidRDefault="001D3793" w:rsidP="00A20CBC">
      <w:pPr>
        <w:spacing w:after="0"/>
        <w:jc w:val="left"/>
        <w:rPr>
          <w:rFonts w:ascii="Arial" w:hAnsi="Arial" w:cs="Arial"/>
          <w:sz w:val="20"/>
          <w:szCs w:val="20"/>
        </w:rPr>
      </w:pPr>
    </w:p>
    <w:p w14:paraId="5C3FFA37" w14:textId="3E03B877" w:rsidR="001D3793" w:rsidRPr="00981A66" w:rsidRDefault="00C872A1" w:rsidP="00A20CBC">
      <w:pPr>
        <w:spacing w:after="0"/>
        <w:ind w:firstLine="720"/>
        <w:jc w:val="left"/>
        <w:rPr>
          <w:rFonts w:ascii="Arial" w:hAnsi="Arial" w:cs="Arial"/>
          <w:sz w:val="20"/>
          <w:szCs w:val="20"/>
        </w:rPr>
      </w:pPr>
      <w:r w:rsidRPr="00981A66">
        <w:rPr>
          <w:rFonts w:ascii="Arial" w:hAnsi="Arial" w:cs="Arial"/>
          <w:sz w:val="20"/>
          <w:szCs w:val="20"/>
        </w:rPr>
        <w:t>(</w:t>
      </w:r>
      <w:proofErr w:type="spellStart"/>
      <w:r w:rsidRPr="00981A66">
        <w:rPr>
          <w:rFonts w:ascii="Arial" w:hAnsi="Arial" w:cs="Arial"/>
          <w:sz w:val="20"/>
          <w:szCs w:val="20"/>
        </w:rPr>
        <w:t>i</w:t>
      </w:r>
      <w:proofErr w:type="spellEnd"/>
      <w:r w:rsidRPr="00981A66">
        <w:rPr>
          <w:rFonts w:ascii="Arial" w:hAnsi="Arial" w:cs="Arial"/>
          <w:sz w:val="20"/>
          <w:szCs w:val="20"/>
        </w:rPr>
        <w:t xml:space="preserve">) </w:t>
      </w:r>
      <w:r w:rsidRPr="00981A66">
        <w:rPr>
          <w:rFonts w:ascii="Arial" w:hAnsi="Arial" w:cs="Arial"/>
          <w:sz w:val="20"/>
          <w:szCs w:val="20"/>
        </w:rPr>
        <w:tab/>
        <w:t>The Mortgaged Property.</w:t>
      </w:r>
    </w:p>
    <w:p w14:paraId="46516954" w14:textId="77777777" w:rsidR="001D3793" w:rsidRPr="00981A66" w:rsidRDefault="001D3793" w:rsidP="00A20CBC">
      <w:pPr>
        <w:spacing w:after="0"/>
        <w:ind w:firstLine="720"/>
        <w:jc w:val="left"/>
        <w:rPr>
          <w:rFonts w:ascii="Arial" w:hAnsi="Arial" w:cs="Arial"/>
          <w:sz w:val="20"/>
          <w:szCs w:val="20"/>
        </w:rPr>
      </w:pPr>
    </w:p>
    <w:p w14:paraId="6FB038A9" w14:textId="1DFA436B" w:rsidR="001D3793" w:rsidRPr="00981A66" w:rsidRDefault="00C872A1" w:rsidP="00A20CBC">
      <w:pPr>
        <w:spacing w:after="0"/>
        <w:ind w:firstLine="720"/>
        <w:jc w:val="left"/>
        <w:rPr>
          <w:rFonts w:ascii="Arial" w:hAnsi="Arial" w:cs="Arial"/>
          <w:sz w:val="20"/>
          <w:szCs w:val="20"/>
        </w:rPr>
      </w:pPr>
      <w:r w:rsidRPr="00981A66">
        <w:rPr>
          <w:rFonts w:ascii="Arial" w:hAnsi="Arial" w:cs="Arial"/>
          <w:sz w:val="20"/>
          <w:szCs w:val="20"/>
        </w:rPr>
        <w:t>(ii)</w:t>
      </w:r>
      <w:r w:rsidRPr="00981A66">
        <w:rPr>
          <w:rFonts w:ascii="Arial" w:hAnsi="Arial" w:cs="Arial"/>
          <w:sz w:val="20"/>
          <w:szCs w:val="20"/>
        </w:rPr>
        <w:tab/>
        <w:t>The business, prospects, profits, operations, or condition (financial or otherwise) of Borrower.</w:t>
      </w:r>
    </w:p>
    <w:p w14:paraId="3921B4D5" w14:textId="77777777" w:rsidR="001D3793" w:rsidRPr="00981A66" w:rsidRDefault="001D3793" w:rsidP="00A20CBC">
      <w:pPr>
        <w:spacing w:after="0"/>
        <w:ind w:firstLine="720"/>
        <w:jc w:val="left"/>
        <w:rPr>
          <w:rFonts w:ascii="Arial" w:hAnsi="Arial" w:cs="Arial"/>
          <w:sz w:val="20"/>
          <w:szCs w:val="20"/>
        </w:rPr>
      </w:pPr>
    </w:p>
    <w:p w14:paraId="3D1643D3" w14:textId="7B83ABE8" w:rsidR="001D3793" w:rsidRPr="00981A66" w:rsidRDefault="00C872A1" w:rsidP="00A20CBC">
      <w:pPr>
        <w:spacing w:after="0"/>
        <w:ind w:firstLine="720"/>
        <w:jc w:val="left"/>
        <w:rPr>
          <w:rFonts w:ascii="Arial" w:hAnsi="Arial" w:cs="Arial"/>
          <w:sz w:val="20"/>
          <w:szCs w:val="20"/>
        </w:rPr>
      </w:pPr>
      <w:r w:rsidRPr="00981A66">
        <w:rPr>
          <w:rFonts w:ascii="Arial" w:hAnsi="Arial" w:cs="Arial"/>
          <w:sz w:val="20"/>
          <w:szCs w:val="20"/>
        </w:rPr>
        <w:t xml:space="preserve">(iii) </w:t>
      </w:r>
      <w:r w:rsidRPr="00981A66">
        <w:rPr>
          <w:rFonts w:ascii="Arial" w:hAnsi="Arial" w:cs="Arial"/>
          <w:sz w:val="20"/>
          <w:szCs w:val="20"/>
        </w:rPr>
        <w:tab/>
        <w:t>The enforceability, validity, perfection or priority of the Lien of any Financing Document.</w:t>
      </w:r>
    </w:p>
    <w:p w14:paraId="74E99EE3" w14:textId="77777777" w:rsidR="001D3793" w:rsidRPr="00981A66" w:rsidRDefault="001D3793" w:rsidP="00A20CBC">
      <w:pPr>
        <w:spacing w:after="0"/>
        <w:ind w:firstLine="720"/>
        <w:jc w:val="left"/>
        <w:rPr>
          <w:rFonts w:ascii="Arial" w:hAnsi="Arial" w:cs="Arial"/>
          <w:sz w:val="20"/>
          <w:szCs w:val="20"/>
        </w:rPr>
      </w:pPr>
    </w:p>
    <w:p w14:paraId="627CDF1D" w14:textId="0566D8C6" w:rsidR="00C872A1" w:rsidRPr="00981A66" w:rsidRDefault="00C872A1" w:rsidP="00A20CBC">
      <w:pPr>
        <w:spacing w:after="0"/>
        <w:ind w:firstLine="720"/>
        <w:jc w:val="left"/>
        <w:rPr>
          <w:rFonts w:ascii="Arial" w:hAnsi="Arial" w:cs="Arial"/>
          <w:sz w:val="20"/>
          <w:szCs w:val="20"/>
        </w:rPr>
      </w:pPr>
      <w:r w:rsidRPr="00981A66">
        <w:rPr>
          <w:rFonts w:ascii="Arial" w:hAnsi="Arial" w:cs="Arial"/>
          <w:sz w:val="20"/>
          <w:szCs w:val="20"/>
        </w:rPr>
        <w:t xml:space="preserve">(iv) </w:t>
      </w:r>
      <w:r w:rsidRPr="00981A66">
        <w:rPr>
          <w:rFonts w:ascii="Arial" w:hAnsi="Arial" w:cs="Arial"/>
          <w:sz w:val="20"/>
          <w:szCs w:val="20"/>
        </w:rPr>
        <w:tab/>
        <w:t>The ability of Borrower to perform any obligations under any Financing Document.</w:t>
      </w:r>
    </w:p>
    <w:p w14:paraId="627CDF1E" w14:textId="77777777" w:rsidR="00245198" w:rsidRPr="00981A66" w:rsidRDefault="00245198" w:rsidP="00A20CBC">
      <w:pPr>
        <w:spacing w:after="0"/>
        <w:jc w:val="left"/>
        <w:rPr>
          <w:rFonts w:ascii="Arial" w:hAnsi="Arial" w:cs="Arial"/>
          <w:sz w:val="20"/>
          <w:szCs w:val="20"/>
        </w:rPr>
      </w:pPr>
    </w:p>
    <w:p w14:paraId="627CDF1F" w14:textId="5CF81841" w:rsidR="00C872A1" w:rsidRPr="00981A66" w:rsidRDefault="00661D80" w:rsidP="00A20CBC">
      <w:pPr>
        <w:spacing w:after="0"/>
        <w:jc w:val="left"/>
        <w:rPr>
          <w:rFonts w:ascii="Arial" w:hAnsi="Arial" w:cs="Arial"/>
          <w:sz w:val="20"/>
          <w:szCs w:val="20"/>
        </w:rPr>
      </w:pPr>
      <w:r w:rsidRPr="00981A66">
        <w:rPr>
          <w:rFonts w:ascii="Arial" w:hAnsi="Arial" w:cs="Arial"/>
          <w:sz w:val="20"/>
          <w:szCs w:val="20"/>
        </w:rPr>
        <w:t>“</w:t>
      </w:r>
      <w:r w:rsidR="00B00570" w:rsidRPr="00981A66">
        <w:rPr>
          <w:rFonts w:ascii="Arial" w:hAnsi="Arial" w:cs="Arial"/>
          <w:b/>
          <w:bCs/>
          <w:sz w:val="20"/>
          <w:szCs w:val="20"/>
        </w:rPr>
        <w:t>Maturity Date</w:t>
      </w:r>
      <w:r w:rsidRPr="00981A66">
        <w:rPr>
          <w:rFonts w:ascii="Arial" w:hAnsi="Arial" w:cs="Arial"/>
          <w:sz w:val="20"/>
          <w:szCs w:val="20"/>
        </w:rPr>
        <w:t>”</w:t>
      </w:r>
      <w:r w:rsidR="00B00570" w:rsidRPr="00981A66">
        <w:rPr>
          <w:rFonts w:ascii="Arial" w:hAnsi="Arial" w:cs="Arial"/>
          <w:sz w:val="20"/>
          <w:szCs w:val="20"/>
        </w:rPr>
        <w:t xml:space="preserve"> means the </w:t>
      </w:r>
      <w:r w:rsidRPr="00981A66">
        <w:rPr>
          <w:rFonts w:ascii="Arial" w:hAnsi="Arial" w:cs="Arial"/>
          <w:sz w:val="20"/>
          <w:szCs w:val="20"/>
        </w:rPr>
        <w:t>“</w:t>
      </w:r>
      <w:r w:rsidR="00B00570" w:rsidRPr="00981A66">
        <w:rPr>
          <w:rFonts w:ascii="Arial" w:hAnsi="Arial" w:cs="Arial"/>
          <w:b/>
          <w:bCs/>
          <w:sz w:val="20"/>
          <w:szCs w:val="20"/>
        </w:rPr>
        <w:t>Scheduled Maturity Date</w:t>
      </w:r>
      <w:r w:rsidRPr="00981A66">
        <w:rPr>
          <w:rFonts w:ascii="Arial" w:hAnsi="Arial" w:cs="Arial"/>
          <w:sz w:val="20"/>
          <w:szCs w:val="20"/>
        </w:rPr>
        <w:t>”</w:t>
      </w:r>
      <w:r w:rsidR="00B00570" w:rsidRPr="00981A66">
        <w:rPr>
          <w:rFonts w:ascii="Arial" w:hAnsi="Arial" w:cs="Arial"/>
          <w:sz w:val="20"/>
          <w:szCs w:val="20"/>
        </w:rPr>
        <w:t xml:space="preserve"> as defined in the Project Note.</w:t>
      </w:r>
    </w:p>
    <w:p w14:paraId="627CDF20" w14:textId="77777777" w:rsidR="007E23A4" w:rsidRPr="00981A66" w:rsidRDefault="007E23A4" w:rsidP="00A20CBC">
      <w:pPr>
        <w:spacing w:after="0"/>
        <w:jc w:val="left"/>
        <w:rPr>
          <w:rFonts w:ascii="Arial" w:hAnsi="Arial" w:cs="Arial"/>
          <w:sz w:val="20"/>
          <w:szCs w:val="20"/>
        </w:rPr>
      </w:pPr>
    </w:p>
    <w:p w14:paraId="627CDF21" w14:textId="7E894FD0" w:rsidR="00577318" w:rsidRPr="00981A66" w:rsidRDefault="00661D80" w:rsidP="00A20CBC">
      <w:pPr>
        <w:spacing w:after="0"/>
        <w:jc w:val="left"/>
        <w:rPr>
          <w:rFonts w:ascii="Arial" w:hAnsi="Arial" w:cs="Arial"/>
          <w:bCs/>
          <w:sz w:val="20"/>
          <w:szCs w:val="20"/>
        </w:rPr>
      </w:pPr>
      <w:r w:rsidRPr="00981A66">
        <w:rPr>
          <w:rFonts w:ascii="Arial" w:hAnsi="Arial" w:cs="Arial"/>
          <w:bCs/>
          <w:sz w:val="20"/>
          <w:szCs w:val="20"/>
        </w:rPr>
        <w:t>“</w:t>
      </w:r>
      <w:r w:rsidR="00B00570" w:rsidRPr="00981A66">
        <w:rPr>
          <w:rFonts w:ascii="Arial" w:hAnsi="Arial" w:cs="Arial"/>
          <w:b/>
          <w:sz w:val="20"/>
          <w:szCs w:val="20"/>
        </w:rPr>
        <w:t>Maximum Combined LTV</w:t>
      </w:r>
      <w:r w:rsidRPr="00981A66">
        <w:rPr>
          <w:rFonts w:ascii="Arial" w:hAnsi="Arial" w:cs="Arial"/>
          <w:bCs/>
          <w:sz w:val="20"/>
          <w:szCs w:val="20"/>
        </w:rPr>
        <w:t>”</w:t>
      </w:r>
      <w:r w:rsidR="00B00570" w:rsidRPr="00981A66">
        <w:rPr>
          <w:rFonts w:ascii="Arial" w:hAnsi="Arial" w:cs="Arial"/>
          <w:b/>
          <w:bCs/>
          <w:sz w:val="20"/>
          <w:szCs w:val="20"/>
        </w:rPr>
        <w:t xml:space="preserve"> </w:t>
      </w:r>
      <w:r w:rsidR="00B00570" w:rsidRPr="00981A66">
        <w:rPr>
          <w:rFonts w:ascii="Arial" w:hAnsi="Arial" w:cs="Arial"/>
          <w:bCs/>
          <w:sz w:val="20"/>
          <w:szCs w:val="20"/>
        </w:rPr>
        <w:t xml:space="preserve">means the loan to value percentage set forth in </w:t>
      </w:r>
      <w:r w:rsidR="00B00570" w:rsidRPr="00981A66">
        <w:rPr>
          <w:rFonts w:ascii="Arial" w:hAnsi="Arial" w:cs="Arial"/>
          <w:sz w:val="20"/>
          <w:szCs w:val="20"/>
        </w:rPr>
        <w:t>Section 1.05.</w:t>
      </w:r>
    </w:p>
    <w:p w14:paraId="627CDF22" w14:textId="77777777" w:rsidR="00577318" w:rsidRPr="00981A66" w:rsidRDefault="00577318" w:rsidP="00A20CBC">
      <w:pPr>
        <w:spacing w:after="0"/>
        <w:jc w:val="left"/>
        <w:rPr>
          <w:rFonts w:ascii="Arial" w:hAnsi="Arial" w:cs="Arial"/>
          <w:bCs/>
          <w:sz w:val="20"/>
          <w:szCs w:val="20"/>
        </w:rPr>
      </w:pPr>
    </w:p>
    <w:p w14:paraId="627CDF23" w14:textId="4FF63FBC" w:rsidR="00577318" w:rsidRPr="00981A66" w:rsidRDefault="00661D80" w:rsidP="00A20CBC">
      <w:pPr>
        <w:spacing w:after="0"/>
        <w:jc w:val="left"/>
        <w:rPr>
          <w:rFonts w:ascii="Arial" w:hAnsi="Arial" w:cs="Arial"/>
          <w:bCs/>
          <w:sz w:val="20"/>
          <w:szCs w:val="20"/>
        </w:rPr>
      </w:pPr>
      <w:r w:rsidRPr="00981A66">
        <w:rPr>
          <w:rFonts w:ascii="Arial" w:hAnsi="Arial" w:cs="Arial"/>
          <w:bCs/>
          <w:sz w:val="20"/>
          <w:szCs w:val="20"/>
        </w:rPr>
        <w:t>“</w:t>
      </w:r>
      <w:r w:rsidR="00B00570" w:rsidRPr="00981A66">
        <w:rPr>
          <w:rFonts w:ascii="Arial" w:hAnsi="Arial" w:cs="Arial"/>
          <w:b/>
          <w:bCs/>
          <w:sz w:val="20"/>
          <w:szCs w:val="20"/>
        </w:rPr>
        <w:t>Membership Interests</w:t>
      </w:r>
      <w:r w:rsidRPr="00981A66">
        <w:rPr>
          <w:rFonts w:ascii="Arial" w:hAnsi="Arial" w:cs="Arial"/>
          <w:bCs/>
          <w:sz w:val="20"/>
          <w:szCs w:val="20"/>
        </w:rPr>
        <w:t>”</w:t>
      </w:r>
      <w:r w:rsidR="00B00570" w:rsidRPr="00981A66">
        <w:rPr>
          <w:rFonts w:ascii="Arial" w:hAnsi="Arial" w:cs="Arial"/>
          <w:bCs/>
          <w:sz w:val="20"/>
          <w:szCs w:val="20"/>
        </w:rPr>
        <w:t xml:space="preserve"> </w:t>
      </w:r>
      <w:r w:rsidR="00B00570" w:rsidRPr="00981A66">
        <w:rPr>
          <w:rFonts w:ascii="Arial" w:hAnsi="Arial" w:cs="Arial"/>
          <w:sz w:val="20"/>
          <w:szCs w:val="20"/>
        </w:rPr>
        <w:t>are all the ownership interests in Borrower owned by Membership Interests Seller.</w:t>
      </w:r>
    </w:p>
    <w:p w14:paraId="627CDF24" w14:textId="77777777" w:rsidR="00577318" w:rsidRPr="00981A66" w:rsidRDefault="00577318" w:rsidP="00A20CBC">
      <w:pPr>
        <w:spacing w:after="0"/>
        <w:jc w:val="left"/>
        <w:rPr>
          <w:rFonts w:ascii="Arial" w:hAnsi="Arial" w:cs="Arial"/>
          <w:bCs/>
          <w:sz w:val="20"/>
          <w:szCs w:val="20"/>
        </w:rPr>
      </w:pPr>
    </w:p>
    <w:p w14:paraId="627CDF25" w14:textId="79FC434F" w:rsidR="00577318" w:rsidRPr="00981A66" w:rsidRDefault="00661D80" w:rsidP="00A20CBC">
      <w:pPr>
        <w:spacing w:after="0"/>
        <w:jc w:val="left"/>
        <w:rPr>
          <w:rFonts w:ascii="Arial" w:hAnsi="Arial" w:cs="Arial"/>
          <w:bCs/>
          <w:sz w:val="20"/>
          <w:szCs w:val="20"/>
        </w:rPr>
      </w:pPr>
      <w:r w:rsidRPr="00981A66">
        <w:rPr>
          <w:rFonts w:ascii="Arial" w:hAnsi="Arial" w:cs="Arial"/>
          <w:bCs/>
          <w:sz w:val="20"/>
          <w:szCs w:val="20"/>
        </w:rPr>
        <w:t>“</w:t>
      </w:r>
      <w:r w:rsidR="00B00570" w:rsidRPr="00981A66">
        <w:rPr>
          <w:rFonts w:ascii="Arial" w:hAnsi="Arial" w:cs="Arial"/>
          <w:b/>
          <w:bCs/>
          <w:sz w:val="20"/>
          <w:szCs w:val="20"/>
        </w:rPr>
        <w:t>Membership Interests Seller</w:t>
      </w:r>
      <w:r w:rsidRPr="00981A66">
        <w:rPr>
          <w:rFonts w:ascii="Arial" w:hAnsi="Arial" w:cs="Arial"/>
          <w:bCs/>
          <w:sz w:val="20"/>
          <w:szCs w:val="20"/>
        </w:rPr>
        <w:t>”</w:t>
      </w:r>
      <w:r w:rsidR="00B00570" w:rsidRPr="00981A66">
        <w:rPr>
          <w:rFonts w:ascii="Arial" w:hAnsi="Arial" w:cs="Arial"/>
          <w:bCs/>
          <w:sz w:val="20"/>
          <w:szCs w:val="20"/>
        </w:rPr>
        <w:t xml:space="preserve"> </w:t>
      </w:r>
      <w:r w:rsidR="00B00570" w:rsidRPr="00981A66">
        <w:rPr>
          <w:rFonts w:ascii="Arial" w:hAnsi="Arial" w:cs="Arial"/>
          <w:sz w:val="20"/>
          <w:szCs w:val="20"/>
        </w:rPr>
        <w:t>is defined in Section 1.05.</w:t>
      </w:r>
    </w:p>
    <w:p w14:paraId="627CDF26" w14:textId="77777777" w:rsidR="00005BD2" w:rsidRPr="00981A66" w:rsidRDefault="00577318" w:rsidP="00A20CBC">
      <w:pPr>
        <w:spacing w:after="0"/>
        <w:jc w:val="left"/>
        <w:rPr>
          <w:rFonts w:ascii="Arial" w:hAnsi="Arial" w:cs="Arial"/>
          <w:bCs/>
          <w:sz w:val="20"/>
          <w:szCs w:val="20"/>
        </w:rPr>
      </w:pPr>
      <w:r w:rsidRPr="00981A66">
        <w:rPr>
          <w:rFonts w:ascii="Arial" w:hAnsi="Arial" w:cs="Arial"/>
          <w:bCs/>
          <w:sz w:val="20"/>
          <w:szCs w:val="20"/>
        </w:rPr>
        <w:t xml:space="preserve"> </w:t>
      </w:r>
    </w:p>
    <w:p w14:paraId="4743708E" w14:textId="3C9B4566" w:rsidR="00DF7F22" w:rsidRPr="00981A66" w:rsidRDefault="00661D80" w:rsidP="00A20CBC">
      <w:pPr>
        <w:spacing w:after="0"/>
        <w:jc w:val="left"/>
        <w:rPr>
          <w:rFonts w:ascii="Arial" w:hAnsi="Arial" w:cs="Arial"/>
          <w:bCs/>
          <w:sz w:val="20"/>
          <w:szCs w:val="20"/>
        </w:rPr>
      </w:pPr>
      <w:r w:rsidRPr="00981A66">
        <w:rPr>
          <w:rFonts w:ascii="Arial" w:hAnsi="Arial" w:cs="Arial"/>
          <w:sz w:val="20"/>
          <w:szCs w:val="20"/>
        </w:rPr>
        <w:t>“</w:t>
      </w:r>
      <w:r w:rsidR="00B00570" w:rsidRPr="00981A66">
        <w:rPr>
          <w:rFonts w:ascii="Arial" w:hAnsi="Arial" w:cs="Arial"/>
          <w:b/>
          <w:sz w:val="20"/>
          <w:szCs w:val="20"/>
        </w:rPr>
        <w:t>Minimum DSCR</w:t>
      </w:r>
      <w:r w:rsidRPr="00981A66">
        <w:rPr>
          <w:rFonts w:ascii="Arial" w:hAnsi="Arial" w:cs="Arial"/>
          <w:sz w:val="20"/>
          <w:szCs w:val="20"/>
        </w:rPr>
        <w:t>”</w:t>
      </w:r>
      <w:r w:rsidR="00B00570" w:rsidRPr="00981A66">
        <w:rPr>
          <w:rFonts w:ascii="Arial" w:hAnsi="Arial" w:cs="Arial"/>
          <w:sz w:val="20"/>
          <w:szCs w:val="20"/>
        </w:rPr>
        <w:t xml:space="preserve"> means</w:t>
      </w:r>
      <w:r w:rsidR="00B00570" w:rsidRPr="00981A66">
        <w:rPr>
          <w:rFonts w:ascii="Arial" w:hAnsi="Arial" w:cs="Arial"/>
          <w:bCs/>
          <w:sz w:val="20"/>
          <w:szCs w:val="20"/>
        </w:rPr>
        <w:t xml:space="preserve"> the debt service coverage ratio set forth in </w:t>
      </w:r>
      <w:r w:rsidR="00B00570" w:rsidRPr="00981A66">
        <w:rPr>
          <w:rFonts w:ascii="Arial" w:hAnsi="Arial" w:cs="Arial"/>
          <w:sz w:val="20"/>
          <w:szCs w:val="20"/>
        </w:rPr>
        <w:t>Section 1.05.</w:t>
      </w:r>
    </w:p>
    <w:p w14:paraId="627CDF2C" w14:textId="77777777" w:rsidR="00577318" w:rsidRPr="00981A66" w:rsidRDefault="00577318" w:rsidP="00A20CBC">
      <w:pPr>
        <w:spacing w:after="0"/>
        <w:jc w:val="left"/>
        <w:rPr>
          <w:rFonts w:ascii="Arial" w:hAnsi="Arial" w:cs="Arial"/>
          <w:bCs/>
          <w:sz w:val="20"/>
          <w:szCs w:val="20"/>
        </w:rPr>
      </w:pPr>
    </w:p>
    <w:p w14:paraId="627CDF2D" w14:textId="12FC8D68" w:rsidR="00577318" w:rsidRPr="00981A66" w:rsidRDefault="00661D80" w:rsidP="00A20CBC">
      <w:pPr>
        <w:spacing w:after="0"/>
        <w:ind w:left="1"/>
        <w:jc w:val="left"/>
        <w:rPr>
          <w:rFonts w:ascii="Arial" w:hAnsi="Arial" w:cs="Arial"/>
          <w:sz w:val="20"/>
          <w:szCs w:val="20"/>
        </w:rPr>
      </w:pPr>
      <w:r w:rsidRPr="00981A66">
        <w:rPr>
          <w:rFonts w:ascii="Arial" w:hAnsi="Arial" w:cs="Arial"/>
          <w:sz w:val="20"/>
          <w:szCs w:val="20"/>
        </w:rPr>
        <w:t>“</w:t>
      </w:r>
      <w:r w:rsidR="00B00570" w:rsidRPr="00981A66">
        <w:rPr>
          <w:rFonts w:ascii="Arial" w:hAnsi="Arial" w:cs="Arial"/>
          <w:b/>
          <w:bCs/>
          <w:sz w:val="20"/>
          <w:szCs w:val="20"/>
        </w:rPr>
        <w:t>MMP</w:t>
      </w:r>
      <w:r w:rsidRPr="00981A66">
        <w:rPr>
          <w:rFonts w:ascii="Arial" w:hAnsi="Arial" w:cs="Arial"/>
          <w:sz w:val="20"/>
          <w:szCs w:val="20"/>
        </w:rPr>
        <w:t>”</w:t>
      </w:r>
      <w:r w:rsidR="00B00570" w:rsidRPr="00981A66">
        <w:rPr>
          <w:rFonts w:ascii="Arial" w:hAnsi="Arial" w:cs="Arial"/>
          <w:sz w:val="20"/>
          <w:szCs w:val="20"/>
        </w:rPr>
        <w:t xml:space="preserve"> </w:t>
      </w:r>
      <w:r w:rsidR="00BC797D">
        <w:rPr>
          <w:rFonts w:ascii="Arial" w:hAnsi="Arial" w:cs="Arial"/>
          <w:sz w:val="20"/>
          <w:szCs w:val="20"/>
        </w:rPr>
        <w:t>is defined in Section 6.09(f)</w:t>
      </w:r>
      <w:r w:rsidR="00B00570" w:rsidRPr="00981A66">
        <w:rPr>
          <w:rFonts w:ascii="Arial" w:hAnsi="Arial" w:cs="Arial"/>
          <w:sz w:val="20"/>
          <w:szCs w:val="20"/>
        </w:rPr>
        <w:t>.</w:t>
      </w:r>
    </w:p>
    <w:p w14:paraId="627CDF2E" w14:textId="77777777" w:rsidR="00245198" w:rsidRPr="00981A66" w:rsidRDefault="00577318" w:rsidP="00A20CBC">
      <w:pPr>
        <w:spacing w:after="0"/>
        <w:ind w:left="1"/>
        <w:jc w:val="left"/>
        <w:rPr>
          <w:rFonts w:ascii="Arial" w:hAnsi="Arial" w:cs="Arial"/>
          <w:sz w:val="20"/>
          <w:szCs w:val="20"/>
        </w:rPr>
      </w:pPr>
      <w:r w:rsidRPr="00981A66">
        <w:rPr>
          <w:rFonts w:ascii="Arial" w:hAnsi="Arial" w:cs="Arial"/>
          <w:sz w:val="20"/>
          <w:szCs w:val="20"/>
        </w:rPr>
        <w:t xml:space="preserve"> </w:t>
      </w:r>
    </w:p>
    <w:p w14:paraId="627CDF2F" w14:textId="3CCD834B" w:rsidR="00DE60DC" w:rsidRPr="00981A66" w:rsidRDefault="00661D80" w:rsidP="00A20CBC">
      <w:pPr>
        <w:spacing w:after="0"/>
        <w:ind w:left="1"/>
        <w:jc w:val="left"/>
        <w:rPr>
          <w:rFonts w:ascii="Arial" w:hAnsi="Arial" w:cs="Arial"/>
          <w:sz w:val="20"/>
          <w:szCs w:val="20"/>
        </w:rPr>
      </w:pPr>
      <w:r w:rsidRPr="00981A66">
        <w:rPr>
          <w:rFonts w:ascii="Arial" w:hAnsi="Arial" w:cs="Arial"/>
          <w:sz w:val="20"/>
          <w:szCs w:val="20"/>
        </w:rPr>
        <w:t>“</w:t>
      </w:r>
      <w:r w:rsidR="00B00570" w:rsidRPr="00981A66">
        <w:rPr>
          <w:rFonts w:ascii="Arial" w:hAnsi="Arial" w:cs="Arial"/>
          <w:b/>
          <w:sz w:val="20"/>
          <w:szCs w:val="20"/>
        </w:rPr>
        <w:t>Modified Non-Residential Lease</w:t>
      </w:r>
      <w:r w:rsidRPr="00981A66">
        <w:rPr>
          <w:rFonts w:ascii="Arial" w:hAnsi="Arial" w:cs="Arial"/>
          <w:sz w:val="20"/>
          <w:szCs w:val="20"/>
        </w:rPr>
        <w:t>”</w:t>
      </w:r>
      <w:r w:rsidR="00B00570" w:rsidRPr="00981A66">
        <w:rPr>
          <w:rFonts w:ascii="Arial" w:hAnsi="Arial" w:cs="Arial"/>
          <w:sz w:val="20"/>
          <w:szCs w:val="20"/>
        </w:rPr>
        <w:t xml:space="preserve"> means an extension or modification of any Non-Residential Lease, which Non-Residential Lease was in existence as of the </w:t>
      </w:r>
      <w:r w:rsidR="00B00570" w:rsidRPr="00981A66">
        <w:rPr>
          <w:rFonts w:ascii="Arial" w:hAnsi="Arial" w:cs="Arial"/>
          <w:color w:val="000000"/>
          <w:sz w:val="20"/>
          <w:szCs w:val="20"/>
        </w:rPr>
        <w:t>Effective Date</w:t>
      </w:r>
      <w:r w:rsidR="00B00570" w:rsidRPr="00981A66">
        <w:rPr>
          <w:rFonts w:ascii="Arial" w:hAnsi="Arial" w:cs="Arial"/>
          <w:sz w:val="20"/>
          <w:szCs w:val="20"/>
        </w:rPr>
        <w:t>.</w:t>
      </w:r>
    </w:p>
    <w:p w14:paraId="627CDF30" w14:textId="77777777" w:rsidR="00245198" w:rsidRPr="00981A66" w:rsidRDefault="00245198" w:rsidP="00A20CBC">
      <w:pPr>
        <w:spacing w:after="0"/>
        <w:ind w:left="1"/>
        <w:jc w:val="left"/>
        <w:rPr>
          <w:rFonts w:ascii="Arial" w:hAnsi="Arial" w:cs="Arial"/>
          <w:sz w:val="20"/>
          <w:szCs w:val="20"/>
        </w:rPr>
      </w:pPr>
    </w:p>
    <w:p w14:paraId="627CDF31" w14:textId="0CB053A8" w:rsidR="00C872A1" w:rsidRPr="00981A66" w:rsidRDefault="00661D80" w:rsidP="00A20CBC">
      <w:pPr>
        <w:spacing w:after="0"/>
        <w:ind w:left="1"/>
        <w:jc w:val="left"/>
        <w:rPr>
          <w:rFonts w:ascii="Arial" w:hAnsi="Arial" w:cs="Arial"/>
          <w:sz w:val="20"/>
          <w:szCs w:val="20"/>
        </w:rPr>
      </w:pPr>
      <w:r w:rsidRPr="00981A66">
        <w:rPr>
          <w:rFonts w:ascii="Arial" w:hAnsi="Arial" w:cs="Arial"/>
          <w:sz w:val="20"/>
          <w:szCs w:val="20"/>
        </w:rPr>
        <w:t>“</w:t>
      </w:r>
      <w:r w:rsidR="00B00570" w:rsidRPr="00981A66">
        <w:rPr>
          <w:rFonts w:ascii="Arial" w:hAnsi="Arial" w:cs="Arial"/>
          <w:b/>
          <w:bCs/>
          <w:sz w:val="20"/>
          <w:szCs w:val="20"/>
        </w:rPr>
        <w:t>Mold</w:t>
      </w:r>
      <w:r w:rsidRPr="00981A66">
        <w:rPr>
          <w:rFonts w:ascii="Arial" w:hAnsi="Arial" w:cs="Arial"/>
          <w:sz w:val="20"/>
          <w:szCs w:val="20"/>
        </w:rPr>
        <w:t>”</w:t>
      </w:r>
      <w:r w:rsidR="00B00570" w:rsidRPr="00981A66">
        <w:rPr>
          <w:rFonts w:ascii="Arial" w:hAnsi="Arial" w:cs="Arial"/>
          <w:sz w:val="20"/>
          <w:szCs w:val="20"/>
        </w:rPr>
        <w:t xml:space="preserve"> means mold, fungus, microbial contamination, or pathogenic organisms.</w:t>
      </w:r>
    </w:p>
    <w:p w14:paraId="627CDF32" w14:textId="77777777" w:rsidR="0052293E" w:rsidRPr="00981A66" w:rsidRDefault="0052293E" w:rsidP="00A20CBC">
      <w:pPr>
        <w:spacing w:after="0"/>
        <w:ind w:left="1"/>
        <w:jc w:val="left"/>
        <w:rPr>
          <w:rFonts w:ascii="Arial" w:hAnsi="Arial" w:cs="Arial"/>
          <w:sz w:val="20"/>
          <w:szCs w:val="20"/>
        </w:rPr>
      </w:pPr>
    </w:p>
    <w:p w14:paraId="627CDF33" w14:textId="1A4EA699" w:rsidR="0052293E" w:rsidRPr="00981A66" w:rsidRDefault="00661D80" w:rsidP="00A20CBC">
      <w:pPr>
        <w:spacing w:after="0"/>
        <w:jc w:val="left"/>
        <w:rPr>
          <w:rFonts w:ascii="Arial" w:hAnsi="Arial" w:cs="Arial"/>
          <w:b/>
          <w:sz w:val="20"/>
          <w:szCs w:val="20"/>
        </w:rPr>
      </w:pPr>
      <w:r w:rsidRPr="00981A66">
        <w:rPr>
          <w:rFonts w:ascii="Arial" w:hAnsi="Arial" w:cs="Arial"/>
          <w:sz w:val="20"/>
          <w:szCs w:val="20"/>
        </w:rPr>
        <w:t>“</w:t>
      </w:r>
      <w:r w:rsidR="00B00570" w:rsidRPr="00981A66">
        <w:rPr>
          <w:rFonts w:ascii="Arial" w:hAnsi="Arial" w:cs="Arial"/>
          <w:b/>
          <w:bCs/>
          <w:sz w:val="20"/>
          <w:szCs w:val="20"/>
        </w:rPr>
        <w:t>Monthly Replacement Reserve Deposit</w:t>
      </w:r>
      <w:r w:rsidRPr="00981A66">
        <w:rPr>
          <w:rFonts w:ascii="Arial" w:hAnsi="Arial" w:cs="Arial"/>
          <w:sz w:val="20"/>
          <w:szCs w:val="20"/>
        </w:rPr>
        <w:t>”</w:t>
      </w:r>
      <w:r w:rsidR="00B00570" w:rsidRPr="00981A66">
        <w:rPr>
          <w:rFonts w:ascii="Arial" w:hAnsi="Arial" w:cs="Arial"/>
          <w:sz w:val="20"/>
          <w:szCs w:val="20"/>
        </w:rPr>
        <w:t xml:space="preserve"> </w:t>
      </w:r>
      <w:bookmarkStart w:id="133" w:name="_Hlk87697947"/>
      <w:r w:rsidR="00B00570" w:rsidRPr="00981A66">
        <w:rPr>
          <w:rFonts w:ascii="Arial" w:hAnsi="Arial" w:cs="Arial"/>
          <w:sz w:val="20"/>
          <w:szCs w:val="20"/>
        </w:rPr>
        <w:t>means the amount set forth in the Replacement Reserve Deposits table in Section 1.03 for Monthly Replacement Reserve Deposits.</w:t>
      </w:r>
      <w:bookmarkEnd w:id="133"/>
    </w:p>
    <w:p w14:paraId="4774BA24" w14:textId="77777777" w:rsidR="00892B32" w:rsidRDefault="00892B32" w:rsidP="00A20CBC">
      <w:pPr>
        <w:spacing w:after="0"/>
        <w:ind w:left="1"/>
        <w:jc w:val="left"/>
        <w:rPr>
          <w:rFonts w:ascii="Arial" w:hAnsi="Arial" w:cs="Arial"/>
          <w:sz w:val="20"/>
          <w:szCs w:val="20"/>
        </w:rPr>
      </w:pPr>
    </w:p>
    <w:p w14:paraId="627CDF34" w14:textId="331BAAD0" w:rsidR="00C872A1" w:rsidRPr="00981A66" w:rsidRDefault="00661D80" w:rsidP="00A20CBC">
      <w:pPr>
        <w:spacing w:after="0"/>
        <w:ind w:left="1"/>
        <w:jc w:val="left"/>
        <w:rPr>
          <w:rFonts w:ascii="Arial" w:hAnsi="Arial" w:cs="Arial"/>
          <w:sz w:val="20"/>
          <w:szCs w:val="20"/>
        </w:rPr>
      </w:pPr>
      <w:r w:rsidRPr="00981A66">
        <w:rPr>
          <w:rFonts w:ascii="Arial" w:hAnsi="Arial" w:cs="Arial"/>
          <w:sz w:val="20"/>
          <w:szCs w:val="20"/>
        </w:rPr>
        <w:t>“</w:t>
      </w:r>
      <w:r w:rsidR="00B00570" w:rsidRPr="00981A66">
        <w:rPr>
          <w:rFonts w:ascii="Arial" w:hAnsi="Arial" w:cs="Arial"/>
          <w:b/>
          <w:sz w:val="20"/>
          <w:szCs w:val="20"/>
        </w:rPr>
        <w:t>Mortgaged Property</w:t>
      </w:r>
      <w:r w:rsidRPr="00981A66">
        <w:rPr>
          <w:rFonts w:ascii="Arial" w:hAnsi="Arial" w:cs="Arial"/>
          <w:sz w:val="20"/>
          <w:szCs w:val="20"/>
        </w:rPr>
        <w:t>”</w:t>
      </w:r>
      <w:r w:rsidR="00B00570" w:rsidRPr="00981A66">
        <w:rPr>
          <w:rFonts w:ascii="Arial" w:hAnsi="Arial" w:cs="Arial"/>
          <w:sz w:val="20"/>
          <w:szCs w:val="20"/>
        </w:rPr>
        <w:t xml:space="preserve"> means all of Borrower</w:t>
      </w:r>
      <w:r w:rsidRPr="00981A66">
        <w:rPr>
          <w:rFonts w:ascii="Arial" w:hAnsi="Arial" w:cs="Arial"/>
          <w:sz w:val="20"/>
          <w:szCs w:val="20"/>
        </w:rPr>
        <w:t>’</w:t>
      </w:r>
      <w:r w:rsidR="00B00570" w:rsidRPr="00981A66">
        <w:rPr>
          <w:rFonts w:ascii="Arial" w:hAnsi="Arial" w:cs="Arial"/>
          <w:sz w:val="20"/>
          <w:szCs w:val="20"/>
        </w:rPr>
        <w:t>s present and future right, title and interest in and to all of the following:</w:t>
      </w:r>
    </w:p>
    <w:p w14:paraId="627CDF35" w14:textId="77777777" w:rsidR="00245198" w:rsidRPr="00981A66" w:rsidRDefault="00245198" w:rsidP="00A20CBC">
      <w:pPr>
        <w:spacing w:after="0"/>
        <w:ind w:left="1"/>
        <w:jc w:val="left"/>
        <w:rPr>
          <w:rFonts w:ascii="Arial" w:hAnsi="Arial" w:cs="Arial"/>
          <w:sz w:val="20"/>
          <w:szCs w:val="20"/>
        </w:rPr>
      </w:pPr>
    </w:p>
    <w:p w14:paraId="627CDF36" w14:textId="59ADCF8F" w:rsidR="00C872A1" w:rsidRPr="00981A66" w:rsidRDefault="00C872A1" w:rsidP="00A20CBC">
      <w:pPr>
        <w:pStyle w:val="NormalHangingIndent3"/>
        <w:spacing w:after="0"/>
        <w:ind w:left="1440"/>
        <w:jc w:val="left"/>
        <w:rPr>
          <w:rFonts w:ascii="Arial" w:hAnsi="Arial" w:cs="Arial"/>
          <w:sz w:val="20"/>
          <w:szCs w:val="20"/>
        </w:rPr>
      </w:pPr>
      <w:r w:rsidRPr="00981A66">
        <w:rPr>
          <w:rFonts w:ascii="Arial" w:hAnsi="Arial" w:cs="Arial"/>
          <w:sz w:val="20"/>
          <w:szCs w:val="20"/>
        </w:rPr>
        <w:t>(</w:t>
      </w:r>
      <w:proofErr w:type="spellStart"/>
      <w:r w:rsidRPr="00981A66">
        <w:rPr>
          <w:rFonts w:ascii="Arial" w:hAnsi="Arial" w:cs="Arial"/>
          <w:sz w:val="20"/>
          <w:szCs w:val="20"/>
        </w:rPr>
        <w:t>i</w:t>
      </w:r>
      <w:proofErr w:type="spellEnd"/>
      <w:r w:rsidRPr="00981A66">
        <w:rPr>
          <w:rFonts w:ascii="Arial" w:hAnsi="Arial" w:cs="Arial"/>
          <w:sz w:val="20"/>
          <w:szCs w:val="20"/>
        </w:rPr>
        <w:t>)</w:t>
      </w:r>
      <w:r w:rsidRPr="00981A66">
        <w:rPr>
          <w:rFonts w:ascii="Arial" w:hAnsi="Arial" w:cs="Arial"/>
          <w:sz w:val="20"/>
          <w:szCs w:val="20"/>
        </w:rPr>
        <w:tab/>
        <w:t>The Land, or, if Borrower</w:t>
      </w:r>
      <w:r w:rsidR="00661D80" w:rsidRPr="00981A66">
        <w:rPr>
          <w:rFonts w:ascii="Arial" w:hAnsi="Arial" w:cs="Arial"/>
          <w:sz w:val="20"/>
          <w:szCs w:val="20"/>
        </w:rPr>
        <w:t>’</w:t>
      </w:r>
      <w:r w:rsidRPr="00981A66">
        <w:rPr>
          <w:rFonts w:ascii="Arial" w:hAnsi="Arial" w:cs="Arial"/>
          <w:sz w:val="20"/>
          <w:szCs w:val="20"/>
        </w:rPr>
        <w:t>s interest in the Land is pursuant to a Ground Lease, the Ground Lease and the Leasehold Estate.</w:t>
      </w:r>
    </w:p>
    <w:p w14:paraId="627CDF37" w14:textId="77777777" w:rsidR="00245198" w:rsidRPr="00981A66" w:rsidRDefault="00245198" w:rsidP="00A20CBC">
      <w:pPr>
        <w:spacing w:after="0"/>
        <w:jc w:val="left"/>
        <w:rPr>
          <w:rFonts w:ascii="Arial" w:hAnsi="Arial" w:cs="Arial"/>
          <w:sz w:val="20"/>
          <w:szCs w:val="20"/>
        </w:rPr>
      </w:pPr>
    </w:p>
    <w:p w14:paraId="627CDF38" w14:textId="77777777" w:rsidR="00C872A1" w:rsidRPr="00981A66" w:rsidRDefault="00C872A1" w:rsidP="00A20CBC">
      <w:pPr>
        <w:pStyle w:val="NormalHangingIndent3"/>
        <w:spacing w:after="0"/>
        <w:ind w:left="1440"/>
        <w:jc w:val="left"/>
        <w:rPr>
          <w:rFonts w:ascii="Arial" w:hAnsi="Arial" w:cs="Arial"/>
          <w:sz w:val="20"/>
          <w:szCs w:val="20"/>
        </w:rPr>
      </w:pPr>
      <w:r w:rsidRPr="00981A66">
        <w:rPr>
          <w:rFonts w:ascii="Arial" w:hAnsi="Arial" w:cs="Arial"/>
          <w:sz w:val="20"/>
          <w:szCs w:val="20"/>
        </w:rPr>
        <w:t>(ii)</w:t>
      </w:r>
      <w:r w:rsidRPr="00981A66">
        <w:rPr>
          <w:rFonts w:ascii="Arial" w:hAnsi="Arial" w:cs="Arial"/>
          <w:sz w:val="20"/>
          <w:szCs w:val="20"/>
        </w:rPr>
        <w:tab/>
        <w:t>The Improvements.</w:t>
      </w:r>
    </w:p>
    <w:p w14:paraId="627CDF39" w14:textId="77777777" w:rsidR="00245198" w:rsidRPr="00981A66" w:rsidRDefault="00245198" w:rsidP="00A20CBC">
      <w:pPr>
        <w:spacing w:after="0"/>
        <w:jc w:val="left"/>
        <w:rPr>
          <w:rFonts w:ascii="Arial" w:hAnsi="Arial" w:cs="Arial"/>
          <w:sz w:val="20"/>
          <w:szCs w:val="20"/>
        </w:rPr>
      </w:pPr>
    </w:p>
    <w:p w14:paraId="627CDF3A" w14:textId="77777777" w:rsidR="00C872A1" w:rsidRPr="00981A66" w:rsidRDefault="00C872A1" w:rsidP="00A20CBC">
      <w:pPr>
        <w:pStyle w:val="NormalHangingIndent3"/>
        <w:spacing w:after="0"/>
        <w:ind w:left="1440"/>
        <w:jc w:val="left"/>
        <w:rPr>
          <w:rFonts w:ascii="Arial" w:hAnsi="Arial" w:cs="Arial"/>
          <w:sz w:val="20"/>
          <w:szCs w:val="20"/>
        </w:rPr>
      </w:pPr>
      <w:r w:rsidRPr="00981A66">
        <w:rPr>
          <w:rFonts w:ascii="Arial" w:hAnsi="Arial" w:cs="Arial"/>
          <w:sz w:val="20"/>
          <w:szCs w:val="20"/>
        </w:rPr>
        <w:t>(iii)</w:t>
      </w:r>
      <w:r w:rsidRPr="00981A66">
        <w:rPr>
          <w:rFonts w:ascii="Arial" w:hAnsi="Arial" w:cs="Arial"/>
          <w:sz w:val="20"/>
          <w:szCs w:val="20"/>
        </w:rPr>
        <w:tab/>
        <w:t>The Fixtures.</w:t>
      </w:r>
    </w:p>
    <w:p w14:paraId="627CDF3B" w14:textId="77777777" w:rsidR="00245198" w:rsidRPr="00981A66" w:rsidRDefault="00245198" w:rsidP="00A20CBC">
      <w:pPr>
        <w:spacing w:after="0"/>
        <w:jc w:val="left"/>
        <w:rPr>
          <w:rFonts w:ascii="Arial" w:hAnsi="Arial" w:cs="Arial"/>
          <w:sz w:val="20"/>
          <w:szCs w:val="20"/>
        </w:rPr>
      </w:pPr>
    </w:p>
    <w:p w14:paraId="627CDF3C" w14:textId="77777777" w:rsidR="00C872A1" w:rsidRPr="00981A66" w:rsidRDefault="00C872A1" w:rsidP="00A20CBC">
      <w:pPr>
        <w:pStyle w:val="NormalHangingIndent3"/>
        <w:spacing w:after="0"/>
        <w:ind w:left="1440"/>
        <w:jc w:val="left"/>
        <w:rPr>
          <w:rFonts w:ascii="Arial" w:hAnsi="Arial" w:cs="Arial"/>
          <w:sz w:val="20"/>
          <w:szCs w:val="20"/>
        </w:rPr>
      </w:pPr>
      <w:r w:rsidRPr="00981A66">
        <w:rPr>
          <w:rFonts w:ascii="Arial" w:hAnsi="Arial" w:cs="Arial"/>
          <w:sz w:val="20"/>
          <w:szCs w:val="20"/>
        </w:rPr>
        <w:t>(iv)</w:t>
      </w:r>
      <w:r w:rsidRPr="00981A66">
        <w:rPr>
          <w:rFonts w:ascii="Arial" w:hAnsi="Arial" w:cs="Arial"/>
          <w:sz w:val="20"/>
          <w:szCs w:val="20"/>
        </w:rPr>
        <w:tab/>
        <w:t xml:space="preserve">The </w:t>
      </w:r>
      <w:proofErr w:type="spellStart"/>
      <w:r w:rsidRPr="00981A66">
        <w:rPr>
          <w:rFonts w:ascii="Arial" w:hAnsi="Arial" w:cs="Arial"/>
          <w:sz w:val="20"/>
          <w:szCs w:val="20"/>
        </w:rPr>
        <w:t>Personalty</w:t>
      </w:r>
      <w:proofErr w:type="spellEnd"/>
      <w:r w:rsidRPr="00981A66">
        <w:rPr>
          <w:rFonts w:ascii="Arial" w:hAnsi="Arial" w:cs="Arial"/>
          <w:sz w:val="20"/>
          <w:szCs w:val="20"/>
        </w:rPr>
        <w:t>.</w:t>
      </w:r>
    </w:p>
    <w:p w14:paraId="627CDF3D" w14:textId="77777777" w:rsidR="00245198" w:rsidRPr="00981A66" w:rsidRDefault="00245198" w:rsidP="00A20CBC">
      <w:pPr>
        <w:spacing w:after="0"/>
        <w:jc w:val="left"/>
        <w:rPr>
          <w:rFonts w:ascii="Arial" w:hAnsi="Arial" w:cs="Arial"/>
          <w:sz w:val="20"/>
          <w:szCs w:val="20"/>
        </w:rPr>
      </w:pPr>
    </w:p>
    <w:p w14:paraId="627CDF3E" w14:textId="77777777" w:rsidR="00C872A1" w:rsidRPr="00981A66" w:rsidRDefault="00C872A1" w:rsidP="00A20CBC">
      <w:pPr>
        <w:pStyle w:val="NormalHangingIndent3"/>
        <w:spacing w:after="0"/>
        <w:ind w:left="1440"/>
        <w:jc w:val="left"/>
        <w:rPr>
          <w:rFonts w:ascii="Arial" w:hAnsi="Arial" w:cs="Arial"/>
          <w:sz w:val="20"/>
          <w:szCs w:val="20"/>
        </w:rPr>
      </w:pPr>
      <w:r w:rsidRPr="00981A66">
        <w:rPr>
          <w:rFonts w:ascii="Arial" w:hAnsi="Arial" w:cs="Arial"/>
          <w:sz w:val="20"/>
          <w:szCs w:val="20"/>
        </w:rPr>
        <w:t>(v)</w:t>
      </w:r>
      <w:r w:rsidRPr="00981A66">
        <w:rPr>
          <w:rFonts w:ascii="Arial" w:hAnsi="Arial" w:cs="Arial"/>
          <w:sz w:val="20"/>
          <w:szCs w:val="20"/>
        </w:rPr>
        <w:tab/>
        <w:t>All current and future rights, including air rights, development rights, zoning rights and other similar rights or interests, easements, tenements, rights of way, strips and gores of land, streets, alleys, roads, sewer rights, waters, watercourses and appurtenances related to or benefiting the Land or the Improvements, or both, and all rights-of-way, streets, alleys and roads which may have been or may in the future be vacated.</w:t>
      </w:r>
    </w:p>
    <w:p w14:paraId="627CDF3F" w14:textId="77777777" w:rsidR="00245198" w:rsidRPr="00981A66" w:rsidRDefault="00245198" w:rsidP="00A20CBC">
      <w:pPr>
        <w:spacing w:after="0"/>
        <w:jc w:val="left"/>
        <w:rPr>
          <w:rFonts w:ascii="Arial" w:hAnsi="Arial" w:cs="Arial"/>
          <w:sz w:val="20"/>
          <w:szCs w:val="20"/>
        </w:rPr>
      </w:pPr>
    </w:p>
    <w:p w14:paraId="627CDF40" w14:textId="3D479CF4" w:rsidR="00C872A1" w:rsidRPr="00981A66" w:rsidRDefault="00C872A1" w:rsidP="00A20CBC">
      <w:pPr>
        <w:pStyle w:val="NormalHangingIndent3"/>
        <w:spacing w:after="0"/>
        <w:ind w:left="1440"/>
        <w:jc w:val="left"/>
        <w:rPr>
          <w:rFonts w:ascii="Arial" w:hAnsi="Arial" w:cs="Arial"/>
          <w:sz w:val="20"/>
          <w:szCs w:val="20"/>
        </w:rPr>
      </w:pPr>
      <w:r w:rsidRPr="00981A66">
        <w:rPr>
          <w:rFonts w:ascii="Arial" w:hAnsi="Arial" w:cs="Arial"/>
          <w:sz w:val="20"/>
          <w:szCs w:val="20"/>
        </w:rPr>
        <w:t>(vi)</w:t>
      </w:r>
      <w:r w:rsidRPr="00981A66">
        <w:rPr>
          <w:rFonts w:ascii="Arial" w:hAnsi="Arial" w:cs="Arial"/>
          <w:sz w:val="20"/>
          <w:szCs w:val="20"/>
        </w:rPr>
        <w:tab/>
        <w:t xml:space="preserve">All proceeds paid or to be paid by any insurer of the Land, the Improvements, the Fixtures, the </w:t>
      </w:r>
      <w:proofErr w:type="spellStart"/>
      <w:r w:rsidRPr="00981A66">
        <w:rPr>
          <w:rFonts w:ascii="Arial" w:hAnsi="Arial" w:cs="Arial"/>
          <w:sz w:val="20"/>
          <w:szCs w:val="20"/>
        </w:rPr>
        <w:t>Personalty</w:t>
      </w:r>
      <w:proofErr w:type="spellEnd"/>
      <w:r w:rsidRPr="00981A66">
        <w:rPr>
          <w:rFonts w:ascii="Arial" w:hAnsi="Arial" w:cs="Arial"/>
          <w:sz w:val="20"/>
          <w:szCs w:val="20"/>
        </w:rPr>
        <w:t>, or any other part of the Mortgaged Property, whether or not Borrower obtained the Insurance pursuant to Funding Lender</w:t>
      </w:r>
      <w:r w:rsidR="00661D80" w:rsidRPr="00981A66">
        <w:rPr>
          <w:rFonts w:ascii="Arial" w:hAnsi="Arial" w:cs="Arial"/>
          <w:sz w:val="20"/>
          <w:szCs w:val="20"/>
        </w:rPr>
        <w:t>’</w:t>
      </w:r>
      <w:r w:rsidRPr="00981A66">
        <w:rPr>
          <w:rFonts w:ascii="Arial" w:hAnsi="Arial" w:cs="Arial"/>
          <w:sz w:val="20"/>
          <w:szCs w:val="20"/>
        </w:rPr>
        <w:t>s requirement.</w:t>
      </w:r>
    </w:p>
    <w:p w14:paraId="627CDF41" w14:textId="77777777" w:rsidR="00245198" w:rsidRPr="00981A66" w:rsidRDefault="00245198" w:rsidP="00A20CBC">
      <w:pPr>
        <w:spacing w:after="0"/>
        <w:jc w:val="left"/>
        <w:rPr>
          <w:rFonts w:ascii="Arial" w:hAnsi="Arial" w:cs="Arial"/>
          <w:sz w:val="20"/>
          <w:szCs w:val="20"/>
        </w:rPr>
      </w:pPr>
    </w:p>
    <w:p w14:paraId="627CDF42" w14:textId="2D90611F" w:rsidR="00C872A1" w:rsidRPr="00981A66" w:rsidRDefault="00C872A1" w:rsidP="00A20CBC">
      <w:pPr>
        <w:pStyle w:val="NormalHangingIndent3"/>
        <w:spacing w:after="0"/>
        <w:ind w:left="1440"/>
        <w:jc w:val="left"/>
        <w:rPr>
          <w:rFonts w:ascii="Arial" w:hAnsi="Arial" w:cs="Arial"/>
          <w:sz w:val="20"/>
          <w:szCs w:val="20"/>
        </w:rPr>
      </w:pPr>
      <w:r w:rsidRPr="00981A66">
        <w:rPr>
          <w:rFonts w:ascii="Arial" w:hAnsi="Arial" w:cs="Arial"/>
          <w:sz w:val="20"/>
          <w:szCs w:val="20"/>
        </w:rPr>
        <w:t>(vii)</w:t>
      </w:r>
      <w:r w:rsidRPr="00981A66">
        <w:rPr>
          <w:rFonts w:ascii="Arial" w:hAnsi="Arial" w:cs="Arial"/>
          <w:sz w:val="20"/>
          <w:szCs w:val="20"/>
        </w:rPr>
        <w:tab/>
        <w:t xml:space="preserve">All awards, payments and other compensation made or to be made by any municipal, state or federal authority with respect to the Land or the Leasehold Estate, as applicable, the Improvements, the Fixtures, the </w:t>
      </w:r>
      <w:proofErr w:type="spellStart"/>
      <w:r w:rsidRPr="00981A66">
        <w:rPr>
          <w:rFonts w:ascii="Arial" w:hAnsi="Arial" w:cs="Arial"/>
          <w:sz w:val="20"/>
          <w:szCs w:val="20"/>
        </w:rPr>
        <w:t>Personalty</w:t>
      </w:r>
      <w:proofErr w:type="spellEnd"/>
      <w:r w:rsidRPr="00981A66">
        <w:rPr>
          <w:rFonts w:ascii="Arial" w:hAnsi="Arial" w:cs="Arial"/>
          <w:sz w:val="20"/>
          <w:szCs w:val="20"/>
        </w:rPr>
        <w:t xml:space="preserve"> or any other part of the Mortgaged Property, including </w:t>
      </w:r>
      <w:r w:rsidRPr="00981A66">
        <w:rPr>
          <w:rFonts w:ascii="Arial" w:hAnsi="Arial" w:cs="Arial"/>
          <w:sz w:val="20"/>
          <w:szCs w:val="20"/>
        </w:rPr>
        <w:lastRenderedPageBreak/>
        <w:t xml:space="preserve">any awards or settlements resulting from Condemnation proceedings or the total or partial taking of the Land, the Improvements, the Fixtures, the </w:t>
      </w:r>
      <w:proofErr w:type="spellStart"/>
      <w:r w:rsidRPr="00981A66">
        <w:rPr>
          <w:rFonts w:ascii="Arial" w:hAnsi="Arial" w:cs="Arial"/>
          <w:sz w:val="20"/>
          <w:szCs w:val="20"/>
        </w:rPr>
        <w:t>Personalty</w:t>
      </w:r>
      <w:proofErr w:type="spellEnd"/>
      <w:r w:rsidRPr="00981A66">
        <w:rPr>
          <w:rFonts w:ascii="Arial" w:hAnsi="Arial" w:cs="Arial"/>
          <w:sz w:val="20"/>
          <w:szCs w:val="20"/>
        </w:rPr>
        <w:t xml:space="preserve"> or any other part of the Mortgaged Property under the power of eminent domain or otherwise and including any conveyance in lieu of Condemnation.</w:t>
      </w:r>
    </w:p>
    <w:p w14:paraId="627CDF43" w14:textId="77777777" w:rsidR="00245198" w:rsidRPr="00981A66" w:rsidRDefault="00245198" w:rsidP="00A20CBC">
      <w:pPr>
        <w:spacing w:after="0"/>
        <w:jc w:val="left"/>
        <w:rPr>
          <w:rFonts w:ascii="Arial" w:hAnsi="Arial" w:cs="Arial"/>
          <w:sz w:val="20"/>
          <w:szCs w:val="20"/>
        </w:rPr>
      </w:pPr>
    </w:p>
    <w:p w14:paraId="627CDF44" w14:textId="78080E35" w:rsidR="00C872A1" w:rsidRPr="00981A66" w:rsidRDefault="00C872A1" w:rsidP="00A20CBC">
      <w:pPr>
        <w:pStyle w:val="NormalHangingIndent3"/>
        <w:spacing w:after="0"/>
        <w:ind w:left="1440"/>
        <w:jc w:val="left"/>
        <w:rPr>
          <w:rFonts w:ascii="Arial" w:hAnsi="Arial" w:cs="Arial"/>
          <w:sz w:val="20"/>
          <w:szCs w:val="20"/>
        </w:rPr>
      </w:pPr>
      <w:r w:rsidRPr="00981A66">
        <w:rPr>
          <w:rFonts w:ascii="Arial" w:hAnsi="Arial" w:cs="Arial"/>
          <w:sz w:val="20"/>
          <w:szCs w:val="20"/>
        </w:rPr>
        <w:t>(viii)</w:t>
      </w:r>
      <w:r w:rsidRPr="00981A66">
        <w:rPr>
          <w:rFonts w:ascii="Arial" w:hAnsi="Arial" w:cs="Arial"/>
          <w:sz w:val="20"/>
          <w:szCs w:val="20"/>
        </w:rPr>
        <w:tab/>
        <w:t xml:space="preserve">All contracts, options, and other agreements for the sale of the Land, or the Leasehold Estate, as applicable, the Improvements, the Fixtures, the </w:t>
      </w:r>
      <w:proofErr w:type="spellStart"/>
      <w:r w:rsidRPr="00981A66">
        <w:rPr>
          <w:rFonts w:ascii="Arial" w:hAnsi="Arial" w:cs="Arial"/>
          <w:sz w:val="20"/>
          <w:szCs w:val="20"/>
        </w:rPr>
        <w:t>Personalty</w:t>
      </w:r>
      <w:proofErr w:type="spellEnd"/>
      <w:r w:rsidRPr="00981A66">
        <w:rPr>
          <w:rFonts w:ascii="Arial" w:hAnsi="Arial" w:cs="Arial"/>
          <w:sz w:val="20"/>
          <w:szCs w:val="20"/>
        </w:rPr>
        <w:t xml:space="preserve"> or any other part of the Mortgaged Property entered into by Borrower now or in the future, including cash or securities deposited to secure performance by parties of their obligations.</w:t>
      </w:r>
    </w:p>
    <w:p w14:paraId="627CDF45" w14:textId="77777777" w:rsidR="00245198" w:rsidRPr="00981A66" w:rsidRDefault="00245198" w:rsidP="00A20CBC">
      <w:pPr>
        <w:spacing w:after="0"/>
        <w:jc w:val="left"/>
        <w:rPr>
          <w:rFonts w:ascii="Arial" w:hAnsi="Arial" w:cs="Arial"/>
          <w:sz w:val="20"/>
          <w:szCs w:val="20"/>
        </w:rPr>
      </w:pPr>
    </w:p>
    <w:p w14:paraId="627CDF46" w14:textId="77777777" w:rsidR="00C872A1" w:rsidRPr="00981A66" w:rsidRDefault="00C872A1" w:rsidP="00A20CBC">
      <w:pPr>
        <w:pStyle w:val="NormalHangingIndent3"/>
        <w:spacing w:after="0"/>
        <w:ind w:left="1440"/>
        <w:jc w:val="left"/>
        <w:rPr>
          <w:rFonts w:ascii="Arial" w:hAnsi="Arial" w:cs="Arial"/>
          <w:sz w:val="20"/>
          <w:szCs w:val="20"/>
        </w:rPr>
      </w:pPr>
      <w:r w:rsidRPr="00981A66">
        <w:rPr>
          <w:rFonts w:ascii="Arial" w:hAnsi="Arial" w:cs="Arial"/>
          <w:sz w:val="20"/>
          <w:szCs w:val="20"/>
        </w:rPr>
        <w:t>(ix)</w:t>
      </w:r>
      <w:r w:rsidRPr="00981A66">
        <w:rPr>
          <w:rFonts w:ascii="Arial" w:hAnsi="Arial" w:cs="Arial"/>
          <w:sz w:val="20"/>
          <w:szCs w:val="20"/>
        </w:rPr>
        <w:tab/>
        <w:t>All proceeds from the conversion, voluntary or involuntary, of any of the items described in items (</w:t>
      </w:r>
      <w:proofErr w:type="spellStart"/>
      <w:r w:rsidRPr="00981A66">
        <w:rPr>
          <w:rFonts w:ascii="Arial" w:hAnsi="Arial" w:cs="Arial"/>
          <w:sz w:val="20"/>
          <w:szCs w:val="20"/>
        </w:rPr>
        <w:t>i</w:t>
      </w:r>
      <w:proofErr w:type="spellEnd"/>
      <w:r w:rsidRPr="00981A66">
        <w:rPr>
          <w:rFonts w:ascii="Arial" w:hAnsi="Arial" w:cs="Arial"/>
          <w:sz w:val="20"/>
          <w:szCs w:val="20"/>
        </w:rPr>
        <w:t>) through (viii) of this definition, into cash or liquidated claims, and the right to collect such proceeds.</w:t>
      </w:r>
    </w:p>
    <w:p w14:paraId="627CDF47" w14:textId="77777777" w:rsidR="00245198" w:rsidRPr="00981A66" w:rsidRDefault="00245198" w:rsidP="00A20CBC">
      <w:pPr>
        <w:spacing w:after="0"/>
        <w:jc w:val="left"/>
        <w:rPr>
          <w:rFonts w:ascii="Arial" w:hAnsi="Arial" w:cs="Arial"/>
          <w:sz w:val="20"/>
          <w:szCs w:val="20"/>
        </w:rPr>
      </w:pPr>
    </w:p>
    <w:p w14:paraId="627CDF48" w14:textId="77777777" w:rsidR="00C872A1" w:rsidRPr="00981A66" w:rsidRDefault="00C872A1" w:rsidP="00A20CBC">
      <w:pPr>
        <w:pStyle w:val="NormalHangingIndent3"/>
        <w:spacing w:after="0"/>
        <w:ind w:left="1440"/>
        <w:jc w:val="left"/>
        <w:rPr>
          <w:rFonts w:ascii="Arial" w:hAnsi="Arial" w:cs="Arial"/>
          <w:sz w:val="20"/>
          <w:szCs w:val="20"/>
        </w:rPr>
      </w:pPr>
      <w:r w:rsidRPr="00981A66">
        <w:rPr>
          <w:rFonts w:ascii="Arial" w:hAnsi="Arial" w:cs="Arial"/>
          <w:sz w:val="20"/>
          <w:szCs w:val="20"/>
        </w:rPr>
        <w:t>(x)</w:t>
      </w:r>
      <w:r w:rsidRPr="00981A66">
        <w:rPr>
          <w:rFonts w:ascii="Arial" w:hAnsi="Arial" w:cs="Arial"/>
          <w:sz w:val="20"/>
          <w:szCs w:val="20"/>
        </w:rPr>
        <w:tab/>
        <w:t>All Rents and Leases.</w:t>
      </w:r>
    </w:p>
    <w:p w14:paraId="627CDF49" w14:textId="77777777" w:rsidR="00245198" w:rsidRPr="00981A66" w:rsidRDefault="00245198" w:rsidP="00A20CBC">
      <w:pPr>
        <w:spacing w:after="0"/>
        <w:jc w:val="left"/>
        <w:rPr>
          <w:rFonts w:ascii="Arial" w:hAnsi="Arial" w:cs="Arial"/>
          <w:sz w:val="20"/>
          <w:szCs w:val="20"/>
        </w:rPr>
      </w:pPr>
    </w:p>
    <w:p w14:paraId="627CDF4A" w14:textId="3BA69FE7" w:rsidR="00C872A1" w:rsidRPr="00981A66" w:rsidRDefault="00C872A1" w:rsidP="00A20CBC">
      <w:pPr>
        <w:pStyle w:val="NormalHangingIndent3"/>
        <w:spacing w:after="0"/>
        <w:ind w:left="1440"/>
        <w:jc w:val="left"/>
        <w:rPr>
          <w:rFonts w:ascii="Arial" w:hAnsi="Arial" w:cs="Arial"/>
          <w:sz w:val="20"/>
          <w:szCs w:val="20"/>
        </w:rPr>
      </w:pPr>
      <w:r w:rsidRPr="00981A66">
        <w:rPr>
          <w:rFonts w:ascii="Arial" w:hAnsi="Arial" w:cs="Arial"/>
          <w:sz w:val="20"/>
          <w:szCs w:val="20"/>
        </w:rPr>
        <w:t>(xi)</w:t>
      </w:r>
      <w:r w:rsidRPr="00981A66">
        <w:rPr>
          <w:rFonts w:ascii="Arial" w:hAnsi="Arial" w:cs="Arial"/>
          <w:sz w:val="20"/>
          <w:szCs w:val="20"/>
        </w:rPr>
        <w:tab/>
        <w:t>All earnings, royalties, accounts receivable, issues and profits from the Land, the Improvements or any other part of the Mortgaged Property, and all undisbursed proceeds of the Project Loan.</w:t>
      </w:r>
    </w:p>
    <w:p w14:paraId="627CDF4B" w14:textId="77777777" w:rsidR="00245198" w:rsidRPr="00981A66" w:rsidRDefault="00245198" w:rsidP="00A20CBC">
      <w:pPr>
        <w:spacing w:after="0"/>
        <w:jc w:val="left"/>
        <w:rPr>
          <w:rFonts w:ascii="Arial" w:hAnsi="Arial" w:cs="Arial"/>
          <w:sz w:val="20"/>
          <w:szCs w:val="20"/>
        </w:rPr>
      </w:pPr>
    </w:p>
    <w:p w14:paraId="627CDF4C" w14:textId="77777777" w:rsidR="00C872A1" w:rsidRPr="00981A66" w:rsidRDefault="00C872A1" w:rsidP="00A20CBC">
      <w:pPr>
        <w:pStyle w:val="NormalHangingIndent3"/>
        <w:spacing w:after="0"/>
        <w:ind w:left="1440"/>
        <w:jc w:val="left"/>
        <w:rPr>
          <w:rFonts w:ascii="Arial" w:hAnsi="Arial" w:cs="Arial"/>
          <w:sz w:val="20"/>
          <w:szCs w:val="20"/>
        </w:rPr>
      </w:pPr>
      <w:r w:rsidRPr="00981A66">
        <w:rPr>
          <w:rFonts w:ascii="Arial" w:hAnsi="Arial" w:cs="Arial"/>
          <w:sz w:val="20"/>
          <w:szCs w:val="20"/>
        </w:rPr>
        <w:t xml:space="preserve">(xii) </w:t>
      </w:r>
      <w:r w:rsidRPr="00981A66">
        <w:rPr>
          <w:rFonts w:ascii="Arial" w:hAnsi="Arial" w:cs="Arial"/>
          <w:sz w:val="20"/>
          <w:szCs w:val="20"/>
        </w:rPr>
        <w:tab/>
        <w:t>All Imposition Reserve Deposits.</w:t>
      </w:r>
    </w:p>
    <w:p w14:paraId="627CDF4D" w14:textId="77777777" w:rsidR="00245198" w:rsidRPr="00981A66" w:rsidRDefault="00245198" w:rsidP="00A20CBC">
      <w:pPr>
        <w:spacing w:after="0"/>
        <w:jc w:val="left"/>
        <w:rPr>
          <w:rFonts w:ascii="Arial" w:hAnsi="Arial" w:cs="Arial"/>
          <w:sz w:val="20"/>
          <w:szCs w:val="20"/>
        </w:rPr>
      </w:pPr>
    </w:p>
    <w:p w14:paraId="627CDF4E" w14:textId="113D15ED" w:rsidR="00C872A1" w:rsidRPr="00981A66" w:rsidRDefault="00C872A1" w:rsidP="00A20CBC">
      <w:pPr>
        <w:pStyle w:val="NormalHangingIndent3"/>
        <w:spacing w:after="0"/>
        <w:ind w:left="1440"/>
        <w:jc w:val="left"/>
        <w:rPr>
          <w:rFonts w:ascii="Arial" w:hAnsi="Arial" w:cs="Arial"/>
          <w:sz w:val="20"/>
          <w:szCs w:val="20"/>
        </w:rPr>
      </w:pPr>
      <w:r w:rsidRPr="00981A66">
        <w:rPr>
          <w:rFonts w:ascii="Arial" w:hAnsi="Arial" w:cs="Arial"/>
          <w:sz w:val="20"/>
          <w:szCs w:val="20"/>
        </w:rPr>
        <w:t>(xiii)</w:t>
      </w:r>
      <w:r w:rsidRPr="00981A66">
        <w:rPr>
          <w:rFonts w:ascii="Arial" w:hAnsi="Arial" w:cs="Arial"/>
          <w:sz w:val="20"/>
          <w:szCs w:val="20"/>
        </w:rPr>
        <w:tab/>
        <w:t>All refunds or rebates of Impositions by any Governmental Authority or insurance company (other than refunds applicable to periods before the real property tax year in which this Continuing Covenant Agreement is dated).</w:t>
      </w:r>
    </w:p>
    <w:p w14:paraId="627CDF4F" w14:textId="77777777" w:rsidR="00245198" w:rsidRPr="00981A66" w:rsidRDefault="00245198" w:rsidP="00A20CBC">
      <w:pPr>
        <w:spacing w:after="0"/>
        <w:jc w:val="left"/>
        <w:rPr>
          <w:rFonts w:ascii="Arial" w:hAnsi="Arial" w:cs="Arial"/>
          <w:sz w:val="20"/>
          <w:szCs w:val="20"/>
        </w:rPr>
      </w:pPr>
    </w:p>
    <w:p w14:paraId="627CDF50" w14:textId="77777777" w:rsidR="00245198" w:rsidRPr="00981A66" w:rsidRDefault="00C872A1" w:rsidP="00A20CBC">
      <w:pPr>
        <w:pStyle w:val="NormalHangingIndent3"/>
        <w:spacing w:after="0"/>
        <w:ind w:left="1440"/>
        <w:jc w:val="left"/>
        <w:rPr>
          <w:rFonts w:ascii="Arial" w:hAnsi="Arial" w:cs="Arial"/>
          <w:sz w:val="20"/>
          <w:szCs w:val="20"/>
        </w:rPr>
      </w:pPr>
      <w:r w:rsidRPr="00981A66">
        <w:rPr>
          <w:rFonts w:ascii="Arial" w:hAnsi="Arial" w:cs="Arial"/>
          <w:sz w:val="20"/>
          <w:szCs w:val="20"/>
        </w:rPr>
        <w:t>(xiv)</w:t>
      </w:r>
      <w:r w:rsidRPr="00981A66">
        <w:rPr>
          <w:rFonts w:ascii="Arial" w:hAnsi="Arial" w:cs="Arial"/>
          <w:sz w:val="20"/>
          <w:szCs w:val="20"/>
        </w:rPr>
        <w:tab/>
        <w:t>All tenant security deposits which have not been forfeited by any tenant under any Lease and any bond or other security in lieu of such deposits.</w:t>
      </w:r>
    </w:p>
    <w:p w14:paraId="627CDF51" w14:textId="77777777" w:rsidR="00C872A1" w:rsidRPr="00981A66" w:rsidRDefault="00C872A1" w:rsidP="00A20CBC">
      <w:pPr>
        <w:pStyle w:val="NormalHangingIndent3"/>
        <w:spacing w:after="0"/>
        <w:ind w:left="1440"/>
        <w:jc w:val="left"/>
        <w:rPr>
          <w:rFonts w:ascii="Arial" w:hAnsi="Arial" w:cs="Arial"/>
          <w:sz w:val="20"/>
          <w:szCs w:val="20"/>
        </w:rPr>
      </w:pPr>
    </w:p>
    <w:p w14:paraId="627CDF52" w14:textId="77777777" w:rsidR="00C872A1" w:rsidRPr="00981A66" w:rsidRDefault="00C872A1" w:rsidP="00A20CBC">
      <w:pPr>
        <w:pStyle w:val="NormalHangingIndent3"/>
        <w:spacing w:after="0"/>
        <w:ind w:left="1440"/>
        <w:jc w:val="left"/>
        <w:rPr>
          <w:rFonts w:ascii="Arial" w:hAnsi="Arial" w:cs="Arial"/>
          <w:sz w:val="20"/>
          <w:szCs w:val="20"/>
        </w:rPr>
      </w:pPr>
      <w:r w:rsidRPr="00981A66">
        <w:rPr>
          <w:rFonts w:ascii="Arial" w:hAnsi="Arial" w:cs="Arial"/>
          <w:sz w:val="20"/>
          <w:szCs w:val="20"/>
        </w:rPr>
        <w:t>(xv)</w:t>
      </w:r>
      <w:r w:rsidRPr="00981A66">
        <w:rPr>
          <w:rFonts w:ascii="Arial" w:hAnsi="Arial" w:cs="Arial"/>
          <w:sz w:val="20"/>
          <w:szCs w:val="20"/>
        </w:rPr>
        <w:tab/>
        <w:t>All names under or by which any of the Mortgaged Property may be operated or known, and all trademarks, trade names and goodwill relating to any of the Mortgaged Property.</w:t>
      </w:r>
    </w:p>
    <w:p w14:paraId="627CDF53" w14:textId="77777777" w:rsidR="00245198" w:rsidRPr="00981A66" w:rsidRDefault="00245198" w:rsidP="00A20CBC">
      <w:pPr>
        <w:spacing w:after="0"/>
        <w:jc w:val="left"/>
        <w:rPr>
          <w:rFonts w:ascii="Arial" w:hAnsi="Arial" w:cs="Arial"/>
          <w:sz w:val="20"/>
          <w:szCs w:val="20"/>
        </w:rPr>
      </w:pPr>
    </w:p>
    <w:p w14:paraId="627CDF54" w14:textId="6F7EDE91" w:rsidR="00C872A1" w:rsidRPr="00981A66" w:rsidRDefault="00C872A1" w:rsidP="00A20CBC">
      <w:pPr>
        <w:pStyle w:val="NormalHangingIndent3"/>
        <w:spacing w:after="0"/>
        <w:ind w:left="1440"/>
        <w:jc w:val="left"/>
        <w:rPr>
          <w:rFonts w:ascii="Arial" w:hAnsi="Arial" w:cs="Arial"/>
          <w:sz w:val="20"/>
          <w:szCs w:val="20"/>
        </w:rPr>
      </w:pPr>
      <w:r w:rsidRPr="00981A66">
        <w:rPr>
          <w:rFonts w:ascii="Arial" w:hAnsi="Arial" w:cs="Arial"/>
          <w:sz w:val="20"/>
          <w:szCs w:val="20"/>
        </w:rPr>
        <w:t>(xvi)</w:t>
      </w:r>
      <w:r w:rsidRPr="00981A66">
        <w:rPr>
          <w:rFonts w:ascii="Arial" w:hAnsi="Arial" w:cs="Arial"/>
          <w:sz w:val="20"/>
          <w:szCs w:val="20"/>
        </w:rPr>
        <w:tab/>
        <w:t>If required by the terms of this Continuing Covenant Agreement, all rights under any Letter of Credit and the Proceeds, as such Proceeds may increase or decrease from time to time.</w:t>
      </w:r>
    </w:p>
    <w:p w14:paraId="627CDF55" w14:textId="77777777" w:rsidR="00245198" w:rsidRPr="00981A66" w:rsidRDefault="00245198" w:rsidP="00A20CBC">
      <w:pPr>
        <w:spacing w:after="0"/>
        <w:jc w:val="left"/>
        <w:rPr>
          <w:rFonts w:ascii="Arial" w:hAnsi="Arial" w:cs="Arial"/>
          <w:sz w:val="20"/>
          <w:szCs w:val="20"/>
        </w:rPr>
      </w:pPr>
    </w:p>
    <w:p w14:paraId="627CDF56" w14:textId="121350DB" w:rsidR="00F65CE3" w:rsidRPr="00981A66" w:rsidRDefault="008443E7" w:rsidP="00A20CBC">
      <w:pPr>
        <w:pStyle w:val="NormalHangingIndent3"/>
        <w:spacing w:after="0"/>
        <w:ind w:left="1440"/>
        <w:jc w:val="left"/>
        <w:rPr>
          <w:rFonts w:ascii="Arial" w:hAnsi="Arial" w:cs="Arial"/>
          <w:bCs/>
          <w:sz w:val="20"/>
          <w:szCs w:val="20"/>
        </w:rPr>
      </w:pPr>
      <w:r w:rsidRPr="00981A66">
        <w:rPr>
          <w:rFonts w:ascii="Arial" w:hAnsi="Arial" w:cs="Arial"/>
          <w:sz w:val="20"/>
          <w:szCs w:val="20"/>
        </w:rPr>
        <w:t xml:space="preserve">(xvii) </w:t>
      </w:r>
      <w:r w:rsidRPr="00981A66">
        <w:rPr>
          <w:rFonts w:ascii="Arial" w:hAnsi="Arial" w:cs="Arial"/>
          <w:sz w:val="20"/>
          <w:szCs w:val="20"/>
        </w:rPr>
        <w:tab/>
        <w:t>If the Project Note provides for interest to accrue at a floating or variable rate and there is a Rate Cap Agreement, the Rate Cap Collateral.</w:t>
      </w:r>
    </w:p>
    <w:p w14:paraId="627CDF57" w14:textId="77777777" w:rsidR="00245198" w:rsidRPr="00981A66" w:rsidRDefault="00245198" w:rsidP="00A20CBC">
      <w:pPr>
        <w:spacing w:after="0"/>
        <w:jc w:val="left"/>
        <w:rPr>
          <w:rFonts w:ascii="Arial" w:hAnsi="Arial" w:cs="Arial"/>
          <w:sz w:val="20"/>
          <w:szCs w:val="20"/>
        </w:rPr>
      </w:pPr>
    </w:p>
    <w:p w14:paraId="7C1DABCF" w14:textId="69E2691D" w:rsidR="00C46647" w:rsidRPr="00981A66" w:rsidRDefault="00FB3CA8" w:rsidP="00A20CBC">
      <w:pPr>
        <w:spacing w:after="0"/>
        <w:ind w:left="1440" w:hanging="720"/>
        <w:jc w:val="left"/>
        <w:rPr>
          <w:rFonts w:ascii="Arial" w:hAnsi="Arial" w:cs="Arial"/>
          <w:color w:val="000000"/>
          <w:sz w:val="20"/>
          <w:szCs w:val="20"/>
        </w:rPr>
      </w:pPr>
      <w:r w:rsidRPr="00981A66">
        <w:rPr>
          <w:rFonts w:ascii="Arial" w:hAnsi="Arial" w:cs="Arial"/>
          <w:sz w:val="20"/>
          <w:szCs w:val="20"/>
        </w:rPr>
        <w:t>(xviii)</w:t>
      </w:r>
      <w:r w:rsidRPr="00981A66">
        <w:rPr>
          <w:rFonts w:ascii="Arial" w:hAnsi="Arial" w:cs="Arial"/>
          <w:sz w:val="20"/>
          <w:szCs w:val="20"/>
        </w:rPr>
        <w:tab/>
        <w:t>through (xxv) are reserved.</w:t>
      </w:r>
      <w:bookmarkStart w:id="134" w:name="_Hlk102427187"/>
    </w:p>
    <w:p w14:paraId="74060248" w14:textId="77777777" w:rsidR="00C46647" w:rsidRPr="00981A66" w:rsidRDefault="00C46647" w:rsidP="00A20CBC">
      <w:pPr>
        <w:spacing w:after="0"/>
        <w:ind w:left="1440" w:hanging="720"/>
        <w:jc w:val="left"/>
        <w:rPr>
          <w:rFonts w:ascii="Arial" w:hAnsi="Arial" w:cs="Arial"/>
          <w:color w:val="000000"/>
          <w:sz w:val="20"/>
          <w:szCs w:val="20"/>
        </w:rPr>
      </w:pPr>
    </w:p>
    <w:p w14:paraId="627CDF58" w14:textId="4E26DEF1" w:rsidR="006251BE" w:rsidRPr="00981A66" w:rsidRDefault="00C46647" w:rsidP="00A20CBC">
      <w:pPr>
        <w:spacing w:after="0"/>
        <w:ind w:left="1440" w:hanging="720"/>
        <w:jc w:val="left"/>
        <w:rPr>
          <w:rFonts w:ascii="Arial" w:hAnsi="Arial" w:cs="Arial"/>
          <w:color w:val="000000"/>
          <w:sz w:val="20"/>
          <w:szCs w:val="20"/>
        </w:rPr>
      </w:pPr>
      <w:r w:rsidRPr="00981A66">
        <w:rPr>
          <w:rFonts w:ascii="Arial" w:hAnsi="Arial" w:cs="Arial"/>
          <w:color w:val="000000"/>
          <w:sz w:val="20"/>
          <w:szCs w:val="20"/>
        </w:rPr>
        <w:t>(xxvi)</w:t>
      </w:r>
      <w:r w:rsidRPr="00981A66">
        <w:rPr>
          <w:rFonts w:ascii="Arial" w:hAnsi="Arial" w:cs="Arial"/>
          <w:color w:val="000000"/>
          <w:sz w:val="20"/>
          <w:szCs w:val="20"/>
        </w:rPr>
        <w:tab/>
        <w:t>All other assets of Borrower, whether now owned or acquired after the Effective Date.</w:t>
      </w:r>
    </w:p>
    <w:p w14:paraId="4443A82E" w14:textId="47EBB27E" w:rsidR="00B877AD" w:rsidRPr="00981A66" w:rsidRDefault="00B877AD" w:rsidP="00A20CBC">
      <w:pPr>
        <w:spacing w:after="0"/>
        <w:ind w:left="1440" w:hanging="720"/>
        <w:jc w:val="left"/>
        <w:rPr>
          <w:rFonts w:ascii="Arial" w:hAnsi="Arial" w:cs="Arial"/>
          <w:color w:val="000000"/>
          <w:sz w:val="20"/>
          <w:szCs w:val="20"/>
        </w:rPr>
      </w:pPr>
    </w:p>
    <w:p w14:paraId="382B5A60" w14:textId="190AE380" w:rsidR="00B877AD" w:rsidRPr="00981A66" w:rsidRDefault="00B877AD" w:rsidP="00A20CBC">
      <w:pPr>
        <w:spacing w:after="0"/>
        <w:ind w:left="1440" w:hanging="720"/>
        <w:jc w:val="left"/>
        <w:rPr>
          <w:rFonts w:ascii="Arial" w:hAnsi="Arial" w:cs="Arial"/>
          <w:color w:val="000000"/>
          <w:sz w:val="20"/>
          <w:szCs w:val="20"/>
        </w:rPr>
      </w:pPr>
      <w:r w:rsidRPr="00981A66">
        <w:rPr>
          <w:rFonts w:ascii="Arial" w:hAnsi="Arial" w:cs="Arial"/>
          <w:color w:val="000000"/>
          <w:sz w:val="20"/>
          <w:szCs w:val="20"/>
        </w:rPr>
        <w:t>(xxvii)</w:t>
      </w:r>
      <w:r w:rsidRPr="00981A66">
        <w:rPr>
          <w:rFonts w:ascii="Arial" w:hAnsi="Arial" w:cs="Arial"/>
          <w:color w:val="000000"/>
          <w:sz w:val="20"/>
          <w:szCs w:val="20"/>
        </w:rPr>
        <w:tab/>
        <w:t>Reserved.</w:t>
      </w:r>
    </w:p>
    <w:p w14:paraId="67C5BFBA" w14:textId="22667473" w:rsidR="00DB194B" w:rsidRPr="00981A66" w:rsidRDefault="00DB194B" w:rsidP="00A20CBC">
      <w:pPr>
        <w:spacing w:after="0"/>
        <w:ind w:left="1440" w:hanging="720"/>
        <w:jc w:val="left"/>
        <w:rPr>
          <w:rFonts w:ascii="Arial" w:hAnsi="Arial" w:cs="Arial"/>
          <w:color w:val="000000"/>
          <w:sz w:val="20"/>
          <w:szCs w:val="20"/>
        </w:rPr>
      </w:pPr>
    </w:p>
    <w:p w14:paraId="5215C7EB" w14:textId="0F3618A4" w:rsidR="00DB194B" w:rsidRPr="00981A66" w:rsidRDefault="00DB194B" w:rsidP="00A20CBC">
      <w:pPr>
        <w:spacing w:after="0"/>
        <w:ind w:left="1440" w:hanging="720"/>
        <w:jc w:val="left"/>
        <w:rPr>
          <w:rFonts w:ascii="Arial" w:hAnsi="Arial" w:cs="Arial"/>
          <w:color w:val="000000"/>
          <w:sz w:val="20"/>
          <w:szCs w:val="20"/>
        </w:rPr>
      </w:pPr>
      <w:r w:rsidRPr="00981A66">
        <w:rPr>
          <w:rFonts w:ascii="Arial" w:hAnsi="Arial" w:cs="Arial"/>
          <w:color w:val="000000"/>
          <w:sz w:val="20"/>
          <w:szCs w:val="20"/>
        </w:rPr>
        <w:t>(xxviii)</w:t>
      </w:r>
      <w:r w:rsidRPr="00981A66">
        <w:rPr>
          <w:rFonts w:ascii="Arial" w:hAnsi="Arial" w:cs="Arial"/>
          <w:color w:val="000000"/>
          <w:sz w:val="20"/>
          <w:szCs w:val="20"/>
        </w:rPr>
        <w:tab/>
        <w:t>Reserved.</w:t>
      </w:r>
    </w:p>
    <w:bookmarkEnd w:id="134"/>
    <w:p w14:paraId="627CDF59" w14:textId="77777777" w:rsidR="006251BE" w:rsidRPr="00981A66" w:rsidRDefault="006251BE" w:rsidP="00A20CBC">
      <w:pPr>
        <w:spacing w:after="0"/>
        <w:ind w:left="1440" w:hanging="720"/>
        <w:jc w:val="left"/>
        <w:rPr>
          <w:rFonts w:ascii="Arial" w:hAnsi="Arial" w:cs="Arial"/>
          <w:sz w:val="20"/>
          <w:szCs w:val="20"/>
        </w:rPr>
      </w:pPr>
    </w:p>
    <w:p w14:paraId="627CDF5D" w14:textId="5A72F31A" w:rsidR="001A15FC" w:rsidRPr="00981A66" w:rsidRDefault="00661D80" w:rsidP="00A20CBC">
      <w:pPr>
        <w:spacing w:after="0"/>
        <w:jc w:val="left"/>
        <w:rPr>
          <w:rFonts w:ascii="Arial" w:hAnsi="Arial" w:cs="Arial"/>
          <w:bCs/>
          <w:sz w:val="20"/>
          <w:szCs w:val="20"/>
        </w:rPr>
      </w:pPr>
      <w:r w:rsidRPr="00981A66">
        <w:rPr>
          <w:rFonts w:ascii="Arial" w:hAnsi="Arial" w:cs="Arial"/>
          <w:bCs/>
          <w:sz w:val="20"/>
          <w:szCs w:val="20"/>
        </w:rPr>
        <w:t>“</w:t>
      </w:r>
      <w:r w:rsidR="00B00570" w:rsidRPr="00981A66">
        <w:rPr>
          <w:rFonts w:ascii="Arial" w:hAnsi="Arial" w:cs="Arial"/>
          <w:b/>
          <w:sz w:val="20"/>
          <w:szCs w:val="20"/>
        </w:rPr>
        <w:t>New Non-Residential Lease</w:t>
      </w:r>
      <w:r w:rsidRPr="00981A66">
        <w:rPr>
          <w:rFonts w:ascii="Arial" w:hAnsi="Arial" w:cs="Arial"/>
          <w:bCs/>
          <w:sz w:val="20"/>
          <w:szCs w:val="20"/>
        </w:rPr>
        <w:t>”</w:t>
      </w:r>
      <w:r w:rsidR="00B00570" w:rsidRPr="00981A66">
        <w:rPr>
          <w:rFonts w:ascii="Arial" w:hAnsi="Arial" w:cs="Arial"/>
          <w:bCs/>
          <w:sz w:val="20"/>
          <w:szCs w:val="20"/>
        </w:rPr>
        <w:t xml:space="preserve"> is any Non-Residential Lease not in existence as of the </w:t>
      </w:r>
      <w:r w:rsidR="00B00570" w:rsidRPr="00981A66">
        <w:rPr>
          <w:rFonts w:ascii="Arial" w:hAnsi="Arial" w:cs="Arial"/>
          <w:color w:val="000000"/>
          <w:sz w:val="20"/>
          <w:szCs w:val="20"/>
        </w:rPr>
        <w:t>Effective Date</w:t>
      </w:r>
      <w:r w:rsidR="00B00570" w:rsidRPr="00981A66">
        <w:rPr>
          <w:rFonts w:ascii="Arial" w:hAnsi="Arial" w:cs="Arial"/>
          <w:bCs/>
          <w:sz w:val="20"/>
          <w:szCs w:val="20"/>
        </w:rPr>
        <w:t>.</w:t>
      </w:r>
    </w:p>
    <w:p w14:paraId="627CDF5E" w14:textId="427064B2" w:rsidR="00577318" w:rsidRPr="00981A66" w:rsidRDefault="00577318" w:rsidP="00A20CBC">
      <w:pPr>
        <w:spacing w:after="0"/>
        <w:jc w:val="left"/>
        <w:rPr>
          <w:rFonts w:ascii="Arial" w:hAnsi="Arial" w:cs="Arial"/>
          <w:bCs/>
          <w:sz w:val="20"/>
          <w:szCs w:val="20"/>
        </w:rPr>
      </w:pPr>
    </w:p>
    <w:p w14:paraId="6CD3E631" w14:textId="41856E6B" w:rsidR="0008035D" w:rsidRPr="00981A66" w:rsidRDefault="00661D80" w:rsidP="00A20CBC">
      <w:pPr>
        <w:spacing w:after="0"/>
        <w:jc w:val="left"/>
        <w:rPr>
          <w:rFonts w:ascii="Arial" w:hAnsi="Arial" w:cs="Arial"/>
          <w:bCs/>
          <w:sz w:val="20"/>
          <w:szCs w:val="20"/>
        </w:rPr>
      </w:pPr>
      <w:r w:rsidRPr="00981A66">
        <w:rPr>
          <w:rFonts w:ascii="Arial" w:hAnsi="Arial" w:cs="Arial"/>
          <w:bCs/>
          <w:sz w:val="20"/>
          <w:szCs w:val="20"/>
        </w:rPr>
        <w:t>“</w:t>
      </w:r>
      <w:r w:rsidR="00B00570" w:rsidRPr="00981A66">
        <w:rPr>
          <w:rFonts w:ascii="Arial" w:hAnsi="Arial" w:cs="Arial"/>
          <w:b/>
          <w:sz w:val="20"/>
          <w:szCs w:val="20"/>
        </w:rPr>
        <w:t>No Adverse Effect Opinion</w:t>
      </w:r>
      <w:r w:rsidRPr="00981A66">
        <w:rPr>
          <w:rFonts w:ascii="Arial" w:hAnsi="Arial" w:cs="Arial"/>
          <w:bCs/>
          <w:sz w:val="20"/>
          <w:szCs w:val="20"/>
        </w:rPr>
        <w:t>”</w:t>
      </w:r>
      <w:r w:rsidR="00B00570" w:rsidRPr="00981A66">
        <w:rPr>
          <w:rFonts w:ascii="Arial" w:hAnsi="Arial" w:cs="Arial"/>
          <w:bCs/>
          <w:sz w:val="20"/>
          <w:szCs w:val="20"/>
        </w:rPr>
        <w:t xml:space="preserve"> means an opinion of Bond Counsel addressed to Fiscal Agent and Funding Lender that a proposed action or amendment will not adversely affect the exclusion of the interest on the Governmental Note from gross income for federal income tax purposes.</w:t>
      </w:r>
    </w:p>
    <w:p w14:paraId="7EF214B4" w14:textId="77777777" w:rsidR="0008035D" w:rsidRPr="00981A66" w:rsidRDefault="0008035D" w:rsidP="00A20CBC">
      <w:pPr>
        <w:spacing w:after="0"/>
        <w:jc w:val="left"/>
        <w:rPr>
          <w:rFonts w:ascii="Arial" w:hAnsi="Arial" w:cs="Arial"/>
          <w:bCs/>
          <w:sz w:val="20"/>
          <w:szCs w:val="20"/>
        </w:rPr>
      </w:pPr>
    </w:p>
    <w:p w14:paraId="627CDF5F" w14:textId="2C44C5F1" w:rsidR="00B37C18" w:rsidRPr="00981A66" w:rsidRDefault="00661D80" w:rsidP="00A20CBC">
      <w:pPr>
        <w:spacing w:after="0"/>
        <w:jc w:val="left"/>
        <w:rPr>
          <w:rFonts w:ascii="Arial" w:hAnsi="Arial" w:cs="Arial"/>
          <w:color w:val="000000"/>
          <w:sz w:val="20"/>
          <w:szCs w:val="20"/>
        </w:rPr>
      </w:pPr>
      <w:r w:rsidRPr="00981A66">
        <w:rPr>
          <w:rFonts w:ascii="Arial" w:hAnsi="Arial" w:cs="Arial"/>
          <w:bCs/>
          <w:sz w:val="20"/>
          <w:szCs w:val="20"/>
        </w:rPr>
        <w:t>“</w:t>
      </w:r>
      <w:r w:rsidR="00B00570" w:rsidRPr="00981A66">
        <w:rPr>
          <w:rFonts w:ascii="Arial" w:hAnsi="Arial" w:cs="Arial"/>
          <w:b/>
          <w:bCs/>
          <w:sz w:val="20"/>
          <w:szCs w:val="20"/>
        </w:rPr>
        <w:t>Non-Controlling Interest</w:t>
      </w:r>
      <w:r w:rsidRPr="00981A66">
        <w:rPr>
          <w:rFonts w:ascii="Arial" w:hAnsi="Arial" w:cs="Arial"/>
          <w:bCs/>
          <w:sz w:val="20"/>
          <w:szCs w:val="20"/>
        </w:rPr>
        <w:t>”</w:t>
      </w:r>
      <w:r w:rsidR="00B00570" w:rsidRPr="00981A66">
        <w:rPr>
          <w:rFonts w:ascii="Arial" w:hAnsi="Arial" w:cs="Arial"/>
          <w:bCs/>
          <w:sz w:val="20"/>
          <w:szCs w:val="20"/>
        </w:rPr>
        <w:t xml:space="preserve"> is an ownership interest in Borrower or in a Designated Entity for Transfers that is not a Controlling Interest, including (</w:t>
      </w:r>
      <w:proofErr w:type="spellStart"/>
      <w:r w:rsidR="00B00570" w:rsidRPr="00981A66">
        <w:rPr>
          <w:rFonts w:ascii="Arial" w:hAnsi="Arial" w:cs="Arial"/>
          <w:bCs/>
          <w:sz w:val="20"/>
          <w:szCs w:val="20"/>
        </w:rPr>
        <w:t>i</w:t>
      </w:r>
      <w:proofErr w:type="spellEnd"/>
      <w:r w:rsidR="00B00570" w:rsidRPr="00981A66">
        <w:rPr>
          <w:rFonts w:ascii="Arial" w:hAnsi="Arial" w:cs="Arial"/>
          <w:bCs/>
          <w:sz w:val="20"/>
          <w:szCs w:val="20"/>
        </w:rPr>
        <w:t xml:space="preserve">) </w:t>
      </w:r>
      <w:r w:rsidR="00B00570" w:rsidRPr="00981A66">
        <w:rPr>
          <w:rFonts w:ascii="Arial" w:hAnsi="Arial" w:cs="Arial"/>
          <w:color w:val="000000"/>
          <w:sz w:val="20"/>
          <w:szCs w:val="20"/>
        </w:rPr>
        <w:t>any limited partnership interest in a partnership, (ii) any non-managing interest in a limited liability company, or (iii) beneficial interests in a Trust that is not a revocable Trust.</w:t>
      </w:r>
    </w:p>
    <w:p w14:paraId="627CDF60" w14:textId="77777777" w:rsidR="00577318" w:rsidRPr="00981A66" w:rsidRDefault="00577318" w:rsidP="00A20CBC">
      <w:pPr>
        <w:spacing w:after="0"/>
        <w:jc w:val="left"/>
        <w:rPr>
          <w:rFonts w:ascii="Arial" w:hAnsi="Arial" w:cs="Arial"/>
          <w:sz w:val="20"/>
          <w:szCs w:val="20"/>
        </w:rPr>
      </w:pPr>
    </w:p>
    <w:p w14:paraId="627CDF61" w14:textId="43A110CC" w:rsidR="00C678C8" w:rsidRPr="00981A66" w:rsidRDefault="00661D80" w:rsidP="00A20CBC">
      <w:pPr>
        <w:spacing w:after="0"/>
        <w:ind w:left="1"/>
        <w:jc w:val="left"/>
        <w:rPr>
          <w:rFonts w:ascii="Arial" w:hAnsi="Arial" w:cs="Arial"/>
          <w:bCs/>
          <w:sz w:val="20"/>
          <w:szCs w:val="20"/>
        </w:rPr>
      </w:pPr>
      <w:r w:rsidRPr="00981A66">
        <w:rPr>
          <w:rFonts w:ascii="Arial" w:hAnsi="Arial" w:cs="Arial"/>
          <w:bCs/>
          <w:sz w:val="20"/>
          <w:szCs w:val="20"/>
        </w:rPr>
        <w:lastRenderedPageBreak/>
        <w:t>“</w:t>
      </w:r>
      <w:r w:rsidR="00B00570" w:rsidRPr="00981A66">
        <w:rPr>
          <w:rFonts w:ascii="Arial" w:hAnsi="Arial" w:cs="Arial"/>
          <w:b/>
          <w:bCs/>
          <w:sz w:val="20"/>
          <w:szCs w:val="20"/>
        </w:rPr>
        <w:t>Non-Residential Lease</w:t>
      </w:r>
      <w:r w:rsidRPr="00981A66">
        <w:rPr>
          <w:rFonts w:ascii="Arial" w:hAnsi="Arial" w:cs="Arial"/>
          <w:bCs/>
          <w:sz w:val="20"/>
          <w:szCs w:val="20"/>
        </w:rPr>
        <w:t>”</w:t>
      </w:r>
      <w:r w:rsidR="00B00570" w:rsidRPr="00981A66">
        <w:rPr>
          <w:rFonts w:ascii="Arial" w:hAnsi="Arial" w:cs="Arial"/>
          <w:bCs/>
          <w:sz w:val="20"/>
          <w:szCs w:val="20"/>
        </w:rPr>
        <w:t xml:space="preserve"> is a Lease of a portion of the Mortgaged Property to be used for non-residential purposes.</w:t>
      </w:r>
    </w:p>
    <w:p w14:paraId="627CDF62" w14:textId="77777777" w:rsidR="00245198" w:rsidRPr="00981A66" w:rsidRDefault="00245198" w:rsidP="00A20CBC">
      <w:pPr>
        <w:spacing w:after="0"/>
        <w:ind w:left="1"/>
        <w:jc w:val="left"/>
        <w:rPr>
          <w:rFonts w:ascii="Arial" w:hAnsi="Arial" w:cs="Arial"/>
          <w:bCs/>
          <w:sz w:val="20"/>
          <w:szCs w:val="20"/>
        </w:rPr>
      </w:pPr>
    </w:p>
    <w:p w14:paraId="627CDF63" w14:textId="322BDFC1" w:rsidR="007B021D" w:rsidRPr="00981A66" w:rsidRDefault="00661D80" w:rsidP="00A20CBC">
      <w:pPr>
        <w:spacing w:after="0"/>
        <w:ind w:left="1"/>
        <w:jc w:val="left"/>
        <w:rPr>
          <w:rFonts w:ascii="Arial" w:hAnsi="Arial" w:cs="Arial"/>
          <w:bCs/>
          <w:sz w:val="20"/>
          <w:szCs w:val="20"/>
        </w:rPr>
      </w:pPr>
      <w:r w:rsidRPr="00981A66">
        <w:rPr>
          <w:rFonts w:ascii="Arial" w:hAnsi="Arial" w:cs="Arial"/>
          <w:sz w:val="20"/>
          <w:szCs w:val="20"/>
        </w:rPr>
        <w:t>“</w:t>
      </w:r>
      <w:r w:rsidR="00B00570" w:rsidRPr="00981A66">
        <w:rPr>
          <w:rFonts w:ascii="Arial" w:hAnsi="Arial" w:cs="Arial"/>
          <w:b/>
          <w:sz w:val="20"/>
          <w:szCs w:val="20"/>
        </w:rPr>
        <w:t>Non-U.S. Equity Holder</w:t>
      </w:r>
      <w:r w:rsidRPr="00981A66">
        <w:rPr>
          <w:rFonts w:ascii="Arial" w:hAnsi="Arial" w:cs="Arial"/>
          <w:sz w:val="20"/>
          <w:szCs w:val="20"/>
        </w:rPr>
        <w:t>”</w:t>
      </w:r>
      <w:r w:rsidR="00B00570" w:rsidRPr="00981A66">
        <w:rPr>
          <w:rFonts w:ascii="Arial" w:hAnsi="Arial" w:cs="Arial"/>
          <w:sz w:val="20"/>
          <w:szCs w:val="20"/>
        </w:rPr>
        <w:t xml:space="preserve"> means any Person with a collective equity interest (whether direct or indirect) of 10% or more in Borrower, and which is either (a) an individual who is not a citizen of the United States, or (b) an entity formed outside the United States.</w:t>
      </w:r>
    </w:p>
    <w:p w14:paraId="627CDF64" w14:textId="77777777" w:rsidR="007B021D" w:rsidRPr="00981A66" w:rsidRDefault="007B021D" w:rsidP="00A20CBC">
      <w:pPr>
        <w:spacing w:after="0"/>
        <w:ind w:left="1"/>
        <w:jc w:val="left"/>
        <w:rPr>
          <w:rFonts w:ascii="Arial" w:hAnsi="Arial" w:cs="Arial"/>
          <w:bCs/>
          <w:sz w:val="20"/>
          <w:szCs w:val="20"/>
        </w:rPr>
      </w:pPr>
    </w:p>
    <w:p w14:paraId="7A0EA43E" w14:textId="733A6F2F" w:rsidR="00A97990" w:rsidRPr="00981A66" w:rsidRDefault="00661D80" w:rsidP="00A20CBC">
      <w:pPr>
        <w:spacing w:after="0"/>
        <w:ind w:left="1"/>
        <w:jc w:val="left"/>
        <w:rPr>
          <w:rFonts w:ascii="Arial" w:hAnsi="Arial" w:cs="Arial"/>
          <w:sz w:val="20"/>
          <w:szCs w:val="20"/>
        </w:rPr>
      </w:pPr>
      <w:r w:rsidRPr="00981A66">
        <w:rPr>
          <w:rFonts w:ascii="Arial" w:hAnsi="Arial" w:cs="Arial"/>
          <w:sz w:val="20"/>
          <w:szCs w:val="20"/>
        </w:rPr>
        <w:t>“</w:t>
      </w:r>
      <w:r w:rsidR="00B00570" w:rsidRPr="00981A66">
        <w:rPr>
          <w:rFonts w:ascii="Arial" w:hAnsi="Arial" w:cs="Arial"/>
          <w:b/>
          <w:bCs/>
          <w:sz w:val="20"/>
          <w:szCs w:val="20"/>
        </w:rPr>
        <w:t>Note</w:t>
      </w:r>
      <w:r w:rsidRPr="00981A66">
        <w:rPr>
          <w:rFonts w:ascii="Arial" w:hAnsi="Arial" w:cs="Arial"/>
          <w:sz w:val="20"/>
          <w:szCs w:val="20"/>
        </w:rPr>
        <w:t>”</w:t>
      </w:r>
      <w:r w:rsidR="00B00570" w:rsidRPr="00981A66">
        <w:rPr>
          <w:rFonts w:ascii="Arial" w:hAnsi="Arial" w:cs="Arial"/>
          <w:sz w:val="20"/>
          <w:szCs w:val="20"/>
        </w:rPr>
        <w:t xml:space="preserve"> means the Project Note. </w:t>
      </w:r>
    </w:p>
    <w:p w14:paraId="03C1675B" w14:textId="77777777" w:rsidR="00A97990" w:rsidRPr="00981A66" w:rsidRDefault="00A97990" w:rsidP="00A20CBC">
      <w:pPr>
        <w:spacing w:after="0"/>
        <w:ind w:left="1"/>
        <w:jc w:val="left"/>
        <w:rPr>
          <w:rFonts w:ascii="Arial" w:hAnsi="Arial" w:cs="Arial"/>
          <w:sz w:val="20"/>
          <w:szCs w:val="20"/>
        </w:rPr>
      </w:pPr>
    </w:p>
    <w:p w14:paraId="627CDF67" w14:textId="7AFC674C" w:rsidR="00C872A1" w:rsidRPr="00981A66" w:rsidRDefault="00661D80" w:rsidP="00A20CBC">
      <w:pPr>
        <w:spacing w:after="0"/>
        <w:ind w:left="1"/>
        <w:jc w:val="left"/>
        <w:rPr>
          <w:rFonts w:ascii="Arial" w:hAnsi="Arial" w:cs="Arial"/>
          <w:sz w:val="20"/>
          <w:szCs w:val="20"/>
        </w:rPr>
      </w:pPr>
      <w:r w:rsidRPr="00981A66">
        <w:rPr>
          <w:rFonts w:ascii="Arial" w:hAnsi="Arial" w:cs="Arial"/>
          <w:sz w:val="20"/>
          <w:szCs w:val="20"/>
        </w:rPr>
        <w:t>“</w:t>
      </w:r>
      <w:r w:rsidR="00B00570" w:rsidRPr="00981A66">
        <w:rPr>
          <w:rFonts w:ascii="Arial" w:hAnsi="Arial" w:cs="Arial"/>
          <w:b/>
          <w:bCs/>
          <w:sz w:val="20"/>
          <w:szCs w:val="20"/>
        </w:rPr>
        <w:t>Notice</w:t>
      </w:r>
      <w:r w:rsidRPr="00981A66">
        <w:rPr>
          <w:rFonts w:ascii="Arial" w:hAnsi="Arial" w:cs="Arial"/>
          <w:sz w:val="20"/>
          <w:szCs w:val="20"/>
        </w:rPr>
        <w:t>”</w:t>
      </w:r>
      <w:r w:rsidR="00B00570" w:rsidRPr="00981A66">
        <w:rPr>
          <w:rFonts w:ascii="Arial" w:hAnsi="Arial" w:cs="Arial"/>
          <w:sz w:val="20"/>
          <w:szCs w:val="20"/>
        </w:rPr>
        <w:t xml:space="preserve"> or </w:t>
      </w:r>
      <w:r w:rsidRPr="00981A66">
        <w:rPr>
          <w:rFonts w:ascii="Arial" w:hAnsi="Arial" w:cs="Arial"/>
          <w:sz w:val="20"/>
          <w:szCs w:val="20"/>
        </w:rPr>
        <w:t>“</w:t>
      </w:r>
      <w:r w:rsidR="00B00570" w:rsidRPr="00981A66">
        <w:rPr>
          <w:rFonts w:ascii="Arial" w:hAnsi="Arial" w:cs="Arial"/>
          <w:b/>
          <w:bCs/>
          <w:sz w:val="20"/>
          <w:szCs w:val="20"/>
        </w:rPr>
        <w:t>Notices</w:t>
      </w:r>
      <w:r w:rsidRPr="00981A66">
        <w:rPr>
          <w:rFonts w:ascii="Arial" w:hAnsi="Arial" w:cs="Arial"/>
          <w:sz w:val="20"/>
          <w:szCs w:val="20"/>
        </w:rPr>
        <w:t>”</w:t>
      </w:r>
      <w:r w:rsidR="00B00570" w:rsidRPr="00981A66">
        <w:rPr>
          <w:rFonts w:ascii="Arial" w:hAnsi="Arial" w:cs="Arial"/>
          <w:sz w:val="20"/>
          <w:szCs w:val="20"/>
        </w:rPr>
        <w:t xml:space="preserve"> means all notices, demands and other communication required under the Financing Documents, provided in accordance with the requirements of Section 11.03.</w:t>
      </w:r>
    </w:p>
    <w:p w14:paraId="627CDF68" w14:textId="77777777" w:rsidR="00245198" w:rsidRPr="00981A66" w:rsidRDefault="00245198" w:rsidP="00A20CBC">
      <w:pPr>
        <w:spacing w:after="0"/>
        <w:ind w:left="1"/>
        <w:jc w:val="left"/>
        <w:rPr>
          <w:rFonts w:ascii="Arial" w:hAnsi="Arial" w:cs="Arial"/>
          <w:sz w:val="20"/>
          <w:szCs w:val="20"/>
        </w:rPr>
      </w:pPr>
    </w:p>
    <w:p w14:paraId="627CDF69" w14:textId="22BFD15B" w:rsidR="00B37C18" w:rsidRPr="00981A66" w:rsidRDefault="00661D80" w:rsidP="00A20CBC">
      <w:pPr>
        <w:spacing w:after="0"/>
        <w:ind w:left="1"/>
        <w:jc w:val="left"/>
        <w:rPr>
          <w:rFonts w:ascii="Arial" w:hAnsi="Arial" w:cs="Arial"/>
          <w:sz w:val="20"/>
          <w:szCs w:val="20"/>
        </w:rPr>
      </w:pPr>
      <w:r w:rsidRPr="00981A66">
        <w:rPr>
          <w:rFonts w:ascii="Arial" w:hAnsi="Arial" w:cs="Arial"/>
          <w:sz w:val="20"/>
          <w:szCs w:val="20"/>
        </w:rPr>
        <w:t>“</w:t>
      </w:r>
      <w:r w:rsidR="00B00570" w:rsidRPr="00981A66">
        <w:rPr>
          <w:rFonts w:ascii="Arial" w:hAnsi="Arial" w:cs="Arial"/>
          <w:b/>
          <w:sz w:val="20"/>
          <w:szCs w:val="20"/>
        </w:rPr>
        <w:t>Notice of Death</w:t>
      </w:r>
      <w:r w:rsidRPr="00981A66">
        <w:rPr>
          <w:rFonts w:ascii="Arial" w:hAnsi="Arial" w:cs="Arial"/>
          <w:sz w:val="20"/>
          <w:szCs w:val="20"/>
        </w:rPr>
        <w:t>”</w:t>
      </w:r>
      <w:r w:rsidR="00B00570" w:rsidRPr="00981A66">
        <w:rPr>
          <w:rFonts w:ascii="Arial" w:hAnsi="Arial" w:cs="Arial"/>
          <w:sz w:val="20"/>
          <w:szCs w:val="20"/>
        </w:rPr>
        <w:t xml:space="preserve"> is defined in Section 7.03(b)(</w:t>
      </w:r>
      <w:proofErr w:type="spellStart"/>
      <w:r w:rsidR="00B00570" w:rsidRPr="00981A66">
        <w:rPr>
          <w:rFonts w:ascii="Arial" w:hAnsi="Arial" w:cs="Arial"/>
          <w:sz w:val="20"/>
          <w:szCs w:val="20"/>
        </w:rPr>
        <w:t>i</w:t>
      </w:r>
      <w:proofErr w:type="spellEnd"/>
      <w:r w:rsidR="00B00570" w:rsidRPr="00981A66">
        <w:rPr>
          <w:rFonts w:ascii="Arial" w:hAnsi="Arial" w:cs="Arial"/>
          <w:sz w:val="20"/>
          <w:szCs w:val="20"/>
        </w:rPr>
        <w:t>).</w:t>
      </w:r>
    </w:p>
    <w:p w14:paraId="627CDF6A" w14:textId="77777777" w:rsidR="00B37C18" w:rsidRPr="00981A66" w:rsidRDefault="00B37C18" w:rsidP="00A20CBC">
      <w:pPr>
        <w:spacing w:after="0"/>
        <w:ind w:left="1"/>
        <w:jc w:val="left"/>
        <w:rPr>
          <w:rFonts w:ascii="Arial" w:hAnsi="Arial" w:cs="Arial"/>
          <w:sz w:val="20"/>
          <w:szCs w:val="20"/>
        </w:rPr>
      </w:pPr>
    </w:p>
    <w:p w14:paraId="627CDF6B" w14:textId="0A858134" w:rsidR="00B37C18" w:rsidRPr="00981A66" w:rsidRDefault="00661D80" w:rsidP="00A20CBC">
      <w:pPr>
        <w:spacing w:after="0"/>
        <w:ind w:left="1"/>
        <w:jc w:val="left"/>
        <w:rPr>
          <w:rFonts w:ascii="Arial" w:hAnsi="Arial" w:cs="Arial"/>
          <w:sz w:val="20"/>
          <w:szCs w:val="20"/>
        </w:rPr>
      </w:pPr>
      <w:r w:rsidRPr="00981A66">
        <w:rPr>
          <w:rFonts w:ascii="Arial" w:hAnsi="Arial" w:cs="Arial"/>
          <w:sz w:val="20"/>
          <w:szCs w:val="20"/>
        </w:rPr>
        <w:t>“</w:t>
      </w:r>
      <w:r w:rsidR="00B00570" w:rsidRPr="00981A66">
        <w:rPr>
          <w:rFonts w:ascii="Arial" w:hAnsi="Arial" w:cs="Arial"/>
          <w:b/>
          <w:bCs/>
          <w:sz w:val="20"/>
          <w:szCs w:val="20"/>
        </w:rPr>
        <w:t>O&amp;M Program</w:t>
      </w:r>
      <w:r w:rsidRPr="00981A66">
        <w:rPr>
          <w:rFonts w:ascii="Arial" w:hAnsi="Arial" w:cs="Arial"/>
          <w:sz w:val="20"/>
          <w:szCs w:val="20"/>
        </w:rPr>
        <w:t>”</w:t>
      </w:r>
      <w:r w:rsidR="00B00570" w:rsidRPr="00981A66">
        <w:rPr>
          <w:rFonts w:ascii="Arial" w:hAnsi="Arial" w:cs="Arial"/>
          <w:sz w:val="20"/>
          <w:szCs w:val="20"/>
        </w:rPr>
        <w:t xml:space="preserve"> is defined in Section 6.12(c).</w:t>
      </w:r>
    </w:p>
    <w:p w14:paraId="627CDF6C" w14:textId="77777777" w:rsidR="00245198" w:rsidRPr="00981A66" w:rsidRDefault="00245198" w:rsidP="00A20CBC">
      <w:pPr>
        <w:spacing w:after="0"/>
        <w:ind w:left="1"/>
        <w:jc w:val="left"/>
        <w:rPr>
          <w:rFonts w:ascii="Arial" w:hAnsi="Arial" w:cs="Arial"/>
          <w:sz w:val="20"/>
          <w:szCs w:val="20"/>
        </w:rPr>
      </w:pPr>
    </w:p>
    <w:p w14:paraId="627CDF6D" w14:textId="33452690" w:rsidR="007B021D" w:rsidRPr="00981A66" w:rsidRDefault="00661D80" w:rsidP="00A20CBC">
      <w:pPr>
        <w:spacing w:after="0"/>
        <w:jc w:val="left"/>
        <w:rPr>
          <w:rFonts w:ascii="Arial" w:hAnsi="Arial" w:cs="Arial"/>
          <w:sz w:val="20"/>
          <w:szCs w:val="20"/>
        </w:rPr>
      </w:pPr>
      <w:r w:rsidRPr="00981A66">
        <w:rPr>
          <w:rFonts w:ascii="Arial" w:hAnsi="Arial" w:cs="Arial"/>
          <w:sz w:val="20"/>
          <w:szCs w:val="20"/>
        </w:rPr>
        <w:t>“</w:t>
      </w:r>
      <w:r w:rsidR="00B00570" w:rsidRPr="00981A66">
        <w:rPr>
          <w:rFonts w:ascii="Arial" w:hAnsi="Arial" w:cs="Arial"/>
          <w:b/>
          <w:sz w:val="20"/>
          <w:szCs w:val="20"/>
        </w:rPr>
        <w:t>OFAC</w:t>
      </w:r>
      <w:r w:rsidRPr="00981A66">
        <w:rPr>
          <w:rFonts w:ascii="Arial" w:hAnsi="Arial" w:cs="Arial"/>
          <w:sz w:val="20"/>
          <w:szCs w:val="20"/>
        </w:rPr>
        <w:t>”</w:t>
      </w:r>
      <w:r w:rsidR="00B00570" w:rsidRPr="00981A66">
        <w:rPr>
          <w:rFonts w:ascii="Arial" w:hAnsi="Arial" w:cs="Arial"/>
          <w:sz w:val="20"/>
          <w:szCs w:val="20"/>
        </w:rPr>
        <w:t xml:space="preserve"> means the U.S. Department of the Treasury</w:t>
      </w:r>
      <w:r w:rsidRPr="00981A66">
        <w:rPr>
          <w:rFonts w:ascii="Arial" w:hAnsi="Arial" w:cs="Arial"/>
          <w:sz w:val="20"/>
          <w:szCs w:val="20"/>
        </w:rPr>
        <w:t>’</w:t>
      </w:r>
      <w:r w:rsidR="00B00570" w:rsidRPr="00981A66">
        <w:rPr>
          <w:rFonts w:ascii="Arial" w:hAnsi="Arial" w:cs="Arial"/>
          <w:sz w:val="20"/>
          <w:szCs w:val="20"/>
        </w:rPr>
        <w:t>s Office of Foreign Assets Control.</w:t>
      </w:r>
    </w:p>
    <w:p w14:paraId="627CDF6E" w14:textId="77777777" w:rsidR="007B021D" w:rsidRPr="00981A66" w:rsidRDefault="007B021D" w:rsidP="00A20CBC">
      <w:pPr>
        <w:spacing w:after="0"/>
        <w:ind w:left="1"/>
        <w:jc w:val="left"/>
        <w:rPr>
          <w:rFonts w:ascii="Arial" w:hAnsi="Arial" w:cs="Arial"/>
          <w:sz w:val="20"/>
          <w:szCs w:val="20"/>
        </w:rPr>
      </w:pPr>
    </w:p>
    <w:p w14:paraId="627CDF6F" w14:textId="5B1FF46C" w:rsidR="00753EC9" w:rsidRPr="00981A66" w:rsidRDefault="00661D80" w:rsidP="00A20CBC">
      <w:pPr>
        <w:spacing w:after="0"/>
        <w:jc w:val="left"/>
        <w:rPr>
          <w:rFonts w:ascii="Arial" w:hAnsi="Arial" w:cs="Arial"/>
          <w:color w:val="000000"/>
          <w:sz w:val="20"/>
          <w:szCs w:val="20"/>
        </w:rPr>
      </w:pPr>
      <w:r w:rsidRPr="00981A66">
        <w:rPr>
          <w:rFonts w:ascii="Arial" w:hAnsi="Arial" w:cs="Arial"/>
          <w:color w:val="000000"/>
          <w:sz w:val="20"/>
          <w:szCs w:val="20"/>
        </w:rPr>
        <w:t>“</w:t>
      </w:r>
      <w:r w:rsidR="00B00570" w:rsidRPr="00981A66">
        <w:rPr>
          <w:rFonts w:ascii="Arial" w:hAnsi="Arial" w:cs="Arial"/>
          <w:b/>
          <w:color w:val="000000"/>
          <w:sz w:val="20"/>
          <w:szCs w:val="20"/>
        </w:rPr>
        <w:t>OFAC Lists</w:t>
      </w:r>
      <w:r w:rsidRPr="00981A66">
        <w:rPr>
          <w:rFonts w:ascii="Arial" w:hAnsi="Arial" w:cs="Arial"/>
          <w:color w:val="000000"/>
          <w:sz w:val="20"/>
          <w:szCs w:val="20"/>
        </w:rPr>
        <w:t>”</w:t>
      </w:r>
      <w:r w:rsidR="00B00570" w:rsidRPr="00981A66">
        <w:rPr>
          <w:rFonts w:ascii="Arial" w:hAnsi="Arial" w:cs="Arial"/>
          <w:color w:val="000000"/>
          <w:sz w:val="20"/>
          <w:szCs w:val="20"/>
        </w:rPr>
        <w:t xml:space="preserve"> means either one of the following:</w:t>
      </w:r>
    </w:p>
    <w:p w14:paraId="627CDF70" w14:textId="77777777" w:rsidR="00753EC9" w:rsidRPr="00981A66" w:rsidRDefault="00753EC9" w:rsidP="00A20CBC">
      <w:pPr>
        <w:spacing w:after="0"/>
        <w:jc w:val="left"/>
        <w:rPr>
          <w:rFonts w:ascii="Arial" w:hAnsi="Arial" w:cs="Arial"/>
          <w:color w:val="000000"/>
          <w:sz w:val="20"/>
          <w:szCs w:val="20"/>
        </w:rPr>
      </w:pPr>
    </w:p>
    <w:p w14:paraId="627CDF71" w14:textId="77777777" w:rsidR="00753EC9" w:rsidRPr="00981A66" w:rsidRDefault="00753EC9" w:rsidP="00A20CBC">
      <w:pPr>
        <w:spacing w:after="0"/>
        <w:ind w:firstLine="720"/>
        <w:jc w:val="left"/>
        <w:rPr>
          <w:rFonts w:ascii="Arial" w:hAnsi="Arial" w:cs="Arial"/>
          <w:color w:val="000000"/>
          <w:sz w:val="20"/>
          <w:szCs w:val="20"/>
        </w:rPr>
      </w:pPr>
      <w:r w:rsidRPr="00981A66">
        <w:rPr>
          <w:rFonts w:ascii="Arial" w:hAnsi="Arial" w:cs="Arial"/>
          <w:color w:val="000000"/>
          <w:sz w:val="20"/>
          <w:szCs w:val="20"/>
        </w:rPr>
        <w:t>(</w:t>
      </w:r>
      <w:proofErr w:type="spellStart"/>
      <w:r w:rsidRPr="00981A66">
        <w:rPr>
          <w:rFonts w:ascii="Arial" w:hAnsi="Arial" w:cs="Arial"/>
          <w:color w:val="000000"/>
          <w:sz w:val="20"/>
          <w:szCs w:val="20"/>
        </w:rPr>
        <w:t>i</w:t>
      </w:r>
      <w:proofErr w:type="spellEnd"/>
      <w:r w:rsidRPr="00981A66">
        <w:rPr>
          <w:rFonts w:ascii="Arial" w:hAnsi="Arial" w:cs="Arial"/>
          <w:color w:val="000000"/>
          <w:sz w:val="20"/>
          <w:szCs w:val="20"/>
        </w:rPr>
        <w:t>)</w:t>
      </w:r>
      <w:r w:rsidRPr="00981A66">
        <w:rPr>
          <w:rFonts w:ascii="Arial" w:hAnsi="Arial" w:cs="Arial"/>
          <w:color w:val="000000"/>
          <w:sz w:val="20"/>
          <w:szCs w:val="20"/>
        </w:rPr>
        <w:tab/>
        <w:t>The OFAC Specially Designated Nationals and Blocked Persons List.</w:t>
      </w:r>
    </w:p>
    <w:p w14:paraId="627CDF72" w14:textId="77777777" w:rsidR="00753EC9" w:rsidRPr="00981A66" w:rsidRDefault="00753EC9" w:rsidP="00A20CBC">
      <w:pPr>
        <w:spacing w:after="0"/>
        <w:ind w:firstLine="720"/>
        <w:jc w:val="left"/>
        <w:rPr>
          <w:rFonts w:ascii="Arial" w:hAnsi="Arial" w:cs="Arial"/>
          <w:color w:val="000000"/>
          <w:sz w:val="20"/>
          <w:szCs w:val="20"/>
        </w:rPr>
      </w:pPr>
    </w:p>
    <w:p w14:paraId="627CDF73" w14:textId="3A482992" w:rsidR="00753EC9" w:rsidRPr="00981A66" w:rsidRDefault="00753EC9" w:rsidP="00A20CBC">
      <w:pPr>
        <w:spacing w:after="0"/>
        <w:ind w:firstLine="720"/>
        <w:jc w:val="left"/>
        <w:rPr>
          <w:rFonts w:ascii="Arial" w:hAnsi="Arial" w:cs="Arial"/>
          <w:color w:val="000000"/>
          <w:sz w:val="20"/>
          <w:szCs w:val="20"/>
        </w:rPr>
      </w:pPr>
      <w:r w:rsidRPr="00981A66">
        <w:rPr>
          <w:rFonts w:ascii="Arial" w:hAnsi="Arial" w:cs="Arial"/>
          <w:color w:val="000000"/>
          <w:sz w:val="20"/>
          <w:szCs w:val="20"/>
        </w:rPr>
        <w:t>(ii)</w:t>
      </w:r>
      <w:r w:rsidRPr="00981A66">
        <w:rPr>
          <w:rFonts w:ascii="Arial" w:hAnsi="Arial" w:cs="Arial"/>
          <w:color w:val="000000"/>
          <w:sz w:val="20"/>
          <w:szCs w:val="20"/>
        </w:rPr>
        <w:tab/>
        <w:t>The OFAC Consolidated Sanctions List.</w:t>
      </w:r>
    </w:p>
    <w:p w14:paraId="7D6F98D5" w14:textId="77777777" w:rsidR="008525A1" w:rsidRPr="00981A66" w:rsidRDefault="008525A1" w:rsidP="00A20CBC">
      <w:pPr>
        <w:spacing w:after="0"/>
        <w:ind w:firstLine="720"/>
        <w:jc w:val="left"/>
        <w:rPr>
          <w:rFonts w:ascii="Arial" w:hAnsi="Arial" w:cs="Arial"/>
          <w:color w:val="000000"/>
          <w:sz w:val="20"/>
          <w:szCs w:val="20"/>
        </w:rPr>
      </w:pPr>
    </w:p>
    <w:p w14:paraId="45E0C624" w14:textId="77777777" w:rsidR="008525A1" w:rsidRPr="00981A66" w:rsidRDefault="008525A1" w:rsidP="00A20CBC">
      <w:pPr>
        <w:spacing w:after="0"/>
        <w:jc w:val="left"/>
        <w:rPr>
          <w:rFonts w:ascii="Arial" w:hAnsi="Arial" w:cs="Arial"/>
          <w:color w:val="000000"/>
          <w:sz w:val="20"/>
          <w:szCs w:val="20"/>
        </w:rPr>
      </w:pPr>
      <w:r w:rsidRPr="00981A66">
        <w:rPr>
          <w:rFonts w:ascii="Arial" w:hAnsi="Arial" w:cs="Arial"/>
          <w:bCs/>
          <w:color w:val="000000"/>
          <w:sz w:val="20"/>
          <w:szCs w:val="20"/>
        </w:rPr>
        <w:t>“</w:t>
      </w:r>
      <w:r w:rsidRPr="00981A66">
        <w:rPr>
          <w:rFonts w:ascii="Arial" w:hAnsi="Arial" w:cs="Arial"/>
          <w:b/>
          <w:color w:val="000000"/>
          <w:sz w:val="20"/>
          <w:szCs w:val="20"/>
        </w:rPr>
        <w:t>Operating Agreement</w:t>
      </w:r>
      <w:r w:rsidRPr="00981A66">
        <w:rPr>
          <w:rFonts w:ascii="Arial" w:hAnsi="Arial" w:cs="Arial"/>
          <w:bCs/>
          <w:color w:val="000000"/>
          <w:sz w:val="20"/>
          <w:szCs w:val="20"/>
        </w:rPr>
        <w:t>”</w:t>
      </w:r>
      <w:r w:rsidRPr="00981A66">
        <w:rPr>
          <w:rFonts w:ascii="Arial" w:hAnsi="Arial" w:cs="Arial"/>
          <w:color w:val="000000"/>
          <w:sz w:val="20"/>
          <w:szCs w:val="20"/>
        </w:rPr>
        <w:t xml:space="preserve"> means the Borrower’s limited partnership agreement (if Borrower is a limited partnership) or the Borrower’s operating agreement (if Borrower is a limited liability company) that has been amended and restated with the admission of the Equity Investor as the Borrower’s limited partner or investor member, as such amended and restated limited partnership or operating agreement may be amended.</w:t>
      </w:r>
    </w:p>
    <w:p w14:paraId="6228C4AE" w14:textId="6832CE1A" w:rsidR="00E1606B" w:rsidRPr="00981A66" w:rsidRDefault="00E1606B" w:rsidP="00A20CBC">
      <w:pPr>
        <w:spacing w:after="0"/>
        <w:jc w:val="left"/>
        <w:rPr>
          <w:rFonts w:ascii="Arial" w:hAnsi="Arial" w:cs="Arial"/>
          <w:color w:val="000000"/>
          <w:sz w:val="20"/>
          <w:szCs w:val="20"/>
        </w:rPr>
      </w:pPr>
    </w:p>
    <w:p w14:paraId="75A28816" w14:textId="77777777" w:rsidR="0065202C" w:rsidRPr="00981A66" w:rsidRDefault="0065202C" w:rsidP="00A20CBC">
      <w:pPr>
        <w:pStyle w:val="BodyText"/>
        <w:spacing w:after="0"/>
        <w:ind w:left="1"/>
        <w:jc w:val="left"/>
        <w:rPr>
          <w:rFonts w:ascii="Arial" w:hAnsi="Arial" w:cs="Arial"/>
          <w:sz w:val="20"/>
          <w:szCs w:val="20"/>
        </w:rPr>
      </w:pPr>
      <w:r w:rsidRPr="00981A66">
        <w:rPr>
          <w:rFonts w:ascii="Arial" w:hAnsi="Arial" w:cs="Arial"/>
          <w:sz w:val="20"/>
          <w:szCs w:val="20"/>
        </w:rPr>
        <w:t>“</w:t>
      </w:r>
      <w:r w:rsidRPr="00981A66">
        <w:rPr>
          <w:rFonts w:ascii="Arial" w:hAnsi="Arial" w:cs="Arial"/>
          <w:b/>
          <w:bCs/>
          <w:sz w:val="20"/>
          <w:szCs w:val="20"/>
        </w:rPr>
        <w:t>Organizational Documents</w:t>
      </w:r>
      <w:r w:rsidRPr="00981A66">
        <w:rPr>
          <w:rFonts w:ascii="Arial" w:hAnsi="Arial" w:cs="Arial"/>
          <w:sz w:val="20"/>
          <w:szCs w:val="20"/>
        </w:rPr>
        <w:t xml:space="preserve">” </w:t>
      </w:r>
      <w:bookmarkStart w:id="135" w:name="_Hlk129341991"/>
      <w:r w:rsidRPr="00981A66">
        <w:rPr>
          <w:rFonts w:ascii="Arial" w:hAnsi="Arial" w:cs="Arial"/>
          <w:sz w:val="20"/>
          <w:szCs w:val="20"/>
        </w:rPr>
        <w:t>means, collectively, the Operating Agreement, and all other documents evidencing, governing, securing or otherwise relating to the Operating Agreement, and all amendments, modifications, extensions and renewals of any of the foregoing.</w:t>
      </w:r>
      <w:bookmarkEnd w:id="135"/>
    </w:p>
    <w:p w14:paraId="0019B788" w14:textId="77777777" w:rsidR="0065202C" w:rsidRPr="00981A66" w:rsidRDefault="0065202C" w:rsidP="00A20CBC">
      <w:pPr>
        <w:spacing w:after="0"/>
        <w:jc w:val="left"/>
        <w:rPr>
          <w:rFonts w:ascii="Arial" w:hAnsi="Arial" w:cs="Arial"/>
          <w:color w:val="000000"/>
          <w:sz w:val="20"/>
          <w:szCs w:val="20"/>
        </w:rPr>
      </w:pPr>
    </w:p>
    <w:p w14:paraId="3DD9AE9D" w14:textId="5537BF13" w:rsidR="007A6DF3" w:rsidRPr="00981A66" w:rsidRDefault="00661D80" w:rsidP="00A20CBC">
      <w:pPr>
        <w:spacing w:after="0"/>
        <w:ind w:left="1"/>
        <w:jc w:val="left"/>
        <w:rPr>
          <w:rFonts w:ascii="Arial" w:hAnsi="Arial" w:cs="Arial"/>
          <w:sz w:val="20"/>
          <w:szCs w:val="20"/>
        </w:rPr>
      </w:pPr>
      <w:r w:rsidRPr="00981A66">
        <w:rPr>
          <w:rFonts w:ascii="Arial" w:hAnsi="Arial" w:cs="Arial"/>
          <w:sz w:val="20"/>
          <w:szCs w:val="20"/>
        </w:rPr>
        <w:t>“</w:t>
      </w:r>
      <w:r w:rsidR="00B00570" w:rsidRPr="00981A66">
        <w:rPr>
          <w:rFonts w:ascii="Arial" w:hAnsi="Arial" w:cs="Arial"/>
          <w:b/>
          <w:bCs/>
          <w:sz w:val="20"/>
          <w:szCs w:val="20"/>
        </w:rPr>
        <w:t>Original Strike Rate</w:t>
      </w:r>
      <w:r w:rsidRPr="00981A66">
        <w:rPr>
          <w:rFonts w:ascii="Arial" w:hAnsi="Arial" w:cs="Arial"/>
          <w:sz w:val="20"/>
          <w:szCs w:val="20"/>
        </w:rPr>
        <w:t>”</w:t>
      </w:r>
      <w:r w:rsidR="00B00570" w:rsidRPr="00981A66">
        <w:rPr>
          <w:rFonts w:ascii="Arial" w:hAnsi="Arial" w:cs="Arial"/>
          <w:sz w:val="20"/>
          <w:szCs w:val="20"/>
        </w:rPr>
        <w:t xml:space="preserve"> is defined in the Project Note, if applicable.</w:t>
      </w:r>
    </w:p>
    <w:p w14:paraId="573FFC20" w14:textId="77777777" w:rsidR="00E54B61" w:rsidRPr="00981A66" w:rsidRDefault="00E54B61" w:rsidP="00A20CBC">
      <w:pPr>
        <w:spacing w:after="0"/>
        <w:jc w:val="left"/>
        <w:rPr>
          <w:rFonts w:ascii="Arial" w:hAnsi="Arial" w:cs="Arial"/>
          <w:color w:val="000000"/>
          <w:sz w:val="20"/>
          <w:szCs w:val="20"/>
        </w:rPr>
      </w:pPr>
    </w:p>
    <w:p w14:paraId="1B3804BD" w14:textId="606F759D" w:rsidR="001B7D51" w:rsidRPr="00981A66" w:rsidRDefault="00661D80" w:rsidP="00A20CBC">
      <w:pPr>
        <w:spacing w:after="0"/>
        <w:ind w:left="1"/>
        <w:jc w:val="left"/>
        <w:rPr>
          <w:rFonts w:ascii="Arial" w:hAnsi="Arial" w:cs="Arial"/>
          <w:color w:val="000000"/>
          <w:sz w:val="20"/>
          <w:szCs w:val="20"/>
        </w:rPr>
      </w:pPr>
      <w:r w:rsidRPr="00981A66">
        <w:rPr>
          <w:rFonts w:ascii="Arial" w:hAnsi="Arial" w:cs="Arial"/>
          <w:color w:val="000000"/>
          <w:sz w:val="20"/>
          <w:szCs w:val="20"/>
        </w:rPr>
        <w:t>“</w:t>
      </w:r>
      <w:r w:rsidR="00B00570" w:rsidRPr="00981A66">
        <w:rPr>
          <w:rFonts w:ascii="Arial" w:hAnsi="Arial" w:cs="Arial"/>
          <w:b/>
          <w:bCs/>
          <w:color w:val="000000"/>
          <w:sz w:val="20"/>
          <w:szCs w:val="20"/>
        </w:rPr>
        <w:t>Other Impositions</w:t>
      </w:r>
      <w:r w:rsidRPr="00981A66">
        <w:rPr>
          <w:rFonts w:ascii="Arial" w:hAnsi="Arial" w:cs="Arial"/>
          <w:color w:val="000000"/>
          <w:sz w:val="20"/>
          <w:szCs w:val="20"/>
        </w:rPr>
        <w:t>”</w:t>
      </w:r>
      <w:r w:rsidR="00B00570" w:rsidRPr="00981A66">
        <w:rPr>
          <w:rFonts w:ascii="Arial" w:hAnsi="Arial" w:cs="Arial"/>
          <w:color w:val="000000"/>
          <w:sz w:val="20"/>
          <w:szCs w:val="20"/>
        </w:rPr>
        <w:t xml:space="preserve"> means, collectively, (</w:t>
      </w:r>
      <w:proofErr w:type="spellStart"/>
      <w:r w:rsidR="00B00570" w:rsidRPr="00981A66">
        <w:rPr>
          <w:rFonts w:ascii="Arial" w:hAnsi="Arial" w:cs="Arial"/>
          <w:color w:val="000000"/>
          <w:sz w:val="20"/>
          <w:szCs w:val="20"/>
        </w:rPr>
        <w:t>i</w:t>
      </w:r>
      <w:proofErr w:type="spellEnd"/>
      <w:r w:rsidR="00B00570" w:rsidRPr="00981A66">
        <w:rPr>
          <w:rFonts w:ascii="Arial" w:hAnsi="Arial" w:cs="Arial"/>
          <w:color w:val="000000"/>
          <w:sz w:val="20"/>
          <w:szCs w:val="20"/>
        </w:rPr>
        <w:t>) water and sewer charges that could become a Lien on the Mortgaged Property and (ii) assessments or other charges that could become a Lien on the Mortgaged Property, including homeowner association dues.</w:t>
      </w:r>
    </w:p>
    <w:p w14:paraId="2EFFE9E5" w14:textId="77777777" w:rsidR="008525A1" w:rsidRPr="00981A66" w:rsidRDefault="008525A1" w:rsidP="00A20CBC">
      <w:pPr>
        <w:spacing w:after="0"/>
        <w:ind w:left="1"/>
        <w:jc w:val="left"/>
        <w:rPr>
          <w:rFonts w:ascii="Arial" w:hAnsi="Arial" w:cs="Arial"/>
          <w:color w:val="000000"/>
          <w:sz w:val="20"/>
          <w:szCs w:val="20"/>
        </w:rPr>
      </w:pPr>
    </w:p>
    <w:p w14:paraId="075A47DB" w14:textId="77777777" w:rsidR="008525A1" w:rsidRPr="00981A66" w:rsidRDefault="008525A1" w:rsidP="00A20CBC">
      <w:pPr>
        <w:spacing w:after="0"/>
        <w:jc w:val="left"/>
        <w:rPr>
          <w:rFonts w:ascii="Arial" w:hAnsi="Arial" w:cs="Arial"/>
          <w:bCs/>
          <w:color w:val="000000"/>
          <w:sz w:val="20"/>
          <w:szCs w:val="20"/>
        </w:rPr>
      </w:pPr>
      <w:r w:rsidRPr="00981A66">
        <w:rPr>
          <w:rFonts w:ascii="Arial" w:hAnsi="Arial" w:cs="Arial"/>
          <w:bCs/>
          <w:color w:val="000000"/>
          <w:sz w:val="20"/>
          <w:szCs w:val="20"/>
        </w:rPr>
        <w:t>“</w:t>
      </w:r>
      <w:r w:rsidRPr="00981A66">
        <w:rPr>
          <w:rFonts w:ascii="Arial" w:hAnsi="Arial" w:cs="Arial"/>
          <w:b/>
          <w:color w:val="000000"/>
          <w:sz w:val="20"/>
          <w:szCs w:val="20"/>
        </w:rPr>
        <w:t>Permissible Substitute Equity Investor</w:t>
      </w:r>
      <w:r w:rsidRPr="00981A66">
        <w:rPr>
          <w:rFonts w:ascii="Arial" w:hAnsi="Arial" w:cs="Arial"/>
          <w:bCs/>
          <w:color w:val="000000"/>
          <w:sz w:val="20"/>
          <w:szCs w:val="20"/>
        </w:rPr>
        <w:t>” means a Financial Organization Transferee or a LIHTC Syndicator Transferee.</w:t>
      </w:r>
    </w:p>
    <w:p w14:paraId="57DA12AE" w14:textId="77777777" w:rsidR="00B84FE9" w:rsidRPr="00981A66" w:rsidRDefault="00B84FE9" w:rsidP="00A20CBC">
      <w:pPr>
        <w:spacing w:after="0"/>
        <w:jc w:val="left"/>
        <w:rPr>
          <w:rFonts w:ascii="Arial" w:hAnsi="Arial" w:cs="Arial"/>
          <w:color w:val="000000"/>
          <w:sz w:val="20"/>
          <w:szCs w:val="20"/>
        </w:rPr>
      </w:pPr>
    </w:p>
    <w:p w14:paraId="627CDF75" w14:textId="0462DC2D" w:rsidR="00B37C18" w:rsidRPr="00981A66" w:rsidRDefault="00661D80" w:rsidP="00A20CBC">
      <w:pPr>
        <w:spacing w:after="0"/>
        <w:ind w:left="1"/>
        <w:jc w:val="left"/>
        <w:rPr>
          <w:rFonts w:ascii="Arial" w:hAnsi="Arial" w:cs="Arial"/>
          <w:color w:val="000000"/>
          <w:sz w:val="20"/>
          <w:szCs w:val="20"/>
        </w:rPr>
      </w:pPr>
      <w:r w:rsidRPr="00981A66">
        <w:rPr>
          <w:rFonts w:ascii="Arial" w:hAnsi="Arial" w:cs="Arial"/>
          <w:color w:val="000000"/>
          <w:sz w:val="20"/>
          <w:szCs w:val="20"/>
        </w:rPr>
        <w:t>“</w:t>
      </w:r>
      <w:r w:rsidR="00B00570" w:rsidRPr="00981A66">
        <w:rPr>
          <w:rFonts w:ascii="Arial" w:hAnsi="Arial" w:cs="Arial"/>
          <w:b/>
          <w:color w:val="000000"/>
          <w:sz w:val="20"/>
          <w:szCs w:val="20"/>
        </w:rPr>
        <w:t>Permitted Transfer</w:t>
      </w:r>
      <w:r w:rsidRPr="00981A66">
        <w:rPr>
          <w:rFonts w:ascii="Arial" w:hAnsi="Arial" w:cs="Arial"/>
          <w:color w:val="000000"/>
          <w:sz w:val="20"/>
          <w:szCs w:val="20"/>
        </w:rPr>
        <w:t>”</w:t>
      </w:r>
      <w:r w:rsidR="00B00570" w:rsidRPr="00981A66">
        <w:rPr>
          <w:rFonts w:ascii="Arial" w:hAnsi="Arial" w:cs="Arial"/>
          <w:color w:val="000000"/>
          <w:sz w:val="20"/>
          <w:szCs w:val="20"/>
        </w:rPr>
        <w:t xml:space="preserve"> means a Transfer that will not cause an Event of Default under this Continuing Covenant Agreement. The Permitted Transfers are set forth in Section 7.02.</w:t>
      </w:r>
    </w:p>
    <w:p w14:paraId="627CDF76" w14:textId="77777777" w:rsidR="00B37C18" w:rsidRPr="00981A66" w:rsidRDefault="00B37C18" w:rsidP="00A20CBC">
      <w:pPr>
        <w:spacing w:after="0"/>
        <w:ind w:left="1"/>
        <w:jc w:val="left"/>
        <w:rPr>
          <w:rFonts w:ascii="Arial" w:hAnsi="Arial" w:cs="Arial"/>
          <w:sz w:val="20"/>
          <w:szCs w:val="20"/>
        </w:rPr>
      </w:pPr>
    </w:p>
    <w:p w14:paraId="627CDF77" w14:textId="0B9F7814" w:rsidR="00C872A1" w:rsidRPr="00981A66" w:rsidRDefault="00661D80" w:rsidP="00A20CBC">
      <w:pPr>
        <w:spacing w:after="0"/>
        <w:ind w:left="1"/>
        <w:jc w:val="left"/>
        <w:rPr>
          <w:rFonts w:ascii="Arial" w:hAnsi="Arial" w:cs="Arial"/>
          <w:sz w:val="20"/>
          <w:szCs w:val="20"/>
        </w:rPr>
      </w:pPr>
      <w:r w:rsidRPr="00981A66">
        <w:rPr>
          <w:rFonts w:ascii="Arial" w:hAnsi="Arial" w:cs="Arial"/>
          <w:sz w:val="20"/>
          <w:szCs w:val="20"/>
        </w:rPr>
        <w:t>“</w:t>
      </w:r>
      <w:r w:rsidR="00B00570" w:rsidRPr="00981A66">
        <w:rPr>
          <w:rFonts w:ascii="Arial" w:hAnsi="Arial" w:cs="Arial"/>
          <w:b/>
          <w:bCs/>
          <w:sz w:val="20"/>
          <w:szCs w:val="20"/>
        </w:rPr>
        <w:t>Person</w:t>
      </w:r>
      <w:r w:rsidRPr="00981A66">
        <w:rPr>
          <w:rFonts w:ascii="Arial" w:hAnsi="Arial" w:cs="Arial"/>
          <w:sz w:val="20"/>
          <w:szCs w:val="20"/>
        </w:rPr>
        <w:t>”</w:t>
      </w:r>
      <w:r w:rsidR="00B00570" w:rsidRPr="00981A66">
        <w:rPr>
          <w:rFonts w:ascii="Arial" w:hAnsi="Arial" w:cs="Arial"/>
          <w:b/>
          <w:bCs/>
          <w:sz w:val="20"/>
          <w:szCs w:val="20"/>
        </w:rPr>
        <w:t xml:space="preserve"> </w:t>
      </w:r>
      <w:r w:rsidR="00B00570" w:rsidRPr="00981A66">
        <w:rPr>
          <w:rFonts w:ascii="Arial" w:hAnsi="Arial" w:cs="Arial"/>
          <w:sz w:val="20"/>
          <w:szCs w:val="20"/>
        </w:rPr>
        <w:t>means any natural person, sole proprietorship, corporation, general partnership, limited partnership, limited liability company, limited liability partnership, limited liability limited partnership, joint venture, association, joint stock company, bank, trust, estate, unincorporated organization, any federal, state, county or municipal government (or any agency or political subdivision thereof), endowment fund or any other form of entity.</w:t>
      </w:r>
    </w:p>
    <w:p w14:paraId="627CDF78" w14:textId="77777777" w:rsidR="00245198" w:rsidRPr="00981A66" w:rsidRDefault="00245198" w:rsidP="00A20CBC">
      <w:pPr>
        <w:spacing w:after="0"/>
        <w:ind w:left="1"/>
        <w:jc w:val="left"/>
        <w:rPr>
          <w:rFonts w:ascii="Arial" w:hAnsi="Arial" w:cs="Arial"/>
          <w:sz w:val="20"/>
          <w:szCs w:val="20"/>
        </w:rPr>
      </w:pPr>
    </w:p>
    <w:p w14:paraId="627CDF79" w14:textId="3A1C1BF7" w:rsidR="00C872A1" w:rsidRPr="00981A66" w:rsidRDefault="00661D80" w:rsidP="00A20CBC">
      <w:pPr>
        <w:spacing w:after="0"/>
        <w:ind w:left="1"/>
        <w:jc w:val="left"/>
        <w:rPr>
          <w:rFonts w:ascii="Arial" w:hAnsi="Arial" w:cs="Arial"/>
          <w:sz w:val="20"/>
          <w:szCs w:val="20"/>
        </w:rPr>
      </w:pPr>
      <w:r w:rsidRPr="00981A66">
        <w:rPr>
          <w:rFonts w:ascii="Arial" w:hAnsi="Arial" w:cs="Arial"/>
          <w:sz w:val="20"/>
          <w:szCs w:val="20"/>
        </w:rPr>
        <w:t>“</w:t>
      </w:r>
      <w:proofErr w:type="spellStart"/>
      <w:r w:rsidR="00B00570" w:rsidRPr="00981A66">
        <w:rPr>
          <w:rFonts w:ascii="Arial" w:hAnsi="Arial" w:cs="Arial"/>
          <w:b/>
          <w:bCs/>
          <w:sz w:val="20"/>
          <w:szCs w:val="20"/>
        </w:rPr>
        <w:t>Personalty</w:t>
      </w:r>
      <w:proofErr w:type="spellEnd"/>
      <w:r w:rsidRPr="00981A66">
        <w:rPr>
          <w:rFonts w:ascii="Arial" w:hAnsi="Arial" w:cs="Arial"/>
          <w:sz w:val="20"/>
          <w:szCs w:val="20"/>
        </w:rPr>
        <w:t>”</w:t>
      </w:r>
      <w:r w:rsidR="00B00570" w:rsidRPr="00981A66">
        <w:rPr>
          <w:rFonts w:ascii="Arial" w:hAnsi="Arial" w:cs="Arial"/>
          <w:sz w:val="20"/>
          <w:szCs w:val="20"/>
        </w:rPr>
        <w:t xml:space="preserve"> means all of the following:</w:t>
      </w:r>
    </w:p>
    <w:p w14:paraId="627CDF7A" w14:textId="77777777" w:rsidR="00245198" w:rsidRPr="00981A66" w:rsidRDefault="00245198" w:rsidP="00A20CBC">
      <w:pPr>
        <w:spacing w:after="0"/>
        <w:ind w:left="1"/>
        <w:jc w:val="left"/>
        <w:rPr>
          <w:rFonts w:ascii="Arial" w:hAnsi="Arial" w:cs="Arial"/>
          <w:sz w:val="20"/>
          <w:szCs w:val="20"/>
        </w:rPr>
      </w:pPr>
    </w:p>
    <w:p w14:paraId="627CDF7B" w14:textId="77777777" w:rsidR="00C872A1" w:rsidRPr="00981A66" w:rsidRDefault="00C872A1" w:rsidP="00A20CBC">
      <w:pPr>
        <w:pStyle w:val="NormalHangingIndent3"/>
        <w:spacing w:after="0"/>
        <w:ind w:left="1440"/>
        <w:jc w:val="left"/>
        <w:rPr>
          <w:rFonts w:ascii="Arial" w:hAnsi="Arial" w:cs="Arial"/>
          <w:sz w:val="20"/>
          <w:szCs w:val="20"/>
        </w:rPr>
      </w:pPr>
      <w:r w:rsidRPr="00981A66">
        <w:rPr>
          <w:rFonts w:ascii="Arial" w:hAnsi="Arial" w:cs="Arial"/>
          <w:sz w:val="20"/>
          <w:szCs w:val="20"/>
        </w:rPr>
        <w:t>(</w:t>
      </w:r>
      <w:proofErr w:type="spellStart"/>
      <w:r w:rsidRPr="00981A66">
        <w:rPr>
          <w:rFonts w:ascii="Arial" w:hAnsi="Arial" w:cs="Arial"/>
          <w:sz w:val="20"/>
          <w:szCs w:val="20"/>
        </w:rPr>
        <w:t>i</w:t>
      </w:r>
      <w:proofErr w:type="spellEnd"/>
      <w:r w:rsidRPr="00981A66">
        <w:rPr>
          <w:rFonts w:ascii="Arial" w:hAnsi="Arial" w:cs="Arial"/>
          <w:sz w:val="20"/>
          <w:szCs w:val="20"/>
        </w:rPr>
        <w:t>)</w:t>
      </w:r>
      <w:r w:rsidRPr="00981A66">
        <w:rPr>
          <w:rFonts w:ascii="Arial" w:hAnsi="Arial" w:cs="Arial"/>
          <w:sz w:val="20"/>
          <w:szCs w:val="20"/>
        </w:rPr>
        <w:tab/>
        <w:t>Accounts (including deposit accounts) of Borrower related to the Mortgaged Property.</w:t>
      </w:r>
    </w:p>
    <w:p w14:paraId="627CDF7C" w14:textId="77777777" w:rsidR="00245198" w:rsidRPr="00981A66" w:rsidRDefault="00245198" w:rsidP="00A20CBC">
      <w:pPr>
        <w:spacing w:after="0"/>
        <w:jc w:val="left"/>
        <w:rPr>
          <w:rFonts w:ascii="Arial" w:hAnsi="Arial" w:cs="Arial"/>
          <w:sz w:val="20"/>
          <w:szCs w:val="20"/>
        </w:rPr>
      </w:pPr>
    </w:p>
    <w:p w14:paraId="627CDF7D" w14:textId="77777777" w:rsidR="00C872A1" w:rsidRPr="00981A66" w:rsidRDefault="00C872A1" w:rsidP="00A20CBC">
      <w:pPr>
        <w:pStyle w:val="NormalHangingIndent3"/>
        <w:spacing w:after="0"/>
        <w:ind w:left="1440"/>
        <w:jc w:val="left"/>
        <w:rPr>
          <w:rFonts w:ascii="Arial" w:hAnsi="Arial" w:cs="Arial"/>
          <w:sz w:val="20"/>
          <w:szCs w:val="20"/>
        </w:rPr>
      </w:pPr>
      <w:r w:rsidRPr="00981A66">
        <w:rPr>
          <w:rFonts w:ascii="Arial" w:hAnsi="Arial" w:cs="Arial"/>
          <w:sz w:val="20"/>
          <w:szCs w:val="20"/>
        </w:rPr>
        <w:t>(ii)</w:t>
      </w:r>
      <w:r w:rsidRPr="00981A66">
        <w:rPr>
          <w:rFonts w:ascii="Arial" w:hAnsi="Arial" w:cs="Arial"/>
          <w:sz w:val="20"/>
          <w:szCs w:val="20"/>
        </w:rPr>
        <w:tab/>
        <w:t xml:space="preserve">Equipment and inventory owned by Borrower, which are used now or in the future in connection with the ownership, management or operation of the Land or Improvements or are located on the </w:t>
      </w:r>
      <w:r w:rsidRPr="00981A66">
        <w:rPr>
          <w:rFonts w:ascii="Arial" w:hAnsi="Arial" w:cs="Arial"/>
          <w:sz w:val="20"/>
          <w:szCs w:val="20"/>
        </w:rPr>
        <w:lastRenderedPageBreak/>
        <w:t>Land or Improvements, including furniture, furnishings, machinery, building materials, goods, supplies, tools, books, records (whether in written or electronic form) and computer equipment (hardware and software).</w:t>
      </w:r>
    </w:p>
    <w:p w14:paraId="627CDF7E" w14:textId="77777777" w:rsidR="00245198" w:rsidRPr="00981A66" w:rsidRDefault="00245198" w:rsidP="00A20CBC">
      <w:pPr>
        <w:spacing w:after="0"/>
        <w:jc w:val="left"/>
        <w:rPr>
          <w:rFonts w:ascii="Arial" w:hAnsi="Arial" w:cs="Arial"/>
          <w:sz w:val="20"/>
          <w:szCs w:val="20"/>
        </w:rPr>
      </w:pPr>
    </w:p>
    <w:p w14:paraId="627CDF7F" w14:textId="77777777" w:rsidR="00C872A1" w:rsidRPr="00981A66" w:rsidRDefault="00C872A1" w:rsidP="00A20CBC">
      <w:pPr>
        <w:pStyle w:val="NormalHangingIndent3"/>
        <w:spacing w:after="0"/>
        <w:ind w:left="1440"/>
        <w:jc w:val="left"/>
        <w:rPr>
          <w:rFonts w:ascii="Arial" w:hAnsi="Arial" w:cs="Arial"/>
          <w:sz w:val="20"/>
          <w:szCs w:val="20"/>
        </w:rPr>
      </w:pPr>
      <w:r w:rsidRPr="00981A66">
        <w:rPr>
          <w:rFonts w:ascii="Arial" w:hAnsi="Arial" w:cs="Arial"/>
          <w:sz w:val="20"/>
          <w:szCs w:val="20"/>
        </w:rPr>
        <w:t>(iii)</w:t>
      </w:r>
      <w:r w:rsidRPr="00981A66">
        <w:rPr>
          <w:rFonts w:ascii="Arial" w:hAnsi="Arial" w:cs="Arial"/>
          <w:sz w:val="20"/>
          <w:szCs w:val="20"/>
        </w:rPr>
        <w:tab/>
        <w:t>Other tangible personal property owned by Borrower which is used now or in the future in connection with the ownership, management or operation of the Land or Improvements or is located on the Land or in the Improvements, including ranges, stoves, microwave ovens, refrigerators, dishwashers, garbage disposers, washers, dryers and other appliances (other than Fixtures).</w:t>
      </w:r>
    </w:p>
    <w:p w14:paraId="627CDF80" w14:textId="77777777" w:rsidR="00245198" w:rsidRPr="00981A66" w:rsidRDefault="00245198" w:rsidP="00A20CBC">
      <w:pPr>
        <w:spacing w:after="0"/>
        <w:jc w:val="left"/>
        <w:rPr>
          <w:rFonts w:ascii="Arial" w:hAnsi="Arial" w:cs="Arial"/>
          <w:sz w:val="20"/>
          <w:szCs w:val="20"/>
        </w:rPr>
      </w:pPr>
    </w:p>
    <w:p w14:paraId="627CDF81" w14:textId="77777777" w:rsidR="00C872A1" w:rsidRPr="00981A66" w:rsidRDefault="00C872A1" w:rsidP="00A20CBC">
      <w:pPr>
        <w:pStyle w:val="NormalHangingIndent3"/>
        <w:spacing w:after="0"/>
        <w:ind w:left="1440"/>
        <w:jc w:val="left"/>
        <w:rPr>
          <w:rFonts w:ascii="Arial" w:hAnsi="Arial" w:cs="Arial"/>
          <w:sz w:val="20"/>
          <w:szCs w:val="20"/>
        </w:rPr>
      </w:pPr>
      <w:r w:rsidRPr="00981A66">
        <w:rPr>
          <w:rFonts w:ascii="Arial" w:hAnsi="Arial" w:cs="Arial"/>
          <w:sz w:val="20"/>
          <w:szCs w:val="20"/>
        </w:rPr>
        <w:t>(iv)</w:t>
      </w:r>
      <w:r w:rsidRPr="00981A66">
        <w:rPr>
          <w:rFonts w:ascii="Arial" w:hAnsi="Arial" w:cs="Arial"/>
          <w:sz w:val="20"/>
          <w:szCs w:val="20"/>
        </w:rPr>
        <w:tab/>
        <w:t>Any operating agreements relating to the Land or the Improvements.</w:t>
      </w:r>
    </w:p>
    <w:p w14:paraId="627CDF82" w14:textId="77777777" w:rsidR="00245198" w:rsidRPr="00981A66" w:rsidRDefault="00245198" w:rsidP="00A20CBC">
      <w:pPr>
        <w:spacing w:after="0"/>
        <w:jc w:val="left"/>
        <w:rPr>
          <w:rFonts w:ascii="Arial" w:hAnsi="Arial" w:cs="Arial"/>
          <w:sz w:val="20"/>
          <w:szCs w:val="20"/>
        </w:rPr>
      </w:pPr>
    </w:p>
    <w:p w14:paraId="627CDF83" w14:textId="407554DF" w:rsidR="00C872A1" w:rsidRPr="00981A66" w:rsidRDefault="00C872A1" w:rsidP="00A20CBC">
      <w:pPr>
        <w:pStyle w:val="NormalHangingIndent3"/>
        <w:spacing w:after="0"/>
        <w:ind w:left="1440"/>
        <w:jc w:val="left"/>
        <w:rPr>
          <w:rFonts w:ascii="Arial" w:hAnsi="Arial" w:cs="Arial"/>
          <w:sz w:val="20"/>
          <w:szCs w:val="20"/>
        </w:rPr>
      </w:pPr>
      <w:r w:rsidRPr="00981A66">
        <w:rPr>
          <w:rFonts w:ascii="Arial" w:hAnsi="Arial" w:cs="Arial"/>
          <w:sz w:val="20"/>
          <w:szCs w:val="20"/>
        </w:rPr>
        <w:t>(v)</w:t>
      </w:r>
      <w:r w:rsidRPr="00981A66">
        <w:rPr>
          <w:rFonts w:ascii="Arial" w:hAnsi="Arial" w:cs="Arial"/>
          <w:sz w:val="20"/>
          <w:szCs w:val="20"/>
        </w:rPr>
        <w:tab/>
        <w:t>Any surveys, plans and specifications, and contracts for architectural, engineering and construction services relating to the Land or the Improvements.</w:t>
      </w:r>
    </w:p>
    <w:p w14:paraId="627CDF84" w14:textId="77777777" w:rsidR="00245198" w:rsidRPr="00981A66" w:rsidRDefault="00245198" w:rsidP="00A20CBC">
      <w:pPr>
        <w:spacing w:after="0"/>
        <w:jc w:val="left"/>
        <w:rPr>
          <w:rFonts w:ascii="Arial" w:hAnsi="Arial" w:cs="Arial"/>
          <w:sz w:val="20"/>
          <w:szCs w:val="20"/>
        </w:rPr>
      </w:pPr>
    </w:p>
    <w:p w14:paraId="627CDF85" w14:textId="77777777" w:rsidR="00C872A1" w:rsidRPr="00981A66" w:rsidRDefault="00C872A1" w:rsidP="00A20CBC">
      <w:pPr>
        <w:pStyle w:val="NormalHangingIndent3"/>
        <w:spacing w:after="0"/>
        <w:ind w:left="1440"/>
        <w:jc w:val="left"/>
        <w:rPr>
          <w:rFonts w:ascii="Arial" w:hAnsi="Arial" w:cs="Arial"/>
          <w:sz w:val="20"/>
          <w:szCs w:val="20"/>
        </w:rPr>
      </w:pPr>
      <w:r w:rsidRPr="00981A66">
        <w:rPr>
          <w:rFonts w:ascii="Arial" w:hAnsi="Arial" w:cs="Arial"/>
          <w:sz w:val="20"/>
          <w:szCs w:val="20"/>
        </w:rPr>
        <w:t>(vi)</w:t>
      </w:r>
      <w:r w:rsidRPr="00981A66">
        <w:rPr>
          <w:rFonts w:ascii="Arial" w:hAnsi="Arial" w:cs="Arial"/>
          <w:sz w:val="20"/>
          <w:szCs w:val="20"/>
        </w:rPr>
        <w:tab/>
        <w:t>All other intangible property, general intangibles and rights relating to the operation of, or used in connection with, the Land or the Improvements, including all governmental permits relating to any activities on the Land and including subsidy or similar payments received from any sources, including a Governmental Authority.</w:t>
      </w:r>
    </w:p>
    <w:p w14:paraId="627CDF86" w14:textId="77777777" w:rsidR="00245198" w:rsidRPr="00981A66" w:rsidRDefault="00245198" w:rsidP="00A20CBC">
      <w:pPr>
        <w:spacing w:after="0"/>
        <w:jc w:val="left"/>
        <w:rPr>
          <w:rFonts w:ascii="Arial" w:hAnsi="Arial" w:cs="Arial"/>
          <w:sz w:val="20"/>
          <w:szCs w:val="20"/>
        </w:rPr>
      </w:pPr>
    </w:p>
    <w:p w14:paraId="627CDF87" w14:textId="77777777" w:rsidR="00C872A1" w:rsidRPr="00981A66" w:rsidRDefault="00700289" w:rsidP="00A20CBC">
      <w:pPr>
        <w:pStyle w:val="NormalHangingIndent3"/>
        <w:spacing w:after="0"/>
        <w:ind w:left="1440"/>
        <w:jc w:val="left"/>
        <w:rPr>
          <w:rFonts w:ascii="Arial" w:hAnsi="Arial" w:cs="Arial"/>
          <w:sz w:val="20"/>
          <w:szCs w:val="20"/>
        </w:rPr>
      </w:pPr>
      <w:r w:rsidRPr="00981A66">
        <w:rPr>
          <w:rFonts w:ascii="Arial" w:hAnsi="Arial" w:cs="Arial"/>
          <w:sz w:val="20"/>
          <w:szCs w:val="20"/>
        </w:rPr>
        <w:t>(vii)</w:t>
      </w:r>
      <w:r w:rsidRPr="00981A66">
        <w:rPr>
          <w:rFonts w:ascii="Arial" w:hAnsi="Arial" w:cs="Arial"/>
          <w:sz w:val="20"/>
          <w:szCs w:val="20"/>
        </w:rPr>
        <w:tab/>
        <w:t>Any rights of Borrower in or under any Letter of Credit.</w:t>
      </w:r>
    </w:p>
    <w:p w14:paraId="627CDF88" w14:textId="77777777" w:rsidR="00245198" w:rsidRPr="00981A66" w:rsidRDefault="00245198" w:rsidP="00A20CBC">
      <w:pPr>
        <w:spacing w:after="0"/>
        <w:jc w:val="left"/>
        <w:rPr>
          <w:rFonts w:ascii="Arial" w:hAnsi="Arial" w:cs="Arial"/>
          <w:sz w:val="20"/>
          <w:szCs w:val="20"/>
        </w:rPr>
      </w:pPr>
    </w:p>
    <w:p w14:paraId="627CDF91" w14:textId="723EBAAC" w:rsidR="007F6650" w:rsidRPr="00981A66" w:rsidRDefault="00661D80" w:rsidP="00A20CBC">
      <w:pPr>
        <w:spacing w:after="0"/>
        <w:ind w:left="1"/>
        <w:jc w:val="left"/>
        <w:rPr>
          <w:rFonts w:ascii="Arial" w:hAnsi="Arial" w:cs="Arial"/>
          <w:sz w:val="20"/>
          <w:szCs w:val="20"/>
        </w:rPr>
      </w:pPr>
      <w:r w:rsidRPr="00981A66">
        <w:rPr>
          <w:rFonts w:ascii="Arial" w:hAnsi="Arial" w:cs="Arial"/>
          <w:sz w:val="20"/>
          <w:szCs w:val="20"/>
        </w:rPr>
        <w:t>“</w:t>
      </w:r>
      <w:r w:rsidR="00B00570" w:rsidRPr="00981A66">
        <w:rPr>
          <w:rFonts w:ascii="Arial" w:hAnsi="Arial" w:cs="Arial"/>
          <w:b/>
          <w:sz w:val="20"/>
          <w:szCs w:val="20"/>
        </w:rPr>
        <w:t>Previously Underwritten Person</w:t>
      </w:r>
      <w:r w:rsidRPr="00981A66">
        <w:rPr>
          <w:rFonts w:ascii="Arial" w:hAnsi="Arial" w:cs="Arial"/>
          <w:sz w:val="20"/>
          <w:szCs w:val="20"/>
        </w:rPr>
        <w:t>”</w:t>
      </w:r>
      <w:r w:rsidR="00B00570" w:rsidRPr="00981A66">
        <w:rPr>
          <w:rFonts w:ascii="Arial" w:hAnsi="Arial" w:cs="Arial"/>
          <w:sz w:val="20"/>
          <w:szCs w:val="20"/>
        </w:rPr>
        <w:t xml:space="preserve"> is the Person specified as such in Section 1.02.</w:t>
      </w:r>
    </w:p>
    <w:p w14:paraId="627CDF92" w14:textId="77777777" w:rsidR="007F6650" w:rsidRPr="00981A66" w:rsidRDefault="007F6650" w:rsidP="00A20CBC">
      <w:pPr>
        <w:spacing w:after="0"/>
        <w:ind w:left="1"/>
        <w:jc w:val="left"/>
        <w:rPr>
          <w:rFonts w:ascii="Arial" w:hAnsi="Arial" w:cs="Arial"/>
          <w:sz w:val="20"/>
          <w:szCs w:val="20"/>
        </w:rPr>
      </w:pPr>
    </w:p>
    <w:p w14:paraId="627CDF93" w14:textId="2C0BB712" w:rsidR="007F6650" w:rsidRPr="00981A66" w:rsidRDefault="00661D80" w:rsidP="00A20CBC">
      <w:pPr>
        <w:spacing w:after="0"/>
        <w:ind w:left="1"/>
        <w:jc w:val="left"/>
        <w:rPr>
          <w:rFonts w:ascii="Arial" w:hAnsi="Arial" w:cs="Arial"/>
          <w:sz w:val="20"/>
          <w:szCs w:val="20"/>
        </w:rPr>
      </w:pPr>
      <w:r w:rsidRPr="00981A66">
        <w:rPr>
          <w:rFonts w:ascii="Arial" w:hAnsi="Arial" w:cs="Arial"/>
          <w:sz w:val="20"/>
          <w:szCs w:val="20"/>
        </w:rPr>
        <w:t>“</w:t>
      </w:r>
      <w:r w:rsidR="00B00570" w:rsidRPr="00981A66">
        <w:rPr>
          <w:rFonts w:ascii="Arial" w:hAnsi="Arial" w:cs="Arial"/>
          <w:b/>
          <w:sz w:val="20"/>
          <w:szCs w:val="20"/>
        </w:rPr>
        <w:t>Prior Borrower Principal</w:t>
      </w:r>
      <w:r w:rsidRPr="00981A66">
        <w:rPr>
          <w:rFonts w:ascii="Arial" w:hAnsi="Arial" w:cs="Arial"/>
          <w:sz w:val="20"/>
          <w:szCs w:val="20"/>
        </w:rPr>
        <w:t>”</w:t>
      </w:r>
      <w:r w:rsidR="00B00570" w:rsidRPr="00981A66">
        <w:rPr>
          <w:rFonts w:ascii="Arial" w:hAnsi="Arial" w:cs="Arial"/>
          <w:sz w:val="20"/>
          <w:szCs w:val="20"/>
        </w:rPr>
        <w:t xml:space="preserve"> is the Person specified as such in Section 1.02.</w:t>
      </w:r>
    </w:p>
    <w:p w14:paraId="627CDF94" w14:textId="77777777" w:rsidR="007F6650" w:rsidRPr="00981A66" w:rsidRDefault="007F6650" w:rsidP="00A20CBC">
      <w:pPr>
        <w:spacing w:after="0"/>
        <w:ind w:left="1"/>
        <w:jc w:val="left"/>
        <w:rPr>
          <w:rFonts w:ascii="Arial" w:hAnsi="Arial" w:cs="Arial"/>
          <w:sz w:val="20"/>
          <w:szCs w:val="20"/>
        </w:rPr>
      </w:pPr>
    </w:p>
    <w:p w14:paraId="627CDF95" w14:textId="13A3BE44" w:rsidR="00C872A1" w:rsidRPr="00981A66" w:rsidRDefault="00661D80" w:rsidP="00A20CBC">
      <w:pPr>
        <w:spacing w:after="0"/>
        <w:ind w:left="1"/>
        <w:jc w:val="left"/>
        <w:rPr>
          <w:rFonts w:ascii="Arial" w:hAnsi="Arial" w:cs="Arial"/>
          <w:sz w:val="20"/>
          <w:szCs w:val="20"/>
        </w:rPr>
      </w:pPr>
      <w:r w:rsidRPr="00981A66">
        <w:rPr>
          <w:rFonts w:ascii="Arial" w:hAnsi="Arial" w:cs="Arial"/>
          <w:sz w:val="20"/>
          <w:szCs w:val="20"/>
        </w:rPr>
        <w:t>“</w:t>
      </w:r>
      <w:r w:rsidR="00B00570" w:rsidRPr="00981A66">
        <w:rPr>
          <w:rFonts w:ascii="Arial" w:hAnsi="Arial" w:cs="Arial"/>
          <w:b/>
          <w:bCs/>
          <w:sz w:val="20"/>
          <w:szCs w:val="20"/>
        </w:rPr>
        <w:t>Prior Lien</w:t>
      </w:r>
      <w:r w:rsidRPr="00981A66">
        <w:rPr>
          <w:rFonts w:ascii="Arial" w:hAnsi="Arial" w:cs="Arial"/>
          <w:sz w:val="20"/>
          <w:szCs w:val="20"/>
        </w:rPr>
        <w:t>”</w:t>
      </w:r>
      <w:r w:rsidR="00B00570" w:rsidRPr="00981A66">
        <w:rPr>
          <w:rFonts w:ascii="Arial" w:hAnsi="Arial" w:cs="Arial"/>
          <w:sz w:val="20"/>
          <w:szCs w:val="20"/>
        </w:rPr>
        <w:t xml:space="preserve"> means a pre-existing mortgage, deed of trust or other Lien encumbering the Mortgaged Property.</w:t>
      </w:r>
    </w:p>
    <w:p w14:paraId="627CDF96" w14:textId="77777777" w:rsidR="003D7BC8" w:rsidRPr="00981A66" w:rsidRDefault="003D7BC8" w:rsidP="00A20CBC">
      <w:pPr>
        <w:spacing w:after="0"/>
        <w:ind w:left="1"/>
        <w:jc w:val="left"/>
        <w:rPr>
          <w:rFonts w:ascii="Arial" w:hAnsi="Arial" w:cs="Arial"/>
          <w:sz w:val="20"/>
          <w:szCs w:val="20"/>
        </w:rPr>
      </w:pPr>
    </w:p>
    <w:p w14:paraId="627CDF99" w14:textId="528F2095" w:rsidR="00C872A1" w:rsidRPr="00981A66" w:rsidRDefault="00661D80" w:rsidP="00A20CBC">
      <w:pPr>
        <w:spacing w:after="0"/>
        <w:ind w:left="1"/>
        <w:jc w:val="left"/>
        <w:rPr>
          <w:rFonts w:ascii="Arial" w:hAnsi="Arial" w:cs="Arial"/>
          <w:sz w:val="20"/>
          <w:szCs w:val="20"/>
        </w:rPr>
      </w:pPr>
      <w:r w:rsidRPr="00981A66">
        <w:rPr>
          <w:rFonts w:ascii="Arial" w:hAnsi="Arial" w:cs="Arial"/>
          <w:sz w:val="20"/>
          <w:szCs w:val="20"/>
        </w:rPr>
        <w:t>“</w:t>
      </w:r>
      <w:r w:rsidR="00B00570" w:rsidRPr="00981A66">
        <w:rPr>
          <w:rFonts w:ascii="Arial" w:hAnsi="Arial" w:cs="Arial"/>
          <w:b/>
          <w:sz w:val="20"/>
          <w:szCs w:val="20"/>
        </w:rPr>
        <w:t>Proceeds</w:t>
      </w:r>
      <w:r w:rsidRPr="00981A66">
        <w:rPr>
          <w:rFonts w:ascii="Arial" w:hAnsi="Arial" w:cs="Arial"/>
          <w:sz w:val="20"/>
          <w:szCs w:val="20"/>
        </w:rPr>
        <w:t>”</w:t>
      </w:r>
      <w:r w:rsidR="00B00570" w:rsidRPr="00981A66">
        <w:rPr>
          <w:rFonts w:ascii="Arial" w:hAnsi="Arial" w:cs="Arial"/>
          <w:sz w:val="20"/>
          <w:szCs w:val="20"/>
        </w:rPr>
        <w:t xml:space="preserve"> means the cash obtained by a draw on a Letter of Credit.</w:t>
      </w:r>
    </w:p>
    <w:p w14:paraId="627CDF9A" w14:textId="77777777" w:rsidR="002F6133" w:rsidRPr="00981A66" w:rsidRDefault="002F6133" w:rsidP="00A20CBC">
      <w:pPr>
        <w:spacing w:after="0"/>
        <w:ind w:left="1"/>
        <w:jc w:val="left"/>
        <w:rPr>
          <w:rFonts w:ascii="Arial" w:hAnsi="Arial" w:cs="Arial"/>
          <w:sz w:val="20"/>
          <w:szCs w:val="20"/>
        </w:rPr>
      </w:pPr>
    </w:p>
    <w:p w14:paraId="627CDF9B" w14:textId="17F1BD64" w:rsidR="00C872A1" w:rsidRPr="00981A66" w:rsidRDefault="00661D80" w:rsidP="00A20CBC">
      <w:pPr>
        <w:spacing w:after="0"/>
        <w:ind w:left="1"/>
        <w:jc w:val="left"/>
        <w:rPr>
          <w:rFonts w:ascii="Arial" w:hAnsi="Arial" w:cs="Arial"/>
          <w:sz w:val="20"/>
          <w:szCs w:val="20"/>
        </w:rPr>
      </w:pPr>
      <w:r w:rsidRPr="00981A66">
        <w:rPr>
          <w:rFonts w:ascii="Arial" w:hAnsi="Arial" w:cs="Arial"/>
          <w:sz w:val="20"/>
          <w:szCs w:val="20"/>
        </w:rPr>
        <w:t>“</w:t>
      </w:r>
      <w:r w:rsidR="00B00570" w:rsidRPr="00981A66">
        <w:rPr>
          <w:rFonts w:ascii="Arial" w:hAnsi="Arial" w:cs="Arial"/>
          <w:b/>
          <w:bCs/>
          <w:sz w:val="20"/>
          <w:szCs w:val="20"/>
        </w:rPr>
        <w:t>Prohibited Activity or Condition</w:t>
      </w:r>
      <w:r w:rsidRPr="00981A66">
        <w:rPr>
          <w:rFonts w:ascii="Arial" w:hAnsi="Arial" w:cs="Arial"/>
          <w:sz w:val="20"/>
          <w:szCs w:val="20"/>
        </w:rPr>
        <w:t>”</w:t>
      </w:r>
      <w:r w:rsidR="00B00570" w:rsidRPr="00981A66">
        <w:rPr>
          <w:rFonts w:ascii="Arial" w:hAnsi="Arial" w:cs="Arial"/>
          <w:sz w:val="20"/>
          <w:szCs w:val="20"/>
        </w:rPr>
        <w:t xml:space="preserve"> means each of the following:</w:t>
      </w:r>
    </w:p>
    <w:p w14:paraId="627CDF9C" w14:textId="77777777" w:rsidR="002F6133" w:rsidRPr="00981A66" w:rsidRDefault="002F6133" w:rsidP="00A20CBC">
      <w:pPr>
        <w:spacing w:after="0"/>
        <w:ind w:left="1"/>
        <w:jc w:val="left"/>
        <w:rPr>
          <w:rFonts w:ascii="Arial" w:hAnsi="Arial" w:cs="Arial"/>
          <w:sz w:val="20"/>
          <w:szCs w:val="20"/>
        </w:rPr>
      </w:pPr>
    </w:p>
    <w:p w14:paraId="627CDF9D" w14:textId="6F5A232B" w:rsidR="00C872A1" w:rsidRPr="00981A66" w:rsidRDefault="00C872A1" w:rsidP="00A20CBC">
      <w:pPr>
        <w:pStyle w:val="NormalHangingIndent3"/>
        <w:spacing w:after="0"/>
        <w:ind w:left="1440"/>
        <w:jc w:val="left"/>
        <w:rPr>
          <w:rFonts w:ascii="Arial" w:hAnsi="Arial" w:cs="Arial"/>
          <w:sz w:val="20"/>
          <w:szCs w:val="20"/>
        </w:rPr>
      </w:pPr>
      <w:r w:rsidRPr="00981A66">
        <w:rPr>
          <w:rFonts w:ascii="Arial" w:hAnsi="Arial" w:cs="Arial"/>
          <w:sz w:val="20"/>
          <w:szCs w:val="20"/>
        </w:rPr>
        <w:t>(</w:t>
      </w:r>
      <w:proofErr w:type="spellStart"/>
      <w:r w:rsidRPr="00981A66">
        <w:rPr>
          <w:rFonts w:ascii="Arial" w:hAnsi="Arial" w:cs="Arial"/>
          <w:sz w:val="20"/>
          <w:szCs w:val="20"/>
        </w:rPr>
        <w:t>i</w:t>
      </w:r>
      <w:proofErr w:type="spellEnd"/>
      <w:r w:rsidRPr="00981A66">
        <w:rPr>
          <w:rFonts w:ascii="Arial" w:hAnsi="Arial" w:cs="Arial"/>
          <w:sz w:val="20"/>
          <w:szCs w:val="20"/>
        </w:rPr>
        <w:t>)</w:t>
      </w:r>
      <w:r w:rsidRPr="00981A66">
        <w:rPr>
          <w:rFonts w:ascii="Arial" w:hAnsi="Arial" w:cs="Arial"/>
          <w:sz w:val="20"/>
          <w:szCs w:val="20"/>
        </w:rPr>
        <w:tab/>
        <w:t>The presence, use, generation, release, treatment, processing, storage (including storage in above ground and underground storage tanks), handling or disposal of any Hazardous Materials on or under the Mortgaged Property.</w:t>
      </w:r>
    </w:p>
    <w:p w14:paraId="627CDF9E" w14:textId="77777777" w:rsidR="002F6133" w:rsidRPr="00981A66" w:rsidRDefault="002F6133" w:rsidP="00A20CBC">
      <w:pPr>
        <w:spacing w:after="0"/>
        <w:jc w:val="left"/>
        <w:rPr>
          <w:rFonts w:ascii="Arial" w:hAnsi="Arial" w:cs="Arial"/>
          <w:sz w:val="20"/>
          <w:szCs w:val="20"/>
        </w:rPr>
      </w:pPr>
    </w:p>
    <w:p w14:paraId="627CDF9F" w14:textId="77777777" w:rsidR="00C872A1" w:rsidRPr="00981A66" w:rsidRDefault="00C872A1" w:rsidP="00A20CBC">
      <w:pPr>
        <w:pStyle w:val="NormalHangingIndent3"/>
        <w:spacing w:after="0"/>
        <w:ind w:left="1440"/>
        <w:jc w:val="left"/>
        <w:rPr>
          <w:rFonts w:ascii="Arial" w:hAnsi="Arial" w:cs="Arial"/>
          <w:sz w:val="20"/>
          <w:szCs w:val="20"/>
        </w:rPr>
      </w:pPr>
      <w:r w:rsidRPr="00981A66">
        <w:rPr>
          <w:rFonts w:ascii="Arial" w:hAnsi="Arial" w:cs="Arial"/>
          <w:sz w:val="20"/>
          <w:szCs w:val="20"/>
        </w:rPr>
        <w:t>(ii)</w:t>
      </w:r>
      <w:r w:rsidRPr="00981A66">
        <w:rPr>
          <w:rFonts w:ascii="Arial" w:hAnsi="Arial" w:cs="Arial"/>
          <w:sz w:val="20"/>
          <w:szCs w:val="20"/>
        </w:rPr>
        <w:tab/>
        <w:t>The transportation of any Hazardous Materials to, from or across the Mortgaged Property.</w:t>
      </w:r>
    </w:p>
    <w:p w14:paraId="627CDFA0" w14:textId="77777777" w:rsidR="002F6133" w:rsidRPr="00981A66" w:rsidRDefault="002F6133" w:rsidP="00A20CBC">
      <w:pPr>
        <w:spacing w:after="0"/>
        <w:jc w:val="left"/>
        <w:rPr>
          <w:rFonts w:ascii="Arial" w:hAnsi="Arial" w:cs="Arial"/>
          <w:sz w:val="20"/>
          <w:szCs w:val="20"/>
        </w:rPr>
      </w:pPr>
    </w:p>
    <w:p w14:paraId="627CDFA1" w14:textId="77777777" w:rsidR="00C872A1" w:rsidRPr="00981A66" w:rsidRDefault="00603EC7" w:rsidP="00A20CBC">
      <w:pPr>
        <w:pStyle w:val="NormalHangingIndent3"/>
        <w:spacing w:after="0"/>
        <w:ind w:left="1440"/>
        <w:jc w:val="left"/>
        <w:rPr>
          <w:rFonts w:ascii="Arial" w:hAnsi="Arial" w:cs="Arial"/>
          <w:sz w:val="20"/>
          <w:szCs w:val="20"/>
        </w:rPr>
      </w:pPr>
      <w:r w:rsidRPr="00981A66">
        <w:rPr>
          <w:rFonts w:ascii="Arial" w:hAnsi="Arial" w:cs="Arial"/>
          <w:sz w:val="20"/>
          <w:szCs w:val="20"/>
        </w:rPr>
        <w:t>(iii)</w:t>
      </w:r>
      <w:r w:rsidRPr="00981A66">
        <w:rPr>
          <w:rFonts w:ascii="Arial" w:hAnsi="Arial" w:cs="Arial"/>
          <w:sz w:val="20"/>
          <w:szCs w:val="20"/>
        </w:rPr>
        <w:tab/>
        <w:t>Any occurrence or condition on the Mortgaged Property, which occurrence or condition is or may be in violation of Hazardous Materials Laws.</w:t>
      </w:r>
    </w:p>
    <w:p w14:paraId="627CDFA2" w14:textId="77777777" w:rsidR="002F6133" w:rsidRPr="00981A66" w:rsidRDefault="002F6133" w:rsidP="00A20CBC">
      <w:pPr>
        <w:spacing w:after="0"/>
        <w:jc w:val="left"/>
        <w:rPr>
          <w:rFonts w:ascii="Arial" w:hAnsi="Arial" w:cs="Arial"/>
          <w:sz w:val="20"/>
          <w:szCs w:val="20"/>
        </w:rPr>
      </w:pPr>
    </w:p>
    <w:p w14:paraId="627CDFA3" w14:textId="77777777" w:rsidR="00C872A1" w:rsidRPr="00981A66" w:rsidRDefault="00C872A1" w:rsidP="00A20CBC">
      <w:pPr>
        <w:pStyle w:val="NormalHangingIndent3"/>
        <w:spacing w:after="0"/>
        <w:ind w:left="1440"/>
        <w:jc w:val="left"/>
        <w:rPr>
          <w:rFonts w:ascii="Arial" w:hAnsi="Arial" w:cs="Arial"/>
          <w:sz w:val="20"/>
          <w:szCs w:val="20"/>
        </w:rPr>
      </w:pPr>
      <w:r w:rsidRPr="00981A66">
        <w:rPr>
          <w:rFonts w:ascii="Arial" w:hAnsi="Arial" w:cs="Arial"/>
          <w:sz w:val="20"/>
          <w:szCs w:val="20"/>
        </w:rPr>
        <w:t>(iv)</w:t>
      </w:r>
      <w:r w:rsidRPr="00981A66">
        <w:rPr>
          <w:rFonts w:ascii="Arial" w:hAnsi="Arial" w:cs="Arial"/>
          <w:sz w:val="20"/>
          <w:szCs w:val="20"/>
        </w:rPr>
        <w:tab/>
        <w:t>Any violation of or noncompliance with the terms of any Environmental Permit with respect to the Mortgaged Property.</w:t>
      </w:r>
    </w:p>
    <w:p w14:paraId="627CDFA4" w14:textId="77777777" w:rsidR="002F6133" w:rsidRPr="00981A66" w:rsidRDefault="002F6133" w:rsidP="00A20CBC">
      <w:pPr>
        <w:spacing w:after="0"/>
        <w:jc w:val="left"/>
        <w:rPr>
          <w:rFonts w:ascii="Arial" w:hAnsi="Arial" w:cs="Arial"/>
          <w:sz w:val="20"/>
          <w:szCs w:val="20"/>
        </w:rPr>
      </w:pPr>
    </w:p>
    <w:p w14:paraId="627CDFA5" w14:textId="77777777" w:rsidR="00C872A1" w:rsidRPr="00981A66" w:rsidRDefault="00C872A1" w:rsidP="00A20CBC">
      <w:pPr>
        <w:pStyle w:val="NormalHangingIndent3"/>
        <w:spacing w:after="0"/>
        <w:ind w:left="1440"/>
        <w:jc w:val="left"/>
        <w:rPr>
          <w:rFonts w:ascii="Arial" w:hAnsi="Arial" w:cs="Arial"/>
          <w:sz w:val="20"/>
          <w:szCs w:val="20"/>
        </w:rPr>
      </w:pPr>
      <w:r w:rsidRPr="00981A66">
        <w:rPr>
          <w:rFonts w:ascii="Arial" w:hAnsi="Arial" w:cs="Arial"/>
          <w:sz w:val="20"/>
          <w:szCs w:val="20"/>
        </w:rPr>
        <w:t>(v)</w:t>
      </w:r>
      <w:r w:rsidRPr="00981A66">
        <w:rPr>
          <w:rFonts w:ascii="Arial" w:hAnsi="Arial" w:cs="Arial"/>
          <w:sz w:val="20"/>
          <w:szCs w:val="20"/>
        </w:rPr>
        <w:tab/>
        <w:t>Any violation or noncompliance with the terms of any O&amp;M Program.</w:t>
      </w:r>
    </w:p>
    <w:p w14:paraId="627CDFA6" w14:textId="77777777" w:rsidR="002F6133" w:rsidRPr="00981A66" w:rsidRDefault="002F6133" w:rsidP="00A20CBC">
      <w:pPr>
        <w:spacing w:after="0"/>
        <w:jc w:val="left"/>
        <w:rPr>
          <w:rFonts w:ascii="Arial" w:hAnsi="Arial" w:cs="Arial"/>
          <w:sz w:val="20"/>
          <w:szCs w:val="20"/>
        </w:rPr>
      </w:pPr>
    </w:p>
    <w:p w14:paraId="41B6A1E8" w14:textId="14CC184A" w:rsidR="00827E59" w:rsidRPr="00981A66" w:rsidRDefault="00603EC7" w:rsidP="00A20CBC">
      <w:pPr>
        <w:spacing w:after="0"/>
        <w:ind w:left="1"/>
        <w:jc w:val="left"/>
        <w:rPr>
          <w:rFonts w:ascii="Arial" w:hAnsi="Arial" w:cs="Arial"/>
          <w:sz w:val="20"/>
          <w:szCs w:val="20"/>
        </w:rPr>
      </w:pPr>
      <w:r w:rsidRPr="00981A66">
        <w:rPr>
          <w:rFonts w:ascii="Arial" w:hAnsi="Arial" w:cs="Arial"/>
          <w:sz w:val="20"/>
          <w:szCs w:val="20"/>
        </w:rPr>
        <w:t xml:space="preserve">However, the term </w:t>
      </w:r>
      <w:r w:rsidR="00661D80" w:rsidRPr="00981A66">
        <w:rPr>
          <w:rFonts w:ascii="Arial" w:hAnsi="Arial" w:cs="Arial"/>
          <w:sz w:val="20"/>
          <w:szCs w:val="20"/>
        </w:rPr>
        <w:t>“</w:t>
      </w:r>
      <w:r w:rsidRPr="00981A66">
        <w:rPr>
          <w:rFonts w:ascii="Arial" w:hAnsi="Arial" w:cs="Arial"/>
          <w:sz w:val="20"/>
          <w:szCs w:val="20"/>
        </w:rPr>
        <w:t>Prohibited Activity or Condition</w:t>
      </w:r>
      <w:r w:rsidR="00661D80" w:rsidRPr="00981A66">
        <w:rPr>
          <w:rFonts w:ascii="Arial" w:hAnsi="Arial" w:cs="Arial"/>
          <w:sz w:val="20"/>
          <w:szCs w:val="20"/>
        </w:rPr>
        <w:t>”</w:t>
      </w:r>
      <w:r w:rsidRPr="00981A66">
        <w:rPr>
          <w:rFonts w:ascii="Arial" w:hAnsi="Arial" w:cs="Arial"/>
          <w:sz w:val="20"/>
          <w:szCs w:val="20"/>
        </w:rPr>
        <w:t xml:space="preserve"> expressly excludes lawful conditions permitted by an O&amp;M Program or the safe and lawful use and storage of quantities of any of the following:  </w:t>
      </w:r>
    </w:p>
    <w:p w14:paraId="18137172" w14:textId="77777777" w:rsidR="00827E59" w:rsidRPr="00981A66" w:rsidRDefault="00827E59" w:rsidP="00A20CBC">
      <w:pPr>
        <w:spacing w:after="0"/>
        <w:ind w:left="1"/>
        <w:jc w:val="left"/>
        <w:rPr>
          <w:rFonts w:ascii="Arial" w:hAnsi="Arial" w:cs="Arial"/>
          <w:sz w:val="20"/>
          <w:szCs w:val="20"/>
        </w:rPr>
      </w:pPr>
    </w:p>
    <w:p w14:paraId="69898C4F" w14:textId="09536D1B" w:rsidR="00827E59" w:rsidRPr="00981A66" w:rsidRDefault="00C872A1" w:rsidP="00A20CBC">
      <w:pPr>
        <w:spacing w:after="0"/>
        <w:ind w:left="1" w:firstLine="719"/>
        <w:jc w:val="left"/>
        <w:rPr>
          <w:rFonts w:ascii="Arial" w:hAnsi="Arial" w:cs="Arial"/>
          <w:sz w:val="20"/>
          <w:szCs w:val="20"/>
        </w:rPr>
      </w:pPr>
      <w:r w:rsidRPr="00981A66">
        <w:rPr>
          <w:rFonts w:ascii="Arial" w:hAnsi="Arial" w:cs="Arial"/>
          <w:sz w:val="20"/>
          <w:szCs w:val="20"/>
        </w:rPr>
        <w:t>(</w:t>
      </w:r>
      <w:proofErr w:type="spellStart"/>
      <w:r w:rsidRPr="00981A66">
        <w:rPr>
          <w:rFonts w:ascii="Arial" w:hAnsi="Arial" w:cs="Arial"/>
          <w:sz w:val="20"/>
          <w:szCs w:val="20"/>
        </w:rPr>
        <w:t>i</w:t>
      </w:r>
      <w:proofErr w:type="spellEnd"/>
      <w:r w:rsidRPr="00981A66">
        <w:rPr>
          <w:rFonts w:ascii="Arial" w:hAnsi="Arial" w:cs="Arial"/>
          <w:sz w:val="20"/>
          <w:szCs w:val="20"/>
        </w:rPr>
        <w:t xml:space="preserve">) </w:t>
      </w:r>
      <w:r w:rsidRPr="00981A66">
        <w:rPr>
          <w:rFonts w:ascii="Arial" w:hAnsi="Arial" w:cs="Arial"/>
          <w:sz w:val="20"/>
          <w:szCs w:val="20"/>
        </w:rPr>
        <w:tab/>
        <w:t>Reserved.</w:t>
      </w:r>
    </w:p>
    <w:p w14:paraId="7D3ABD48" w14:textId="77777777" w:rsidR="00827E59" w:rsidRPr="00981A66" w:rsidRDefault="00827E59" w:rsidP="00A20CBC">
      <w:pPr>
        <w:spacing w:after="0"/>
        <w:ind w:left="1" w:firstLine="719"/>
        <w:jc w:val="left"/>
        <w:rPr>
          <w:rFonts w:ascii="Arial" w:hAnsi="Arial" w:cs="Arial"/>
          <w:sz w:val="20"/>
          <w:szCs w:val="20"/>
        </w:rPr>
      </w:pPr>
    </w:p>
    <w:p w14:paraId="0BD27F2F" w14:textId="7F56083C" w:rsidR="00827E59" w:rsidRPr="00981A66" w:rsidRDefault="00827E59" w:rsidP="00A20CBC">
      <w:pPr>
        <w:spacing w:after="0"/>
        <w:ind w:left="1440" w:hanging="720"/>
        <w:jc w:val="left"/>
        <w:rPr>
          <w:rFonts w:ascii="Arial" w:hAnsi="Arial" w:cs="Arial"/>
          <w:sz w:val="20"/>
          <w:szCs w:val="20"/>
        </w:rPr>
      </w:pPr>
      <w:r w:rsidRPr="00981A66">
        <w:rPr>
          <w:rFonts w:ascii="Arial" w:hAnsi="Arial" w:cs="Arial"/>
          <w:sz w:val="20"/>
          <w:szCs w:val="20"/>
        </w:rPr>
        <w:t>(ii)</w:t>
      </w:r>
      <w:r w:rsidRPr="00981A66">
        <w:rPr>
          <w:rFonts w:ascii="Arial" w:hAnsi="Arial" w:cs="Arial"/>
          <w:sz w:val="20"/>
          <w:szCs w:val="20"/>
        </w:rPr>
        <w:tab/>
        <w:t>Pre-packaged supplies, cleaning materials and petroleum products customarily used in the operation and maintenance of comparable multifamily properties.</w:t>
      </w:r>
    </w:p>
    <w:p w14:paraId="0EE8F988" w14:textId="2286D96A" w:rsidR="00827E59" w:rsidRPr="00981A66" w:rsidRDefault="00827E59" w:rsidP="00A20CBC">
      <w:pPr>
        <w:spacing w:after="0"/>
        <w:ind w:left="1" w:firstLine="719"/>
        <w:jc w:val="left"/>
        <w:rPr>
          <w:rFonts w:ascii="Arial" w:hAnsi="Arial" w:cs="Arial"/>
          <w:sz w:val="20"/>
          <w:szCs w:val="20"/>
        </w:rPr>
      </w:pPr>
    </w:p>
    <w:p w14:paraId="0B2D81EC" w14:textId="7996CD63" w:rsidR="00827E59" w:rsidRPr="00981A66" w:rsidRDefault="00C872A1" w:rsidP="00A20CBC">
      <w:pPr>
        <w:spacing w:after="0"/>
        <w:ind w:left="1440" w:hanging="720"/>
        <w:jc w:val="left"/>
        <w:rPr>
          <w:rFonts w:ascii="Arial" w:hAnsi="Arial" w:cs="Arial"/>
          <w:sz w:val="20"/>
          <w:szCs w:val="20"/>
        </w:rPr>
      </w:pPr>
      <w:r w:rsidRPr="00981A66">
        <w:rPr>
          <w:rFonts w:ascii="Arial" w:hAnsi="Arial" w:cs="Arial"/>
          <w:sz w:val="20"/>
          <w:szCs w:val="20"/>
        </w:rPr>
        <w:t xml:space="preserve">(iii) </w:t>
      </w:r>
      <w:r w:rsidRPr="00981A66">
        <w:rPr>
          <w:rFonts w:ascii="Arial" w:hAnsi="Arial" w:cs="Arial"/>
          <w:sz w:val="20"/>
          <w:szCs w:val="20"/>
        </w:rPr>
        <w:tab/>
        <w:t>Cleaning materials, personal grooming items and other items sold in pre-packaged containers for consumer use and used by tenants and occupants of residential units in the Mortgaged Property.</w:t>
      </w:r>
    </w:p>
    <w:p w14:paraId="3E6F839D" w14:textId="77777777" w:rsidR="00827E59" w:rsidRPr="00981A66" w:rsidRDefault="00827E59" w:rsidP="00A20CBC">
      <w:pPr>
        <w:spacing w:after="0"/>
        <w:ind w:left="1440" w:hanging="720"/>
        <w:jc w:val="left"/>
        <w:rPr>
          <w:rFonts w:ascii="Arial" w:hAnsi="Arial" w:cs="Arial"/>
          <w:sz w:val="20"/>
          <w:szCs w:val="20"/>
        </w:rPr>
      </w:pPr>
    </w:p>
    <w:p w14:paraId="627CDFA7" w14:textId="36CF290E" w:rsidR="00C872A1" w:rsidRPr="00981A66" w:rsidRDefault="00C872A1" w:rsidP="00A20CBC">
      <w:pPr>
        <w:spacing w:after="0"/>
        <w:ind w:left="1440" w:hanging="720"/>
        <w:jc w:val="left"/>
        <w:rPr>
          <w:rFonts w:ascii="Arial" w:hAnsi="Arial" w:cs="Arial"/>
          <w:sz w:val="20"/>
          <w:szCs w:val="20"/>
        </w:rPr>
      </w:pPr>
      <w:r w:rsidRPr="00981A66">
        <w:rPr>
          <w:rFonts w:ascii="Arial" w:hAnsi="Arial" w:cs="Arial"/>
          <w:sz w:val="20"/>
          <w:szCs w:val="20"/>
        </w:rPr>
        <w:t xml:space="preserve">(iv) </w:t>
      </w:r>
      <w:r w:rsidRPr="00981A66">
        <w:rPr>
          <w:rFonts w:ascii="Arial" w:hAnsi="Arial" w:cs="Arial"/>
          <w:sz w:val="20"/>
          <w:szCs w:val="20"/>
        </w:rPr>
        <w:tab/>
        <w:t>Petroleum products used in the operation and maintenance of motor vehicles from time to time located on the Mortgaged Property</w:t>
      </w:r>
      <w:r w:rsidR="00661D80" w:rsidRPr="00981A66">
        <w:rPr>
          <w:rFonts w:ascii="Arial" w:hAnsi="Arial" w:cs="Arial"/>
          <w:sz w:val="20"/>
          <w:szCs w:val="20"/>
        </w:rPr>
        <w:t>’</w:t>
      </w:r>
      <w:r w:rsidRPr="00981A66">
        <w:rPr>
          <w:rFonts w:ascii="Arial" w:hAnsi="Arial" w:cs="Arial"/>
          <w:sz w:val="20"/>
          <w:szCs w:val="20"/>
        </w:rPr>
        <w:t>s parking areas, so long as all of the foregoing are used, stored, handled, transported and disposed of in compliance with Hazardous Materials Laws.</w:t>
      </w:r>
    </w:p>
    <w:p w14:paraId="627CDFA8" w14:textId="77777777" w:rsidR="002F6133" w:rsidRPr="00981A66" w:rsidRDefault="002F6133" w:rsidP="00A20CBC">
      <w:pPr>
        <w:spacing w:after="0"/>
        <w:ind w:left="1"/>
        <w:jc w:val="left"/>
        <w:rPr>
          <w:rFonts w:ascii="Arial" w:hAnsi="Arial" w:cs="Arial"/>
          <w:sz w:val="20"/>
          <w:szCs w:val="20"/>
        </w:rPr>
      </w:pPr>
    </w:p>
    <w:p w14:paraId="627CDFA9" w14:textId="1DADE598" w:rsidR="00020E7E" w:rsidRPr="00981A66" w:rsidRDefault="00661D80" w:rsidP="00A20CBC">
      <w:pPr>
        <w:spacing w:after="0"/>
        <w:jc w:val="left"/>
        <w:rPr>
          <w:rFonts w:ascii="Arial" w:hAnsi="Arial" w:cs="Arial"/>
          <w:color w:val="000000"/>
          <w:sz w:val="20"/>
          <w:szCs w:val="20"/>
        </w:rPr>
      </w:pPr>
      <w:r w:rsidRPr="00981A66">
        <w:rPr>
          <w:rFonts w:ascii="Arial" w:hAnsi="Arial" w:cs="Arial"/>
          <w:sz w:val="20"/>
          <w:szCs w:val="20"/>
        </w:rPr>
        <w:t>“</w:t>
      </w:r>
      <w:r w:rsidR="00B00570" w:rsidRPr="00981A66">
        <w:rPr>
          <w:rFonts w:ascii="Arial" w:hAnsi="Arial" w:cs="Arial"/>
          <w:b/>
          <w:sz w:val="20"/>
          <w:szCs w:val="20"/>
        </w:rPr>
        <w:t>Prohibited Parties List</w:t>
      </w:r>
      <w:r w:rsidRPr="00981A66">
        <w:rPr>
          <w:rFonts w:ascii="Arial" w:hAnsi="Arial" w:cs="Arial"/>
          <w:sz w:val="20"/>
          <w:szCs w:val="20"/>
        </w:rPr>
        <w:t>”</w:t>
      </w:r>
      <w:r w:rsidR="00B00570" w:rsidRPr="00981A66">
        <w:rPr>
          <w:rFonts w:ascii="Arial" w:hAnsi="Arial" w:cs="Arial"/>
          <w:sz w:val="20"/>
          <w:szCs w:val="20"/>
        </w:rPr>
        <w:t xml:space="preserve"> means any one or more of the (</w:t>
      </w:r>
      <w:proofErr w:type="spellStart"/>
      <w:r w:rsidR="00B00570" w:rsidRPr="00981A66">
        <w:rPr>
          <w:rFonts w:ascii="Arial" w:hAnsi="Arial" w:cs="Arial"/>
          <w:sz w:val="20"/>
          <w:szCs w:val="20"/>
        </w:rPr>
        <w:t>i</w:t>
      </w:r>
      <w:proofErr w:type="spellEnd"/>
      <w:r w:rsidR="00B00570" w:rsidRPr="00981A66">
        <w:rPr>
          <w:rFonts w:ascii="Arial" w:hAnsi="Arial" w:cs="Arial"/>
          <w:sz w:val="20"/>
          <w:szCs w:val="20"/>
        </w:rPr>
        <w:t xml:space="preserve">) </w:t>
      </w:r>
      <w:r w:rsidR="00B00570" w:rsidRPr="00981A66">
        <w:rPr>
          <w:rFonts w:ascii="Arial" w:hAnsi="Arial" w:cs="Arial"/>
          <w:color w:val="000000"/>
          <w:sz w:val="20"/>
          <w:szCs w:val="20"/>
        </w:rPr>
        <w:t>OFAC Lists or (ii) FHFA SCP List.</w:t>
      </w:r>
    </w:p>
    <w:p w14:paraId="627CDFAA" w14:textId="77777777" w:rsidR="00020E7E" w:rsidRPr="00981A66" w:rsidRDefault="00020E7E" w:rsidP="00A20CBC">
      <w:pPr>
        <w:spacing w:after="0"/>
        <w:ind w:left="1"/>
        <w:jc w:val="left"/>
        <w:rPr>
          <w:rFonts w:ascii="Arial" w:hAnsi="Arial" w:cs="Arial"/>
          <w:sz w:val="20"/>
          <w:szCs w:val="20"/>
        </w:rPr>
      </w:pPr>
      <w:r w:rsidRPr="00981A66">
        <w:rPr>
          <w:rFonts w:ascii="Arial" w:hAnsi="Arial" w:cs="Arial"/>
          <w:sz w:val="20"/>
          <w:szCs w:val="20"/>
        </w:rPr>
        <w:t xml:space="preserve"> </w:t>
      </w:r>
    </w:p>
    <w:p w14:paraId="4FD37FBF" w14:textId="77777777" w:rsidR="003B6253" w:rsidRDefault="003B6253" w:rsidP="00A20CBC">
      <w:pPr>
        <w:spacing w:after="0"/>
        <w:jc w:val="left"/>
        <w:rPr>
          <w:rFonts w:ascii="Arial" w:hAnsi="Arial" w:cs="Arial"/>
          <w:color w:val="000000"/>
          <w:sz w:val="20"/>
          <w:szCs w:val="20"/>
        </w:rPr>
      </w:pPr>
      <w:r w:rsidRPr="00C27DF1">
        <w:rPr>
          <w:rFonts w:ascii="Arial" w:hAnsi="Arial" w:cs="Arial"/>
          <w:sz w:val="20"/>
          <w:szCs w:val="20"/>
        </w:rPr>
        <w:t>“</w:t>
      </w:r>
      <w:r w:rsidRPr="00C27DF1">
        <w:rPr>
          <w:rFonts w:ascii="Arial" w:hAnsi="Arial" w:cs="Arial"/>
          <w:b/>
          <w:bCs/>
          <w:sz w:val="20"/>
          <w:szCs w:val="20"/>
        </w:rPr>
        <w:t>Prohibited Substances</w:t>
      </w:r>
      <w:r w:rsidRPr="00C27DF1">
        <w:rPr>
          <w:rFonts w:ascii="Arial" w:hAnsi="Arial" w:cs="Arial"/>
          <w:sz w:val="20"/>
          <w:szCs w:val="20"/>
        </w:rPr>
        <w:t xml:space="preserve">” means any drugs or controlled substances whose use, manufacture, distribution or possession are prohibited or restricted by any law, whether federal, state, or local law </w:t>
      </w:r>
      <w:r w:rsidRPr="00C27DF1">
        <w:rPr>
          <w:rFonts w:ascii="Arial" w:eastAsia="Calibri" w:hAnsi="Arial" w:cs="Arial"/>
          <w:sz w:val="20"/>
          <w:szCs w:val="20"/>
        </w:rPr>
        <w:t>(other than drugs and controlled substances maintained and sold in accordance with applicable federal, state and local laws)</w:t>
      </w:r>
      <w:r w:rsidRPr="00C27DF1">
        <w:rPr>
          <w:rFonts w:ascii="Arial" w:hAnsi="Arial" w:cs="Arial"/>
          <w:sz w:val="20"/>
          <w:szCs w:val="20"/>
        </w:rPr>
        <w:t>.</w:t>
      </w:r>
      <w:r>
        <w:rPr>
          <w:rFonts w:ascii="Arial" w:hAnsi="Arial" w:cs="Arial"/>
          <w:color w:val="000000"/>
          <w:sz w:val="20"/>
          <w:szCs w:val="20"/>
        </w:rPr>
        <w:t xml:space="preserve"> </w:t>
      </w:r>
    </w:p>
    <w:p w14:paraId="7FD896FA" w14:textId="77777777" w:rsidR="003B6253" w:rsidRDefault="003B6253" w:rsidP="00A20CBC">
      <w:pPr>
        <w:spacing w:after="0"/>
        <w:jc w:val="left"/>
        <w:rPr>
          <w:rFonts w:ascii="Arial" w:hAnsi="Arial" w:cs="Arial"/>
          <w:color w:val="000000"/>
          <w:sz w:val="20"/>
          <w:szCs w:val="20"/>
        </w:rPr>
      </w:pPr>
    </w:p>
    <w:p w14:paraId="627CDFAB" w14:textId="5499D515" w:rsidR="00020E7E" w:rsidRPr="00981A66" w:rsidRDefault="00661D80" w:rsidP="00A20CBC">
      <w:pPr>
        <w:spacing w:after="0"/>
        <w:jc w:val="left"/>
        <w:rPr>
          <w:rFonts w:ascii="Arial" w:hAnsi="Arial" w:cs="Arial"/>
          <w:color w:val="000000"/>
          <w:sz w:val="20"/>
          <w:szCs w:val="20"/>
        </w:rPr>
      </w:pPr>
      <w:r w:rsidRPr="00981A66">
        <w:rPr>
          <w:rFonts w:ascii="Arial" w:hAnsi="Arial" w:cs="Arial"/>
          <w:color w:val="000000"/>
          <w:sz w:val="20"/>
          <w:szCs w:val="20"/>
        </w:rPr>
        <w:t>“</w:t>
      </w:r>
      <w:r w:rsidR="00B00570" w:rsidRPr="00981A66">
        <w:rPr>
          <w:rFonts w:ascii="Arial" w:hAnsi="Arial" w:cs="Arial"/>
          <w:b/>
          <w:color w:val="000000"/>
          <w:sz w:val="20"/>
          <w:szCs w:val="20"/>
        </w:rPr>
        <w:t>Prohibited Transfer</w:t>
      </w:r>
      <w:r w:rsidRPr="00981A66">
        <w:rPr>
          <w:rFonts w:ascii="Arial" w:hAnsi="Arial" w:cs="Arial"/>
          <w:bCs/>
          <w:color w:val="000000"/>
          <w:sz w:val="20"/>
          <w:szCs w:val="20"/>
        </w:rPr>
        <w:t>”</w:t>
      </w:r>
      <w:r w:rsidR="00B00570" w:rsidRPr="00981A66">
        <w:rPr>
          <w:rFonts w:ascii="Arial" w:hAnsi="Arial" w:cs="Arial"/>
          <w:b/>
          <w:color w:val="000000"/>
          <w:sz w:val="20"/>
          <w:szCs w:val="20"/>
        </w:rPr>
        <w:t xml:space="preserve"> </w:t>
      </w:r>
      <w:r w:rsidR="00B00570" w:rsidRPr="00981A66">
        <w:rPr>
          <w:rFonts w:ascii="Arial" w:hAnsi="Arial" w:cs="Arial"/>
          <w:color w:val="000000"/>
          <w:sz w:val="20"/>
          <w:szCs w:val="20"/>
        </w:rPr>
        <w:t>means a Transfer that will constitute an Event of Default under this Continuing Covenant Agreement. The Prohibited Transfers are set forth in Section 7.01.</w:t>
      </w:r>
    </w:p>
    <w:p w14:paraId="352B685D" w14:textId="77777777" w:rsidR="00954929" w:rsidRPr="00981A66" w:rsidRDefault="00954929" w:rsidP="00A20CBC">
      <w:pPr>
        <w:spacing w:after="0"/>
        <w:jc w:val="left"/>
        <w:rPr>
          <w:rFonts w:ascii="Arial" w:hAnsi="Arial" w:cs="Arial"/>
          <w:sz w:val="20"/>
          <w:szCs w:val="20"/>
        </w:rPr>
      </w:pPr>
    </w:p>
    <w:p w14:paraId="590ACF0D" w14:textId="14D32D52" w:rsidR="00954929" w:rsidRPr="00981A66" w:rsidRDefault="00661D80" w:rsidP="00A20CBC">
      <w:pPr>
        <w:spacing w:after="0"/>
        <w:jc w:val="left"/>
        <w:rPr>
          <w:rFonts w:ascii="Arial" w:hAnsi="Arial" w:cs="Arial"/>
          <w:bCs/>
          <w:sz w:val="20"/>
          <w:szCs w:val="20"/>
        </w:rPr>
      </w:pPr>
      <w:r w:rsidRPr="00981A66">
        <w:rPr>
          <w:rFonts w:ascii="Arial" w:hAnsi="Arial" w:cs="Arial"/>
          <w:sz w:val="20"/>
          <w:szCs w:val="20"/>
        </w:rPr>
        <w:t>“</w:t>
      </w:r>
      <w:r w:rsidR="00B00570" w:rsidRPr="00981A66">
        <w:rPr>
          <w:rFonts w:ascii="Arial" w:hAnsi="Arial" w:cs="Arial"/>
          <w:b/>
          <w:bCs/>
          <w:sz w:val="20"/>
          <w:szCs w:val="20"/>
        </w:rPr>
        <w:t>Project Account</w:t>
      </w:r>
      <w:r w:rsidRPr="00981A66">
        <w:rPr>
          <w:rFonts w:ascii="Arial" w:hAnsi="Arial" w:cs="Arial"/>
          <w:sz w:val="20"/>
          <w:szCs w:val="20"/>
        </w:rPr>
        <w:t>”</w:t>
      </w:r>
      <w:r w:rsidR="00B00570" w:rsidRPr="00981A66">
        <w:rPr>
          <w:rFonts w:ascii="Arial" w:hAnsi="Arial" w:cs="Arial"/>
          <w:sz w:val="20"/>
          <w:szCs w:val="20"/>
        </w:rPr>
        <w:t xml:space="preserve"> means the Project Account of the Project Loan Fund established and held by Fiscal Agent pursuant to the Funding Loan Agreement.</w:t>
      </w:r>
    </w:p>
    <w:p w14:paraId="751BDEC1" w14:textId="77777777" w:rsidR="00954929" w:rsidRPr="00981A66" w:rsidRDefault="00954929" w:rsidP="00A20CBC">
      <w:pPr>
        <w:spacing w:after="0"/>
        <w:ind w:left="1"/>
        <w:jc w:val="left"/>
        <w:rPr>
          <w:rFonts w:ascii="Arial" w:hAnsi="Arial" w:cs="Arial"/>
          <w:sz w:val="20"/>
          <w:szCs w:val="20"/>
        </w:rPr>
      </w:pPr>
    </w:p>
    <w:p w14:paraId="493D765E" w14:textId="7887BBA0" w:rsidR="00954929" w:rsidRPr="00981A66" w:rsidRDefault="00661D80" w:rsidP="00A20CBC">
      <w:pPr>
        <w:spacing w:after="0"/>
        <w:ind w:left="1"/>
        <w:jc w:val="left"/>
        <w:rPr>
          <w:rFonts w:ascii="Arial" w:hAnsi="Arial" w:cs="Arial"/>
          <w:sz w:val="20"/>
          <w:szCs w:val="20"/>
        </w:rPr>
      </w:pPr>
      <w:r w:rsidRPr="00981A66">
        <w:rPr>
          <w:rFonts w:ascii="Arial" w:hAnsi="Arial" w:cs="Arial"/>
          <w:sz w:val="20"/>
          <w:szCs w:val="20"/>
        </w:rPr>
        <w:t>“</w:t>
      </w:r>
      <w:r w:rsidR="00B00570" w:rsidRPr="00981A66">
        <w:rPr>
          <w:rFonts w:ascii="Arial" w:hAnsi="Arial" w:cs="Arial"/>
          <w:b/>
          <w:bCs/>
          <w:sz w:val="20"/>
          <w:szCs w:val="20"/>
        </w:rPr>
        <w:t>Project Loan</w:t>
      </w:r>
      <w:r w:rsidRPr="00981A66">
        <w:rPr>
          <w:rFonts w:ascii="Arial" w:hAnsi="Arial" w:cs="Arial"/>
          <w:sz w:val="20"/>
          <w:szCs w:val="20"/>
        </w:rPr>
        <w:t>”</w:t>
      </w:r>
      <w:r w:rsidR="00B00570" w:rsidRPr="00981A66">
        <w:rPr>
          <w:rFonts w:ascii="Arial" w:hAnsi="Arial" w:cs="Arial"/>
          <w:sz w:val="20"/>
          <w:szCs w:val="20"/>
        </w:rPr>
        <w:t xml:space="preserve"> is defined on Page 1 of this Continuing Covenant Agreement.</w:t>
      </w:r>
    </w:p>
    <w:p w14:paraId="77D8108F" w14:textId="77777777" w:rsidR="00954929" w:rsidRPr="00981A66" w:rsidRDefault="00954929" w:rsidP="00A20CBC">
      <w:pPr>
        <w:spacing w:after="0"/>
        <w:jc w:val="left"/>
        <w:rPr>
          <w:rFonts w:ascii="Arial" w:hAnsi="Arial" w:cs="Arial"/>
          <w:sz w:val="20"/>
          <w:szCs w:val="20"/>
        </w:rPr>
      </w:pPr>
    </w:p>
    <w:p w14:paraId="6CD148AF" w14:textId="77777777" w:rsidR="00CD4E96" w:rsidRPr="00981A66" w:rsidRDefault="00CD4E96" w:rsidP="00A20CBC">
      <w:pPr>
        <w:spacing w:after="0"/>
        <w:jc w:val="left"/>
        <w:rPr>
          <w:rFonts w:ascii="Arial" w:hAnsi="Arial" w:cs="Arial"/>
          <w:sz w:val="20"/>
          <w:szCs w:val="20"/>
        </w:rPr>
      </w:pPr>
      <w:r w:rsidRPr="00981A66">
        <w:rPr>
          <w:rFonts w:ascii="Arial" w:hAnsi="Arial" w:cs="Arial"/>
          <w:sz w:val="20"/>
          <w:szCs w:val="20"/>
        </w:rPr>
        <w:t>“</w:t>
      </w:r>
      <w:r w:rsidRPr="00981A66">
        <w:rPr>
          <w:rFonts w:ascii="Arial" w:hAnsi="Arial" w:cs="Arial"/>
          <w:b/>
          <w:bCs/>
          <w:sz w:val="20"/>
          <w:szCs w:val="20"/>
        </w:rPr>
        <w:t>Project Loan Agreement</w:t>
      </w:r>
      <w:r w:rsidRPr="00981A66">
        <w:rPr>
          <w:rFonts w:ascii="Arial" w:hAnsi="Arial" w:cs="Arial"/>
          <w:sz w:val="20"/>
          <w:szCs w:val="20"/>
        </w:rPr>
        <w:t>” is defined in the Recitals of this Continuing Covenant Agreement.</w:t>
      </w:r>
    </w:p>
    <w:p w14:paraId="33DE4408" w14:textId="77777777" w:rsidR="00CD4E96" w:rsidRPr="00981A66" w:rsidRDefault="00CD4E96" w:rsidP="00A20CBC">
      <w:pPr>
        <w:spacing w:after="0"/>
        <w:jc w:val="left"/>
        <w:rPr>
          <w:rFonts w:ascii="Arial" w:hAnsi="Arial" w:cs="Arial"/>
          <w:sz w:val="20"/>
          <w:szCs w:val="20"/>
        </w:rPr>
      </w:pPr>
    </w:p>
    <w:p w14:paraId="37004199" w14:textId="56E7573D" w:rsidR="00954929" w:rsidRPr="00981A66" w:rsidRDefault="00661D80" w:rsidP="00A20CBC">
      <w:pPr>
        <w:spacing w:after="0"/>
        <w:jc w:val="left"/>
        <w:rPr>
          <w:rFonts w:ascii="Arial" w:hAnsi="Arial" w:cs="Arial"/>
          <w:sz w:val="20"/>
          <w:szCs w:val="20"/>
        </w:rPr>
      </w:pPr>
      <w:r w:rsidRPr="00981A66">
        <w:rPr>
          <w:rFonts w:ascii="Arial" w:hAnsi="Arial" w:cs="Arial"/>
          <w:sz w:val="20"/>
          <w:szCs w:val="20"/>
        </w:rPr>
        <w:t>“</w:t>
      </w:r>
      <w:r w:rsidR="00B00570" w:rsidRPr="00981A66">
        <w:rPr>
          <w:rFonts w:ascii="Arial" w:hAnsi="Arial" w:cs="Arial"/>
          <w:b/>
          <w:bCs/>
          <w:sz w:val="20"/>
          <w:szCs w:val="20"/>
        </w:rPr>
        <w:t>Project Loan Amount</w:t>
      </w:r>
      <w:r w:rsidRPr="00981A66">
        <w:rPr>
          <w:rFonts w:ascii="Arial" w:hAnsi="Arial" w:cs="Arial"/>
          <w:sz w:val="20"/>
          <w:szCs w:val="20"/>
        </w:rPr>
        <w:t>”</w:t>
      </w:r>
      <w:r w:rsidR="00B00570" w:rsidRPr="00981A66">
        <w:rPr>
          <w:rFonts w:ascii="Arial" w:hAnsi="Arial" w:cs="Arial"/>
          <w:sz w:val="20"/>
          <w:szCs w:val="20"/>
        </w:rPr>
        <w:t xml:space="preserve"> is the original principal balance of the </w:t>
      </w:r>
      <w:r w:rsidR="002724C5" w:rsidRPr="00981A66">
        <w:rPr>
          <w:rFonts w:ascii="Arial" w:hAnsi="Arial" w:cs="Arial"/>
          <w:sz w:val="20"/>
          <w:szCs w:val="20"/>
        </w:rPr>
        <w:t xml:space="preserve">Project </w:t>
      </w:r>
      <w:r w:rsidR="00B00570" w:rsidRPr="00981A66">
        <w:rPr>
          <w:rFonts w:ascii="Arial" w:hAnsi="Arial" w:cs="Arial"/>
          <w:sz w:val="20"/>
          <w:szCs w:val="20"/>
        </w:rPr>
        <w:t xml:space="preserve">Loan, as set forth on </w:t>
      </w:r>
      <w:r w:rsidR="00533C07" w:rsidRPr="00981A66">
        <w:rPr>
          <w:rFonts w:ascii="Arial" w:hAnsi="Arial" w:cs="Arial"/>
          <w:sz w:val="20"/>
          <w:szCs w:val="20"/>
        </w:rPr>
        <w:t>P</w:t>
      </w:r>
      <w:r w:rsidR="00B00570" w:rsidRPr="00981A66">
        <w:rPr>
          <w:rFonts w:ascii="Arial" w:hAnsi="Arial" w:cs="Arial"/>
          <w:sz w:val="20"/>
          <w:szCs w:val="20"/>
        </w:rPr>
        <w:t>age 1 of this Continuing Covenant Agreement</w:t>
      </w:r>
      <w:r w:rsidR="002724C5" w:rsidRPr="00981A66">
        <w:rPr>
          <w:rFonts w:ascii="Arial" w:hAnsi="Arial" w:cs="Arial"/>
          <w:sz w:val="20"/>
          <w:szCs w:val="20"/>
        </w:rPr>
        <w:t>, which amount is equal to the original principal balance of the Funding Loan</w:t>
      </w:r>
      <w:r w:rsidR="00B00570" w:rsidRPr="00981A66">
        <w:rPr>
          <w:rFonts w:ascii="Arial" w:hAnsi="Arial" w:cs="Arial"/>
          <w:sz w:val="20"/>
          <w:szCs w:val="20"/>
        </w:rPr>
        <w:t xml:space="preserve">. </w:t>
      </w:r>
    </w:p>
    <w:p w14:paraId="590A755C" w14:textId="77777777" w:rsidR="0008035D" w:rsidRPr="00981A66" w:rsidRDefault="0008035D" w:rsidP="00A20CBC">
      <w:pPr>
        <w:spacing w:after="0"/>
        <w:jc w:val="left"/>
        <w:rPr>
          <w:rFonts w:ascii="Arial" w:hAnsi="Arial" w:cs="Arial"/>
          <w:sz w:val="20"/>
          <w:szCs w:val="20"/>
        </w:rPr>
      </w:pPr>
    </w:p>
    <w:p w14:paraId="25AB0B57" w14:textId="00059708" w:rsidR="00954929" w:rsidRPr="00981A66" w:rsidRDefault="00661D80" w:rsidP="00A20CBC">
      <w:pPr>
        <w:spacing w:after="0"/>
        <w:jc w:val="left"/>
        <w:rPr>
          <w:rFonts w:ascii="Arial" w:hAnsi="Arial" w:cs="Arial"/>
          <w:sz w:val="20"/>
          <w:szCs w:val="20"/>
        </w:rPr>
      </w:pPr>
      <w:bookmarkStart w:id="136" w:name="_Hlk102427084"/>
      <w:r w:rsidRPr="00981A66">
        <w:rPr>
          <w:rFonts w:ascii="Arial" w:hAnsi="Arial" w:cs="Arial"/>
          <w:sz w:val="20"/>
          <w:szCs w:val="20"/>
        </w:rPr>
        <w:t>“</w:t>
      </w:r>
      <w:r w:rsidR="00B00570" w:rsidRPr="00981A66">
        <w:rPr>
          <w:rFonts w:ascii="Arial" w:hAnsi="Arial" w:cs="Arial"/>
          <w:b/>
          <w:bCs/>
          <w:sz w:val="20"/>
          <w:szCs w:val="20"/>
        </w:rPr>
        <w:t>Project Loan Fund</w:t>
      </w:r>
      <w:r w:rsidRPr="00981A66">
        <w:rPr>
          <w:rFonts w:ascii="Arial" w:hAnsi="Arial" w:cs="Arial"/>
          <w:sz w:val="20"/>
          <w:szCs w:val="20"/>
        </w:rPr>
        <w:t>”</w:t>
      </w:r>
      <w:r w:rsidR="00B00570" w:rsidRPr="00981A66">
        <w:rPr>
          <w:rFonts w:ascii="Arial" w:hAnsi="Arial" w:cs="Arial"/>
          <w:sz w:val="20"/>
          <w:szCs w:val="20"/>
        </w:rPr>
        <w:t xml:space="preserve"> means the Project Loan Fund established and held by Fiscal Agent pursuant to the Funding Loan Agreement.</w:t>
      </w:r>
    </w:p>
    <w:p w14:paraId="49D0B605" w14:textId="77777777" w:rsidR="00954929" w:rsidRPr="00981A66" w:rsidRDefault="00954929" w:rsidP="00A20CBC">
      <w:pPr>
        <w:spacing w:after="0"/>
        <w:jc w:val="left"/>
        <w:rPr>
          <w:rFonts w:ascii="Arial" w:hAnsi="Arial" w:cs="Arial"/>
          <w:bCs/>
          <w:sz w:val="20"/>
          <w:szCs w:val="20"/>
        </w:rPr>
      </w:pPr>
    </w:p>
    <w:p w14:paraId="66E3CAAF" w14:textId="35C48FCF" w:rsidR="00954929" w:rsidRPr="00981A66" w:rsidRDefault="00661D80" w:rsidP="00A20CBC">
      <w:pPr>
        <w:spacing w:after="0"/>
        <w:jc w:val="left"/>
        <w:rPr>
          <w:rFonts w:ascii="Arial" w:hAnsi="Arial" w:cs="Arial"/>
          <w:sz w:val="20"/>
          <w:szCs w:val="20"/>
        </w:rPr>
      </w:pPr>
      <w:r w:rsidRPr="00981A66">
        <w:rPr>
          <w:rFonts w:ascii="Arial" w:hAnsi="Arial" w:cs="Arial"/>
          <w:sz w:val="20"/>
          <w:szCs w:val="20"/>
        </w:rPr>
        <w:t>“</w:t>
      </w:r>
      <w:r w:rsidR="00B00570" w:rsidRPr="00981A66">
        <w:rPr>
          <w:rFonts w:ascii="Arial" w:hAnsi="Arial" w:cs="Arial"/>
          <w:b/>
          <w:bCs/>
          <w:sz w:val="20"/>
          <w:szCs w:val="20"/>
        </w:rPr>
        <w:t>Project Loan Fund Requisition</w:t>
      </w:r>
      <w:r w:rsidRPr="00981A66">
        <w:rPr>
          <w:rFonts w:ascii="Arial" w:hAnsi="Arial" w:cs="Arial"/>
          <w:sz w:val="20"/>
          <w:szCs w:val="20"/>
        </w:rPr>
        <w:t>”</w:t>
      </w:r>
      <w:r w:rsidR="00B00570" w:rsidRPr="00981A66">
        <w:rPr>
          <w:rFonts w:ascii="Arial" w:hAnsi="Arial" w:cs="Arial"/>
          <w:sz w:val="20"/>
          <w:szCs w:val="20"/>
        </w:rPr>
        <w:t xml:space="preserve"> means Borrower</w:t>
      </w:r>
      <w:r w:rsidRPr="00981A66">
        <w:rPr>
          <w:rFonts w:ascii="Arial" w:hAnsi="Arial" w:cs="Arial"/>
          <w:sz w:val="20"/>
          <w:szCs w:val="20"/>
        </w:rPr>
        <w:t>’</w:t>
      </w:r>
      <w:r w:rsidR="00B00570" w:rsidRPr="00981A66">
        <w:rPr>
          <w:rFonts w:ascii="Arial" w:hAnsi="Arial" w:cs="Arial"/>
          <w:sz w:val="20"/>
          <w:szCs w:val="20"/>
        </w:rPr>
        <w:t xml:space="preserve">s written request to Fiscal Agent in the form attached as </w:t>
      </w:r>
      <w:r w:rsidR="00B00570" w:rsidRPr="00981A66">
        <w:rPr>
          <w:rFonts w:ascii="Arial" w:hAnsi="Arial" w:cs="Arial"/>
          <w:sz w:val="20"/>
          <w:szCs w:val="20"/>
          <w:u w:val="single"/>
        </w:rPr>
        <w:t>Exhibit E</w:t>
      </w:r>
      <w:r w:rsidR="00B00570" w:rsidRPr="00981A66">
        <w:rPr>
          <w:rFonts w:ascii="Arial" w:hAnsi="Arial" w:cs="Arial"/>
          <w:sz w:val="20"/>
          <w:szCs w:val="20"/>
        </w:rPr>
        <w:t xml:space="preserve"> to the Funding Loan Agreement for the disbursement of money from the Rehabilitation Escrow Fund pursuant to Article IV.</w:t>
      </w:r>
    </w:p>
    <w:p w14:paraId="6F94BE16" w14:textId="77777777" w:rsidR="00954929" w:rsidRPr="00981A66" w:rsidRDefault="00954929" w:rsidP="00A20CBC">
      <w:pPr>
        <w:spacing w:after="0"/>
        <w:jc w:val="left"/>
        <w:rPr>
          <w:rFonts w:ascii="Arial" w:hAnsi="Arial" w:cs="Arial"/>
          <w:sz w:val="20"/>
          <w:szCs w:val="20"/>
        </w:rPr>
      </w:pPr>
    </w:p>
    <w:p w14:paraId="384D56EA" w14:textId="6608465C" w:rsidR="00954929" w:rsidRPr="00981A66" w:rsidRDefault="00661D80" w:rsidP="00A20CBC">
      <w:pPr>
        <w:spacing w:after="0"/>
        <w:ind w:left="1"/>
        <w:jc w:val="left"/>
        <w:rPr>
          <w:rFonts w:ascii="Arial" w:hAnsi="Arial" w:cs="Arial"/>
          <w:color w:val="000000"/>
          <w:sz w:val="20"/>
          <w:szCs w:val="20"/>
        </w:rPr>
      </w:pPr>
      <w:r w:rsidRPr="00981A66">
        <w:rPr>
          <w:rFonts w:ascii="Arial" w:hAnsi="Arial" w:cs="Arial"/>
          <w:color w:val="000000"/>
          <w:sz w:val="20"/>
          <w:szCs w:val="20"/>
        </w:rPr>
        <w:t>“</w:t>
      </w:r>
      <w:r w:rsidR="00B00570" w:rsidRPr="00981A66">
        <w:rPr>
          <w:rFonts w:ascii="Arial" w:hAnsi="Arial" w:cs="Arial"/>
          <w:b/>
          <w:bCs/>
          <w:color w:val="000000"/>
          <w:sz w:val="20"/>
          <w:szCs w:val="20"/>
        </w:rPr>
        <w:t>Project Loan Payment Date</w:t>
      </w:r>
      <w:r w:rsidRPr="00981A66">
        <w:rPr>
          <w:rFonts w:ascii="Arial" w:hAnsi="Arial" w:cs="Arial"/>
          <w:color w:val="000000"/>
          <w:sz w:val="20"/>
          <w:szCs w:val="20"/>
        </w:rPr>
        <w:t>”</w:t>
      </w:r>
      <w:r w:rsidR="00B00570" w:rsidRPr="00981A66">
        <w:rPr>
          <w:rFonts w:ascii="Arial" w:hAnsi="Arial" w:cs="Arial"/>
          <w:color w:val="000000"/>
          <w:sz w:val="20"/>
          <w:szCs w:val="20"/>
        </w:rPr>
        <w:t xml:space="preserve"> is defined in the Project Note. </w:t>
      </w:r>
    </w:p>
    <w:bookmarkEnd w:id="136"/>
    <w:p w14:paraId="227C2729" w14:textId="6644E573" w:rsidR="0008035D" w:rsidRPr="00981A66" w:rsidRDefault="0008035D" w:rsidP="00A20CBC">
      <w:pPr>
        <w:spacing w:after="0"/>
        <w:jc w:val="left"/>
        <w:rPr>
          <w:rFonts w:ascii="Arial" w:hAnsi="Arial" w:cs="Arial"/>
          <w:sz w:val="20"/>
          <w:szCs w:val="20"/>
        </w:rPr>
      </w:pPr>
    </w:p>
    <w:p w14:paraId="44CD51A1" w14:textId="1A8F5761" w:rsidR="0008035D" w:rsidRPr="00981A66" w:rsidRDefault="00661D80" w:rsidP="00A20CBC">
      <w:pPr>
        <w:spacing w:after="0"/>
        <w:jc w:val="left"/>
        <w:rPr>
          <w:rFonts w:ascii="Arial" w:hAnsi="Arial" w:cs="Arial"/>
          <w:sz w:val="20"/>
          <w:szCs w:val="20"/>
        </w:rPr>
      </w:pPr>
      <w:r w:rsidRPr="00981A66">
        <w:rPr>
          <w:rFonts w:ascii="Arial" w:hAnsi="Arial" w:cs="Arial"/>
          <w:sz w:val="20"/>
          <w:szCs w:val="20"/>
        </w:rPr>
        <w:t>“</w:t>
      </w:r>
      <w:r w:rsidR="00B00570" w:rsidRPr="00981A66">
        <w:rPr>
          <w:rFonts w:ascii="Arial" w:hAnsi="Arial" w:cs="Arial"/>
          <w:b/>
          <w:bCs/>
          <w:sz w:val="20"/>
          <w:szCs w:val="20"/>
        </w:rPr>
        <w:t>Project Note</w:t>
      </w:r>
      <w:r w:rsidRPr="00981A66">
        <w:rPr>
          <w:rFonts w:ascii="Arial" w:hAnsi="Arial" w:cs="Arial"/>
          <w:sz w:val="20"/>
          <w:szCs w:val="20"/>
        </w:rPr>
        <w:t>”</w:t>
      </w:r>
      <w:r w:rsidR="00B00570" w:rsidRPr="00981A66">
        <w:rPr>
          <w:rFonts w:ascii="Arial" w:hAnsi="Arial" w:cs="Arial"/>
          <w:sz w:val="20"/>
          <w:szCs w:val="20"/>
        </w:rPr>
        <w:t xml:space="preserve"> is defined in the Recitals of this Continuing Covenant Agreement.</w:t>
      </w:r>
    </w:p>
    <w:p w14:paraId="494BDC9C" w14:textId="77777777" w:rsidR="00CB41D7" w:rsidRPr="00981A66" w:rsidRDefault="00CB41D7" w:rsidP="00A20CBC">
      <w:pPr>
        <w:spacing w:after="0"/>
        <w:ind w:left="1"/>
        <w:jc w:val="left"/>
        <w:rPr>
          <w:rFonts w:ascii="Arial" w:hAnsi="Arial" w:cs="Arial"/>
          <w:sz w:val="20"/>
          <w:szCs w:val="20"/>
        </w:rPr>
      </w:pPr>
    </w:p>
    <w:p w14:paraId="627CDFB1" w14:textId="1AA35B9D" w:rsidR="00505885" w:rsidRPr="00981A66" w:rsidRDefault="00661D80" w:rsidP="00A20CBC">
      <w:pPr>
        <w:spacing w:after="0"/>
        <w:jc w:val="left"/>
        <w:rPr>
          <w:rFonts w:ascii="Arial" w:hAnsi="Arial" w:cs="Arial"/>
          <w:sz w:val="20"/>
          <w:szCs w:val="20"/>
        </w:rPr>
      </w:pPr>
      <w:r w:rsidRPr="00981A66">
        <w:rPr>
          <w:rFonts w:ascii="Arial" w:hAnsi="Arial" w:cs="Arial"/>
          <w:sz w:val="20"/>
          <w:szCs w:val="20"/>
        </w:rPr>
        <w:t>“</w:t>
      </w:r>
      <w:r w:rsidR="00B00570" w:rsidRPr="00981A66">
        <w:rPr>
          <w:rFonts w:ascii="Arial" w:hAnsi="Arial" w:cs="Arial"/>
          <w:b/>
          <w:bCs/>
          <w:sz w:val="20"/>
          <w:szCs w:val="20"/>
        </w:rPr>
        <w:t>Property Insurance</w:t>
      </w:r>
      <w:r w:rsidRPr="00981A66">
        <w:rPr>
          <w:rFonts w:ascii="Arial" w:hAnsi="Arial" w:cs="Arial"/>
          <w:sz w:val="20"/>
          <w:szCs w:val="20"/>
        </w:rPr>
        <w:t>”</w:t>
      </w:r>
      <w:r w:rsidR="00B00570" w:rsidRPr="00981A66">
        <w:rPr>
          <w:rFonts w:ascii="Arial" w:hAnsi="Arial" w:cs="Arial"/>
          <w:sz w:val="20"/>
          <w:szCs w:val="20"/>
        </w:rPr>
        <w:t xml:space="preserve"> is defined in Section 6.10(a).</w:t>
      </w:r>
    </w:p>
    <w:p w14:paraId="627CDFB2" w14:textId="77777777" w:rsidR="00505885" w:rsidRPr="00981A66" w:rsidRDefault="00505885" w:rsidP="00A20CBC">
      <w:pPr>
        <w:spacing w:after="0"/>
        <w:ind w:left="1"/>
        <w:jc w:val="left"/>
        <w:rPr>
          <w:rFonts w:ascii="Arial" w:hAnsi="Arial" w:cs="Arial"/>
          <w:sz w:val="20"/>
          <w:szCs w:val="20"/>
        </w:rPr>
      </w:pPr>
    </w:p>
    <w:p w14:paraId="627CDFB3" w14:textId="413A6FCE" w:rsidR="00C872A1" w:rsidRPr="00981A66" w:rsidRDefault="00661D80" w:rsidP="00A20CBC">
      <w:pPr>
        <w:spacing w:after="0"/>
        <w:ind w:left="1"/>
        <w:jc w:val="left"/>
        <w:rPr>
          <w:rFonts w:ascii="Arial" w:hAnsi="Arial" w:cs="Arial"/>
          <w:sz w:val="20"/>
          <w:szCs w:val="20"/>
        </w:rPr>
      </w:pPr>
      <w:r w:rsidRPr="00981A66">
        <w:rPr>
          <w:rFonts w:ascii="Arial" w:hAnsi="Arial" w:cs="Arial"/>
          <w:sz w:val="20"/>
          <w:szCs w:val="20"/>
        </w:rPr>
        <w:t>“</w:t>
      </w:r>
      <w:r w:rsidR="00B00570" w:rsidRPr="00981A66">
        <w:rPr>
          <w:rFonts w:ascii="Arial" w:hAnsi="Arial" w:cs="Arial"/>
          <w:b/>
          <w:bCs/>
          <w:sz w:val="20"/>
          <w:szCs w:val="20"/>
        </w:rPr>
        <w:t>Property Jurisdiction</w:t>
      </w:r>
      <w:r w:rsidRPr="00981A66">
        <w:rPr>
          <w:rFonts w:ascii="Arial" w:hAnsi="Arial" w:cs="Arial"/>
          <w:sz w:val="20"/>
          <w:szCs w:val="20"/>
        </w:rPr>
        <w:t>”</w:t>
      </w:r>
      <w:r w:rsidR="00B00570" w:rsidRPr="00981A66">
        <w:rPr>
          <w:rFonts w:ascii="Arial" w:hAnsi="Arial" w:cs="Arial"/>
          <w:sz w:val="20"/>
          <w:szCs w:val="20"/>
        </w:rPr>
        <w:t xml:space="preserve"> means the jurisdiction in which the Land is located.</w:t>
      </w:r>
    </w:p>
    <w:p w14:paraId="627CDFB4" w14:textId="77777777" w:rsidR="002F6133" w:rsidRPr="00981A66" w:rsidRDefault="002F6133" w:rsidP="00A20CBC">
      <w:pPr>
        <w:spacing w:after="0"/>
        <w:ind w:left="1"/>
        <w:jc w:val="left"/>
        <w:rPr>
          <w:rFonts w:ascii="Arial" w:hAnsi="Arial" w:cs="Arial"/>
          <w:sz w:val="20"/>
          <w:szCs w:val="20"/>
        </w:rPr>
      </w:pPr>
    </w:p>
    <w:p w14:paraId="627CDFB5" w14:textId="0C20F717" w:rsidR="00020E7E" w:rsidRPr="00981A66" w:rsidRDefault="00661D80" w:rsidP="00A20CBC">
      <w:pPr>
        <w:spacing w:after="0"/>
        <w:ind w:left="1"/>
        <w:jc w:val="left"/>
        <w:rPr>
          <w:rFonts w:ascii="Arial" w:hAnsi="Arial" w:cs="Arial"/>
          <w:bCs/>
          <w:sz w:val="20"/>
          <w:szCs w:val="20"/>
        </w:rPr>
      </w:pPr>
      <w:r w:rsidRPr="00981A66">
        <w:rPr>
          <w:rFonts w:ascii="Arial" w:hAnsi="Arial" w:cs="Arial"/>
          <w:bCs/>
          <w:sz w:val="20"/>
          <w:szCs w:val="20"/>
        </w:rPr>
        <w:t>“</w:t>
      </w:r>
      <w:r w:rsidR="00B00570" w:rsidRPr="00981A66">
        <w:rPr>
          <w:rFonts w:ascii="Arial" w:hAnsi="Arial" w:cs="Arial"/>
          <w:b/>
          <w:sz w:val="20"/>
          <w:szCs w:val="20"/>
        </w:rPr>
        <w:t>Property Manager</w:t>
      </w:r>
      <w:r w:rsidRPr="00981A66">
        <w:rPr>
          <w:rFonts w:ascii="Arial" w:hAnsi="Arial" w:cs="Arial"/>
          <w:bCs/>
          <w:sz w:val="20"/>
          <w:szCs w:val="20"/>
        </w:rPr>
        <w:t>”</w:t>
      </w:r>
      <w:r w:rsidR="00B00570" w:rsidRPr="00981A66">
        <w:rPr>
          <w:rFonts w:ascii="Arial" w:hAnsi="Arial" w:cs="Arial"/>
          <w:bCs/>
          <w:sz w:val="20"/>
          <w:szCs w:val="20"/>
        </w:rPr>
        <w:t xml:space="preserve"> means the Person identified as such in </w:t>
      </w:r>
      <w:r w:rsidR="00B00570" w:rsidRPr="00981A66">
        <w:rPr>
          <w:rFonts w:ascii="Arial" w:hAnsi="Arial" w:cs="Arial"/>
          <w:sz w:val="20"/>
          <w:szCs w:val="20"/>
        </w:rPr>
        <w:t>Section 1.02</w:t>
      </w:r>
      <w:r w:rsidR="00B00570" w:rsidRPr="00981A66">
        <w:rPr>
          <w:rFonts w:ascii="Arial" w:hAnsi="Arial" w:cs="Arial"/>
          <w:bCs/>
          <w:sz w:val="20"/>
          <w:szCs w:val="20"/>
        </w:rPr>
        <w:t xml:space="preserve"> or another residential rental property manager approved by Funding Lender in writing.</w:t>
      </w:r>
    </w:p>
    <w:p w14:paraId="627CDFB6" w14:textId="77777777" w:rsidR="002F6133" w:rsidRPr="00981A66" w:rsidRDefault="002F6133" w:rsidP="00A20CBC">
      <w:pPr>
        <w:spacing w:after="0"/>
        <w:ind w:left="1"/>
        <w:jc w:val="left"/>
        <w:rPr>
          <w:rFonts w:ascii="Arial" w:hAnsi="Arial" w:cs="Arial"/>
          <w:b/>
          <w:bCs/>
          <w:sz w:val="20"/>
          <w:szCs w:val="20"/>
        </w:rPr>
      </w:pPr>
    </w:p>
    <w:p w14:paraId="627CDFB7" w14:textId="10568E4A" w:rsidR="00BB4B82" w:rsidRPr="00981A66" w:rsidRDefault="00661D80" w:rsidP="00A20CBC">
      <w:pPr>
        <w:spacing w:after="0"/>
        <w:ind w:left="1"/>
        <w:jc w:val="left"/>
        <w:rPr>
          <w:rFonts w:ascii="Arial" w:hAnsi="Arial" w:cs="Arial"/>
          <w:sz w:val="20"/>
          <w:szCs w:val="20"/>
        </w:rPr>
      </w:pPr>
      <w:r w:rsidRPr="00981A66">
        <w:rPr>
          <w:rFonts w:ascii="Arial" w:hAnsi="Arial" w:cs="Arial"/>
          <w:sz w:val="20"/>
          <w:szCs w:val="20"/>
        </w:rPr>
        <w:t>“</w:t>
      </w:r>
      <w:r w:rsidR="00B00570" w:rsidRPr="00981A66">
        <w:rPr>
          <w:rFonts w:ascii="Arial" w:hAnsi="Arial" w:cs="Arial"/>
          <w:b/>
          <w:sz w:val="20"/>
          <w:szCs w:val="20"/>
        </w:rPr>
        <w:t>Property Seller</w:t>
      </w:r>
      <w:r w:rsidRPr="00981A66">
        <w:rPr>
          <w:rFonts w:ascii="Arial" w:hAnsi="Arial" w:cs="Arial"/>
          <w:sz w:val="20"/>
          <w:szCs w:val="20"/>
        </w:rPr>
        <w:t>”</w:t>
      </w:r>
      <w:r w:rsidR="00B00570" w:rsidRPr="00981A66">
        <w:rPr>
          <w:rFonts w:ascii="Arial" w:hAnsi="Arial" w:cs="Arial"/>
          <w:sz w:val="20"/>
          <w:szCs w:val="20"/>
        </w:rPr>
        <w:t xml:space="preserve"> is defined in Section 1.05.</w:t>
      </w:r>
    </w:p>
    <w:p w14:paraId="627CDFB8" w14:textId="77777777" w:rsidR="002F6133" w:rsidRPr="00981A66" w:rsidRDefault="002F6133" w:rsidP="00A20CBC">
      <w:pPr>
        <w:spacing w:after="0"/>
        <w:ind w:left="1"/>
        <w:jc w:val="left"/>
        <w:rPr>
          <w:rFonts w:ascii="Arial" w:hAnsi="Arial" w:cs="Arial"/>
          <w:bCs/>
          <w:sz w:val="20"/>
          <w:szCs w:val="20"/>
        </w:rPr>
      </w:pPr>
    </w:p>
    <w:p w14:paraId="627CDFB9" w14:textId="7A7D14EF" w:rsidR="00020E7E" w:rsidRPr="00981A66" w:rsidRDefault="00661D80" w:rsidP="00A20CBC">
      <w:pPr>
        <w:spacing w:after="0"/>
        <w:ind w:left="1"/>
        <w:jc w:val="left"/>
        <w:rPr>
          <w:rFonts w:ascii="Arial" w:hAnsi="Arial" w:cs="Arial"/>
          <w:sz w:val="20"/>
          <w:szCs w:val="20"/>
        </w:rPr>
      </w:pPr>
      <w:r w:rsidRPr="00981A66">
        <w:rPr>
          <w:rFonts w:ascii="Arial" w:hAnsi="Arial" w:cs="Arial"/>
          <w:bCs/>
          <w:sz w:val="20"/>
          <w:szCs w:val="20"/>
        </w:rPr>
        <w:t>“</w:t>
      </w:r>
      <w:r w:rsidR="00B00570" w:rsidRPr="00981A66">
        <w:rPr>
          <w:rFonts w:ascii="Arial" w:hAnsi="Arial" w:cs="Arial"/>
          <w:b/>
          <w:bCs/>
          <w:sz w:val="20"/>
          <w:szCs w:val="20"/>
        </w:rPr>
        <w:t>Public Company</w:t>
      </w:r>
      <w:r w:rsidRPr="00981A66">
        <w:rPr>
          <w:rFonts w:ascii="Arial" w:hAnsi="Arial" w:cs="Arial"/>
          <w:bCs/>
          <w:sz w:val="20"/>
          <w:szCs w:val="20"/>
        </w:rPr>
        <w:t>”</w:t>
      </w:r>
      <w:r w:rsidR="00B00570" w:rsidRPr="00981A66">
        <w:rPr>
          <w:rFonts w:ascii="Arial" w:hAnsi="Arial" w:cs="Arial"/>
          <w:bCs/>
          <w:sz w:val="20"/>
          <w:szCs w:val="20"/>
        </w:rPr>
        <w:t xml:space="preserve"> means (</w:t>
      </w:r>
      <w:proofErr w:type="spellStart"/>
      <w:r w:rsidR="00B00570" w:rsidRPr="00981A66">
        <w:rPr>
          <w:rFonts w:ascii="Arial" w:hAnsi="Arial" w:cs="Arial"/>
          <w:bCs/>
          <w:sz w:val="20"/>
          <w:szCs w:val="20"/>
        </w:rPr>
        <w:t>i</w:t>
      </w:r>
      <w:proofErr w:type="spellEnd"/>
      <w:r w:rsidR="00B00570" w:rsidRPr="00981A66">
        <w:rPr>
          <w:rFonts w:ascii="Arial" w:hAnsi="Arial" w:cs="Arial"/>
          <w:bCs/>
          <w:sz w:val="20"/>
          <w:szCs w:val="20"/>
        </w:rPr>
        <w:t xml:space="preserve">) </w:t>
      </w:r>
      <w:r w:rsidR="00B00570" w:rsidRPr="00981A66">
        <w:rPr>
          <w:rFonts w:ascii="Arial" w:hAnsi="Arial" w:cs="Arial"/>
          <w:sz w:val="20"/>
          <w:szCs w:val="20"/>
        </w:rPr>
        <w:t>a company whose shares are traded on a United States public exchange or a United States over-the-counter exchange with no control over who purchases its shares after the initial public offering, or (ii) a pension fund that is controlled by a United States municipal, county, state, or federal governmental unit or any subsidiary thereof.</w:t>
      </w:r>
    </w:p>
    <w:p w14:paraId="627CDFBA" w14:textId="77777777" w:rsidR="002F6133" w:rsidRPr="00981A66" w:rsidRDefault="002F6133" w:rsidP="00A20CBC">
      <w:pPr>
        <w:spacing w:after="0"/>
        <w:ind w:left="1"/>
        <w:jc w:val="left"/>
        <w:rPr>
          <w:rFonts w:ascii="Arial" w:hAnsi="Arial" w:cs="Arial"/>
          <w:bCs/>
          <w:sz w:val="20"/>
          <w:szCs w:val="20"/>
        </w:rPr>
      </w:pPr>
    </w:p>
    <w:p w14:paraId="76804556" w14:textId="43426199" w:rsidR="00E01858" w:rsidRPr="00981A66" w:rsidRDefault="00661D80" w:rsidP="00A20CBC">
      <w:pPr>
        <w:spacing w:after="0"/>
        <w:jc w:val="left"/>
        <w:rPr>
          <w:rFonts w:ascii="Arial" w:hAnsi="Arial" w:cs="Arial"/>
          <w:sz w:val="20"/>
          <w:szCs w:val="20"/>
        </w:rPr>
      </w:pPr>
      <w:bookmarkStart w:id="137" w:name="_Hlk101789065"/>
      <w:r w:rsidRPr="00981A66">
        <w:rPr>
          <w:rFonts w:ascii="Arial" w:hAnsi="Arial" w:cs="Arial"/>
          <w:sz w:val="20"/>
          <w:szCs w:val="20"/>
        </w:rPr>
        <w:t>“</w:t>
      </w:r>
      <w:r w:rsidR="00B00570" w:rsidRPr="00981A66">
        <w:rPr>
          <w:rFonts w:ascii="Arial" w:hAnsi="Arial" w:cs="Arial"/>
          <w:b/>
          <w:bCs/>
          <w:sz w:val="20"/>
          <w:szCs w:val="20"/>
        </w:rPr>
        <w:t>Rate</w:t>
      </w:r>
      <w:r w:rsidR="00B00570" w:rsidRPr="00981A66">
        <w:rPr>
          <w:rFonts w:ascii="Arial" w:hAnsi="Arial" w:cs="Arial"/>
          <w:sz w:val="20"/>
          <w:szCs w:val="20"/>
        </w:rPr>
        <w:t xml:space="preserve"> </w:t>
      </w:r>
      <w:r w:rsidR="00B00570" w:rsidRPr="00981A66">
        <w:rPr>
          <w:rFonts w:ascii="Arial" w:hAnsi="Arial" w:cs="Arial"/>
          <w:b/>
          <w:bCs/>
          <w:sz w:val="20"/>
          <w:szCs w:val="20"/>
        </w:rPr>
        <w:t>Cap Agreement</w:t>
      </w:r>
      <w:r w:rsidRPr="00981A66">
        <w:rPr>
          <w:rFonts w:ascii="Arial" w:hAnsi="Arial" w:cs="Arial"/>
          <w:sz w:val="20"/>
          <w:szCs w:val="20"/>
        </w:rPr>
        <w:t>”</w:t>
      </w:r>
      <w:r w:rsidR="00B00570" w:rsidRPr="00981A66">
        <w:rPr>
          <w:rFonts w:ascii="Arial" w:hAnsi="Arial" w:cs="Arial"/>
          <w:sz w:val="20"/>
          <w:szCs w:val="20"/>
        </w:rPr>
        <w:t xml:space="preserve"> or </w:t>
      </w:r>
      <w:r w:rsidRPr="00981A66">
        <w:rPr>
          <w:rFonts w:ascii="Arial" w:hAnsi="Arial" w:cs="Arial"/>
          <w:sz w:val="20"/>
          <w:szCs w:val="20"/>
        </w:rPr>
        <w:t>“</w:t>
      </w:r>
      <w:r w:rsidR="00B00570" w:rsidRPr="00981A66">
        <w:rPr>
          <w:rFonts w:ascii="Arial" w:hAnsi="Arial" w:cs="Arial"/>
          <w:b/>
          <w:bCs/>
          <w:sz w:val="20"/>
          <w:szCs w:val="20"/>
        </w:rPr>
        <w:t>Cap Agreement</w:t>
      </w:r>
      <w:r w:rsidRPr="00981A66">
        <w:rPr>
          <w:rFonts w:ascii="Arial" w:hAnsi="Arial" w:cs="Arial"/>
          <w:sz w:val="20"/>
          <w:szCs w:val="20"/>
        </w:rPr>
        <w:t>”</w:t>
      </w:r>
      <w:r w:rsidR="00B00570" w:rsidRPr="00981A66">
        <w:rPr>
          <w:rFonts w:ascii="Arial" w:hAnsi="Arial" w:cs="Arial"/>
          <w:sz w:val="20"/>
          <w:szCs w:val="20"/>
        </w:rPr>
        <w:t xml:space="preserve"> means any interest rate cap agreement, interest rate swap agreement or other interest rate-hedging contract or agreement, in a form acceptable to Funding Lender, obtained by Borrower from a Rate Cap Provider as a requirement of any Financing Document or as a condition of Funding Lender</w:t>
      </w:r>
      <w:r w:rsidRPr="00981A66">
        <w:rPr>
          <w:rFonts w:ascii="Arial" w:hAnsi="Arial" w:cs="Arial"/>
          <w:sz w:val="20"/>
          <w:szCs w:val="20"/>
        </w:rPr>
        <w:t>’</w:t>
      </w:r>
      <w:r w:rsidR="00B00570" w:rsidRPr="00981A66">
        <w:rPr>
          <w:rFonts w:ascii="Arial" w:hAnsi="Arial" w:cs="Arial"/>
          <w:sz w:val="20"/>
          <w:szCs w:val="20"/>
        </w:rPr>
        <w:t>s making the Funding Loan.</w:t>
      </w:r>
    </w:p>
    <w:bookmarkEnd w:id="137"/>
    <w:p w14:paraId="239717FF" w14:textId="77777777" w:rsidR="00E01858" w:rsidRPr="00981A66" w:rsidRDefault="00E01858" w:rsidP="00A20CBC">
      <w:pPr>
        <w:spacing w:after="0"/>
        <w:jc w:val="left"/>
        <w:rPr>
          <w:rFonts w:ascii="Arial" w:hAnsi="Arial" w:cs="Arial"/>
          <w:sz w:val="20"/>
          <w:szCs w:val="20"/>
        </w:rPr>
      </w:pPr>
    </w:p>
    <w:p w14:paraId="627CDFBC" w14:textId="7A1BC32B" w:rsidR="002F6133" w:rsidRPr="00981A66" w:rsidRDefault="00661D80" w:rsidP="00A20CBC">
      <w:pPr>
        <w:spacing w:after="0"/>
        <w:jc w:val="left"/>
        <w:rPr>
          <w:rFonts w:ascii="Arial" w:hAnsi="Arial" w:cs="Arial"/>
          <w:sz w:val="20"/>
          <w:szCs w:val="20"/>
        </w:rPr>
      </w:pPr>
      <w:r w:rsidRPr="00981A66">
        <w:rPr>
          <w:rFonts w:ascii="Arial" w:hAnsi="Arial" w:cs="Arial"/>
          <w:sz w:val="20"/>
          <w:szCs w:val="20"/>
        </w:rPr>
        <w:t>“</w:t>
      </w:r>
      <w:r w:rsidR="00B00570" w:rsidRPr="00981A66">
        <w:rPr>
          <w:rFonts w:ascii="Arial" w:hAnsi="Arial" w:cs="Arial"/>
          <w:b/>
          <w:sz w:val="20"/>
          <w:szCs w:val="20"/>
        </w:rPr>
        <w:t>Rate Cap Agreement Reserve Fund</w:t>
      </w:r>
      <w:r w:rsidRPr="00981A66">
        <w:rPr>
          <w:rFonts w:ascii="Arial" w:hAnsi="Arial" w:cs="Arial"/>
          <w:sz w:val="20"/>
          <w:szCs w:val="20"/>
        </w:rPr>
        <w:t>”</w:t>
      </w:r>
      <w:r w:rsidR="00B00570" w:rsidRPr="00981A66">
        <w:rPr>
          <w:rFonts w:ascii="Arial" w:hAnsi="Arial" w:cs="Arial"/>
          <w:b/>
          <w:sz w:val="20"/>
          <w:szCs w:val="20"/>
        </w:rPr>
        <w:t xml:space="preserve"> </w:t>
      </w:r>
      <w:r w:rsidR="00B00570" w:rsidRPr="00981A66">
        <w:rPr>
          <w:rFonts w:ascii="Arial" w:hAnsi="Arial" w:cs="Arial"/>
          <w:sz w:val="20"/>
          <w:szCs w:val="20"/>
        </w:rPr>
        <w:t>means the account established pursuant to Section 4.07, if applicable, to pay for the cost of a Replacement Rate Cap Agreement.</w:t>
      </w:r>
    </w:p>
    <w:p w14:paraId="4E3C8640" w14:textId="77777777" w:rsidR="00E01858" w:rsidRPr="00981A66" w:rsidRDefault="00E01858" w:rsidP="00A20CBC">
      <w:pPr>
        <w:spacing w:after="0"/>
        <w:jc w:val="left"/>
        <w:rPr>
          <w:rFonts w:ascii="Arial" w:hAnsi="Arial" w:cs="Arial"/>
          <w:sz w:val="20"/>
          <w:szCs w:val="20"/>
        </w:rPr>
      </w:pPr>
    </w:p>
    <w:p w14:paraId="02F73054" w14:textId="5A89F70A" w:rsidR="00E01858" w:rsidRPr="00981A66" w:rsidRDefault="00661D80" w:rsidP="00A20CBC">
      <w:pPr>
        <w:spacing w:after="0"/>
        <w:jc w:val="left"/>
        <w:rPr>
          <w:rFonts w:ascii="Arial" w:hAnsi="Arial" w:cs="Arial"/>
          <w:sz w:val="20"/>
          <w:szCs w:val="20"/>
        </w:rPr>
      </w:pPr>
      <w:r w:rsidRPr="00981A66">
        <w:rPr>
          <w:rFonts w:ascii="Arial" w:hAnsi="Arial" w:cs="Arial"/>
          <w:sz w:val="20"/>
          <w:szCs w:val="20"/>
        </w:rPr>
        <w:t>“</w:t>
      </w:r>
      <w:r w:rsidR="00B00570" w:rsidRPr="00981A66">
        <w:rPr>
          <w:rFonts w:ascii="Arial" w:hAnsi="Arial" w:cs="Arial"/>
          <w:b/>
          <w:bCs/>
          <w:sz w:val="20"/>
          <w:szCs w:val="20"/>
        </w:rPr>
        <w:t>Rate</w:t>
      </w:r>
      <w:r w:rsidR="00B00570" w:rsidRPr="00981A66">
        <w:rPr>
          <w:rFonts w:ascii="Arial" w:hAnsi="Arial" w:cs="Arial"/>
          <w:sz w:val="20"/>
          <w:szCs w:val="20"/>
        </w:rPr>
        <w:t xml:space="preserve"> </w:t>
      </w:r>
      <w:r w:rsidR="00B00570" w:rsidRPr="00981A66">
        <w:rPr>
          <w:rFonts w:ascii="Arial" w:hAnsi="Arial" w:cs="Arial"/>
          <w:b/>
          <w:bCs/>
          <w:sz w:val="20"/>
          <w:szCs w:val="20"/>
        </w:rPr>
        <w:t>Cap Collateral</w:t>
      </w:r>
      <w:r w:rsidRPr="00981A66">
        <w:rPr>
          <w:rFonts w:ascii="Arial" w:hAnsi="Arial" w:cs="Arial"/>
          <w:sz w:val="20"/>
          <w:szCs w:val="20"/>
        </w:rPr>
        <w:t>”</w:t>
      </w:r>
      <w:r w:rsidR="00B00570" w:rsidRPr="00981A66">
        <w:rPr>
          <w:rFonts w:ascii="Arial" w:hAnsi="Arial" w:cs="Arial"/>
          <w:sz w:val="20"/>
          <w:szCs w:val="20"/>
        </w:rPr>
        <w:t xml:space="preserve"> or </w:t>
      </w:r>
      <w:r w:rsidRPr="00981A66">
        <w:rPr>
          <w:rFonts w:ascii="Arial" w:hAnsi="Arial" w:cs="Arial"/>
          <w:sz w:val="20"/>
          <w:szCs w:val="20"/>
        </w:rPr>
        <w:t>“</w:t>
      </w:r>
      <w:r w:rsidR="00B00570" w:rsidRPr="00981A66">
        <w:rPr>
          <w:rFonts w:ascii="Arial" w:hAnsi="Arial" w:cs="Arial"/>
          <w:b/>
          <w:bCs/>
          <w:sz w:val="20"/>
          <w:szCs w:val="20"/>
        </w:rPr>
        <w:t>Cap Collateral</w:t>
      </w:r>
      <w:r w:rsidRPr="00981A66">
        <w:rPr>
          <w:rFonts w:ascii="Arial" w:hAnsi="Arial" w:cs="Arial"/>
          <w:sz w:val="20"/>
          <w:szCs w:val="20"/>
        </w:rPr>
        <w:t>”</w:t>
      </w:r>
      <w:r w:rsidR="00B00570" w:rsidRPr="00981A66">
        <w:rPr>
          <w:rFonts w:ascii="Arial" w:hAnsi="Arial" w:cs="Arial"/>
          <w:sz w:val="20"/>
          <w:szCs w:val="20"/>
        </w:rPr>
        <w:t xml:space="preserve"> means all the following:</w:t>
      </w:r>
    </w:p>
    <w:p w14:paraId="6005A948" w14:textId="77777777" w:rsidR="00E01858" w:rsidRPr="00981A66" w:rsidRDefault="00E01858" w:rsidP="00A20CBC">
      <w:pPr>
        <w:spacing w:after="0"/>
        <w:jc w:val="left"/>
        <w:rPr>
          <w:rFonts w:ascii="Arial" w:hAnsi="Arial" w:cs="Arial"/>
          <w:sz w:val="20"/>
          <w:szCs w:val="20"/>
        </w:rPr>
      </w:pPr>
    </w:p>
    <w:p w14:paraId="543C13C9" w14:textId="341B0EE3" w:rsidR="00E01858" w:rsidRPr="00981A66" w:rsidRDefault="00E01858" w:rsidP="00A20CBC">
      <w:pPr>
        <w:pStyle w:val="NormalHangingIndent3"/>
        <w:spacing w:after="0"/>
        <w:ind w:left="1440"/>
        <w:jc w:val="left"/>
        <w:rPr>
          <w:rFonts w:ascii="Arial" w:hAnsi="Arial" w:cs="Arial"/>
          <w:sz w:val="20"/>
          <w:szCs w:val="20"/>
        </w:rPr>
      </w:pPr>
      <w:r w:rsidRPr="00981A66">
        <w:rPr>
          <w:rFonts w:ascii="Arial" w:hAnsi="Arial" w:cs="Arial"/>
          <w:sz w:val="20"/>
          <w:szCs w:val="20"/>
        </w:rPr>
        <w:t>(</w:t>
      </w:r>
      <w:proofErr w:type="spellStart"/>
      <w:r w:rsidRPr="00981A66">
        <w:rPr>
          <w:rFonts w:ascii="Arial" w:hAnsi="Arial" w:cs="Arial"/>
          <w:sz w:val="20"/>
          <w:szCs w:val="20"/>
        </w:rPr>
        <w:t>i</w:t>
      </w:r>
      <w:proofErr w:type="spellEnd"/>
      <w:r w:rsidRPr="00981A66">
        <w:rPr>
          <w:rFonts w:ascii="Arial" w:hAnsi="Arial" w:cs="Arial"/>
          <w:sz w:val="20"/>
          <w:szCs w:val="20"/>
        </w:rPr>
        <w:t>)</w:t>
      </w:r>
      <w:r w:rsidRPr="00981A66">
        <w:rPr>
          <w:rFonts w:ascii="Arial" w:hAnsi="Arial" w:cs="Arial"/>
          <w:sz w:val="20"/>
          <w:szCs w:val="20"/>
        </w:rPr>
        <w:tab/>
        <w:t>The Rate Cap Agreement.</w:t>
      </w:r>
    </w:p>
    <w:p w14:paraId="1FCFF4B1" w14:textId="77777777" w:rsidR="00E01858" w:rsidRPr="00981A66" w:rsidRDefault="00E01858" w:rsidP="00A20CBC">
      <w:pPr>
        <w:spacing w:after="0"/>
        <w:jc w:val="left"/>
        <w:rPr>
          <w:rFonts w:ascii="Arial" w:hAnsi="Arial" w:cs="Arial"/>
          <w:sz w:val="20"/>
          <w:szCs w:val="20"/>
        </w:rPr>
      </w:pPr>
    </w:p>
    <w:p w14:paraId="07EAE8A5" w14:textId="105B958E" w:rsidR="00E01858" w:rsidRPr="00981A66" w:rsidRDefault="00E01858" w:rsidP="00A20CBC">
      <w:pPr>
        <w:pStyle w:val="NormalHangingIndent3"/>
        <w:spacing w:after="0"/>
        <w:ind w:left="1440"/>
        <w:jc w:val="left"/>
        <w:rPr>
          <w:rFonts w:ascii="Arial" w:hAnsi="Arial" w:cs="Arial"/>
          <w:sz w:val="20"/>
          <w:szCs w:val="20"/>
        </w:rPr>
      </w:pPr>
      <w:r w:rsidRPr="00981A66">
        <w:rPr>
          <w:rFonts w:ascii="Arial" w:hAnsi="Arial" w:cs="Arial"/>
          <w:sz w:val="20"/>
          <w:szCs w:val="20"/>
        </w:rPr>
        <w:t>(ii)</w:t>
      </w:r>
      <w:r w:rsidRPr="00981A66">
        <w:rPr>
          <w:rFonts w:ascii="Arial" w:hAnsi="Arial" w:cs="Arial"/>
          <w:sz w:val="20"/>
          <w:szCs w:val="20"/>
        </w:rPr>
        <w:tab/>
        <w:t>The Rate Cap Payments.</w:t>
      </w:r>
    </w:p>
    <w:p w14:paraId="59EBBA36" w14:textId="77777777" w:rsidR="00E01858" w:rsidRPr="00981A66" w:rsidRDefault="00E01858" w:rsidP="00A20CBC">
      <w:pPr>
        <w:spacing w:after="0"/>
        <w:jc w:val="left"/>
        <w:rPr>
          <w:rFonts w:ascii="Arial" w:hAnsi="Arial" w:cs="Arial"/>
          <w:sz w:val="20"/>
          <w:szCs w:val="20"/>
        </w:rPr>
      </w:pPr>
    </w:p>
    <w:p w14:paraId="43539344" w14:textId="7F445D71" w:rsidR="00E01858" w:rsidRPr="00981A66" w:rsidRDefault="00E01858" w:rsidP="00A20CBC">
      <w:pPr>
        <w:pStyle w:val="NormalHangingIndent3"/>
        <w:spacing w:after="0"/>
        <w:ind w:left="1440"/>
        <w:jc w:val="left"/>
        <w:rPr>
          <w:rFonts w:ascii="Arial" w:hAnsi="Arial" w:cs="Arial"/>
          <w:sz w:val="20"/>
          <w:szCs w:val="20"/>
        </w:rPr>
      </w:pPr>
      <w:r w:rsidRPr="00981A66">
        <w:rPr>
          <w:rFonts w:ascii="Arial" w:hAnsi="Arial" w:cs="Arial"/>
          <w:sz w:val="20"/>
          <w:szCs w:val="20"/>
        </w:rPr>
        <w:t>(iii)</w:t>
      </w:r>
      <w:r w:rsidRPr="00981A66">
        <w:rPr>
          <w:rFonts w:ascii="Arial" w:hAnsi="Arial" w:cs="Arial"/>
          <w:sz w:val="20"/>
          <w:szCs w:val="20"/>
        </w:rPr>
        <w:tab/>
        <w:t xml:space="preserve">All rights of Borrower under any Rate Cap Agreement and all rights of Borrower to all Rate Cap Payments, including contract rights and general intangibles, whether existing now or arising after the </w:t>
      </w:r>
      <w:r w:rsidRPr="00981A66">
        <w:rPr>
          <w:rFonts w:ascii="Arial" w:hAnsi="Arial" w:cs="Arial"/>
          <w:color w:val="000000"/>
          <w:sz w:val="20"/>
          <w:szCs w:val="20"/>
        </w:rPr>
        <w:t>Effective Date</w:t>
      </w:r>
      <w:r w:rsidRPr="00981A66">
        <w:rPr>
          <w:rFonts w:ascii="Arial" w:hAnsi="Arial" w:cs="Arial"/>
          <w:sz w:val="20"/>
          <w:szCs w:val="20"/>
        </w:rPr>
        <w:t>.</w:t>
      </w:r>
    </w:p>
    <w:p w14:paraId="784575E3" w14:textId="77777777" w:rsidR="00E01858" w:rsidRPr="00981A66" w:rsidRDefault="00E01858" w:rsidP="00A20CBC">
      <w:pPr>
        <w:spacing w:after="0"/>
        <w:jc w:val="left"/>
        <w:rPr>
          <w:rFonts w:ascii="Arial" w:hAnsi="Arial" w:cs="Arial"/>
          <w:sz w:val="20"/>
          <w:szCs w:val="20"/>
        </w:rPr>
      </w:pPr>
    </w:p>
    <w:p w14:paraId="1BC86BAB" w14:textId="0DD54745" w:rsidR="00E01858" w:rsidRPr="00981A66" w:rsidRDefault="00E01858" w:rsidP="00A20CBC">
      <w:pPr>
        <w:pStyle w:val="NormalHangingIndent3"/>
        <w:spacing w:after="0"/>
        <w:ind w:left="1440"/>
        <w:jc w:val="left"/>
        <w:rPr>
          <w:rFonts w:ascii="Arial" w:hAnsi="Arial" w:cs="Arial"/>
          <w:sz w:val="20"/>
          <w:szCs w:val="20"/>
        </w:rPr>
      </w:pPr>
      <w:r w:rsidRPr="00981A66">
        <w:rPr>
          <w:rFonts w:ascii="Arial" w:hAnsi="Arial" w:cs="Arial"/>
          <w:sz w:val="20"/>
          <w:szCs w:val="20"/>
        </w:rPr>
        <w:t>(iv)</w:t>
      </w:r>
      <w:r w:rsidRPr="00981A66">
        <w:rPr>
          <w:rFonts w:ascii="Arial" w:hAnsi="Arial" w:cs="Arial"/>
          <w:sz w:val="20"/>
          <w:szCs w:val="20"/>
        </w:rPr>
        <w:tab/>
        <w:t xml:space="preserve">All rights, liens and security interests or guaranties granted by a Rate Cap Provider or any other Person to secure or guaranty payment of any Rate Cap Payments whether existing now or granted after the </w:t>
      </w:r>
      <w:r w:rsidRPr="00981A66">
        <w:rPr>
          <w:rFonts w:ascii="Arial" w:hAnsi="Arial" w:cs="Arial"/>
          <w:color w:val="000000"/>
          <w:sz w:val="20"/>
          <w:szCs w:val="20"/>
        </w:rPr>
        <w:t>Effective Date</w:t>
      </w:r>
      <w:r w:rsidRPr="00981A66">
        <w:rPr>
          <w:rFonts w:ascii="Arial" w:hAnsi="Arial" w:cs="Arial"/>
          <w:sz w:val="20"/>
          <w:szCs w:val="20"/>
        </w:rPr>
        <w:t>.</w:t>
      </w:r>
    </w:p>
    <w:p w14:paraId="72D74FAB" w14:textId="77777777" w:rsidR="00E01858" w:rsidRPr="00981A66" w:rsidRDefault="00E01858" w:rsidP="00A20CBC">
      <w:pPr>
        <w:spacing w:after="0"/>
        <w:jc w:val="left"/>
        <w:rPr>
          <w:rFonts w:ascii="Arial" w:hAnsi="Arial" w:cs="Arial"/>
          <w:sz w:val="20"/>
          <w:szCs w:val="20"/>
        </w:rPr>
      </w:pPr>
    </w:p>
    <w:p w14:paraId="49183713" w14:textId="77777777" w:rsidR="00E01858" w:rsidRPr="00981A66" w:rsidRDefault="00E01858" w:rsidP="00A20CBC">
      <w:pPr>
        <w:pStyle w:val="NormalHangingIndent3"/>
        <w:spacing w:after="0"/>
        <w:ind w:left="1440"/>
        <w:jc w:val="left"/>
        <w:rPr>
          <w:rFonts w:ascii="Arial" w:hAnsi="Arial" w:cs="Arial"/>
          <w:sz w:val="20"/>
          <w:szCs w:val="20"/>
        </w:rPr>
      </w:pPr>
      <w:r w:rsidRPr="00981A66">
        <w:rPr>
          <w:rFonts w:ascii="Arial" w:hAnsi="Arial" w:cs="Arial"/>
          <w:sz w:val="20"/>
          <w:szCs w:val="20"/>
        </w:rPr>
        <w:t>(v)</w:t>
      </w:r>
      <w:r w:rsidRPr="00981A66">
        <w:rPr>
          <w:rFonts w:ascii="Arial" w:hAnsi="Arial" w:cs="Arial"/>
          <w:sz w:val="20"/>
          <w:szCs w:val="20"/>
        </w:rPr>
        <w:tab/>
        <w:t xml:space="preserve">All documents, writings, books, files, records and other documents arising from or relating to any of the foregoing, whether existing now or created after the </w:t>
      </w:r>
      <w:r w:rsidRPr="00981A66">
        <w:rPr>
          <w:rFonts w:ascii="Arial" w:hAnsi="Arial" w:cs="Arial"/>
          <w:color w:val="000000"/>
          <w:sz w:val="20"/>
          <w:szCs w:val="20"/>
        </w:rPr>
        <w:t>Effective Date</w:t>
      </w:r>
      <w:r w:rsidRPr="00981A66">
        <w:rPr>
          <w:rFonts w:ascii="Arial" w:hAnsi="Arial" w:cs="Arial"/>
          <w:sz w:val="20"/>
          <w:szCs w:val="20"/>
        </w:rPr>
        <w:t>.</w:t>
      </w:r>
    </w:p>
    <w:p w14:paraId="4105B9BB" w14:textId="77777777" w:rsidR="00E01858" w:rsidRPr="00981A66" w:rsidRDefault="00E01858" w:rsidP="00A20CBC">
      <w:pPr>
        <w:spacing w:after="0"/>
        <w:jc w:val="left"/>
        <w:rPr>
          <w:rFonts w:ascii="Arial" w:hAnsi="Arial" w:cs="Arial"/>
          <w:sz w:val="20"/>
          <w:szCs w:val="20"/>
        </w:rPr>
      </w:pPr>
    </w:p>
    <w:p w14:paraId="13B30F02" w14:textId="77777777" w:rsidR="00E01858" w:rsidRPr="00981A66" w:rsidRDefault="00E01858" w:rsidP="00A20CBC">
      <w:pPr>
        <w:pStyle w:val="NormalHangingIndent3"/>
        <w:spacing w:after="0"/>
        <w:ind w:left="1440"/>
        <w:jc w:val="left"/>
        <w:rPr>
          <w:rFonts w:ascii="Arial" w:hAnsi="Arial" w:cs="Arial"/>
          <w:sz w:val="20"/>
          <w:szCs w:val="20"/>
        </w:rPr>
      </w:pPr>
      <w:r w:rsidRPr="00981A66">
        <w:rPr>
          <w:rFonts w:ascii="Arial" w:hAnsi="Arial" w:cs="Arial"/>
          <w:sz w:val="20"/>
          <w:szCs w:val="20"/>
        </w:rPr>
        <w:t>(vi)</w:t>
      </w:r>
      <w:r w:rsidRPr="00981A66">
        <w:rPr>
          <w:rFonts w:ascii="Arial" w:hAnsi="Arial" w:cs="Arial"/>
          <w:sz w:val="20"/>
          <w:szCs w:val="20"/>
        </w:rPr>
        <w:tab/>
        <w:t>All cash and non-cash proceeds and products of (ii) through (v) of this definition.</w:t>
      </w:r>
    </w:p>
    <w:p w14:paraId="57536B8F" w14:textId="77777777" w:rsidR="00E01858" w:rsidRPr="00981A66" w:rsidRDefault="00E01858" w:rsidP="00A20CBC">
      <w:pPr>
        <w:spacing w:after="0"/>
        <w:jc w:val="left"/>
        <w:rPr>
          <w:rFonts w:ascii="Arial" w:hAnsi="Arial" w:cs="Arial"/>
          <w:sz w:val="20"/>
          <w:szCs w:val="20"/>
        </w:rPr>
      </w:pPr>
    </w:p>
    <w:p w14:paraId="365230C1" w14:textId="644F3343" w:rsidR="00E01858" w:rsidRPr="00981A66" w:rsidRDefault="00661D80" w:rsidP="00A20CBC">
      <w:pPr>
        <w:spacing w:after="0"/>
        <w:jc w:val="left"/>
        <w:rPr>
          <w:rFonts w:ascii="Arial" w:hAnsi="Arial" w:cs="Arial"/>
          <w:sz w:val="20"/>
          <w:szCs w:val="20"/>
        </w:rPr>
      </w:pPr>
      <w:r w:rsidRPr="00981A66">
        <w:rPr>
          <w:rFonts w:ascii="Arial" w:hAnsi="Arial" w:cs="Arial"/>
          <w:sz w:val="20"/>
          <w:szCs w:val="20"/>
        </w:rPr>
        <w:t>“</w:t>
      </w:r>
      <w:r w:rsidR="00B00570" w:rsidRPr="00981A66">
        <w:rPr>
          <w:rFonts w:ascii="Arial" w:hAnsi="Arial" w:cs="Arial"/>
          <w:b/>
          <w:bCs/>
          <w:sz w:val="20"/>
          <w:szCs w:val="20"/>
        </w:rPr>
        <w:t>Rate</w:t>
      </w:r>
      <w:r w:rsidR="00B00570" w:rsidRPr="00981A66">
        <w:rPr>
          <w:rFonts w:ascii="Arial" w:hAnsi="Arial" w:cs="Arial"/>
          <w:sz w:val="20"/>
          <w:szCs w:val="20"/>
        </w:rPr>
        <w:t xml:space="preserve"> </w:t>
      </w:r>
      <w:r w:rsidR="00B00570" w:rsidRPr="00981A66">
        <w:rPr>
          <w:rFonts w:ascii="Arial" w:hAnsi="Arial" w:cs="Arial"/>
          <w:b/>
          <w:bCs/>
          <w:sz w:val="20"/>
          <w:szCs w:val="20"/>
        </w:rPr>
        <w:t>Cap Payment(s)</w:t>
      </w:r>
      <w:r w:rsidRPr="00981A66">
        <w:rPr>
          <w:rFonts w:ascii="Arial" w:hAnsi="Arial" w:cs="Arial"/>
          <w:sz w:val="20"/>
          <w:szCs w:val="20"/>
        </w:rPr>
        <w:t>”</w:t>
      </w:r>
      <w:r w:rsidR="00B00570" w:rsidRPr="00981A66">
        <w:rPr>
          <w:rFonts w:ascii="Arial" w:hAnsi="Arial" w:cs="Arial"/>
          <w:sz w:val="20"/>
          <w:szCs w:val="20"/>
        </w:rPr>
        <w:t xml:space="preserve"> or </w:t>
      </w:r>
      <w:r w:rsidRPr="00981A66">
        <w:rPr>
          <w:rFonts w:ascii="Arial" w:hAnsi="Arial" w:cs="Arial"/>
          <w:sz w:val="20"/>
          <w:szCs w:val="20"/>
        </w:rPr>
        <w:t>“</w:t>
      </w:r>
      <w:r w:rsidR="00B00570" w:rsidRPr="00981A66">
        <w:rPr>
          <w:rFonts w:ascii="Arial" w:hAnsi="Arial" w:cs="Arial"/>
          <w:b/>
          <w:bCs/>
          <w:sz w:val="20"/>
          <w:szCs w:val="20"/>
        </w:rPr>
        <w:t>Cap Payment(s)</w:t>
      </w:r>
      <w:r w:rsidRPr="00981A66">
        <w:rPr>
          <w:rFonts w:ascii="Arial" w:hAnsi="Arial" w:cs="Arial"/>
          <w:sz w:val="20"/>
          <w:szCs w:val="20"/>
        </w:rPr>
        <w:t>”</w:t>
      </w:r>
      <w:r w:rsidR="00B00570" w:rsidRPr="00981A66">
        <w:rPr>
          <w:rFonts w:ascii="Arial" w:hAnsi="Arial" w:cs="Arial"/>
          <w:sz w:val="20"/>
          <w:szCs w:val="20"/>
        </w:rPr>
        <w:t xml:space="preserve"> means all monies payable pursuant to any Rate Cap Agreement by a Rate Cap Provider.</w:t>
      </w:r>
    </w:p>
    <w:p w14:paraId="0A2533DC" w14:textId="77777777" w:rsidR="00E01858" w:rsidRPr="00981A66" w:rsidRDefault="00E01858" w:rsidP="00A20CBC">
      <w:pPr>
        <w:spacing w:after="0"/>
        <w:jc w:val="left"/>
        <w:rPr>
          <w:rFonts w:ascii="Arial" w:hAnsi="Arial" w:cs="Arial"/>
          <w:sz w:val="20"/>
          <w:szCs w:val="20"/>
        </w:rPr>
      </w:pPr>
    </w:p>
    <w:p w14:paraId="7483D70D" w14:textId="185BF0F6" w:rsidR="00E01858" w:rsidRPr="00981A66" w:rsidRDefault="00661D80" w:rsidP="00A20CBC">
      <w:pPr>
        <w:spacing w:after="0"/>
        <w:ind w:left="1"/>
        <w:jc w:val="left"/>
        <w:rPr>
          <w:rFonts w:ascii="Arial" w:hAnsi="Arial" w:cs="Arial"/>
          <w:bCs/>
          <w:sz w:val="20"/>
          <w:szCs w:val="20"/>
        </w:rPr>
      </w:pPr>
      <w:r w:rsidRPr="00981A66">
        <w:rPr>
          <w:rFonts w:ascii="Arial" w:hAnsi="Arial" w:cs="Arial"/>
          <w:sz w:val="20"/>
          <w:szCs w:val="20"/>
        </w:rPr>
        <w:t>“</w:t>
      </w:r>
      <w:r w:rsidR="00B00570" w:rsidRPr="00981A66">
        <w:rPr>
          <w:rFonts w:ascii="Arial" w:hAnsi="Arial" w:cs="Arial"/>
          <w:b/>
          <w:bCs/>
          <w:sz w:val="20"/>
          <w:szCs w:val="20"/>
        </w:rPr>
        <w:t>Rate</w:t>
      </w:r>
      <w:r w:rsidR="00B00570" w:rsidRPr="00981A66">
        <w:rPr>
          <w:rFonts w:ascii="Arial" w:hAnsi="Arial" w:cs="Arial"/>
          <w:sz w:val="20"/>
          <w:szCs w:val="20"/>
        </w:rPr>
        <w:t xml:space="preserve"> </w:t>
      </w:r>
      <w:r w:rsidR="00B00570" w:rsidRPr="00981A66">
        <w:rPr>
          <w:rFonts w:ascii="Arial" w:hAnsi="Arial" w:cs="Arial"/>
          <w:b/>
          <w:sz w:val="20"/>
          <w:szCs w:val="20"/>
        </w:rPr>
        <w:t>Cap Provider</w:t>
      </w:r>
      <w:r w:rsidRPr="00981A66">
        <w:rPr>
          <w:rFonts w:ascii="Arial" w:hAnsi="Arial" w:cs="Arial"/>
          <w:bCs/>
          <w:sz w:val="20"/>
          <w:szCs w:val="20"/>
        </w:rPr>
        <w:t>”</w:t>
      </w:r>
      <w:r w:rsidR="00B00570" w:rsidRPr="00981A66">
        <w:rPr>
          <w:rFonts w:ascii="Arial" w:hAnsi="Arial" w:cs="Arial"/>
          <w:sz w:val="20"/>
          <w:szCs w:val="20"/>
        </w:rPr>
        <w:t xml:space="preserve"> or </w:t>
      </w:r>
      <w:r w:rsidRPr="00981A66">
        <w:rPr>
          <w:rFonts w:ascii="Arial" w:hAnsi="Arial" w:cs="Arial"/>
          <w:sz w:val="20"/>
          <w:szCs w:val="20"/>
        </w:rPr>
        <w:t>“</w:t>
      </w:r>
      <w:r w:rsidR="00B00570" w:rsidRPr="00981A66">
        <w:rPr>
          <w:rFonts w:ascii="Arial" w:hAnsi="Arial" w:cs="Arial"/>
          <w:b/>
          <w:bCs/>
          <w:sz w:val="20"/>
          <w:szCs w:val="20"/>
        </w:rPr>
        <w:t>Cap Provider</w:t>
      </w:r>
      <w:r w:rsidRPr="00981A66">
        <w:rPr>
          <w:rFonts w:ascii="Arial" w:hAnsi="Arial" w:cs="Arial"/>
          <w:sz w:val="20"/>
          <w:szCs w:val="20"/>
        </w:rPr>
        <w:t>”</w:t>
      </w:r>
      <w:r w:rsidR="00B00570" w:rsidRPr="00981A66">
        <w:rPr>
          <w:rFonts w:ascii="Arial" w:hAnsi="Arial" w:cs="Arial"/>
          <w:sz w:val="20"/>
          <w:szCs w:val="20"/>
        </w:rPr>
        <w:t xml:space="preserve"> means the third-party financial institution approved by Funding Lender that is the counterparty under any Rate Cap Agreement or Replacement Rate Cap Agreement.</w:t>
      </w:r>
    </w:p>
    <w:p w14:paraId="60701E5D" w14:textId="77777777" w:rsidR="00E01858" w:rsidRPr="00981A66" w:rsidRDefault="00E01858" w:rsidP="00A20CBC">
      <w:pPr>
        <w:spacing w:after="0"/>
        <w:ind w:left="1"/>
        <w:jc w:val="left"/>
        <w:rPr>
          <w:rFonts w:ascii="Arial" w:hAnsi="Arial" w:cs="Arial"/>
          <w:bCs/>
          <w:sz w:val="20"/>
          <w:szCs w:val="20"/>
        </w:rPr>
      </w:pPr>
    </w:p>
    <w:p w14:paraId="627CDFBD" w14:textId="51B5793F" w:rsidR="00C872A1" w:rsidRPr="00981A66" w:rsidRDefault="00661D80" w:rsidP="00A20CBC">
      <w:pPr>
        <w:spacing w:after="0"/>
        <w:ind w:left="1"/>
        <w:jc w:val="left"/>
        <w:rPr>
          <w:rFonts w:ascii="Arial" w:hAnsi="Arial" w:cs="Arial"/>
          <w:bCs/>
          <w:sz w:val="20"/>
          <w:szCs w:val="20"/>
        </w:rPr>
      </w:pPr>
      <w:r w:rsidRPr="00981A66">
        <w:rPr>
          <w:rFonts w:ascii="Arial" w:hAnsi="Arial" w:cs="Arial"/>
          <w:bCs/>
          <w:sz w:val="20"/>
          <w:szCs w:val="20"/>
        </w:rPr>
        <w:t>“</w:t>
      </w:r>
      <w:r w:rsidR="00B00570" w:rsidRPr="00981A66">
        <w:rPr>
          <w:rFonts w:ascii="Arial" w:hAnsi="Arial" w:cs="Arial"/>
          <w:b/>
          <w:sz w:val="20"/>
          <w:szCs w:val="20"/>
        </w:rPr>
        <w:t>Rating Agencies</w:t>
      </w:r>
      <w:r w:rsidRPr="00981A66">
        <w:rPr>
          <w:rFonts w:ascii="Arial" w:hAnsi="Arial" w:cs="Arial"/>
          <w:bCs/>
          <w:sz w:val="20"/>
          <w:szCs w:val="20"/>
        </w:rPr>
        <w:t>”</w:t>
      </w:r>
      <w:r w:rsidR="00B00570" w:rsidRPr="00981A66">
        <w:rPr>
          <w:rFonts w:ascii="Arial" w:hAnsi="Arial" w:cs="Arial"/>
          <w:bCs/>
          <w:sz w:val="20"/>
          <w:szCs w:val="20"/>
        </w:rPr>
        <w:t xml:space="preserve"> means Fitch, Inc., Moody</w:t>
      </w:r>
      <w:r w:rsidRPr="00981A66">
        <w:rPr>
          <w:rFonts w:ascii="Arial" w:hAnsi="Arial" w:cs="Arial"/>
          <w:bCs/>
          <w:sz w:val="20"/>
          <w:szCs w:val="20"/>
        </w:rPr>
        <w:t>’</w:t>
      </w:r>
      <w:r w:rsidR="00B00570" w:rsidRPr="00981A66">
        <w:rPr>
          <w:rFonts w:ascii="Arial" w:hAnsi="Arial" w:cs="Arial"/>
          <w:bCs/>
          <w:sz w:val="20"/>
          <w:szCs w:val="20"/>
        </w:rPr>
        <w:t xml:space="preserve">s Investors Service, Inc., or </w:t>
      </w:r>
      <w:r w:rsidR="007962D9" w:rsidRPr="00981A66">
        <w:rPr>
          <w:rFonts w:ascii="Arial" w:hAnsi="Arial" w:cs="Arial"/>
          <w:bCs/>
          <w:sz w:val="20"/>
          <w:szCs w:val="20"/>
        </w:rPr>
        <w:t>S&amp;P Global Ratings</w:t>
      </w:r>
      <w:r w:rsidR="00B00570" w:rsidRPr="00981A66">
        <w:rPr>
          <w:rFonts w:ascii="Arial" w:hAnsi="Arial" w:cs="Arial"/>
          <w:bCs/>
          <w:sz w:val="20"/>
          <w:szCs w:val="20"/>
        </w:rPr>
        <w:t xml:space="preserve">, or any successor entity of the foregoing, or any </w:t>
      </w:r>
      <w:r w:rsidR="00B00570" w:rsidRPr="00981A66">
        <w:rPr>
          <w:rFonts w:ascii="Arial" w:hAnsi="Arial" w:cs="Arial"/>
          <w:sz w:val="20"/>
          <w:szCs w:val="20"/>
        </w:rPr>
        <w:t>other</w:t>
      </w:r>
      <w:r w:rsidR="00B00570" w:rsidRPr="00981A66">
        <w:rPr>
          <w:rFonts w:ascii="Arial" w:hAnsi="Arial" w:cs="Arial"/>
          <w:bCs/>
          <w:sz w:val="20"/>
          <w:szCs w:val="20"/>
        </w:rPr>
        <w:t xml:space="preserve"> nationally recognized statistical rating organization.</w:t>
      </w:r>
    </w:p>
    <w:p w14:paraId="699B2F90" w14:textId="77777777" w:rsidR="007F781F" w:rsidRPr="00981A66" w:rsidRDefault="007F781F" w:rsidP="00A20CBC">
      <w:pPr>
        <w:spacing w:after="0"/>
        <w:ind w:left="1"/>
        <w:jc w:val="left"/>
        <w:rPr>
          <w:rFonts w:ascii="Arial" w:hAnsi="Arial" w:cs="Arial"/>
          <w:bCs/>
          <w:sz w:val="20"/>
          <w:szCs w:val="20"/>
        </w:rPr>
      </w:pPr>
    </w:p>
    <w:p w14:paraId="597F5F37" w14:textId="3841F03A" w:rsidR="007F781F" w:rsidRPr="00981A66" w:rsidRDefault="00661D80" w:rsidP="00A20CBC">
      <w:pPr>
        <w:pStyle w:val="ExDStdProvsNormal"/>
        <w:ind w:left="1"/>
        <w:rPr>
          <w:rFonts w:ascii="Arial" w:hAnsi="Arial" w:cs="Arial"/>
          <w:bCs/>
          <w:sz w:val="20"/>
          <w:szCs w:val="20"/>
        </w:rPr>
      </w:pPr>
      <w:r w:rsidRPr="00981A66">
        <w:rPr>
          <w:rFonts w:ascii="Arial" w:hAnsi="Arial" w:cs="Arial"/>
          <w:sz w:val="20"/>
          <w:szCs w:val="20"/>
        </w:rPr>
        <w:t>“</w:t>
      </w:r>
      <w:r w:rsidR="00B00570" w:rsidRPr="00981A66">
        <w:rPr>
          <w:rFonts w:ascii="Arial" w:hAnsi="Arial" w:cs="Arial"/>
          <w:b/>
          <w:sz w:val="20"/>
          <w:szCs w:val="20"/>
        </w:rPr>
        <w:t>Regulatory Agreement</w:t>
      </w:r>
      <w:r w:rsidRPr="00981A66">
        <w:rPr>
          <w:rFonts w:ascii="Arial" w:hAnsi="Arial" w:cs="Arial"/>
          <w:sz w:val="20"/>
          <w:szCs w:val="20"/>
        </w:rPr>
        <w:t>”</w:t>
      </w:r>
      <w:r w:rsidR="00B00570" w:rsidRPr="00981A66">
        <w:rPr>
          <w:rFonts w:ascii="Arial" w:hAnsi="Arial" w:cs="Arial"/>
          <w:sz w:val="20"/>
          <w:szCs w:val="20"/>
        </w:rPr>
        <w:t xml:space="preserve"> means</w:t>
      </w:r>
      <w:r w:rsidR="00B00570" w:rsidRPr="00981A66">
        <w:rPr>
          <w:rFonts w:ascii="Arial" w:hAnsi="Arial" w:cs="Arial"/>
          <w:bCs/>
          <w:sz w:val="20"/>
          <w:szCs w:val="20"/>
        </w:rPr>
        <w:t>, individually and collectively, as applicable, the Regulatory Agreements described in Section 1.05, which encumber the Mortgaged Property and are recorded in the applicable land records of the Property Jurisdiction.</w:t>
      </w:r>
    </w:p>
    <w:p w14:paraId="0674B63F" w14:textId="77777777" w:rsidR="007F781F" w:rsidRPr="00981A66" w:rsidRDefault="007F781F" w:rsidP="00A20CBC">
      <w:pPr>
        <w:pStyle w:val="ExDStdProvsNormal"/>
        <w:ind w:left="1"/>
        <w:rPr>
          <w:rFonts w:ascii="Arial" w:hAnsi="Arial" w:cs="Arial"/>
          <w:b/>
          <w:sz w:val="20"/>
          <w:szCs w:val="20"/>
        </w:rPr>
      </w:pPr>
    </w:p>
    <w:p w14:paraId="46804CA1" w14:textId="5A490746" w:rsidR="007F781F" w:rsidRPr="00981A66" w:rsidRDefault="00661D80" w:rsidP="00A20CBC">
      <w:pPr>
        <w:pStyle w:val="ExDStdProvsNormal"/>
        <w:ind w:left="1"/>
        <w:rPr>
          <w:rFonts w:ascii="Arial" w:hAnsi="Arial" w:cs="Arial"/>
          <w:sz w:val="20"/>
          <w:szCs w:val="20"/>
        </w:rPr>
      </w:pPr>
      <w:r w:rsidRPr="00981A66">
        <w:rPr>
          <w:rFonts w:ascii="Arial" w:hAnsi="Arial" w:cs="Arial"/>
          <w:bCs/>
          <w:sz w:val="20"/>
          <w:szCs w:val="20"/>
        </w:rPr>
        <w:t>“</w:t>
      </w:r>
      <w:r w:rsidR="00B00570" w:rsidRPr="00981A66">
        <w:rPr>
          <w:rFonts w:ascii="Arial" w:hAnsi="Arial" w:cs="Arial"/>
          <w:b/>
          <w:sz w:val="20"/>
          <w:szCs w:val="20"/>
        </w:rPr>
        <w:t>Regulatory Agreement Agency</w:t>
      </w:r>
      <w:r w:rsidRPr="00981A66">
        <w:rPr>
          <w:rFonts w:ascii="Arial" w:hAnsi="Arial" w:cs="Arial"/>
          <w:sz w:val="20"/>
          <w:szCs w:val="20"/>
        </w:rPr>
        <w:t>”</w:t>
      </w:r>
      <w:r w:rsidR="00B00570" w:rsidRPr="00981A66">
        <w:rPr>
          <w:rFonts w:ascii="Arial" w:hAnsi="Arial" w:cs="Arial"/>
          <w:sz w:val="20"/>
          <w:szCs w:val="20"/>
        </w:rPr>
        <w:t xml:space="preserve"> means individually and collectively, as applicable, the Governmental Authority listed in Section 1.05, acting through any authorized representative, or any other Governmental Authority or quasi-governmental authority entitled to enforce the provisions of the Regulatory Agreement.</w:t>
      </w:r>
    </w:p>
    <w:p w14:paraId="698DF302" w14:textId="77777777" w:rsidR="001858A7" w:rsidRPr="00981A66" w:rsidRDefault="001858A7" w:rsidP="00A20CBC">
      <w:pPr>
        <w:spacing w:after="0"/>
        <w:jc w:val="left"/>
        <w:rPr>
          <w:rFonts w:ascii="Arial" w:hAnsi="Arial" w:cs="Arial"/>
          <w:sz w:val="20"/>
          <w:szCs w:val="20"/>
        </w:rPr>
      </w:pPr>
    </w:p>
    <w:p w14:paraId="05B075BD" w14:textId="1BC28D51" w:rsidR="001858A7" w:rsidRPr="00981A66" w:rsidRDefault="001858A7" w:rsidP="00A20CBC">
      <w:pPr>
        <w:spacing w:after="0"/>
        <w:jc w:val="left"/>
        <w:rPr>
          <w:rFonts w:ascii="Arial" w:hAnsi="Arial" w:cs="Arial"/>
          <w:sz w:val="20"/>
          <w:szCs w:val="20"/>
        </w:rPr>
      </w:pPr>
      <w:r w:rsidRPr="00981A66">
        <w:rPr>
          <w:rFonts w:ascii="Arial" w:hAnsi="Arial" w:cs="Arial"/>
          <w:sz w:val="20"/>
          <w:szCs w:val="20"/>
        </w:rPr>
        <w:t>“</w:t>
      </w:r>
      <w:r w:rsidRPr="00981A66">
        <w:rPr>
          <w:rFonts w:ascii="Arial" w:hAnsi="Arial" w:cs="Arial"/>
          <w:b/>
          <w:bCs/>
          <w:sz w:val="20"/>
          <w:szCs w:val="20"/>
        </w:rPr>
        <w:t>Rehabilitation</w:t>
      </w:r>
      <w:r w:rsidR="00477F38" w:rsidRPr="00981A66">
        <w:rPr>
          <w:rFonts w:ascii="Arial" w:hAnsi="Arial" w:cs="Arial"/>
          <w:sz w:val="20"/>
          <w:szCs w:val="20"/>
        </w:rPr>
        <w:t>”</w:t>
      </w:r>
      <w:r w:rsidRPr="00981A66">
        <w:rPr>
          <w:rFonts w:ascii="Arial" w:hAnsi="Arial" w:cs="Arial"/>
          <w:sz w:val="20"/>
          <w:szCs w:val="20"/>
        </w:rPr>
        <w:t xml:space="preserve"> means the repairs and/or improvements to be made to the Mortgaged Property, as described on the Schedule of Work or as otherwise required by Funding Lender in accordance with this Continuing Covenant Agreement.</w:t>
      </w:r>
    </w:p>
    <w:p w14:paraId="5DA17740" w14:textId="77777777" w:rsidR="001858A7" w:rsidRPr="00981A66" w:rsidRDefault="001858A7" w:rsidP="00A20CBC">
      <w:pPr>
        <w:spacing w:after="0"/>
        <w:jc w:val="left"/>
        <w:rPr>
          <w:rFonts w:ascii="Arial" w:hAnsi="Arial" w:cs="Arial"/>
          <w:sz w:val="20"/>
          <w:szCs w:val="20"/>
        </w:rPr>
      </w:pPr>
    </w:p>
    <w:p w14:paraId="1668B6CE" w14:textId="77777777" w:rsidR="001858A7" w:rsidRPr="00981A66" w:rsidRDefault="001858A7" w:rsidP="00A20CBC">
      <w:pPr>
        <w:spacing w:after="0"/>
        <w:jc w:val="left"/>
        <w:rPr>
          <w:rFonts w:ascii="Arial" w:hAnsi="Arial" w:cs="Arial"/>
          <w:sz w:val="20"/>
          <w:szCs w:val="20"/>
        </w:rPr>
      </w:pPr>
      <w:r w:rsidRPr="00981A66">
        <w:rPr>
          <w:rFonts w:ascii="Arial" w:hAnsi="Arial" w:cs="Arial"/>
          <w:sz w:val="20"/>
          <w:szCs w:val="20"/>
        </w:rPr>
        <w:t>“</w:t>
      </w:r>
      <w:r w:rsidRPr="00981A66">
        <w:rPr>
          <w:rFonts w:ascii="Arial" w:hAnsi="Arial" w:cs="Arial"/>
          <w:b/>
          <w:bCs/>
          <w:sz w:val="20"/>
          <w:szCs w:val="20"/>
        </w:rPr>
        <w:t>Rehabilitation Disbursement Timing and Amount Limitations</w:t>
      </w:r>
      <w:r w:rsidRPr="00981A66">
        <w:rPr>
          <w:rFonts w:ascii="Arial" w:hAnsi="Arial" w:cs="Arial"/>
          <w:sz w:val="20"/>
          <w:szCs w:val="20"/>
        </w:rPr>
        <w:t>” is defined in Section 1.03.</w:t>
      </w:r>
    </w:p>
    <w:p w14:paraId="4A39CD89" w14:textId="77777777" w:rsidR="001858A7" w:rsidRPr="00981A66" w:rsidRDefault="001858A7" w:rsidP="00A20CBC">
      <w:pPr>
        <w:spacing w:after="0"/>
        <w:jc w:val="left"/>
        <w:rPr>
          <w:rFonts w:ascii="Arial" w:hAnsi="Arial" w:cs="Arial"/>
          <w:sz w:val="20"/>
          <w:szCs w:val="20"/>
        </w:rPr>
      </w:pPr>
    </w:p>
    <w:p w14:paraId="268ECC4D" w14:textId="77777777" w:rsidR="001858A7" w:rsidRPr="00981A66" w:rsidRDefault="001858A7" w:rsidP="00A20CBC">
      <w:pPr>
        <w:spacing w:after="0"/>
        <w:jc w:val="left"/>
        <w:rPr>
          <w:rFonts w:ascii="Arial" w:hAnsi="Arial" w:cs="Arial"/>
          <w:sz w:val="20"/>
          <w:szCs w:val="20"/>
        </w:rPr>
      </w:pPr>
      <w:bookmarkStart w:id="138" w:name="_Hlk102427426"/>
      <w:r w:rsidRPr="00981A66">
        <w:rPr>
          <w:rFonts w:ascii="Arial" w:hAnsi="Arial" w:cs="Arial"/>
          <w:sz w:val="20"/>
          <w:szCs w:val="20"/>
        </w:rPr>
        <w:t>“</w:t>
      </w:r>
      <w:r w:rsidRPr="00981A66">
        <w:rPr>
          <w:rFonts w:ascii="Arial" w:hAnsi="Arial" w:cs="Arial"/>
          <w:b/>
          <w:bCs/>
          <w:sz w:val="20"/>
          <w:szCs w:val="20"/>
        </w:rPr>
        <w:t>Rehabilitation Escrow Deposit</w:t>
      </w:r>
      <w:r w:rsidRPr="00981A66">
        <w:rPr>
          <w:rFonts w:ascii="Arial" w:hAnsi="Arial" w:cs="Arial"/>
          <w:sz w:val="20"/>
          <w:szCs w:val="20"/>
        </w:rPr>
        <w:t xml:space="preserve">” means, collectively, the Initial Rehabilitation Escrow Deposit and any Additional Rehabilitation Escrow Deposits (if applicable), in the amounts set forth in Section 1.03, which are deposited into the Rehabilitation Escrow Fund to assure completion of Rehabilitation. </w:t>
      </w:r>
    </w:p>
    <w:p w14:paraId="4F405D0B" w14:textId="77777777" w:rsidR="001858A7" w:rsidRPr="00981A66" w:rsidRDefault="001858A7" w:rsidP="00A20CBC">
      <w:pPr>
        <w:spacing w:after="0"/>
        <w:ind w:left="1"/>
        <w:jc w:val="left"/>
        <w:rPr>
          <w:rFonts w:ascii="Arial" w:hAnsi="Arial" w:cs="Arial"/>
          <w:sz w:val="20"/>
          <w:szCs w:val="20"/>
        </w:rPr>
      </w:pPr>
    </w:p>
    <w:p w14:paraId="733E5C3D" w14:textId="4FC30A49" w:rsidR="001858A7" w:rsidRPr="00981A66" w:rsidRDefault="001858A7" w:rsidP="00A20CBC">
      <w:pPr>
        <w:spacing w:after="0"/>
        <w:jc w:val="left"/>
        <w:rPr>
          <w:rFonts w:ascii="Arial" w:hAnsi="Arial" w:cs="Arial"/>
          <w:sz w:val="20"/>
          <w:szCs w:val="20"/>
        </w:rPr>
      </w:pPr>
      <w:r w:rsidRPr="00981A66">
        <w:rPr>
          <w:rFonts w:ascii="Arial" w:hAnsi="Arial" w:cs="Arial"/>
          <w:sz w:val="20"/>
          <w:szCs w:val="20"/>
        </w:rPr>
        <w:t>“</w:t>
      </w:r>
      <w:r w:rsidRPr="00981A66">
        <w:rPr>
          <w:rFonts w:ascii="Arial" w:hAnsi="Arial" w:cs="Arial"/>
          <w:b/>
          <w:bCs/>
          <w:sz w:val="20"/>
          <w:szCs w:val="20"/>
        </w:rPr>
        <w:t>Rehabilitation Escrow Fund</w:t>
      </w:r>
      <w:r w:rsidRPr="00981A66">
        <w:rPr>
          <w:rFonts w:ascii="Arial" w:hAnsi="Arial" w:cs="Arial"/>
          <w:sz w:val="20"/>
          <w:szCs w:val="20"/>
        </w:rPr>
        <w:t>” means the Project Loan Fund, comprised of the Project Account and the Borrower Equity Account, established and held by Fiscal Agent pursuant to the Funding Loan Agreement and into which the Rehabilitation Escrow Deposit is deposited.</w:t>
      </w:r>
    </w:p>
    <w:p w14:paraId="086E82C4" w14:textId="77777777" w:rsidR="008525A1" w:rsidRPr="00981A66" w:rsidRDefault="008525A1" w:rsidP="00A20CBC">
      <w:pPr>
        <w:spacing w:after="0"/>
        <w:jc w:val="left"/>
        <w:rPr>
          <w:rFonts w:ascii="Arial" w:hAnsi="Arial" w:cs="Arial"/>
          <w:sz w:val="20"/>
          <w:szCs w:val="20"/>
        </w:rPr>
      </w:pPr>
    </w:p>
    <w:bookmarkEnd w:id="138"/>
    <w:p w14:paraId="114B68E5" w14:textId="77777777" w:rsidR="008525A1" w:rsidRPr="00981A66" w:rsidRDefault="008525A1" w:rsidP="00A20CBC">
      <w:pPr>
        <w:spacing w:after="0"/>
        <w:ind w:left="720" w:hanging="720"/>
        <w:jc w:val="left"/>
        <w:rPr>
          <w:rFonts w:ascii="Arial" w:hAnsi="Arial" w:cs="Arial"/>
          <w:sz w:val="20"/>
          <w:szCs w:val="20"/>
        </w:rPr>
      </w:pPr>
      <w:r w:rsidRPr="00981A66">
        <w:rPr>
          <w:rFonts w:ascii="Arial" w:hAnsi="Arial" w:cs="Arial"/>
          <w:sz w:val="20"/>
          <w:szCs w:val="20"/>
        </w:rPr>
        <w:t>“</w:t>
      </w:r>
      <w:r w:rsidRPr="00981A66">
        <w:rPr>
          <w:rFonts w:ascii="Arial" w:hAnsi="Arial" w:cs="Arial"/>
          <w:b/>
          <w:sz w:val="20"/>
          <w:szCs w:val="20"/>
        </w:rPr>
        <w:t>Related Entity Investor Transferee</w:t>
      </w:r>
      <w:r w:rsidRPr="00981A66">
        <w:rPr>
          <w:rFonts w:ascii="Arial" w:hAnsi="Arial" w:cs="Arial"/>
          <w:bCs/>
          <w:sz w:val="20"/>
          <w:szCs w:val="20"/>
        </w:rPr>
        <w:t>”</w:t>
      </w:r>
      <w:r w:rsidRPr="00981A66">
        <w:rPr>
          <w:rFonts w:ascii="Arial" w:hAnsi="Arial" w:cs="Arial"/>
          <w:sz w:val="20"/>
          <w:szCs w:val="20"/>
        </w:rPr>
        <w:t xml:space="preserve"> is defined in Section 7.03(a)(viii).</w:t>
      </w:r>
    </w:p>
    <w:p w14:paraId="7B64A401" w14:textId="77777777" w:rsidR="001858A7" w:rsidRPr="00981A66" w:rsidRDefault="001858A7" w:rsidP="00A20CBC">
      <w:pPr>
        <w:spacing w:after="0"/>
        <w:ind w:left="720" w:hanging="720"/>
        <w:jc w:val="left"/>
        <w:rPr>
          <w:rFonts w:ascii="Arial" w:hAnsi="Arial" w:cs="Arial"/>
          <w:sz w:val="20"/>
          <w:szCs w:val="20"/>
        </w:rPr>
      </w:pPr>
    </w:p>
    <w:p w14:paraId="7B3A1DB2" w14:textId="26BEA8F6" w:rsidR="001858A7" w:rsidRPr="00981A66" w:rsidRDefault="001858A7" w:rsidP="00A20CBC">
      <w:pPr>
        <w:spacing w:after="0"/>
        <w:ind w:left="720" w:hanging="720"/>
        <w:jc w:val="left"/>
        <w:rPr>
          <w:rFonts w:ascii="Arial" w:hAnsi="Arial" w:cs="Arial"/>
          <w:sz w:val="20"/>
          <w:szCs w:val="20"/>
        </w:rPr>
      </w:pPr>
      <w:r w:rsidRPr="00981A66">
        <w:rPr>
          <w:rFonts w:ascii="Arial" w:hAnsi="Arial" w:cs="Arial"/>
          <w:sz w:val="20"/>
          <w:szCs w:val="20"/>
        </w:rPr>
        <w:t>“</w:t>
      </w:r>
      <w:r w:rsidRPr="00981A66">
        <w:rPr>
          <w:rFonts w:ascii="Arial" w:hAnsi="Arial" w:cs="Arial"/>
          <w:b/>
          <w:bCs/>
          <w:sz w:val="20"/>
          <w:szCs w:val="20"/>
        </w:rPr>
        <w:t>Related Party</w:t>
      </w:r>
      <w:r w:rsidRPr="00981A66">
        <w:rPr>
          <w:rFonts w:ascii="Arial" w:hAnsi="Arial" w:cs="Arial"/>
          <w:sz w:val="20"/>
          <w:szCs w:val="20"/>
        </w:rPr>
        <w:t>” means all the following:</w:t>
      </w:r>
    </w:p>
    <w:p w14:paraId="00415232" w14:textId="77777777" w:rsidR="00892B32" w:rsidRDefault="00892B32" w:rsidP="00A20CBC">
      <w:pPr>
        <w:spacing w:after="0"/>
        <w:ind w:firstLine="720"/>
        <w:jc w:val="left"/>
        <w:rPr>
          <w:rFonts w:ascii="Arial" w:hAnsi="Arial" w:cs="Arial"/>
          <w:sz w:val="20"/>
          <w:szCs w:val="20"/>
        </w:rPr>
      </w:pPr>
    </w:p>
    <w:p w14:paraId="7F922381" w14:textId="466DE043" w:rsidR="001858A7" w:rsidRPr="00981A66" w:rsidRDefault="001858A7" w:rsidP="00A20CBC">
      <w:pPr>
        <w:spacing w:after="0"/>
        <w:ind w:firstLine="720"/>
        <w:jc w:val="left"/>
        <w:rPr>
          <w:rFonts w:ascii="Arial" w:hAnsi="Arial" w:cs="Arial"/>
          <w:sz w:val="20"/>
          <w:szCs w:val="20"/>
        </w:rPr>
      </w:pPr>
      <w:r w:rsidRPr="00981A66">
        <w:rPr>
          <w:rFonts w:ascii="Arial" w:hAnsi="Arial" w:cs="Arial"/>
          <w:sz w:val="20"/>
          <w:szCs w:val="20"/>
        </w:rPr>
        <w:t>(</w:t>
      </w:r>
      <w:proofErr w:type="spellStart"/>
      <w:r w:rsidRPr="00981A66">
        <w:rPr>
          <w:rFonts w:ascii="Arial" w:hAnsi="Arial" w:cs="Arial"/>
          <w:sz w:val="20"/>
          <w:szCs w:val="20"/>
        </w:rPr>
        <w:t>i</w:t>
      </w:r>
      <w:proofErr w:type="spellEnd"/>
      <w:r w:rsidRPr="00981A66">
        <w:rPr>
          <w:rFonts w:ascii="Arial" w:hAnsi="Arial" w:cs="Arial"/>
          <w:sz w:val="20"/>
          <w:szCs w:val="20"/>
        </w:rPr>
        <w:t>)</w:t>
      </w:r>
      <w:r w:rsidRPr="00981A66">
        <w:rPr>
          <w:rFonts w:ascii="Arial" w:hAnsi="Arial" w:cs="Arial"/>
          <w:sz w:val="20"/>
          <w:szCs w:val="20"/>
        </w:rPr>
        <w:tab/>
        <w:t>Borrower, any Guarantor, or any SPE Equity Owner.</w:t>
      </w:r>
    </w:p>
    <w:p w14:paraId="6461F79C" w14:textId="77777777" w:rsidR="00892B32" w:rsidRDefault="00892B32" w:rsidP="00A20CBC">
      <w:pPr>
        <w:spacing w:after="0"/>
        <w:ind w:left="1440" w:hanging="720"/>
        <w:jc w:val="left"/>
        <w:rPr>
          <w:rFonts w:ascii="Arial" w:hAnsi="Arial" w:cs="Arial"/>
          <w:sz w:val="20"/>
          <w:szCs w:val="20"/>
        </w:rPr>
      </w:pPr>
    </w:p>
    <w:p w14:paraId="24691728" w14:textId="1B3F3F09" w:rsidR="001858A7" w:rsidRPr="00981A66" w:rsidRDefault="001858A7" w:rsidP="00A20CBC">
      <w:pPr>
        <w:spacing w:after="0"/>
        <w:ind w:left="1440" w:hanging="720"/>
        <w:jc w:val="left"/>
        <w:rPr>
          <w:rFonts w:ascii="Arial" w:hAnsi="Arial" w:cs="Arial"/>
          <w:sz w:val="20"/>
          <w:szCs w:val="20"/>
        </w:rPr>
      </w:pPr>
      <w:r w:rsidRPr="00981A66">
        <w:rPr>
          <w:rFonts w:ascii="Arial" w:hAnsi="Arial" w:cs="Arial"/>
          <w:sz w:val="20"/>
          <w:szCs w:val="20"/>
        </w:rPr>
        <w:t>(ii)</w:t>
      </w:r>
      <w:r w:rsidRPr="00981A66">
        <w:rPr>
          <w:rFonts w:ascii="Arial" w:hAnsi="Arial" w:cs="Arial"/>
          <w:sz w:val="20"/>
          <w:szCs w:val="20"/>
        </w:rPr>
        <w:tab/>
        <w:t>Any Person that holds, directly or indirectly, any ownership interest (including any shareholder, member, or partner) in Borrower, any Guarantor, or any SPE Equity Owner or any Person that has a right to manage Borrower, any Guarantor, or any SPE Equity Owner.</w:t>
      </w:r>
    </w:p>
    <w:p w14:paraId="40BA8109" w14:textId="77777777" w:rsidR="00892B32" w:rsidRDefault="00892B32" w:rsidP="00A20CBC">
      <w:pPr>
        <w:spacing w:after="0"/>
        <w:ind w:left="1440" w:hanging="720"/>
        <w:jc w:val="left"/>
        <w:rPr>
          <w:rFonts w:ascii="Arial" w:hAnsi="Arial" w:cs="Arial"/>
          <w:sz w:val="20"/>
          <w:szCs w:val="20"/>
        </w:rPr>
      </w:pPr>
    </w:p>
    <w:p w14:paraId="6EAA26C8" w14:textId="51623C92" w:rsidR="001858A7" w:rsidRPr="00981A66" w:rsidRDefault="001858A7" w:rsidP="00A20CBC">
      <w:pPr>
        <w:spacing w:after="0"/>
        <w:ind w:left="1440" w:hanging="720"/>
        <w:jc w:val="left"/>
        <w:rPr>
          <w:rFonts w:ascii="Arial" w:hAnsi="Arial" w:cs="Arial"/>
          <w:sz w:val="20"/>
          <w:szCs w:val="20"/>
        </w:rPr>
      </w:pPr>
      <w:r w:rsidRPr="00981A66">
        <w:rPr>
          <w:rFonts w:ascii="Arial" w:hAnsi="Arial" w:cs="Arial"/>
          <w:sz w:val="20"/>
          <w:szCs w:val="20"/>
        </w:rPr>
        <w:t>(iii)</w:t>
      </w:r>
      <w:r w:rsidRPr="00981A66">
        <w:rPr>
          <w:rFonts w:ascii="Arial" w:hAnsi="Arial" w:cs="Arial"/>
          <w:sz w:val="20"/>
          <w:szCs w:val="20"/>
        </w:rPr>
        <w:tab/>
        <w:t>Any Person in which Borrower, any Guarantor, or any SPE Equity Owner has any ownership interest (direct or indirect) or right to manage.</w:t>
      </w:r>
    </w:p>
    <w:p w14:paraId="660ADC8D" w14:textId="77777777" w:rsidR="00892B32" w:rsidRDefault="00892B32" w:rsidP="00A20CBC">
      <w:pPr>
        <w:spacing w:after="0"/>
        <w:ind w:left="1440" w:hanging="720"/>
        <w:jc w:val="left"/>
        <w:rPr>
          <w:rFonts w:ascii="Arial" w:hAnsi="Arial" w:cs="Arial"/>
          <w:sz w:val="20"/>
          <w:szCs w:val="20"/>
        </w:rPr>
      </w:pPr>
    </w:p>
    <w:p w14:paraId="109EAAEA" w14:textId="0094C309" w:rsidR="001858A7" w:rsidRPr="00981A66" w:rsidRDefault="001858A7" w:rsidP="00A20CBC">
      <w:pPr>
        <w:spacing w:after="0"/>
        <w:ind w:left="1440" w:hanging="720"/>
        <w:jc w:val="left"/>
        <w:rPr>
          <w:rFonts w:ascii="Arial" w:hAnsi="Arial" w:cs="Arial"/>
          <w:sz w:val="20"/>
          <w:szCs w:val="20"/>
        </w:rPr>
      </w:pPr>
      <w:r w:rsidRPr="00981A66">
        <w:rPr>
          <w:rFonts w:ascii="Arial" w:hAnsi="Arial" w:cs="Arial"/>
          <w:sz w:val="20"/>
          <w:szCs w:val="20"/>
        </w:rPr>
        <w:t>(iv)</w:t>
      </w:r>
      <w:r w:rsidRPr="00981A66">
        <w:rPr>
          <w:rFonts w:ascii="Arial" w:hAnsi="Arial" w:cs="Arial"/>
          <w:sz w:val="20"/>
          <w:szCs w:val="20"/>
        </w:rPr>
        <w:tab/>
        <w:t>Any Person in which any partner, shareholder, or member of Borrower, any Guarantor, or any SPE Equity Owner has an ownership interest or right to manage.</w:t>
      </w:r>
    </w:p>
    <w:p w14:paraId="410B3B2D" w14:textId="77777777" w:rsidR="00892B32" w:rsidRDefault="00892B32" w:rsidP="00A20CBC">
      <w:pPr>
        <w:spacing w:after="0"/>
        <w:ind w:left="1440" w:hanging="720"/>
        <w:jc w:val="left"/>
        <w:rPr>
          <w:rFonts w:ascii="Arial" w:hAnsi="Arial" w:cs="Arial"/>
          <w:sz w:val="20"/>
          <w:szCs w:val="20"/>
        </w:rPr>
      </w:pPr>
    </w:p>
    <w:p w14:paraId="320F87FC" w14:textId="41B7BE45" w:rsidR="001858A7" w:rsidRPr="00981A66" w:rsidRDefault="001858A7" w:rsidP="00A20CBC">
      <w:pPr>
        <w:spacing w:after="0"/>
        <w:ind w:left="1440" w:hanging="720"/>
        <w:jc w:val="left"/>
        <w:rPr>
          <w:rFonts w:ascii="Arial" w:hAnsi="Arial" w:cs="Arial"/>
          <w:sz w:val="20"/>
          <w:szCs w:val="20"/>
        </w:rPr>
      </w:pPr>
      <w:r w:rsidRPr="00981A66">
        <w:rPr>
          <w:rFonts w:ascii="Arial" w:hAnsi="Arial" w:cs="Arial"/>
          <w:sz w:val="20"/>
          <w:szCs w:val="20"/>
        </w:rPr>
        <w:t>(v)</w:t>
      </w:r>
      <w:r w:rsidRPr="00981A66">
        <w:rPr>
          <w:rFonts w:ascii="Arial" w:hAnsi="Arial" w:cs="Arial"/>
          <w:sz w:val="20"/>
          <w:szCs w:val="20"/>
        </w:rPr>
        <w:tab/>
        <w:t>Any Person in which any Person holding an interest in Borrower, any Guarantor, or any SPE Equity Owner also has any ownership interest.</w:t>
      </w:r>
    </w:p>
    <w:p w14:paraId="2C2DA539" w14:textId="77777777" w:rsidR="00892B32" w:rsidRDefault="00892B32" w:rsidP="00A20CBC">
      <w:pPr>
        <w:spacing w:after="0"/>
        <w:ind w:left="1440" w:hanging="720"/>
        <w:jc w:val="left"/>
        <w:rPr>
          <w:rFonts w:ascii="Arial" w:hAnsi="Arial" w:cs="Arial"/>
          <w:sz w:val="20"/>
          <w:szCs w:val="20"/>
        </w:rPr>
      </w:pPr>
    </w:p>
    <w:p w14:paraId="18E09223" w14:textId="62532E8C" w:rsidR="001858A7" w:rsidRPr="00981A66" w:rsidRDefault="001858A7" w:rsidP="00A20CBC">
      <w:pPr>
        <w:spacing w:after="0"/>
        <w:ind w:left="1440" w:hanging="720"/>
        <w:jc w:val="left"/>
        <w:rPr>
          <w:rFonts w:ascii="Arial" w:hAnsi="Arial" w:cs="Arial"/>
          <w:sz w:val="20"/>
          <w:szCs w:val="20"/>
        </w:rPr>
      </w:pPr>
      <w:r w:rsidRPr="00981A66">
        <w:rPr>
          <w:rFonts w:ascii="Arial" w:hAnsi="Arial" w:cs="Arial"/>
          <w:sz w:val="20"/>
          <w:szCs w:val="20"/>
        </w:rPr>
        <w:t>(vi)</w:t>
      </w:r>
      <w:r w:rsidRPr="00981A66">
        <w:rPr>
          <w:rFonts w:ascii="Arial" w:hAnsi="Arial" w:cs="Arial"/>
          <w:sz w:val="20"/>
          <w:szCs w:val="20"/>
        </w:rPr>
        <w:tab/>
        <w:t>Any creditor (as defined in the Bankruptcy Code) of Borrower that is related by blood, marriage or adoption to Borrower, any Guarantor, or any SPE Equity Owner.</w:t>
      </w:r>
    </w:p>
    <w:p w14:paraId="2F17E002" w14:textId="77777777" w:rsidR="00892B32" w:rsidRDefault="00892B32" w:rsidP="00A20CBC">
      <w:pPr>
        <w:spacing w:after="0"/>
        <w:ind w:left="1440" w:hanging="720"/>
        <w:jc w:val="left"/>
        <w:rPr>
          <w:rFonts w:ascii="Arial" w:hAnsi="Arial" w:cs="Arial"/>
          <w:sz w:val="20"/>
          <w:szCs w:val="20"/>
        </w:rPr>
      </w:pPr>
    </w:p>
    <w:p w14:paraId="7A52F60B" w14:textId="35E86282" w:rsidR="001858A7" w:rsidRPr="00981A66" w:rsidRDefault="001858A7" w:rsidP="00A20CBC">
      <w:pPr>
        <w:spacing w:after="0"/>
        <w:ind w:left="1440" w:hanging="720"/>
        <w:jc w:val="left"/>
        <w:rPr>
          <w:rFonts w:ascii="Arial" w:hAnsi="Arial" w:cs="Arial"/>
          <w:bCs/>
          <w:sz w:val="20"/>
          <w:szCs w:val="20"/>
        </w:rPr>
      </w:pPr>
      <w:r w:rsidRPr="00981A66">
        <w:rPr>
          <w:rFonts w:ascii="Arial" w:hAnsi="Arial" w:cs="Arial"/>
          <w:sz w:val="20"/>
          <w:szCs w:val="20"/>
        </w:rPr>
        <w:t>(vii)</w:t>
      </w:r>
      <w:r w:rsidRPr="00981A66">
        <w:rPr>
          <w:rFonts w:ascii="Arial" w:hAnsi="Arial" w:cs="Arial"/>
          <w:sz w:val="20"/>
          <w:szCs w:val="20"/>
        </w:rPr>
        <w:tab/>
        <w:t>Any creditor (as defined in the Bankruptcy Code) of Borrower that is related to any partner, shareholder, or member of, or any other Person holding an interest in, Borrower, any Guarantor, or any SPE Equity Owner.</w:t>
      </w:r>
    </w:p>
    <w:p w14:paraId="0CE58BB8" w14:textId="77777777" w:rsidR="00F14176" w:rsidRPr="00981A66" w:rsidRDefault="00F14176" w:rsidP="00A20CBC">
      <w:pPr>
        <w:spacing w:after="0"/>
        <w:ind w:left="1"/>
        <w:jc w:val="left"/>
        <w:rPr>
          <w:rFonts w:ascii="Arial" w:hAnsi="Arial" w:cs="Arial"/>
          <w:bCs/>
          <w:sz w:val="20"/>
          <w:szCs w:val="20"/>
        </w:rPr>
      </w:pPr>
    </w:p>
    <w:p w14:paraId="627CDFC1" w14:textId="2A451708" w:rsidR="00020E7E" w:rsidRPr="00981A66" w:rsidRDefault="00661D80" w:rsidP="00A20CBC">
      <w:pPr>
        <w:spacing w:after="0"/>
        <w:ind w:left="1"/>
        <w:jc w:val="left"/>
        <w:rPr>
          <w:rFonts w:ascii="Arial" w:hAnsi="Arial" w:cs="Arial"/>
          <w:bCs/>
          <w:sz w:val="20"/>
          <w:szCs w:val="20"/>
        </w:rPr>
      </w:pPr>
      <w:r w:rsidRPr="00981A66">
        <w:rPr>
          <w:rFonts w:ascii="Arial" w:hAnsi="Arial" w:cs="Arial"/>
          <w:bCs/>
          <w:sz w:val="20"/>
          <w:szCs w:val="20"/>
        </w:rPr>
        <w:t>“</w:t>
      </w:r>
      <w:r w:rsidR="00B00570" w:rsidRPr="00981A66">
        <w:rPr>
          <w:rFonts w:ascii="Arial" w:hAnsi="Arial" w:cs="Arial"/>
          <w:b/>
          <w:bCs/>
          <w:sz w:val="20"/>
          <w:szCs w:val="20"/>
        </w:rPr>
        <w:t>Release of Guarantor Transfer</w:t>
      </w:r>
      <w:r w:rsidRPr="00981A66">
        <w:rPr>
          <w:rFonts w:ascii="Arial" w:hAnsi="Arial" w:cs="Arial"/>
          <w:bCs/>
          <w:sz w:val="20"/>
          <w:szCs w:val="20"/>
        </w:rPr>
        <w:t>”</w:t>
      </w:r>
      <w:r w:rsidR="00B00570" w:rsidRPr="00981A66">
        <w:rPr>
          <w:rFonts w:ascii="Arial" w:hAnsi="Arial" w:cs="Arial"/>
          <w:bCs/>
          <w:sz w:val="20"/>
          <w:szCs w:val="20"/>
        </w:rPr>
        <w:t xml:space="preserve"> is defined in Section 7.03(c)(iii).</w:t>
      </w:r>
    </w:p>
    <w:p w14:paraId="39F2BA94" w14:textId="77777777" w:rsidR="00954929" w:rsidRPr="00981A66" w:rsidRDefault="00954929" w:rsidP="00A20CBC">
      <w:pPr>
        <w:spacing w:after="0"/>
        <w:ind w:left="1"/>
        <w:jc w:val="left"/>
        <w:rPr>
          <w:rFonts w:ascii="Arial" w:hAnsi="Arial" w:cs="Arial"/>
          <w:bCs/>
          <w:sz w:val="20"/>
          <w:szCs w:val="20"/>
        </w:rPr>
      </w:pPr>
    </w:p>
    <w:p w14:paraId="01BC9412" w14:textId="18E38594" w:rsidR="00954929" w:rsidRPr="00981A66" w:rsidRDefault="00661D80" w:rsidP="00A20CBC">
      <w:pPr>
        <w:spacing w:after="0"/>
        <w:ind w:left="1"/>
        <w:jc w:val="left"/>
        <w:rPr>
          <w:rFonts w:ascii="Arial" w:hAnsi="Arial" w:cs="Arial"/>
          <w:bCs/>
          <w:sz w:val="20"/>
          <w:szCs w:val="20"/>
        </w:rPr>
      </w:pPr>
      <w:r w:rsidRPr="00981A66">
        <w:rPr>
          <w:rFonts w:ascii="Arial" w:hAnsi="Arial" w:cs="Arial"/>
          <w:bCs/>
          <w:sz w:val="20"/>
          <w:szCs w:val="20"/>
        </w:rPr>
        <w:t>“</w:t>
      </w:r>
      <w:r w:rsidR="00B00570" w:rsidRPr="00981A66">
        <w:rPr>
          <w:rFonts w:ascii="Arial" w:hAnsi="Arial" w:cs="Arial"/>
          <w:b/>
          <w:bCs/>
          <w:sz w:val="20"/>
          <w:szCs w:val="20"/>
        </w:rPr>
        <w:t>Released Guarantor</w:t>
      </w:r>
      <w:r w:rsidRPr="00981A66">
        <w:rPr>
          <w:rFonts w:ascii="Arial" w:hAnsi="Arial" w:cs="Arial"/>
          <w:bCs/>
          <w:sz w:val="20"/>
          <w:szCs w:val="20"/>
        </w:rPr>
        <w:t>”</w:t>
      </w:r>
      <w:r w:rsidR="00B00570" w:rsidRPr="00981A66">
        <w:rPr>
          <w:rFonts w:ascii="Arial" w:hAnsi="Arial" w:cs="Arial"/>
          <w:bCs/>
          <w:sz w:val="20"/>
          <w:szCs w:val="20"/>
        </w:rPr>
        <w:t xml:space="preserve"> is defined in Section 7.03(c)(iii).</w:t>
      </w:r>
    </w:p>
    <w:p w14:paraId="627CDFC4" w14:textId="77777777" w:rsidR="002F6133" w:rsidRPr="00981A66" w:rsidRDefault="002F6133" w:rsidP="00A20CBC">
      <w:pPr>
        <w:spacing w:after="0"/>
        <w:ind w:left="1"/>
        <w:jc w:val="left"/>
        <w:rPr>
          <w:rFonts w:ascii="Arial" w:hAnsi="Arial" w:cs="Arial"/>
          <w:bCs/>
          <w:sz w:val="20"/>
          <w:szCs w:val="20"/>
        </w:rPr>
      </w:pPr>
    </w:p>
    <w:p w14:paraId="627CDFC5" w14:textId="0B9BDE88" w:rsidR="00C872A1" w:rsidRPr="00981A66" w:rsidRDefault="00661D80" w:rsidP="00A20CBC">
      <w:pPr>
        <w:spacing w:after="0"/>
        <w:ind w:left="1"/>
        <w:jc w:val="left"/>
        <w:rPr>
          <w:rFonts w:ascii="Arial" w:hAnsi="Arial" w:cs="Arial"/>
          <w:bCs/>
          <w:sz w:val="20"/>
          <w:szCs w:val="20"/>
        </w:rPr>
      </w:pPr>
      <w:r w:rsidRPr="00981A66">
        <w:rPr>
          <w:rFonts w:ascii="Arial" w:hAnsi="Arial" w:cs="Arial"/>
          <w:bCs/>
          <w:sz w:val="20"/>
          <w:szCs w:val="20"/>
        </w:rPr>
        <w:t>“</w:t>
      </w:r>
      <w:r w:rsidR="00B00570" w:rsidRPr="00981A66">
        <w:rPr>
          <w:rFonts w:ascii="Arial" w:hAnsi="Arial" w:cs="Arial"/>
          <w:b/>
          <w:sz w:val="20"/>
          <w:szCs w:val="20"/>
        </w:rPr>
        <w:t>Remedial Work</w:t>
      </w:r>
      <w:r w:rsidRPr="00981A66">
        <w:rPr>
          <w:rFonts w:ascii="Arial" w:hAnsi="Arial" w:cs="Arial"/>
          <w:bCs/>
          <w:sz w:val="20"/>
          <w:szCs w:val="20"/>
        </w:rPr>
        <w:t>”</w:t>
      </w:r>
      <w:r w:rsidR="00B00570" w:rsidRPr="00981A66">
        <w:rPr>
          <w:rFonts w:ascii="Arial" w:hAnsi="Arial" w:cs="Arial"/>
          <w:bCs/>
          <w:sz w:val="20"/>
          <w:szCs w:val="20"/>
        </w:rPr>
        <w:t xml:space="preserve"> is defined in Section 6.12(f).</w:t>
      </w:r>
    </w:p>
    <w:p w14:paraId="75B4B76F" w14:textId="77777777" w:rsidR="008525A1" w:rsidRPr="00981A66" w:rsidRDefault="008525A1" w:rsidP="00A20CBC">
      <w:pPr>
        <w:spacing w:after="0"/>
        <w:ind w:left="1"/>
        <w:jc w:val="left"/>
        <w:rPr>
          <w:rFonts w:ascii="Arial" w:hAnsi="Arial" w:cs="Arial"/>
          <w:bCs/>
          <w:sz w:val="20"/>
          <w:szCs w:val="20"/>
        </w:rPr>
      </w:pPr>
    </w:p>
    <w:p w14:paraId="370ABD2A" w14:textId="77777777" w:rsidR="008525A1" w:rsidRPr="00981A66" w:rsidRDefault="008525A1" w:rsidP="00A20CBC">
      <w:pPr>
        <w:tabs>
          <w:tab w:val="left" w:pos="-1440"/>
          <w:tab w:val="left" w:pos="-720"/>
          <w:tab w:val="left" w:pos="2880"/>
          <w:tab w:val="left" w:pos="3600"/>
          <w:tab w:val="left" w:pos="4320"/>
          <w:tab w:val="left" w:pos="5040"/>
          <w:tab w:val="left" w:pos="5760"/>
          <w:tab w:val="left" w:pos="6340"/>
          <w:tab w:val="left" w:pos="6480"/>
        </w:tabs>
        <w:suppressAutoHyphens/>
        <w:spacing w:after="0"/>
        <w:jc w:val="left"/>
        <w:rPr>
          <w:rFonts w:ascii="Arial" w:hAnsi="Arial" w:cs="Arial"/>
          <w:bCs/>
          <w:spacing w:val="-2"/>
          <w:sz w:val="20"/>
          <w:szCs w:val="20"/>
        </w:rPr>
      </w:pPr>
      <w:bookmarkStart w:id="139" w:name="_Hlk49844601"/>
      <w:r w:rsidRPr="00981A66">
        <w:rPr>
          <w:rFonts w:ascii="Arial" w:hAnsi="Arial" w:cs="Arial"/>
          <w:bCs/>
          <w:spacing w:val="-2"/>
          <w:sz w:val="20"/>
          <w:szCs w:val="20"/>
        </w:rPr>
        <w:t>“</w:t>
      </w:r>
      <w:r w:rsidRPr="00981A66">
        <w:rPr>
          <w:rFonts w:ascii="Arial" w:hAnsi="Arial" w:cs="Arial"/>
          <w:b/>
          <w:spacing w:val="-2"/>
          <w:sz w:val="20"/>
          <w:szCs w:val="20"/>
        </w:rPr>
        <w:t>Removal by Equity Investor of Borrower/GP Manager</w:t>
      </w:r>
      <w:r w:rsidRPr="00981A66">
        <w:rPr>
          <w:rFonts w:ascii="Arial" w:hAnsi="Arial" w:cs="Arial"/>
          <w:bCs/>
          <w:spacing w:val="-2"/>
          <w:sz w:val="20"/>
          <w:szCs w:val="20"/>
        </w:rPr>
        <w:t>” is defined in Section 7.03(a)(vii).</w:t>
      </w:r>
    </w:p>
    <w:p w14:paraId="627CDFC8" w14:textId="77777777" w:rsidR="00913569" w:rsidRPr="00981A66" w:rsidRDefault="00913569" w:rsidP="00A20CBC">
      <w:pPr>
        <w:tabs>
          <w:tab w:val="left" w:pos="-1440"/>
          <w:tab w:val="left" w:pos="-720"/>
          <w:tab w:val="left" w:pos="2880"/>
          <w:tab w:val="left" w:pos="3600"/>
          <w:tab w:val="left" w:pos="4320"/>
          <w:tab w:val="left" w:pos="5040"/>
          <w:tab w:val="left" w:pos="5760"/>
          <w:tab w:val="left" w:pos="6340"/>
          <w:tab w:val="left" w:pos="6480"/>
        </w:tabs>
        <w:suppressAutoHyphens/>
        <w:spacing w:after="0"/>
        <w:jc w:val="left"/>
        <w:rPr>
          <w:rFonts w:ascii="Arial" w:hAnsi="Arial" w:cs="Arial"/>
          <w:spacing w:val="-2"/>
          <w:sz w:val="20"/>
          <w:szCs w:val="20"/>
        </w:rPr>
      </w:pPr>
    </w:p>
    <w:bookmarkEnd w:id="139"/>
    <w:p w14:paraId="627CDFC9" w14:textId="56BCC856" w:rsidR="00C872A1" w:rsidRPr="00981A66" w:rsidRDefault="00661D80" w:rsidP="00A20CBC">
      <w:pPr>
        <w:spacing w:after="0"/>
        <w:jc w:val="left"/>
        <w:rPr>
          <w:rFonts w:ascii="Arial" w:hAnsi="Arial" w:cs="Arial"/>
          <w:sz w:val="20"/>
          <w:szCs w:val="20"/>
        </w:rPr>
      </w:pPr>
      <w:r w:rsidRPr="00981A66">
        <w:rPr>
          <w:rFonts w:ascii="Arial" w:hAnsi="Arial" w:cs="Arial"/>
          <w:sz w:val="20"/>
          <w:szCs w:val="20"/>
        </w:rPr>
        <w:t>“</w:t>
      </w:r>
      <w:r w:rsidR="00B00570" w:rsidRPr="00981A66">
        <w:rPr>
          <w:rFonts w:ascii="Arial" w:hAnsi="Arial" w:cs="Arial"/>
          <w:b/>
          <w:bCs/>
          <w:sz w:val="20"/>
          <w:szCs w:val="20"/>
        </w:rPr>
        <w:t>Rent(s)</w:t>
      </w:r>
      <w:r w:rsidRPr="00981A66">
        <w:rPr>
          <w:rFonts w:ascii="Arial" w:hAnsi="Arial" w:cs="Arial"/>
          <w:sz w:val="20"/>
          <w:szCs w:val="20"/>
        </w:rPr>
        <w:t>”</w:t>
      </w:r>
      <w:r w:rsidR="00B00570" w:rsidRPr="00981A66">
        <w:rPr>
          <w:rFonts w:ascii="Arial" w:hAnsi="Arial" w:cs="Arial"/>
          <w:sz w:val="20"/>
          <w:szCs w:val="20"/>
        </w:rPr>
        <w:t xml:space="preserve"> means all rents (whether from residential or non-residential space), revenues and other income of the Land or the Improvements, parking fees, laundry and vending machine income and fees and charges for food, health care and other services provided at the Mortgaged Property, whether now due, past due or to become due, and deposits forfeited by tenants, whether now due, past due or to become due.</w:t>
      </w:r>
    </w:p>
    <w:p w14:paraId="627CDFCA" w14:textId="77777777" w:rsidR="002F6133" w:rsidRPr="00981A66" w:rsidRDefault="002F6133" w:rsidP="00A20CBC">
      <w:pPr>
        <w:spacing w:after="0"/>
        <w:jc w:val="left"/>
        <w:rPr>
          <w:rFonts w:ascii="Arial" w:hAnsi="Arial" w:cs="Arial"/>
          <w:sz w:val="20"/>
          <w:szCs w:val="20"/>
        </w:rPr>
      </w:pPr>
    </w:p>
    <w:p w14:paraId="627CDFCB" w14:textId="7F97F304" w:rsidR="00C872A1" w:rsidRPr="00981A66" w:rsidRDefault="00661D80" w:rsidP="00A20CBC">
      <w:pPr>
        <w:spacing w:after="0"/>
        <w:jc w:val="left"/>
        <w:rPr>
          <w:rFonts w:ascii="Arial" w:hAnsi="Arial" w:cs="Arial"/>
          <w:bCs/>
          <w:sz w:val="20"/>
          <w:szCs w:val="20"/>
        </w:rPr>
      </w:pPr>
      <w:r w:rsidRPr="00981A66">
        <w:rPr>
          <w:rFonts w:ascii="Arial" w:hAnsi="Arial" w:cs="Arial"/>
          <w:bCs/>
          <w:sz w:val="20"/>
          <w:szCs w:val="20"/>
        </w:rPr>
        <w:t>“</w:t>
      </w:r>
      <w:r w:rsidR="00B00570" w:rsidRPr="00981A66">
        <w:rPr>
          <w:rFonts w:ascii="Arial" w:hAnsi="Arial" w:cs="Arial"/>
          <w:b/>
          <w:sz w:val="20"/>
          <w:szCs w:val="20"/>
        </w:rPr>
        <w:t>Rent Schedule</w:t>
      </w:r>
      <w:r w:rsidRPr="00981A66">
        <w:rPr>
          <w:rFonts w:ascii="Arial" w:hAnsi="Arial" w:cs="Arial"/>
          <w:bCs/>
          <w:sz w:val="20"/>
          <w:szCs w:val="20"/>
        </w:rPr>
        <w:t>”</w:t>
      </w:r>
      <w:r w:rsidR="00B00570" w:rsidRPr="00981A66">
        <w:rPr>
          <w:rFonts w:ascii="Arial" w:hAnsi="Arial" w:cs="Arial"/>
          <w:bCs/>
          <w:sz w:val="20"/>
          <w:szCs w:val="20"/>
        </w:rPr>
        <w:t xml:space="preserve"> means a written schedule for the Mortgaged Property showing </w:t>
      </w:r>
      <w:r w:rsidR="00B00570" w:rsidRPr="00981A66">
        <w:rPr>
          <w:rFonts w:ascii="Arial" w:hAnsi="Arial" w:cs="Arial"/>
          <w:sz w:val="20"/>
          <w:szCs w:val="20"/>
        </w:rPr>
        <w:t>the</w:t>
      </w:r>
      <w:r w:rsidR="00B00570" w:rsidRPr="00981A66">
        <w:rPr>
          <w:rFonts w:ascii="Arial" w:hAnsi="Arial" w:cs="Arial"/>
          <w:bCs/>
          <w:sz w:val="20"/>
          <w:szCs w:val="20"/>
        </w:rPr>
        <w:t xml:space="preserve"> name of each tenant, and for each tenant, the space occupied, the lease expiration date, the rent payable for the current month, the date through which rent has been paid, and any related information requested by </w:t>
      </w:r>
      <w:r w:rsidR="00B00570" w:rsidRPr="00981A66">
        <w:rPr>
          <w:rFonts w:ascii="Arial" w:hAnsi="Arial" w:cs="Arial"/>
          <w:sz w:val="20"/>
          <w:szCs w:val="20"/>
        </w:rPr>
        <w:t xml:space="preserve">Funding </w:t>
      </w:r>
      <w:r w:rsidR="00B00570" w:rsidRPr="00981A66">
        <w:rPr>
          <w:rFonts w:ascii="Arial" w:hAnsi="Arial" w:cs="Arial"/>
          <w:bCs/>
          <w:sz w:val="20"/>
          <w:szCs w:val="20"/>
        </w:rPr>
        <w:t>Lender.</w:t>
      </w:r>
    </w:p>
    <w:p w14:paraId="5BB786BA" w14:textId="69956AAC" w:rsidR="00954929" w:rsidRPr="00981A66" w:rsidRDefault="00954929" w:rsidP="00A20CBC">
      <w:pPr>
        <w:spacing w:after="0"/>
        <w:jc w:val="left"/>
        <w:rPr>
          <w:rFonts w:ascii="Arial" w:hAnsi="Arial" w:cs="Arial"/>
          <w:sz w:val="20"/>
          <w:szCs w:val="20"/>
        </w:rPr>
      </w:pPr>
      <w:bookmarkStart w:id="140" w:name="_Hlk97888395"/>
    </w:p>
    <w:p w14:paraId="242A3E80" w14:textId="3749F283" w:rsidR="000B34D2" w:rsidRPr="00981A66" w:rsidRDefault="000B34D2" w:rsidP="00A20CBC">
      <w:pPr>
        <w:spacing w:after="0"/>
        <w:jc w:val="left"/>
        <w:rPr>
          <w:rFonts w:ascii="Arial" w:hAnsi="Arial" w:cs="Arial"/>
          <w:sz w:val="20"/>
          <w:szCs w:val="20"/>
        </w:rPr>
      </w:pPr>
      <w:r w:rsidRPr="00981A66">
        <w:rPr>
          <w:rFonts w:ascii="Arial" w:hAnsi="Arial" w:cs="Arial"/>
          <w:sz w:val="20"/>
          <w:szCs w:val="20"/>
        </w:rPr>
        <w:t>“</w:t>
      </w:r>
      <w:r w:rsidRPr="00981A66">
        <w:rPr>
          <w:rFonts w:ascii="Arial" w:hAnsi="Arial" w:cs="Arial"/>
          <w:b/>
          <w:bCs/>
          <w:sz w:val="20"/>
          <w:szCs w:val="20"/>
        </w:rPr>
        <w:t>Repairs</w:t>
      </w:r>
      <w:r w:rsidRPr="00981A66">
        <w:rPr>
          <w:rFonts w:ascii="Arial" w:hAnsi="Arial" w:cs="Arial"/>
          <w:sz w:val="20"/>
          <w:szCs w:val="20"/>
        </w:rPr>
        <w:t>” means the Rehabilitation.</w:t>
      </w:r>
    </w:p>
    <w:p w14:paraId="08994DEF" w14:textId="77777777" w:rsidR="000B34D2" w:rsidRPr="00981A66" w:rsidRDefault="000B34D2" w:rsidP="00A20CBC">
      <w:pPr>
        <w:spacing w:after="0"/>
        <w:jc w:val="left"/>
        <w:rPr>
          <w:rFonts w:ascii="Arial" w:hAnsi="Arial" w:cs="Arial"/>
          <w:sz w:val="20"/>
          <w:szCs w:val="20"/>
        </w:rPr>
      </w:pPr>
    </w:p>
    <w:bookmarkEnd w:id="140"/>
    <w:p w14:paraId="627CDFDB" w14:textId="57D5ED54" w:rsidR="007B67FB" w:rsidRPr="00981A66" w:rsidRDefault="00661D80" w:rsidP="00A20CBC">
      <w:pPr>
        <w:spacing w:after="0"/>
        <w:ind w:left="1"/>
        <w:jc w:val="left"/>
        <w:rPr>
          <w:rFonts w:ascii="Arial" w:hAnsi="Arial" w:cs="Arial"/>
          <w:sz w:val="20"/>
          <w:szCs w:val="20"/>
        </w:rPr>
      </w:pPr>
      <w:r w:rsidRPr="00981A66">
        <w:rPr>
          <w:rFonts w:ascii="Arial" w:hAnsi="Arial" w:cs="Arial"/>
          <w:color w:val="000000"/>
          <w:sz w:val="20"/>
          <w:szCs w:val="20"/>
        </w:rPr>
        <w:t>“</w:t>
      </w:r>
      <w:r w:rsidR="00B00570" w:rsidRPr="00981A66">
        <w:rPr>
          <w:rFonts w:ascii="Arial" w:hAnsi="Arial" w:cs="Arial"/>
          <w:b/>
          <w:color w:val="000000"/>
          <w:sz w:val="20"/>
          <w:szCs w:val="20"/>
        </w:rPr>
        <w:t>Replacement Cost</w:t>
      </w:r>
      <w:r w:rsidRPr="00981A66">
        <w:rPr>
          <w:rFonts w:ascii="Arial" w:hAnsi="Arial" w:cs="Arial"/>
          <w:color w:val="000000"/>
          <w:sz w:val="20"/>
          <w:szCs w:val="20"/>
        </w:rPr>
        <w:t>”</w:t>
      </w:r>
      <w:r w:rsidR="00B00570" w:rsidRPr="00981A66">
        <w:rPr>
          <w:rFonts w:ascii="Arial" w:hAnsi="Arial" w:cs="Arial"/>
          <w:sz w:val="20"/>
          <w:szCs w:val="20"/>
        </w:rPr>
        <w:t xml:space="preserve"> means the estimated replacement cost of the Improvements, Fixtures, and </w:t>
      </w:r>
      <w:proofErr w:type="spellStart"/>
      <w:r w:rsidR="00B00570" w:rsidRPr="00981A66">
        <w:rPr>
          <w:rFonts w:ascii="Arial" w:hAnsi="Arial" w:cs="Arial"/>
          <w:sz w:val="20"/>
          <w:szCs w:val="20"/>
        </w:rPr>
        <w:t>Personalty</w:t>
      </w:r>
      <w:proofErr w:type="spellEnd"/>
      <w:r w:rsidR="00B00570" w:rsidRPr="00981A66">
        <w:rPr>
          <w:rFonts w:ascii="Arial" w:hAnsi="Arial" w:cs="Arial"/>
          <w:sz w:val="20"/>
          <w:szCs w:val="20"/>
        </w:rPr>
        <w:t xml:space="preserve"> (or, when used in reference to a property that is not the Mortgaged Property, all improvements, fixtures, and </w:t>
      </w:r>
      <w:proofErr w:type="spellStart"/>
      <w:r w:rsidR="00B00570" w:rsidRPr="00981A66">
        <w:rPr>
          <w:rFonts w:ascii="Arial" w:hAnsi="Arial" w:cs="Arial"/>
          <w:sz w:val="20"/>
          <w:szCs w:val="20"/>
        </w:rPr>
        <w:t>personalty</w:t>
      </w:r>
      <w:proofErr w:type="spellEnd"/>
      <w:r w:rsidR="00B00570" w:rsidRPr="00981A66">
        <w:rPr>
          <w:rFonts w:ascii="Arial" w:hAnsi="Arial" w:cs="Arial"/>
          <w:sz w:val="20"/>
          <w:szCs w:val="20"/>
        </w:rPr>
        <w:t xml:space="preserve"> located on such property), excluding any deduction for depreciation, all as determined annually by Borrower using customary methodology and sources of information acceptable to Funding Lender in Funding Lender</w:t>
      </w:r>
      <w:r w:rsidRPr="00981A66">
        <w:rPr>
          <w:rFonts w:ascii="Arial" w:hAnsi="Arial" w:cs="Arial"/>
          <w:sz w:val="20"/>
          <w:szCs w:val="20"/>
        </w:rPr>
        <w:t>’</w:t>
      </w:r>
      <w:r w:rsidR="00B00570" w:rsidRPr="00981A66">
        <w:rPr>
          <w:rFonts w:ascii="Arial" w:hAnsi="Arial" w:cs="Arial"/>
          <w:sz w:val="20"/>
          <w:szCs w:val="20"/>
        </w:rPr>
        <w:t>s Discretion. Replacement Cost will not include the cost to reconstruct foundations or site improvements, such as driveways, parking lots, sidewalks, and landscaping.</w:t>
      </w:r>
    </w:p>
    <w:p w14:paraId="24F0951A" w14:textId="77777777" w:rsidR="00E01858" w:rsidRPr="00981A66" w:rsidRDefault="00E01858" w:rsidP="00A20CBC">
      <w:pPr>
        <w:spacing w:after="0"/>
        <w:jc w:val="left"/>
        <w:rPr>
          <w:rFonts w:ascii="Arial" w:hAnsi="Arial" w:cs="Arial"/>
          <w:sz w:val="20"/>
          <w:szCs w:val="20"/>
        </w:rPr>
      </w:pPr>
    </w:p>
    <w:p w14:paraId="627CDFDD" w14:textId="41370878" w:rsidR="00A56867" w:rsidRPr="00981A66" w:rsidRDefault="00661D80" w:rsidP="00A20CBC">
      <w:pPr>
        <w:spacing w:after="0"/>
        <w:jc w:val="left"/>
        <w:rPr>
          <w:rFonts w:ascii="Arial" w:hAnsi="Arial" w:cs="Arial"/>
          <w:bCs/>
          <w:color w:val="000000"/>
          <w:sz w:val="20"/>
          <w:szCs w:val="20"/>
        </w:rPr>
      </w:pPr>
      <w:r w:rsidRPr="00981A66">
        <w:rPr>
          <w:rFonts w:ascii="Arial" w:hAnsi="Arial" w:cs="Arial"/>
          <w:bCs/>
          <w:color w:val="000000"/>
          <w:sz w:val="20"/>
          <w:szCs w:val="20"/>
        </w:rPr>
        <w:t>“</w:t>
      </w:r>
      <w:r w:rsidR="00B00570" w:rsidRPr="00981A66">
        <w:rPr>
          <w:rFonts w:ascii="Arial" w:hAnsi="Arial" w:cs="Arial"/>
          <w:b/>
          <w:bCs/>
          <w:color w:val="000000"/>
          <w:sz w:val="20"/>
          <w:szCs w:val="20"/>
        </w:rPr>
        <w:t>Replacement Guarantor</w:t>
      </w:r>
      <w:r w:rsidRPr="00981A66">
        <w:rPr>
          <w:rFonts w:ascii="Arial" w:hAnsi="Arial" w:cs="Arial"/>
          <w:bCs/>
          <w:color w:val="000000"/>
          <w:sz w:val="20"/>
          <w:szCs w:val="20"/>
        </w:rPr>
        <w:t>”</w:t>
      </w:r>
      <w:r w:rsidR="00B00570" w:rsidRPr="00981A66">
        <w:rPr>
          <w:rFonts w:ascii="Arial" w:hAnsi="Arial" w:cs="Arial"/>
          <w:bCs/>
          <w:color w:val="000000"/>
          <w:sz w:val="20"/>
          <w:szCs w:val="20"/>
        </w:rPr>
        <w:t xml:space="preserve"> means a Person acceptable to </w:t>
      </w:r>
      <w:r w:rsidR="00B00570" w:rsidRPr="00981A66">
        <w:rPr>
          <w:rFonts w:ascii="Arial" w:hAnsi="Arial" w:cs="Arial"/>
          <w:sz w:val="20"/>
          <w:szCs w:val="20"/>
        </w:rPr>
        <w:t xml:space="preserve">Funding </w:t>
      </w:r>
      <w:r w:rsidR="00B00570" w:rsidRPr="00981A66">
        <w:rPr>
          <w:rFonts w:ascii="Arial" w:hAnsi="Arial" w:cs="Arial"/>
          <w:bCs/>
          <w:color w:val="000000"/>
          <w:sz w:val="20"/>
          <w:szCs w:val="20"/>
        </w:rPr>
        <w:t>Lender that executes a Guaranty in connection with (</w:t>
      </w:r>
      <w:proofErr w:type="spellStart"/>
      <w:r w:rsidR="00B00570" w:rsidRPr="00981A66">
        <w:rPr>
          <w:rFonts w:ascii="Arial" w:hAnsi="Arial" w:cs="Arial"/>
          <w:bCs/>
          <w:color w:val="000000"/>
          <w:sz w:val="20"/>
          <w:szCs w:val="20"/>
        </w:rPr>
        <w:t>i</w:t>
      </w:r>
      <w:proofErr w:type="spellEnd"/>
      <w:r w:rsidR="00B00570" w:rsidRPr="00981A66">
        <w:rPr>
          <w:rFonts w:ascii="Arial" w:hAnsi="Arial" w:cs="Arial"/>
          <w:bCs/>
          <w:color w:val="000000"/>
          <w:sz w:val="20"/>
          <w:szCs w:val="20"/>
        </w:rPr>
        <w:t xml:space="preserve">) a Transfer, (ii) a Guarantor Status Event, (iii) a Guarantor Bankruptcy, or (iv) the death of a Guarantor, and that meets the Replacement Guarantor Net Worth and Liquidity Requirements. </w:t>
      </w:r>
    </w:p>
    <w:p w14:paraId="627CDFDE" w14:textId="77777777" w:rsidR="00A56867" w:rsidRPr="00981A66" w:rsidRDefault="00A56867" w:rsidP="00A20CBC">
      <w:pPr>
        <w:spacing w:after="0"/>
        <w:jc w:val="left"/>
        <w:rPr>
          <w:rFonts w:ascii="Arial" w:hAnsi="Arial" w:cs="Arial"/>
          <w:bCs/>
          <w:sz w:val="20"/>
          <w:szCs w:val="20"/>
        </w:rPr>
      </w:pPr>
    </w:p>
    <w:p w14:paraId="627CDFE0" w14:textId="5D958976" w:rsidR="00A56867" w:rsidRPr="00981A66" w:rsidRDefault="00661D80" w:rsidP="00A20CBC">
      <w:pPr>
        <w:spacing w:after="0"/>
        <w:jc w:val="left"/>
        <w:rPr>
          <w:rFonts w:ascii="Arial" w:hAnsi="Arial" w:cs="Arial"/>
          <w:bCs/>
          <w:color w:val="000000"/>
          <w:sz w:val="20"/>
          <w:szCs w:val="20"/>
        </w:rPr>
      </w:pPr>
      <w:bookmarkStart w:id="141" w:name="_Hlk531337614"/>
      <w:r w:rsidRPr="00981A66">
        <w:rPr>
          <w:rFonts w:ascii="Arial" w:hAnsi="Arial" w:cs="Arial"/>
          <w:bCs/>
          <w:color w:val="000000"/>
          <w:sz w:val="20"/>
          <w:szCs w:val="20"/>
        </w:rPr>
        <w:t>“</w:t>
      </w:r>
      <w:r w:rsidR="00B00570" w:rsidRPr="00981A66">
        <w:rPr>
          <w:rFonts w:ascii="Arial" w:hAnsi="Arial" w:cs="Arial"/>
          <w:b/>
          <w:bCs/>
          <w:color w:val="000000"/>
          <w:sz w:val="20"/>
          <w:szCs w:val="20"/>
        </w:rPr>
        <w:t>Replacement Guarantor Net Worth and Liquidity Requirements</w:t>
      </w:r>
      <w:r w:rsidRPr="00981A66">
        <w:rPr>
          <w:rFonts w:ascii="Arial" w:hAnsi="Arial" w:cs="Arial"/>
          <w:bCs/>
          <w:color w:val="000000"/>
          <w:sz w:val="20"/>
          <w:szCs w:val="20"/>
        </w:rPr>
        <w:t>”</w:t>
      </w:r>
      <w:r w:rsidR="00B00570" w:rsidRPr="00981A66">
        <w:rPr>
          <w:rFonts w:ascii="Arial" w:hAnsi="Arial" w:cs="Arial"/>
          <w:bCs/>
          <w:color w:val="000000"/>
          <w:sz w:val="20"/>
          <w:szCs w:val="20"/>
        </w:rPr>
        <w:t xml:space="preserve"> means the following requirements that all Guarantors (including any Replacement Guarantors) must collectively satisfy: </w:t>
      </w:r>
    </w:p>
    <w:p w14:paraId="627CDFE1" w14:textId="77777777" w:rsidR="00A56867" w:rsidRPr="00981A66" w:rsidRDefault="00A56867" w:rsidP="00A20CBC">
      <w:pPr>
        <w:spacing w:after="0"/>
        <w:jc w:val="left"/>
        <w:rPr>
          <w:rFonts w:ascii="Arial" w:hAnsi="Arial" w:cs="Arial"/>
          <w:bCs/>
          <w:color w:val="000000"/>
          <w:sz w:val="20"/>
          <w:szCs w:val="20"/>
        </w:rPr>
      </w:pPr>
    </w:p>
    <w:p w14:paraId="627CDFE2" w14:textId="77777777" w:rsidR="00A56867" w:rsidRPr="00981A66" w:rsidRDefault="00A56867" w:rsidP="00A20CBC">
      <w:pPr>
        <w:spacing w:after="0"/>
        <w:ind w:left="1440" w:hanging="720"/>
        <w:jc w:val="left"/>
        <w:rPr>
          <w:rFonts w:ascii="Arial" w:hAnsi="Arial" w:cs="Arial"/>
          <w:bCs/>
          <w:color w:val="000000"/>
          <w:sz w:val="20"/>
          <w:szCs w:val="20"/>
        </w:rPr>
      </w:pPr>
      <w:r w:rsidRPr="00981A66">
        <w:rPr>
          <w:rFonts w:ascii="Arial" w:hAnsi="Arial" w:cs="Arial"/>
          <w:bCs/>
          <w:color w:val="000000"/>
          <w:sz w:val="20"/>
          <w:szCs w:val="20"/>
        </w:rPr>
        <w:t>(a)</w:t>
      </w:r>
      <w:r w:rsidRPr="00981A66">
        <w:rPr>
          <w:rFonts w:ascii="Arial" w:hAnsi="Arial" w:cs="Arial"/>
          <w:bCs/>
          <w:color w:val="000000"/>
          <w:sz w:val="20"/>
          <w:szCs w:val="20"/>
        </w:rPr>
        <w:tab/>
        <w:t>A net worth of at least:</w:t>
      </w:r>
    </w:p>
    <w:p w14:paraId="627CDFE3" w14:textId="77777777" w:rsidR="00A56867" w:rsidRPr="00981A66" w:rsidRDefault="00A56867" w:rsidP="00A20CBC">
      <w:pPr>
        <w:spacing w:after="0"/>
        <w:ind w:left="1440" w:hanging="720"/>
        <w:jc w:val="left"/>
        <w:rPr>
          <w:rFonts w:ascii="Arial" w:hAnsi="Arial" w:cs="Arial"/>
          <w:bCs/>
          <w:color w:val="000000"/>
          <w:sz w:val="20"/>
          <w:szCs w:val="20"/>
        </w:rPr>
      </w:pPr>
    </w:p>
    <w:p w14:paraId="627CDFE4" w14:textId="44650C0C" w:rsidR="00A56867" w:rsidRPr="00981A66" w:rsidRDefault="00A56867" w:rsidP="00A20CBC">
      <w:pPr>
        <w:spacing w:after="0"/>
        <w:ind w:left="2160" w:hanging="720"/>
        <w:jc w:val="left"/>
        <w:rPr>
          <w:rFonts w:ascii="Arial" w:hAnsi="Arial" w:cs="Arial"/>
          <w:bCs/>
          <w:color w:val="000000"/>
          <w:sz w:val="20"/>
          <w:szCs w:val="20"/>
        </w:rPr>
      </w:pPr>
      <w:r w:rsidRPr="00981A66">
        <w:rPr>
          <w:rFonts w:ascii="Arial" w:hAnsi="Arial" w:cs="Arial"/>
          <w:bCs/>
          <w:color w:val="000000"/>
          <w:sz w:val="20"/>
          <w:szCs w:val="20"/>
        </w:rPr>
        <w:lastRenderedPageBreak/>
        <w:t>(</w:t>
      </w:r>
      <w:proofErr w:type="spellStart"/>
      <w:r w:rsidRPr="00981A66">
        <w:rPr>
          <w:rFonts w:ascii="Arial" w:hAnsi="Arial" w:cs="Arial"/>
          <w:bCs/>
          <w:color w:val="000000"/>
          <w:sz w:val="20"/>
          <w:szCs w:val="20"/>
        </w:rPr>
        <w:t>i</w:t>
      </w:r>
      <w:proofErr w:type="spellEnd"/>
      <w:r w:rsidRPr="00981A66">
        <w:rPr>
          <w:rFonts w:ascii="Arial" w:hAnsi="Arial" w:cs="Arial"/>
          <w:bCs/>
          <w:color w:val="000000"/>
          <w:sz w:val="20"/>
          <w:szCs w:val="20"/>
        </w:rPr>
        <w:t>)</w:t>
      </w:r>
      <w:r w:rsidRPr="00981A66">
        <w:rPr>
          <w:rFonts w:ascii="Arial" w:hAnsi="Arial" w:cs="Arial"/>
          <w:bCs/>
          <w:color w:val="000000"/>
          <w:sz w:val="20"/>
          <w:szCs w:val="20"/>
        </w:rPr>
        <w:tab/>
        <w:t>$5,000,000 for Project Loans with an unpaid principal balance of the Project Loan at the time of the applicable Transfer of less than $15,000,000.</w:t>
      </w:r>
    </w:p>
    <w:p w14:paraId="627CDFE5" w14:textId="77777777" w:rsidR="00A56867" w:rsidRPr="00981A66" w:rsidRDefault="00A56867" w:rsidP="00A20CBC">
      <w:pPr>
        <w:spacing w:after="0"/>
        <w:ind w:left="2070" w:hanging="630"/>
        <w:jc w:val="left"/>
        <w:rPr>
          <w:rFonts w:ascii="Arial" w:hAnsi="Arial" w:cs="Arial"/>
          <w:bCs/>
          <w:color w:val="000000"/>
          <w:sz w:val="20"/>
          <w:szCs w:val="20"/>
        </w:rPr>
      </w:pPr>
    </w:p>
    <w:p w14:paraId="627CDFE6" w14:textId="2243AA4E" w:rsidR="00A56867" w:rsidRPr="00981A66" w:rsidRDefault="00A56867" w:rsidP="00A20CBC">
      <w:pPr>
        <w:spacing w:after="0"/>
        <w:ind w:left="2160" w:hanging="720"/>
        <w:jc w:val="left"/>
        <w:rPr>
          <w:rFonts w:ascii="Arial" w:hAnsi="Arial" w:cs="Arial"/>
          <w:bCs/>
          <w:color w:val="000000"/>
          <w:sz w:val="20"/>
          <w:szCs w:val="20"/>
        </w:rPr>
      </w:pPr>
      <w:r w:rsidRPr="00981A66">
        <w:rPr>
          <w:rFonts w:ascii="Arial" w:hAnsi="Arial" w:cs="Arial"/>
          <w:bCs/>
          <w:color w:val="000000"/>
          <w:sz w:val="20"/>
          <w:szCs w:val="20"/>
        </w:rPr>
        <w:t>(ii)</w:t>
      </w:r>
      <w:r w:rsidRPr="00981A66">
        <w:rPr>
          <w:rFonts w:ascii="Arial" w:hAnsi="Arial" w:cs="Arial"/>
          <w:bCs/>
          <w:color w:val="000000"/>
          <w:sz w:val="20"/>
          <w:szCs w:val="20"/>
        </w:rPr>
        <w:tab/>
        <w:t>$10,000,000 for Project Loans with an unpaid principal balance of the Project Loan at the time of the applicable Transfer of at least $15,000,000 and less than $30,000,000.</w:t>
      </w:r>
    </w:p>
    <w:p w14:paraId="627CDFE7" w14:textId="77777777" w:rsidR="00A56867" w:rsidRPr="00981A66" w:rsidRDefault="00A56867" w:rsidP="00A20CBC">
      <w:pPr>
        <w:spacing w:after="0"/>
        <w:ind w:left="2070" w:hanging="630"/>
        <w:jc w:val="left"/>
        <w:rPr>
          <w:rFonts w:ascii="Arial" w:hAnsi="Arial" w:cs="Arial"/>
          <w:bCs/>
          <w:color w:val="000000"/>
          <w:sz w:val="20"/>
          <w:szCs w:val="20"/>
        </w:rPr>
      </w:pPr>
    </w:p>
    <w:p w14:paraId="627CDFE8" w14:textId="35CB56EC" w:rsidR="00A56867" w:rsidRPr="00981A66" w:rsidRDefault="00A56867" w:rsidP="00A20CBC">
      <w:pPr>
        <w:spacing w:after="0"/>
        <w:ind w:left="2160" w:hanging="720"/>
        <w:jc w:val="left"/>
        <w:rPr>
          <w:rFonts w:ascii="Arial" w:hAnsi="Arial" w:cs="Arial"/>
          <w:bCs/>
          <w:color w:val="000000"/>
          <w:sz w:val="20"/>
          <w:szCs w:val="20"/>
        </w:rPr>
      </w:pPr>
      <w:r w:rsidRPr="00981A66">
        <w:rPr>
          <w:rFonts w:ascii="Arial" w:hAnsi="Arial" w:cs="Arial"/>
          <w:bCs/>
          <w:color w:val="000000"/>
          <w:sz w:val="20"/>
          <w:szCs w:val="20"/>
        </w:rPr>
        <w:t>(iii)</w:t>
      </w:r>
      <w:r w:rsidRPr="00981A66">
        <w:rPr>
          <w:rFonts w:ascii="Arial" w:hAnsi="Arial" w:cs="Arial"/>
          <w:bCs/>
          <w:color w:val="000000"/>
          <w:sz w:val="20"/>
          <w:szCs w:val="20"/>
        </w:rPr>
        <w:tab/>
        <w:t>$15,000,000 for Project Loans with an unpaid principal balance of the Project Loan at the time of the applicable Transfer of at least $30,000,000 and less than $50,000,000.</w:t>
      </w:r>
    </w:p>
    <w:p w14:paraId="627CDFE9" w14:textId="77777777" w:rsidR="00A56867" w:rsidRPr="00981A66" w:rsidRDefault="00A56867" w:rsidP="00A20CBC">
      <w:pPr>
        <w:spacing w:after="0"/>
        <w:ind w:left="2070" w:hanging="630"/>
        <w:jc w:val="left"/>
        <w:rPr>
          <w:rFonts w:ascii="Arial" w:hAnsi="Arial" w:cs="Arial"/>
          <w:bCs/>
          <w:color w:val="000000"/>
          <w:sz w:val="20"/>
          <w:szCs w:val="20"/>
        </w:rPr>
      </w:pPr>
    </w:p>
    <w:p w14:paraId="627CDFEA" w14:textId="2EA15B79" w:rsidR="00A56867" w:rsidRPr="00981A66" w:rsidRDefault="00A56867" w:rsidP="00A20CBC">
      <w:pPr>
        <w:spacing w:after="0"/>
        <w:ind w:left="2160" w:hanging="720"/>
        <w:jc w:val="left"/>
        <w:rPr>
          <w:rFonts w:ascii="Arial" w:hAnsi="Arial" w:cs="Arial"/>
          <w:bCs/>
          <w:color w:val="000000"/>
          <w:sz w:val="20"/>
          <w:szCs w:val="20"/>
        </w:rPr>
      </w:pPr>
      <w:r w:rsidRPr="00981A66">
        <w:rPr>
          <w:rFonts w:ascii="Arial" w:hAnsi="Arial" w:cs="Arial"/>
          <w:bCs/>
          <w:color w:val="000000"/>
          <w:sz w:val="20"/>
          <w:szCs w:val="20"/>
        </w:rPr>
        <w:t>(iv)</w:t>
      </w:r>
      <w:r w:rsidRPr="00981A66">
        <w:rPr>
          <w:rFonts w:ascii="Arial" w:hAnsi="Arial" w:cs="Arial"/>
          <w:bCs/>
          <w:color w:val="000000"/>
          <w:sz w:val="20"/>
          <w:szCs w:val="20"/>
        </w:rPr>
        <w:tab/>
        <w:t>30% of the unpaid principal balance of the Project Loan at the time of the applicable Transfer for Loans of at least $50,000,000.</w:t>
      </w:r>
    </w:p>
    <w:p w14:paraId="627CDFEB" w14:textId="77777777" w:rsidR="00A56867" w:rsidRPr="00981A66" w:rsidRDefault="00A56867" w:rsidP="00A20CBC">
      <w:pPr>
        <w:spacing w:after="0"/>
        <w:ind w:left="2070"/>
        <w:jc w:val="left"/>
        <w:rPr>
          <w:rFonts w:ascii="Arial" w:hAnsi="Arial" w:cs="Arial"/>
          <w:bCs/>
          <w:color w:val="000000"/>
          <w:sz w:val="20"/>
          <w:szCs w:val="20"/>
        </w:rPr>
      </w:pPr>
      <w:bookmarkStart w:id="142" w:name="_Hlk535334375"/>
    </w:p>
    <w:p w14:paraId="627CDFEC" w14:textId="078644A0" w:rsidR="00A56867" w:rsidRDefault="00A56867" w:rsidP="00A20CBC">
      <w:pPr>
        <w:spacing w:after="0"/>
        <w:ind w:left="1440" w:hanging="720"/>
        <w:jc w:val="left"/>
        <w:rPr>
          <w:rFonts w:ascii="Arial" w:hAnsi="Arial" w:cs="Arial"/>
          <w:color w:val="000000"/>
          <w:sz w:val="20"/>
          <w:szCs w:val="20"/>
        </w:rPr>
      </w:pPr>
      <w:r w:rsidRPr="00981A66">
        <w:rPr>
          <w:rFonts w:ascii="Arial" w:hAnsi="Arial" w:cs="Arial"/>
          <w:color w:val="000000"/>
          <w:sz w:val="20"/>
          <w:szCs w:val="20"/>
        </w:rPr>
        <w:t>(b</w:t>
      </w:r>
      <w:r w:rsidR="008C184C" w:rsidRPr="00981A66">
        <w:rPr>
          <w:rFonts w:ascii="Arial" w:hAnsi="Arial" w:cs="Arial"/>
          <w:color w:val="000000"/>
          <w:sz w:val="20"/>
          <w:szCs w:val="20"/>
        </w:rPr>
        <w:t>)</w:t>
      </w:r>
      <w:r w:rsidR="008C184C" w:rsidRPr="00981A66">
        <w:rPr>
          <w:rFonts w:ascii="Arial" w:hAnsi="Arial" w:cs="Arial"/>
          <w:color w:val="000000"/>
          <w:sz w:val="20"/>
          <w:szCs w:val="20"/>
        </w:rPr>
        <w:tab/>
      </w:r>
      <w:r w:rsidRPr="00981A66">
        <w:rPr>
          <w:rFonts w:ascii="Arial" w:hAnsi="Arial" w:cs="Arial"/>
          <w:color w:val="000000"/>
          <w:sz w:val="20"/>
          <w:szCs w:val="20"/>
        </w:rPr>
        <w:t>Liquidity equal to the greater of 10% of the unpaid principal balance of the Project Loan at the time of the applicable Transfer or one year of debt service unless another amount is set forth in this Continuing Covenant Agreement.</w:t>
      </w:r>
      <w:r w:rsidRPr="00981A66">
        <w:rPr>
          <w:rFonts w:ascii="Arial" w:hAnsi="Arial" w:cs="Arial"/>
          <w:sz w:val="20"/>
          <w:szCs w:val="20"/>
        </w:rPr>
        <w:t xml:space="preserve"> If the Project Loan has a floating interest rate, then the liquidity requirement will be 10% of the unpaid principal balance. If the Project Loan is an interest-only or partial interest only loan, then Funding Lender will calculate one year of debt service using the amortizing debt service.</w:t>
      </w:r>
      <w:r w:rsidRPr="00981A66">
        <w:rPr>
          <w:rFonts w:ascii="Arial" w:hAnsi="Arial" w:cs="Arial"/>
          <w:color w:val="000000"/>
          <w:sz w:val="20"/>
          <w:szCs w:val="20"/>
        </w:rPr>
        <w:t> </w:t>
      </w:r>
      <w:bookmarkStart w:id="143" w:name="_Hlk530997550"/>
      <w:bookmarkEnd w:id="142"/>
    </w:p>
    <w:p w14:paraId="3E14A66D" w14:textId="77777777" w:rsidR="00CD4E96" w:rsidRDefault="00CD4E96" w:rsidP="00A20CBC">
      <w:pPr>
        <w:suppressAutoHyphens/>
        <w:spacing w:after="0"/>
        <w:jc w:val="left"/>
        <w:rPr>
          <w:rFonts w:ascii="Arial" w:hAnsi="Arial" w:cs="Arial"/>
          <w:bCs/>
          <w:sz w:val="20"/>
          <w:szCs w:val="20"/>
        </w:rPr>
      </w:pPr>
    </w:p>
    <w:p w14:paraId="45035550" w14:textId="57155479" w:rsidR="00CD4E96" w:rsidRPr="00981A66" w:rsidRDefault="00CD4E96" w:rsidP="00A20CBC">
      <w:pPr>
        <w:suppressAutoHyphens/>
        <w:spacing w:after="0"/>
        <w:jc w:val="left"/>
        <w:rPr>
          <w:rFonts w:ascii="Arial" w:hAnsi="Arial" w:cs="Arial"/>
          <w:color w:val="000000"/>
          <w:sz w:val="20"/>
          <w:szCs w:val="20"/>
        </w:rPr>
      </w:pPr>
      <w:r w:rsidRPr="00981A66">
        <w:rPr>
          <w:rFonts w:ascii="Arial" w:hAnsi="Arial" w:cs="Arial"/>
          <w:bCs/>
          <w:sz w:val="20"/>
          <w:szCs w:val="20"/>
        </w:rPr>
        <w:t>“</w:t>
      </w:r>
      <w:r w:rsidRPr="00981A66">
        <w:rPr>
          <w:rFonts w:ascii="Arial" w:hAnsi="Arial" w:cs="Arial"/>
          <w:b/>
          <w:bCs/>
          <w:sz w:val="20"/>
          <w:szCs w:val="20"/>
        </w:rPr>
        <w:t>Replacement Guaranty</w:t>
      </w:r>
      <w:r w:rsidRPr="00981A66">
        <w:rPr>
          <w:rFonts w:ascii="Arial" w:hAnsi="Arial" w:cs="Arial"/>
          <w:bCs/>
          <w:sz w:val="20"/>
          <w:szCs w:val="20"/>
        </w:rPr>
        <w:t xml:space="preserve">” means </w:t>
      </w:r>
      <w:r w:rsidRPr="00981A66">
        <w:rPr>
          <w:rFonts w:ascii="Arial" w:hAnsi="Arial" w:cs="Arial"/>
          <w:sz w:val="20"/>
          <w:szCs w:val="20"/>
        </w:rPr>
        <w:t>a Guaranty executed by a Replacement Guarantor in a form acceptable to Funding Lender and in substantially the same form as the Guaranty executed on the Effective Date. If the Replacement Guarantor is an entity, then the Replacement Guarantor’s Guaranty will be modified to include, at Replacement Guarantor’s option, either Funding Lender’s current form of the Rider to Guaranty – Material Adverse Change, or Funding Lender’s current form of the Rider to Guaranty – Minimum Net Worth/Liquidity.</w:t>
      </w:r>
    </w:p>
    <w:p w14:paraId="627CDFED" w14:textId="77777777" w:rsidR="006016AE" w:rsidRPr="00981A66" w:rsidRDefault="006016AE" w:rsidP="00A20CBC">
      <w:pPr>
        <w:spacing w:after="0"/>
        <w:ind w:left="1530" w:hanging="810"/>
        <w:jc w:val="left"/>
        <w:rPr>
          <w:rFonts w:ascii="Arial" w:hAnsi="Arial" w:cs="Arial"/>
          <w:bCs/>
          <w:sz w:val="20"/>
          <w:szCs w:val="20"/>
        </w:rPr>
      </w:pPr>
    </w:p>
    <w:bookmarkEnd w:id="141"/>
    <w:bookmarkEnd w:id="143"/>
    <w:p w14:paraId="0EED5ECB" w14:textId="77777777" w:rsidR="00CD4E96" w:rsidRPr="00981A66" w:rsidRDefault="00CD4E96" w:rsidP="00A20CBC">
      <w:pPr>
        <w:spacing w:after="0"/>
        <w:jc w:val="left"/>
        <w:rPr>
          <w:rFonts w:ascii="Arial" w:hAnsi="Arial" w:cs="Arial"/>
          <w:sz w:val="20"/>
          <w:szCs w:val="20"/>
        </w:rPr>
      </w:pPr>
      <w:r w:rsidRPr="00981A66">
        <w:rPr>
          <w:rFonts w:ascii="Arial" w:hAnsi="Arial" w:cs="Arial"/>
          <w:sz w:val="20"/>
          <w:szCs w:val="20"/>
        </w:rPr>
        <w:t>“</w:t>
      </w:r>
      <w:r w:rsidRPr="00981A66">
        <w:rPr>
          <w:rFonts w:ascii="Arial" w:hAnsi="Arial" w:cs="Arial"/>
          <w:b/>
          <w:sz w:val="20"/>
          <w:szCs w:val="20"/>
        </w:rPr>
        <w:t>Replacement Rate Cap Agreement</w:t>
      </w:r>
      <w:r w:rsidRPr="00981A66">
        <w:rPr>
          <w:rFonts w:ascii="Arial" w:hAnsi="Arial" w:cs="Arial"/>
          <w:sz w:val="20"/>
          <w:szCs w:val="20"/>
        </w:rPr>
        <w:t>” or “</w:t>
      </w:r>
      <w:r w:rsidRPr="00981A66">
        <w:rPr>
          <w:rFonts w:ascii="Arial" w:hAnsi="Arial" w:cs="Arial"/>
          <w:b/>
          <w:bCs/>
          <w:sz w:val="20"/>
          <w:szCs w:val="20"/>
        </w:rPr>
        <w:t>Replacement Cap Agreement</w:t>
      </w:r>
      <w:r w:rsidRPr="00981A66">
        <w:rPr>
          <w:rFonts w:ascii="Arial" w:hAnsi="Arial" w:cs="Arial"/>
          <w:sz w:val="20"/>
          <w:szCs w:val="20"/>
        </w:rPr>
        <w:t>” means any Rate Cap Agreement satisfying the provisions of this Continuing Covenant Agreement, using documentation approved by Funding Lender, and purchased by Borrower to replace any initial Rate Cap Agreement or subsequent Rate Cap Agreement.</w:t>
      </w:r>
    </w:p>
    <w:p w14:paraId="435A5C4D" w14:textId="77777777" w:rsidR="00CD4E96" w:rsidRPr="00981A66" w:rsidRDefault="00CD4E96" w:rsidP="00A20CBC">
      <w:pPr>
        <w:spacing w:after="0"/>
        <w:jc w:val="left"/>
        <w:rPr>
          <w:rFonts w:ascii="Arial" w:hAnsi="Arial" w:cs="Arial"/>
          <w:sz w:val="20"/>
          <w:szCs w:val="20"/>
        </w:rPr>
      </w:pPr>
    </w:p>
    <w:p w14:paraId="67211B54" w14:textId="63D35640" w:rsidR="009D2A15" w:rsidRPr="00981A66" w:rsidRDefault="00661D80" w:rsidP="00A20CBC">
      <w:pPr>
        <w:pStyle w:val="NormalHangingIndent2"/>
        <w:spacing w:after="0"/>
        <w:ind w:left="0" w:firstLine="0"/>
        <w:jc w:val="left"/>
        <w:rPr>
          <w:rFonts w:ascii="Arial" w:hAnsi="Arial" w:cs="Arial"/>
          <w:sz w:val="20"/>
          <w:szCs w:val="20"/>
        </w:rPr>
      </w:pPr>
      <w:r w:rsidRPr="00981A66">
        <w:rPr>
          <w:rFonts w:ascii="Arial" w:hAnsi="Arial" w:cs="Arial"/>
          <w:sz w:val="20"/>
          <w:szCs w:val="20"/>
        </w:rPr>
        <w:t>“</w:t>
      </w:r>
      <w:r w:rsidR="00B00570" w:rsidRPr="00981A66">
        <w:rPr>
          <w:rFonts w:ascii="Arial" w:hAnsi="Arial" w:cs="Arial"/>
          <w:b/>
          <w:bCs/>
          <w:sz w:val="20"/>
          <w:szCs w:val="20"/>
        </w:rPr>
        <w:t>Replacement Reserve Cap</w:t>
      </w:r>
      <w:r w:rsidRPr="00981A66">
        <w:rPr>
          <w:rFonts w:ascii="Arial" w:hAnsi="Arial" w:cs="Arial"/>
          <w:sz w:val="20"/>
          <w:szCs w:val="20"/>
        </w:rPr>
        <w:t>”</w:t>
      </w:r>
      <w:r w:rsidR="00B00570" w:rsidRPr="00981A66">
        <w:rPr>
          <w:rFonts w:ascii="Arial" w:hAnsi="Arial" w:cs="Arial"/>
          <w:sz w:val="20"/>
          <w:szCs w:val="20"/>
        </w:rPr>
        <w:t xml:space="preserve"> means the amount set forth in Section 1.03.</w:t>
      </w:r>
    </w:p>
    <w:p w14:paraId="6448FB23" w14:textId="31885D30" w:rsidR="009D2A15" w:rsidRPr="00981A66" w:rsidRDefault="009D2A15" w:rsidP="00A20CBC">
      <w:pPr>
        <w:spacing w:after="0"/>
        <w:jc w:val="left"/>
        <w:rPr>
          <w:rFonts w:ascii="Arial" w:hAnsi="Arial" w:cs="Arial"/>
          <w:sz w:val="20"/>
          <w:szCs w:val="20"/>
        </w:rPr>
      </w:pPr>
    </w:p>
    <w:p w14:paraId="5A3ACD53" w14:textId="60E36C1E" w:rsidR="00704BCA" w:rsidRPr="00981A66" w:rsidRDefault="00661D80" w:rsidP="00A20CBC">
      <w:pPr>
        <w:spacing w:after="0"/>
        <w:jc w:val="left"/>
        <w:rPr>
          <w:rFonts w:ascii="Arial" w:hAnsi="Arial" w:cs="Arial"/>
          <w:sz w:val="20"/>
          <w:szCs w:val="20"/>
        </w:rPr>
      </w:pPr>
      <w:r w:rsidRPr="00981A66">
        <w:rPr>
          <w:rFonts w:ascii="Arial" w:hAnsi="Arial" w:cs="Arial"/>
          <w:sz w:val="20"/>
          <w:szCs w:val="20"/>
        </w:rPr>
        <w:t>“</w:t>
      </w:r>
      <w:r w:rsidR="00B00570" w:rsidRPr="00981A66">
        <w:rPr>
          <w:rFonts w:ascii="Arial" w:hAnsi="Arial" w:cs="Arial"/>
          <w:b/>
          <w:bCs/>
          <w:sz w:val="20"/>
          <w:szCs w:val="20"/>
        </w:rPr>
        <w:t>Replacement Reserve Disbursement Timing and Amount Limitations</w:t>
      </w:r>
      <w:r w:rsidRPr="00981A66">
        <w:rPr>
          <w:rFonts w:ascii="Arial" w:hAnsi="Arial" w:cs="Arial"/>
          <w:sz w:val="20"/>
          <w:szCs w:val="20"/>
        </w:rPr>
        <w:t>”</w:t>
      </w:r>
      <w:r w:rsidR="00B00570" w:rsidRPr="00981A66">
        <w:rPr>
          <w:rFonts w:ascii="Arial" w:hAnsi="Arial" w:cs="Arial"/>
          <w:sz w:val="20"/>
          <w:szCs w:val="20"/>
        </w:rPr>
        <w:t xml:space="preserve"> is defined in Section 1.03.</w:t>
      </w:r>
    </w:p>
    <w:p w14:paraId="2B51D4E5" w14:textId="77777777" w:rsidR="00892B32" w:rsidRDefault="00892B32" w:rsidP="00A20CBC">
      <w:pPr>
        <w:spacing w:after="0"/>
        <w:jc w:val="left"/>
        <w:rPr>
          <w:rFonts w:ascii="Arial" w:hAnsi="Arial" w:cs="Arial"/>
          <w:sz w:val="20"/>
          <w:szCs w:val="20"/>
        </w:rPr>
      </w:pPr>
    </w:p>
    <w:p w14:paraId="627CDFF0" w14:textId="28D26AA4" w:rsidR="0052293E" w:rsidRPr="00981A66" w:rsidRDefault="00661D80" w:rsidP="00A20CBC">
      <w:pPr>
        <w:spacing w:after="0"/>
        <w:jc w:val="left"/>
        <w:rPr>
          <w:rFonts w:ascii="Arial" w:hAnsi="Arial" w:cs="Arial"/>
          <w:sz w:val="20"/>
          <w:szCs w:val="20"/>
        </w:rPr>
      </w:pPr>
      <w:r w:rsidRPr="00981A66">
        <w:rPr>
          <w:rFonts w:ascii="Arial" w:hAnsi="Arial" w:cs="Arial"/>
          <w:sz w:val="20"/>
          <w:szCs w:val="20"/>
        </w:rPr>
        <w:t>“</w:t>
      </w:r>
      <w:r w:rsidR="00B00570" w:rsidRPr="00981A66">
        <w:rPr>
          <w:rFonts w:ascii="Arial" w:hAnsi="Arial" w:cs="Arial"/>
          <w:b/>
          <w:bCs/>
          <w:sz w:val="20"/>
          <w:szCs w:val="20"/>
        </w:rPr>
        <w:t>Replacement Reserve Fund</w:t>
      </w:r>
      <w:r w:rsidRPr="00981A66">
        <w:rPr>
          <w:rFonts w:ascii="Arial" w:hAnsi="Arial" w:cs="Arial"/>
          <w:sz w:val="20"/>
          <w:szCs w:val="20"/>
        </w:rPr>
        <w:t>”</w:t>
      </w:r>
      <w:r w:rsidR="00B00570" w:rsidRPr="00981A66">
        <w:rPr>
          <w:rFonts w:ascii="Arial" w:hAnsi="Arial" w:cs="Arial"/>
          <w:sz w:val="20"/>
          <w:szCs w:val="20"/>
        </w:rPr>
        <w:t xml:space="preserve"> means the account established pursuant to this Continuing Covenant Agreement to defray the costs of Capital Replacements.</w:t>
      </w:r>
    </w:p>
    <w:p w14:paraId="023949CB" w14:textId="77777777" w:rsidR="00892B32" w:rsidRDefault="00892B32" w:rsidP="00A20CBC">
      <w:pPr>
        <w:spacing w:after="0"/>
        <w:jc w:val="left"/>
        <w:rPr>
          <w:rFonts w:ascii="Arial" w:hAnsi="Arial" w:cs="Arial"/>
          <w:sz w:val="20"/>
          <w:szCs w:val="20"/>
        </w:rPr>
      </w:pPr>
    </w:p>
    <w:p w14:paraId="627CDFF5" w14:textId="40B1DB5D" w:rsidR="00E214F2" w:rsidRPr="00981A66" w:rsidRDefault="00661D80" w:rsidP="00A20CBC">
      <w:pPr>
        <w:spacing w:after="0"/>
        <w:jc w:val="left"/>
        <w:rPr>
          <w:rFonts w:ascii="Arial" w:hAnsi="Arial" w:cs="Arial"/>
          <w:sz w:val="20"/>
          <w:szCs w:val="20"/>
        </w:rPr>
      </w:pPr>
      <w:r w:rsidRPr="00981A66">
        <w:rPr>
          <w:rFonts w:ascii="Arial" w:hAnsi="Arial" w:cs="Arial"/>
          <w:sz w:val="20"/>
          <w:szCs w:val="20"/>
        </w:rPr>
        <w:t>“</w:t>
      </w:r>
      <w:r w:rsidR="00B00570" w:rsidRPr="00981A66">
        <w:rPr>
          <w:rFonts w:ascii="Arial" w:hAnsi="Arial" w:cs="Arial"/>
          <w:b/>
          <w:sz w:val="20"/>
          <w:szCs w:val="20"/>
        </w:rPr>
        <w:t>Required Equity Owner</w:t>
      </w:r>
      <w:r w:rsidRPr="00981A66">
        <w:rPr>
          <w:rFonts w:ascii="Arial" w:hAnsi="Arial" w:cs="Arial"/>
          <w:sz w:val="20"/>
          <w:szCs w:val="20"/>
        </w:rPr>
        <w:t>”</w:t>
      </w:r>
      <w:r w:rsidR="00B00570" w:rsidRPr="00981A66">
        <w:rPr>
          <w:rFonts w:ascii="Arial" w:hAnsi="Arial" w:cs="Arial"/>
          <w:sz w:val="20"/>
          <w:szCs w:val="20"/>
        </w:rPr>
        <w:t xml:space="preserve"> means a Person that must maintain at least the Required Equity Ownership Interest, as set forth in Section 1.02.</w:t>
      </w:r>
    </w:p>
    <w:p w14:paraId="627CDFF6" w14:textId="77777777" w:rsidR="00A56867" w:rsidRPr="00981A66" w:rsidRDefault="00A56867" w:rsidP="00A20CBC">
      <w:pPr>
        <w:spacing w:after="0"/>
        <w:jc w:val="left"/>
        <w:rPr>
          <w:rFonts w:ascii="Arial" w:hAnsi="Arial" w:cs="Arial"/>
          <w:sz w:val="20"/>
          <w:szCs w:val="20"/>
        </w:rPr>
      </w:pPr>
    </w:p>
    <w:p w14:paraId="627CDFF7" w14:textId="25DF4993" w:rsidR="00A56867" w:rsidRPr="00981A66" w:rsidRDefault="00661D80" w:rsidP="00A20CBC">
      <w:pPr>
        <w:spacing w:after="0"/>
        <w:jc w:val="left"/>
        <w:rPr>
          <w:rFonts w:ascii="Arial" w:hAnsi="Arial" w:cs="Arial"/>
          <w:sz w:val="20"/>
          <w:szCs w:val="20"/>
        </w:rPr>
      </w:pPr>
      <w:r w:rsidRPr="00981A66">
        <w:rPr>
          <w:rFonts w:ascii="Arial" w:hAnsi="Arial" w:cs="Arial"/>
          <w:sz w:val="20"/>
          <w:szCs w:val="20"/>
        </w:rPr>
        <w:t>“</w:t>
      </w:r>
      <w:r w:rsidR="00B00570" w:rsidRPr="00981A66">
        <w:rPr>
          <w:rFonts w:ascii="Arial" w:hAnsi="Arial" w:cs="Arial"/>
          <w:b/>
          <w:sz w:val="20"/>
          <w:szCs w:val="20"/>
        </w:rPr>
        <w:t>Required Equity Owner Transfer</w:t>
      </w:r>
      <w:r w:rsidRPr="00981A66">
        <w:rPr>
          <w:rFonts w:ascii="Arial" w:hAnsi="Arial" w:cs="Arial"/>
          <w:bCs/>
          <w:sz w:val="20"/>
          <w:szCs w:val="20"/>
        </w:rPr>
        <w:t>”</w:t>
      </w:r>
      <w:r w:rsidR="00B00570" w:rsidRPr="00981A66">
        <w:rPr>
          <w:rFonts w:ascii="Arial" w:hAnsi="Arial" w:cs="Arial"/>
          <w:b/>
          <w:sz w:val="20"/>
          <w:szCs w:val="20"/>
        </w:rPr>
        <w:t xml:space="preserve"> </w:t>
      </w:r>
      <w:r w:rsidR="00B00570" w:rsidRPr="00981A66">
        <w:rPr>
          <w:rFonts w:ascii="Arial" w:hAnsi="Arial" w:cs="Arial"/>
          <w:sz w:val="20"/>
          <w:szCs w:val="20"/>
        </w:rPr>
        <w:t>is defined in Section 7.03(c)(ii).</w:t>
      </w:r>
    </w:p>
    <w:p w14:paraId="627CDFF8" w14:textId="77777777" w:rsidR="00A56867" w:rsidRPr="00981A66" w:rsidRDefault="00A56867" w:rsidP="00A20CBC">
      <w:pPr>
        <w:spacing w:after="0"/>
        <w:jc w:val="left"/>
        <w:rPr>
          <w:rFonts w:ascii="Arial" w:hAnsi="Arial" w:cs="Arial"/>
          <w:sz w:val="20"/>
          <w:szCs w:val="20"/>
        </w:rPr>
      </w:pPr>
    </w:p>
    <w:p w14:paraId="627CDFF9" w14:textId="4E03CF79" w:rsidR="00A56867" w:rsidRPr="00981A66" w:rsidRDefault="00661D80" w:rsidP="00A20CBC">
      <w:pPr>
        <w:spacing w:after="0"/>
        <w:jc w:val="left"/>
        <w:rPr>
          <w:rFonts w:ascii="Arial" w:hAnsi="Arial" w:cs="Arial"/>
          <w:sz w:val="20"/>
          <w:szCs w:val="20"/>
        </w:rPr>
      </w:pPr>
      <w:r w:rsidRPr="00981A66">
        <w:rPr>
          <w:rFonts w:ascii="Arial" w:hAnsi="Arial" w:cs="Arial"/>
          <w:sz w:val="20"/>
          <w:szCs w:val="20"/>
        </w:rPr>
        <w:t>“</w:t>
      </w:r>
      <w:r w:rsidR="00B00570" w:rsidRPr="00981A66">
        <w:rPr>
          <w:rFonts w:ascii="Arial" w:hAnsi="Arial" w:cs="Arial"/>
          <w:b/>
          <w:sz w:val="20"/>
          <w:szCs w:val="20"/>
        </w:rPr>
        <w:t>Required Equity Ownership Interest</w:t>
      </w:r>
      <w:r w:rsidRPr="00981A66">
        <w:rPr>
          <w:rFonts w:ascii="Arial" w:hAnsi="Arial" w:cs="Arial"/>
          <w:sz w:val="20"/>
          <w:szCs w:val="20"/>
        </w:rPr>
        <w:t>”</w:t>
      </w:r>
      <w:r w:rsidR="00B00570" w:rsidRPr="00981A66">
        <w:rPr>
          <w:rFonts w:ascii="Arial" w:hAnsi="Arial" w:cs="Arial"/>
          <w:sz w:val="20"/>
          <w:szCs w:val="20"/>
        </w:rPr>
        <w:t xml:space="preserve"> means the minimum percentage of direct or indirect interest in Borrower that the Required Equity Owner must maintain, as set forth in Section 1.02.</w:t>
      </w:r>
    </w:p>
    <w:p w14:paraId="627CDFFA" w14:textId="77777777" w:rsidR="00020E7E" w:rsidRPr="00981A66" w:rsidRDefault="00020E7E" w:rsidP="00A20CBC">
      <w:pPr>
        <w:spacing w:after="0"/>
        <w:jc w:val="left"/>
        <w:rPr>
          <w:rFonts w:ascii="Arial" w:hAnsi="Arial" w:cs="Arial"/>
          <w:sz w:val="20"/>
          <w:szCs w:val="20"/>
        </w:rPr>
      </w:pPr>
    </w:p>
    <w:p w14:paraId="1A59DFCA" w14:textId="77777777" w:rsidR="00CD4E96" w:rsidRPr="00981A66" w:rsidRDefault="00CD4E96" w:rsidP="00A20CBC">
      <w:pPr>
        <w:spacing w:after="0"/>
        <w:jc w:val="left"/>
        <w:rPr>
          <w:rFonts w:ascii="Arial" w:hAnsi="Arial" w:cs="Arial"/>
          <w:sz w:val="20"/>
          <w:szCs w:val="20"/>
        </w:rPr>
      </w:pPr>
      <w:r w:rsidRPr="00981A66">
        <w:rPr>
          <w:rFonts w:ascii="Arial" w:hAnsi="Arial" w:cs="Arial"/>
          <w:sz w:val="20"/>
          <w:szCs w:val="20"/>
        </w:rPr>
        <w:t>“</w:t>
      </w:r>
      <w:r w:rsidRPr="00981A66">
        <w:rPr>
          <w:rFonts w:ascii="Arial" w:hAnsi="Arial" w:cs="Arial"/>
          <w:b/>
          <w:bCs/>
          <w:sz w:val="20"/>
          <w:szCs w:val="20"/>
        </w:rPr>
        <w:t>Reserve Deposit</w:t>
      </w:r>
      <w:r w:rsidRPr="00981A66">
        <w:rPr>
          <w:rFonts w:ascii="Arial" w:hAnsi="Arial" w:cs="Arial"/>
          <w:sz w:val="20"/>
          <w:szCs w:val="20"/>
        </w:rPr>
        <w:t>” means each deposit made or required to be made into a Reserve Fund.</w:t>
      </w:r>
    </w:p>
    <w:p w14:paraId="04EB1138" w14:textId="77777777" w:rsidR="00CD4E96" w:rsidRPr="00981A66" w:rsidRDefault="00CD4E96" w:rsidP="00A20CBC">
      <w:pPr>
        <w:spacing w:after="0"/>
        <w:jc w:val="left"/>
        <w:rPr>
          <w:rFonts w:ascii="Arial" w:hAnsi="Arial" w:cs="Arial"/>
          <w:sz w:val="20"/>
          <w:szCs w:val="20"/>
        </w:rPr>
      </w:pPr>
    </w:p>
    <w:p w14:paraId="627CDFFB" w14:textId="3A837412" w:rsidR="00C872A1" w:rsidRPr="00981A66" w:rsidRDefault="00661D80" w:rsidP="00A20CBC">
      <w:pPr>
        <w:spacing w:after="0"/>
        <w:jc w:val="left"/>
        <w:rPr>
          <w:rFonts w:ascii="Arial" w:hAnsi="Arial" w:cs="Arial"/>
          <w:sz w:val="20"/>
          <w:szCs w:val="20"/>
        </w:rPr>
      </w:pPr>
      <w:r w:rsidRPr="00981A66">
        <w:rPr>
          <w:rFonts w:ascii="Arial" w:hAnsi="Arial" w:cs="Arial"/>
          <w:sz w:val="20"/>
          <w:szCs w:val="20"/>
        </w:rPr>
        <w:t>“</w:t>
      </w:r>
      <w:r w:rsidR="00B00570" w:rsidRPr="00981A66">
        <w:rPr>
          <w:rFonts w:ascii="Arial" w:hAnsi="Arial" w:cs="Arial"/>
          <w:b/>
          <w:bCs/>
          <w:sz w:val="20"/>
          <w:szCs w:val="20"/>
        </w:rPr>
        <w:t>Reserve Fund</w:t>
      </w:r>
      <w:r w:rsidRPr="00981A66">
        <w:rPr>
          <w:rFonts w:ascii="Arial" w:hAnsi="Arial" w:cs="Arial"/>
          <w:sz w:val="20"/>
          <w:szCs w:val="20"/>
        </w:rPr>
        <w:t>”</w:t>
      </w:r>
      <w:r w:rsidR="00B00570" w:rsidRPr="00981A66">
        <w:rPr>
          <w:rFonts w:ascii="Arial" w:hAnsi="Arial" w:cs="Arial"/>
          <w:sz w:val="20"/>
          <w:szCs w:val="20"/>
        </w:rPr>
        <w:t xml:space="preserve"> means each account established for Imposition Reserve Deposits, the Replacement Reserve Fund, the Rehabilitation Escrow Fund, the Rate Cap Agreement Reserve Fund (if any), the Rental Achievement Reserve Fund (if any), and any other account established pursuant to Article IV of this Continuing Covenant Agreement.</w:t>
      </w:r>
    </w:p>
    <w:p w14:paraId="627CDFFC" w14:textId="0B2F9542" w:rsidR="002F6133" w:rsidRPr="00981A66" w:rsidRDefault="002F6133" w:rsidP="00A20CBC">
      <w:pPr>
        <w:spacing w:after="0"/>
        <w:jc w:val="left"/>
        <w:rPr>
          <w:rFonts w:ascii="Arial" w:hAnsi="Arial" w:cs="Arial"/>
          <w:sz w:val="20"/>
          <w:szCs w:val="20"/>
        </w:rPr>
      </w:pPr>
    </w:p>
    <w:p w14:paraId="3B7DB66E" w14:textId="0FE88E2C" w:rsidR="00742866" w:rsidRPr="00981A66" w:rsidRDefault="00661D80" w:rsidP="00A20CBC">
      <w:pPr>
        <w:spacing w:after="0"/>
        <w:jc w:val="left"/>
        <w:rPr>
          <w:rFonts w:ascii="Arial" w:hAnsi="Arial" w:cs="Arial"/>
          <w:sz w:val="20"/>
          <w:szCs w:val="20"/>
        </w:rPr>
      </w:pPr>
      <w:bookmarkStart w:id="144" w:name="_Hlk87697494"/>
      <w:r w:rsidRPr="00981A66">
        <w:rPr>
          <w:rFonts w:ascii="Arial" w:hAnsi="Arial" w:cs="Arial"/>
          <w:sz w:val="20"/>
          <w:szCs w:val="20"/>
        </w:rPr>
        <w:t>“</w:t>
      </w:r>
      <w:r w:rsidR="00B00570" w:rsidRPr="00981A66">
        <w:rPr>
          <w:rFonts w:ascii="Arial" w:hAnsi="Arial" w:cs="Arial"/>
          <w:b/>
          <w:bCs/>
          <w:sz w:val="20"/>
          <w:szCs w:val="20"/>
        </w:rPr>
        <w:t>Reserve Fund Fees</w:t>
      </w:r>
      <w:r w:rsidRPr="00981A66">
        <w:rPr>
          <w:rFonts w:ascii="Arial" w:hAnsi="Arial" w:cs="Arial"/>
          <w:sz w:val="20"/>
          <w:szCs w:val="20"/>
        </w:rPr>
        <w:t>”</w:t>
      </w:r>
      <w:r w:rsidR="00B00570" w:rsidRPr="00981A66">
        <w:rPr>
          <w:rFonts w:ascii="Arial" w:hAnsi="Arial" w:cs="Arial"/>
          <w:sz w:val="20"/>
          <w:szCs w:val="20"/>
        </w:rPr>
        <w:t xml:space="preserve"> is defined in Section 4.01(c).</w:t>
      </w:r>
      <w:bookmarkEnd w:id="144"/>
    </w:p>
    <w:p w14:paraId="564C0064" w14:textId="77777777" w:rsidR="00742866" w:rsidRPr="00981A66" w:rsidRDefault="00742866" w:rsidP="00A20CBC">
      <w:pPr>
        <w:spacing w:after="0"/>
        <w:jc w:val="left"/>
        <w:rPr>
          <w:rFonts w:ascii="Arial" w:hAnsi="Arial" w:cs="Arial"/>
          <w:sz w:val="20"/>
          <w:szCs w:val="20"/>
        </w:rPr>
      </w:pPr>
    </w:p>
    <w:p w14:paraId="627CDFFD" w14:textId="27893877" w:rsidR="00C872A1" w:rsidRPr="00981A66" w:rsidRDefault="00661D80" w:rsidP="00A20CBC">
      <w:pPr>
        <w:spacing w:after="0"/>
        <w:jc w:val="left"/>
        <w:rPr>
          <w:rFonts w:ascii="Arial" w:hAnsi="Arial" w:cs="Arial"/>
          <w:bCs/>
          <w:sz w:val="20"/>
          <w:szCs w:val="20"/>
        </w:rPr>
      </w:pPr>
      <w:r w:rsidRPr="00981A66">
        <w:rPr>
          <w:rFonts w:ascii="Arial" w:hAnsi="Arial" w:cs="Arial"/>
          <w:bCs/>
          <w:sz w:val="20"/>
          <w:szCs w:val="20"/>
        </w:rPr>
        <w:t>“</w:t>
      </w:r>
      <w:r w:rsidR="00B00570" w:rsidRPr="00981A66">
        <w:rPr>
          <w:rFonts w:ascii="Arial" w:hAnsi="Arial" w:cs="Arial"/>
          <w:b/>
          <w:sz w:val="20"/>
          <w:szCs w:val="20"/>
        </w:rPr>
        <w:t>Restoration</w:t>
      </w:r>
      <w:r w:rsidRPr="00981A66">
        <w:rPr>
          <w:rFonts w:ascii="Arial" w:hAnsi="Arial" w:cs="Arial"/>
          <w:bCs/>
          <w:sz w:val="20"/>
          <w:szCs w:val="20"/>
        </w:rPr>
        <w:t>”</w:t>
      </w:r>
      <w:r w:rsidR="00B00570" w:rsidRPr="00981A66">
        <w:rPr>
          <w:rFonts w:ascii="Arial" w:hAnsi="Arial" w:cs="Arial"/>
          <w:bCs/>
          <w:sz w:val="20"/>
          <w:szCs w:val="20"/>
        </w:rPr>
        <w:t xml:space="preserve"> is defined in Section 6.10(j)(</w:t>
      </w:r>
      <w:proofErr w:type="spellStart"/>
      <w:r w:rsidR="00B00570" w:rsidRPr="00981A66">
        <w:rPr>
          <w:rFonts w:ascii="Arial" w:hAnsi="Arial" w:cs="Arial"/>
          <w:bCs/>
          <w:sz w:val="20"/>
          <w:szCs w:val="20"/>
        </w:rPr>
        <w:t>i</w:t>
      </w:r>
      <w:proofErr w:type="spellEnd"/>
      <w:r w:rsidR="00B00570" w:rsidRPr="00981A66">
        <w:rPr>
          <w:rFonts w:ascii="Arial" w:hAnsi="Arial" w:cs="Arial"/>
          <w:bCs/>
          <w:sz w:val="20"/>
          <w:szCs w:val="20"/>
        </w:rPr>
        <w:t>).</w:t>
      </w:r>
    </w:p>
    <w:p w14:paraId="7296D01A" w14:textId="3BCC293F" w:rsidR="0063743B" w:rsidRDefault="0063743B" w:rsidP="00A20CBC">
      <w:pPr>
        <w:spacing w:after="0"/>
        <w:jc w:val="left"/>
        <w:rPr>
          <w:rFonts w:ascii="Arial" w:hAnsi="Arial" w:cs="Arial"/>
          <w:bCs/>
          <w:sz w:val="20"/>
          <w:szCs w:val="20"/>
        </w:rPr>
      </w:pPr>
    </w:p>
    <w:p w14:paraId="3965D2A5" w14:textId="224A5B8C" w:rsidR="003B6253" w:rsidRDefault="003B6253" w:rsidP="00A20CBC">
      <w:pPr>
        <w:spacing w:after="0"/>
        <w:jc w:val="left"/>
        <w:rPr>
          <w:rFonts w:ascii="Arial" w:hAnsi="Arial" w:cs="Arial"/>
          <w:color w:val="000000"/>
          <w:sz w:val="20"/>
          <w:szCs w:val="20"/>
        </w:rPr>
      </w:pPr>
      <w:bookmarkStart w:id="145" w:name="_Hlk134452083"/>
      <w:r w:rsidRPr="00C27DF1">
        <w:rPr>
          <w:rFonts w:ascii="Arial" w:hAnsi="Arial" w:cs="Arial"/>
          <w:sz w:val="20"/>
          <w:szCs w:val="20"/>
        </w:rPr>
        <w:lastRenderedPageBreak/>
        <w:t>“</w:t>
      </w:r>
      <w:r w:rsidRPr="00C27DF1">
        <w:rPr>
          <w:rFonts w:ascii="Arial" w:hAnsi="Arial" w:cs="Arial"/>
          <w:b/>
          <w:bCs/>
          <w:sz w:val="20"/>
          <w:szCs w:val="20"/>
        </w:rPr>
        <w:t>Restricted Non-Residential</w:t>
      </w:r>
      <w:r w:rsidRPr="00C27DF1">
        <w:rPr>
          <w:rFonts w:ascii="Arial" w:hAnsi="Arial" w:cs="Arial"/>
          <w:sz w:val="20"/>
          <w:szCs w:val="20"/>
        </w:rPr>
        <w:t xml:space="preserve"> </w:t>
      </w:r>
      <w:r w:rsidRPr="00C27DF1">
        <w:rPr>
          <w:rFonts w:ascii="Arial" w:hAnsi="Arial" w:cs="Arial"/>
          <w:b/>
          <w:bCs/>
          <w:sz w:val="20"/>
          <w:szCs w:val="20"/>
        </w:rPr>
        <w:t>Use</w:t>
      </w:r>
      <w:r w:rsidRPr="00C27DF1">
        <w:rPr>
          <w:rFonts w:ascii="Arial" w:hAnsi="Arial" w:cs="Arial"/>
          <w:sz w:val="20"/>
          <w:szCs w:val="20"/>
        </w:rPr>
        <w:t>” is any use or operation of the</w:t>
      </w:r>
      <w:r w:rsidR="004F79D5">
        <w:rPr>
          <w:rFonts w:ascii="Arial" w:hAnsi="Arial" w:cs="Arial"/>
          <w:sz w:val="20"/>
          <w:szCs w:val="20"/>
        </w:rPr>
        <w:t xml:space="preserve"> leased</w:t>
      </w:r>
      <w:r w:rsidRPr="00C27DF1">
        <w:rPr>
          <w:rFonts w:ascii="Arial" w:hAnsi="Arial" w:cs="Arial"/>
          <w:sz w:val="20"/>
          <w:szCs w:val="20"/>
        </w:rPr>
        <w:t xml:space="preserve"> premises </w:t>
      </w:r>
      <w:r w:rsidR="00933428">
        <w:rPr>
          <w:rFonts w:ascii="Arial" w:hAnsi="Arial" w:cs="Arial"/>
          <w:sz w:val="20"/>
          <w:szCs w:val="20"/>
        </w:rPr>
        <w:t xml:space="preserve">that </w:t>
      </w:r>
      <w:r w:rsidRPr="00C27DF1">
        <w:rPr>
          <w:rFonts w:ascii="Arial" w:hAnsi="Arial" w:cs="Arial"/>
          <w:sz w:val="20"/>
          <w:szCs w:val="20"/>
        </w:rPr>
        <w:t>may adversely impact (</w:t>
      </w:r>
      <w:proofErr w:type="spellStart"/>
      <w:r w:rsidRPr="00C27DF1">
        <w:rPr>
          <w:rFonts w:ascii="Arial" w:hAnsi="Arial" w:cs="Arial"/>
          <w:sz w:val="20"/>
          <w:szCs w:val="20"/>
        </w:rPr>
        <w:t>i</w:t>
      </w:r>
      <w:proofErr w:type="spellEnd"/>
      <w:r w:rsidRPr="00C27DF1">
        <w:rPr>
          <w:rFonts w:ascii="Arial" w:hAnsi="Arial" w:cs="Arial"/>
          <w:sz w:val="20"/>
          <w:szCs w:val="20"/>
        </w:rPr>
        <w:t xml:space="preserve">) the health </w:t>
      </w:r>
      <w:r w:rsidR="004F79D5">
        <w:rPr>
          <w:rFonts w:ascii="Arial" w:hAnsi="Arial" w:cs="Arial"/>
          <w:sz w:val="20"/>
          <w:szCs w:val="20"/>
        </w:rPr>
        <w:t>and</w:t>
      </w:r>
      <w:r w:rsidR="0053549B" w:rsidRPr="00C27DF1">
        <w:rPr>
          <w:rFonts w:ascii="Arial" w:hAnsi="Arial" w:cs="Arial"/>
          <w:sz w:val="20"/>
          <w:szCs w:val="20"/>
        </w:rPr>
        <w:t xml:space="preserve"> </w:t>
      </w:r>
      <w:r w:rsidRPr="00C27DF1">
        <w:rPr>
          <w:rFonts w:ascii="Arial" w:hAnsi="Arial" w:cs="Arial"/>
          <w:sz w:val="20"/>
          <w:szCs w:val="20"/>
        </w:rPr>
        <w:t>safety of the tenants or other individuals at the Mortgaged Property</w:t>
      </w:r>
      <w:r>
        <w:rPr>
          <w:rFonts w:ascii="Arial" w:hAnsi="Arial" w:cs="Arial"/>
          <w:sz w:val="20"/>
          <w:szCs w:val="20"/>
        </w:rPr>
        <w:t>, or (ii)</w:t>
      </w:r>
      <w:r w:rsidRPr="00C27DF1">
        <w:rPr>
          <w:rFonts w:ascii="Arial" w:hAnsi="Arial" w:cs="Arial"/>
          <w:sz w:val="20"/>
          <w:szCs w:val="20"/>
        </w:rPr>
        <w:t xml:space="preserve"> the value, occupancy or rents of the Mortgaged Property,</w:t>
      </w:r>
      <w:r>
        <w:rPr>
          <w:rFonts w:ascii="Arial" w:hAnsi="Arial" w:cs="Arial"/>
          <w:sz w:val="20"/>
          <w:szCs w:val="20"/>
        </w:rPr>
        <w:t xml:space="preserve"> all</w:t>
      </w:r>
      <w:r w:rsidRPr="00C27DF1">
        <w:rPr>
          <w:rFonts w:ascii="Arial" w:hAnsi="Arial" w:cs="Arial"/>
          <w:sz w:val="20"/>
          <w:szCs w:val="20"/>
        </w:rPr>
        <w:t xml:space="preserve"> as determined by </w:t>
      </w:r>
      <w:r>
        <w:rPr>
          <w:rFonts w:ascii="Arial" w:hAnsi="Arial" w:cs="Arial"/>
          <w:sz w:val="20"/>
          <w:szCs w:val="20"/>
        </w:rPr>
        <w:t xml:space="preserve">Funding </w:t>
      </w:r>
      <w:r w:rsidRPr="00C27DF1">
        <w:rPr>
          <w:rFonts w:ascii="Arial" w:hAnsi="Arial" w:cs="Arial"/>
          <w:sz w:val="20"/>
          <w:szCs w:val="20"/>
        </w:rPr>
        <w:t xml:space="preserve">Lender in </w:t>
      </w:r>
      <w:r>
        <w:rPr>
          <w:rFonts w:ascii="Arial" w:hAnsi="Arial" w:cs="Arial"/>
          <w:sz w:val="20"/>
          <w:szCs w:val="20"/>
        </w:rPr>
        <w:t xml:space="preserve">Funding </w:t>
      </w:r>
      <w:r w:rsidRPr="00C27DF1">
        <w:rPr>
          <w:rFonts w:ascii="Arial" w:hAnsi="Arial" w:cs="Arial"/>
          <w:sz w:val="20"/>
          <w:szCs w:val="20"/>
        </w:rPr>
        <w:t>Lender’s Discretion. Restricted Non-Residential Uses include</w:t>
      </w:r>
      <w:r w:rsidRPr="00C27DF1">
        <w:rPr>
          <w:rFonts w:ascii="Arial" w:hAnsi="Arial" w:cs="Arial"/>
          <w:color w:val="000000"/>
          <w:sz w:val="20"/>
          <w:szCs w:val="20"/>
        </w:rPr>
        <w:t xml:space="preserve"> the following:</w:t>
      </w:r>
    </w:p>
    <w:bookmarkEnd w:id="145"/>
    <w:p w14:paraId="124EE50D" w14:textId="77777777" w:rsidR="003B6253" w:rsidRPr="00C27DF1" w:rsidRDefault="003B6253" w:rsidP="00A20CBC">
      <w:pPr>
        <w:spacing w:after="0"/>
        <w:jc w:val="left"/>
        <w:rPr>
          <w:rFonts w:ascii="Arial" w:hAnsi="Arial" w:cs="Arial"/>
          <w:color w:val="000000"/>
          <w:sz w:val="20"/>
          <w:szCs w:val="20"/>
        </w:rPr>
      </w:pPr>
    </w:p>
    <w:p w14:paraId="77B5E6C8" w14:textId="2FD06EC4" w:rsidR="003B6253" w:rsidRPr="00C27DF1" w:rsidRDefault="003B6253" w:rsidP="00A20CBC">
      <w:pPr>
        <w:pStyle w:val="ListParagraph"/>
        <w:numPr>
          <w:ilvl w:val="0"/>
          <w:numId w:val="68"/>
        </w:numPr>
        <w:spacing w:after="0"/>
        <w:ind w:left="1440"/>
        <w:jc w:val="left"/>
        <w:rPr>
          <w:rFonts w:ascii="Arial" w:eastAsiaTheme="minorHAnsi" w:hAnsi="Arial" w:cs="Arial"/>
          <w:color w:val="000000"/>
          <w:sz w:val="20"/>
          <w:szCs w:val="20"/>
        </w:rPr>
      </w:pPr>
      <w:r w:rsidRPr="00C27DF1">
        <w:rPr>
          <w:rFonts w:ascii="Arial" w:eastAsiaTheme="minorHAnsi" w:hAnsi="Arial" w:cs="Arial"/>
          <w:color w:val="000000"/>
          <w:sz w:val="20"/>
          <w:szCs w:val="20"/>
        </w:rPr>
        <w:t xml:space="preserve">The </w:t>
      </w:r>
      <w:r w:rsidR="004F79D5">
        <w:rPr>
          <w:rFonts w:ascii="Arial" w:eastAsiaTheme="minorHAnsi" w:hAnsi="Arial" w:cs="Arial"/>
          <w:color w:val="000000"/>
          <w:sz w:val="20"/>
          <w:szCs w:val="20"/>
        </w:rPr>
        <w:t xml:space="preserve">disposition, </w:t>
      </w:r>
      <w:r>
        <w:rPr>
          <w:rFonts w:ascii="Arial" w:eastAsiaTheme="minorHAnsi" w:hAnsi="Arial" w:cs="Arial"/>
          <w:color w:val="000000"/>
          <w:sz w:val="20"/>
          <w:szCs w:val="20"/>
        </w:rPr>
        <w:t>distribution</w:t>
      </w:r>
      <w:r w:rsidRPr="00C27DF1">
        <w:rPr>
          <w:rFonts w:ascii="Arial" w:eastAsiaTheme="minorHAnsi" w:hAnsi="Arial" w:cs="Arial"/>
          <w:color w:val="000000"/>
          <w:sz w:val="20"/>
          <w:szCs w:val="20"/>
        </w:rPr>
        <w:t xml:space="preserve"> or sale of Prohibited Substances or any establishment whose primary business is the sale of merchandise normally used or associated with Prohibited Substances.   </w:t>
      </w:r>
    </w:p>
    <w:p w14:paraId="1863764D" w14:textId="77777777" w:rsidR="003B6253" w:rsidRPr="00C27DF1" w:rsidRDefault="003B6253" w:rsidP="00A20CBC">
      <w:pPr>
        <w:spacing w:after="0"/>
        <w:ind w:left="1980" w:hanging="1260"/>
        <w:contextualSpacing/>
        <w:jc w:val="left"/>
        <w:rPr>
          <w:rFonts w:ascii="Arial" w:eastAsiaTheme="minorHAnsi" w:hAnsi="Arial" w:cs="Arial"/>
          <w:color w:val="000000"/>
          <w:sz w:val="20"/>
          <w:szCs w:val="20"/>
        </w:rPr>
      </w:pPr>
    </w:p>
    <w:p w14:paraId="3ABE3453" w14:textId="74DDA016" w:rsidR="003B6253" w:rsidRPr="00C27DF1" w:rsidRDefault="003B6253" w:rsidP="00A20CBC">
      <w:pPr>
        <w:pStyle w:val="ListParagraph"/>
        <w:numPr>
          <w:ilvl w:val="0"/>
          <w:numId w:val="68"/>
        </w:numPr>
        <w:spacing w:after="0"/>
        <w:ind w:left="1440"/>
        <w:jc w:val="left"/>
        <w:rPr>
          <w:rFonts w:ascii="Arial" w:eastAsiaTheme="minorHAnsi" w:hAnsi="Arial" w:cs="Arial"/>
          <w:color w:val="000000"/>
          <w:sz w:val="20"/>
          <w:szCs w:val="20"/>
        </w:rPr>
      </w:pPr>
      <w:r w:rsidRPr="00C27DF1">
        <w:rPr>
          <w:rFonts w:ascii="Arial" w:eastAsiaTheme="minorHAnsi" w:hAnsi="Arial" w:cs="Arial"/>
          <w:color w:val="000000"/>
          <w:sz w:val="20"/>
          <w:szCs w:val="20"/>
        </w:rPr>
        <w:t>Any establishment whose primary business is the</w:t>
      </w:r>
      <w:r w:rsidRPr="00C27DF1">
        <w:rPr>
          <w:rFonts w:ascii="Arial" w:hAnsi="Arial" w:cs="Arial"/>
          <w:color w:val="000000"/>
          <w:sz w:val="20"/>
          <w:szCs w:val="20"/>
        </w:rPr>
        <w:t xml:space="preserve"> </w:t>
      </w:r>
      <w:r w:rsidR="004F79D5">
        <w:rPr>
          <w:rFonts w:ascii="Arial" w:hAnsi="Arial" w:cs="Arial"/>
          <w:color w:val="000000"/>
          <w:sz w:val="20"/>
          <w:szCs w:val="20"/>
        </w:rPr>
        <w:t xml:space="preserve">disposition, </w:t>
      </w:r>
      <w:r>
        <w:rPr>
          <w:rFonts w:ascii="Arial" w:hAnsi="Arial" w:cs="Arial"/>
          <w:color w:val="000000"/>
          <w:sz w:val="20"/>
          <w:szCs w:val="20"/>
        </w:rPr>
        <w:t>distribution</w:t>
      </w:r>
      <w:r w:rsidRPr="00C27DF1">
        <w:rPr>
          <w:rFonts w:ascii="Arial" w:hAnsi="Arial" w:cs="Arial"/>
          <w:color w:val="000000"/>
          <w:sz w:val="20"/>
          <w:szCs w:val="20"/>
        </w:rPr>
        <w:t>, sale or viewing of adult or pornographic materials or activities, including strip clubs and adult bookstores</w:t>
      </w:r>
      <w:r w:rsidRPr="00C27DF1">
        <w:rPr>
          <w:rFonts w:ascii="Arial" w:eastAsiaTheme="minorHAnsi" w:hAnsi="Arial" w:cs="Arial"/>
          <w:color w:val="000000"/>
          <w:sz w:val="20"/>
          <w:szCs w:val="20"/>
        </w:rPr>
        <w:t>.</w:t>
      </w:r>
    </w:p>
    <w:p w14:paraId="2DEA3184" w14:textId="77777777" w:rsidR="003B6253" w:rsidRPr="00C27DF1" w:rsidRDefault="003B6253" w:rsidP="00A20CBC">
      <w:pPr>
        <w:spacing w:after="0"/>
        <w:ind w:left="1980" w:hanging="1260"/>
        <w:contextualSpacing/>
        <w:jc w:val="left"/>
        <w:rPr>
          <w:rFonts w:ascii="Arial" w:hAnsi="Arial" w:cs="Arial"/>
          <w:sz w:val="20"/>
          <w:szCs w:val="20"/>
        </w:rPr>
      </w:pPr>
    </w:p>
    <w:p w14:paraId="0C7A54DF" w14:textId="0370C295" w:rsidR="003B6253" w:rsidRDefault="003B6253" w:rsidP="00A20CBC">
      <w:pPr>
        <w:spacing w:after="0"/>
        <w:ind w:left="1440" w:hanging="720"/>
        <w:jc w:val="left"/>
        <w:rPr>
          <w:rFonts w:ascii="Arial" w:hAnsi="Arial" w:cs="Arial"/>
          <w:color w:val="000000"/>
          <w:sz w:val="20"/>
          <w:szCs w:val="20"/>
        </w:rPr>
      </w:pPr>
      <w:r w:rsidRPr="00C27DF1">
        <w:rPr>
          <w:rFonts w:ascii="Arial" w:hAnsi="Arial" w:cs="Arial"/>
          <w:color w:val="000000"/>
          <w:sz w:val="20"/>
          <w:szCs w:val="20"/>
        </w:rPr>
        <w:t>(iii)</w:t>
      </w:r>
      <w:r w:rsidRPr="00C27DF1">
        <w:rPr>
          <w:rFonts w:ascii="Arial" w:hAnsi="Arial" w:cs="Arial"/>
          <w:color w:val="000000"/>
          <w:sz w:val="20"/>
          <w:szCs w:val="20"/>
        </w:rPr>
        <w:tab/>
        <w:t xml:space="preserve">Any use involving the </w:t>
      </w:r>
      <w:r w:rsidR="004F79D5">
        <w:rPr>
          <w:rFonts w:ascii="Arial" w:hAnsi="Arial" w:cs="Arial"/>
          <w:color w:val="000000"/>
          <w:sz w:val="20"/>
          <w:szCs w:val="20"/>
        </w:rPr>
        <w:t>disposition</w:t>
      </w:r>
      <w:r w:rsidRPr="00C27DF1">
        <w:rPr>
          <w:rFonts w:ascii="Arial" w:hAnsi="Arial" w:cs="Arial"/>
          <w:color w:val="000000"/>
          <w:sz w:val="20"/>
          <w:szCs w:val="20"/>
        </w:rPr>
        <w:t xml:space="preserve"> or sale of Hazardous Materials.</w:t>
      </w:r>
    </w:p>
    <w:p w14:paraId="4C16A02A" w14:textId="77777777" w:rsidR="003B6253" w:rsidRPr="00C27DF1" w:rsidRDefault="003B6253" w:rsidP="00A20CBC">
      <w:pPr>
        <w:spacing w:after="0"/>
        <w:ind w:left="1440" w:hanging="720"/>
        <w:jc w:val="left"/>
        <w:rPr>
          <w:rFonts w:ascii="Arial" w:hAnsi="Arial" w:cs="Arial"/>
          <w:color w:val="000000"/>
          <w:sz w:val="20"/>
          <w:szCs w:val="20"/>
        </w:rPr>
      </w:pPr>
    </w:p>
    <w:p w14:paraId="1B0B4B18" w14:textId="77777777" w:rsidR="003B6253" w:rsidRPr="00C27DF1" w:rsidRDefault="003B6253" w:rsidP="00A20CBC">
      <w:pPr>
        <w:spacing w:after="0"/>
        <w:ind w:left="1440" w:hanging="720"/>
        <w:jc w:val="left"/>
        <w:rPr>
          <w:rFonts w:ascii="Arial" w:hAnsi="Arial" w:cs="Arial"/>
          <w:color w:val="000000"/>
          <w:sz w:val="20"/>
          <w:szCs w:val="20"/>
        </w:rPr>
      </w:pPr>
      <w:r w:rsidRPr="00C27DF1">
        <w:rPr>
          <w:rFonts w:ascii="Arial" w:hAnsi="Arial" w:cs="Arial"/>
          <w:color w:val="000000"/>
          <w:sz w:val="20"/>
          <w:szCs w:val="20"/>
        </w:rPr>
        <w:t>(iv)</w:t>
      </w:r>
      <w:r w:rsidRPr="00C27DF1">
        <w:rPr>
          <w:rFonts w:ascii="Arial" w:hAnsi="Arial" w:cs="Arial"/>
          <w:color w:val="000000"/>
          <w:sz w:val="20"/>
          <w:szCs w:val="20"/>
        </w:rPr>
        <w:tab/>
        <w:t xml:space="preserve">Any establishment whose primary business is gambling or off-track betting. </w:t>
      </w:r>
    </w:p>
    <w:p w14:paraId="1B4C9769" w14:textId="77777777" w:rsidR="003B6253" w:rsidRDefault="003B6253" w:rsidP="00A20CBC">
      <w:pPr>
        <w:spacing w:after="0"/>
        <w:ind w:left="1440" w:hanging="720"/>
        <w:jc w:val="left"/>
        <w:rPr>
          <w:rFonts w:ascii="Arial" w:hAnsi="Arial" w:cs="Arial"/>
          <w:color w:val="000000"/>
          <w:sz w:val="20"/>
          <w:szCs w:val="20"/>
        </w:rPr>
      </w:pPr>
    </w:p>
    <w:p w14:paraId="645959C1" w14:textId="77777777" w:rsidR="003B6253" w:rsidRPr="00C27DF1" w:rsidRDefault="003B6253" w:rsidP="00A20CBC">
      <w:pPr>
        <w:spacing w:after="0"/>
        <w:ind w:left="1440" w:hanging="720"/>
        <w:jc w:val="left"/>
        <w:rPr>
          <w:rFonts w:ascii="Arial" w:hAnsi="Arial" w:cs="Arial"/>
          <w:color w:val="000000"/>
          <w:sz w:val="20"/>
          <w:szCs w:val="20"/>
        </w:rPr>
      </w:pPr>
      <w:r w:rsidRPr="00C27DF1">
        <w:rPr>
          <w:rFonts w:ascii="Arial" w:hAnsi="Arial" w:cs="Arial"/>
          <w:color w:val="000000"/>
          <w:sz w:val="20"/>
          <w:szCs w:val="20"/>
        </w:rPr>
        <w:t>(v)</w:t>
      </w:r>
      <w:r w:rsidRPr="00C27DF1">
        <w:rPr>
          <w:rFonts w:ascii="Arial" w:hAnsi="Arial" w:cs="Arial"/>
          <w:color w:val="000000"/>
          <w:sz w:val="20"/>
          <w:szCs w:val="20"/>
        </w:rPr>
        <w:tab/>
        <w:t>Any establishment whose primary business is the sale of alcoholic beverages for off-site consumption.</w:t>
      </w:r>
    </w:p>
    <w:p w14:paraId="22573054" w14:textId="77777777" w:rsidR="003B6253" w:rsidRPr="00981A66" w:rsidRDefault="003B6253" w:rsidP="00A20CBC">
      <w:pPr>
        <w:spacing w:after="0"/>
        <w:jc w:val="left"/>
        <w:rPr>
          <w:rFonts w:ascii="Arial" w:hAnsi="Arial" w:cs="Arial"/>
          <w:bCs/>
          <w:sz w:val="20"/>
          <w:szCs w:val="20"/>
        </w:rPr>
      </w:pPr>
    </w:p>
    <w:p w14:paraId="2227905C" w14:textId="0A1B1844" w:rsidR="0063743B" w:rsidRPr="00981A66" w:rsidRDefault="00661D80" w:rsidP="00A20CBC">
      <w:pPr>
        <w:spacing w:after="0"/>
        <w:jc w:val="left"/>
        <w:rPr>
          <w:rFonts w:ascii="Arial" w:hAnsi="Arial" w:cs="Arial"/>
          <w:sz w:val="20"/>
          <w:szCs w:val="20"/>
        </w:rPr>
      </w:pPr>
      <w:r w:rsidRPr="00981A66">
        <w:rPr>
          <w:rFonts w:ascii="Arial" w:hAnsi="Arial" w:cs="Arial"/>
          <w:sz w:val="20"/>
          <w:szCs w:val="20"/>
        </w:rPr>
        <w:t>“</w:t>
      </w:r>
      <w:r w:rsidR="00B00570" w:rsidRPr="00981A66">
        <w:rPr>
          <w:rFonts w:ascii="Arial" w:hAnsi="Arial" w:cs="Arial"/>
          <w:b/>
          <w:sz w:val="20"/>
          <w:szCs w:val="20"/>
        </w:rPr>
        <w:t>Retainage Amount</w:t>
      </w:r>
      <w:r w:rsidRPr="00981A66">
        <w:rPr>
          <w:rFonts w:ascii="Arial" w:hAnsi="Arial" w:cs="Arial"/>
          <w:sz w:val="20"/>
          <w:szCs w:val="20"/>
        </w:rPr>
        <w:t>”</w:t>
      </w:r>
      <w:r w:rsidR="00B00570" w:rsidRPr="00981A66">
        <w:rPr>
          <w:rFonts w:ascii="Arial" w:hAnsi="Arial" w:cs="Arial"/>
          <w:sz w:val="20"/>
          <w:szCs w:val="20"/>
        </w:rPr>
        <w:t xml:space="preserve"> means, except as otherwise agreed to in writing by the Borrower and Funding Lender, an amount equal to a total of 10% of the Project Loan Fund Requisition with respect to hard costs until the Rehabilitation is 50% complete and paid for, and thereafter 5% of each disbursement from the Rehabilitation Escrow Fund with respect to hard costs.</w:t>
      </w:r>
    </w:p>
    <w:p w14:paraId="627CDFFE" w14:textId="77777777" w:rsidR="0052293E" w:rsidRPr="00981A66" w:rsidRDefault="0052293E" w:rsidP="00A20CBC">
      <w:pPr>
        <w:spacing w:after="0"/>
        <w:jc w:val="left"/>
        <w:rPr>
          <w:rFonts w:ascii="Arial" w:hAnsi="Arial" w:cs="Arial"/>
          <w:bCs/>
          <w:sz w:val="20"/>
          <w:szCs w:val="20"/>
        </w:rPr>
      </w:pPr>
    </w:p>
    <w:p w14:paraId="627CDFFF" w14:textId="6602056B" w:rsidR="0052293E" w:rsidRPr="00981A66" w:rsidRDefault="00661D80" w:rsidP="00A20CBC">
      <w:pPr>
        <w:spacing w:after="0"/>
        <w:jc w:val="left"/>
        <w:rPr>
          <w:rFonts w:ascii="Arial" w:hAnsi="Arial" w:cs="Arial"/>
          <w:bCs/>
          <w:sz w:val="20"/>
          <w:szCs w:val="20"/>
        </w:rPr>
      </w:pPr>
      <w:bookmarkStart w:id="146" w:name="_Hlk87697996"/>
      <w:r w:rsidRPr="00981A66">
        <w:rPr>
          <w:rFonts w:ascii="Arial" w:hAnsi="Arial" w:cs="Arial"/>
          <w:sz w:val="20"/>
          <w:szCs w:val="20"/>
        </w:rPr>
        <w:t>“</w:t>
      </w:r>
      <w:r w:rsidR="00B00570" w:rsidRPr="00981A66">
        <w:rPr>
          <w:rFonts w:ascii="Arial" w:hAnsi="Arial" w:cs="Arial"/>
          <w:b/>
          <w:bCs/>
          <w:sz w:val="20"/>
          <w:szCs w:val="20"/>
        </w:rPr>
        <w:t>Revised Monthly Replacement Reserve Deposit</w:t>
      </w:r>
      <w:r w:rsidRPr="00981A66">
        <w:rPr>
          <w:rFonts w:ascii="Arial" w:hAnsi="Arial" w:cs="Arial"/>
          <w:sz w:val="20"/>
          <w:szCs w:val="20"/>
        </w:rPr>
        <w:t>”</w:t>
      </w:r>
      <w:r w:rsidR="00B00570" w:rsidRPr="00981A66">
        <w:rPr>
          <w:rFonts w:ascii="Arial" w:hAnsi="Arial" w:cs="Arial"/>
          <w:sz w:val="20"/>
          <w:szCs w:val="20"/>
        </w:rPr>
        <w:t xml:space="preserve"> means the adjusted amount per month that Funding Lender determines Borrower must deposit in the Replacement Reserve Fund following any adjustment by Funding Lender pursuant to Section 4.04(e).</w:t>
      </w:r>
    </w:p>
    <w:bookmarkEnd w:id="146"/>
    <w:p w14:paraId="4C71490F" w14:textId="565CC00A" w:rsidR="00954929" w:rsidRPr="00981A66" w:rsidRDefault="00954929" w:rsidP="00A20CBC">
      <w:pPr>
        <w:spacing w:after="0"/>
        <w:jc w:val="left"/>
        <w:rPr>
          <w:rFonts w:ascii="Arial" w:hAnsi="Arial" w:cs="Arial"/>
          <w:sz w:val="20"/>
          <w:szCs w:val="20"/>
        </w:rPr>
      </w:pPr>
    </w:p>
    <w:p w14:paraId="3F40241D" w14:textId="13BAB4E1" w:rsidR="00E96FF8" w:rsidRPr="00981A66" w:rsidRDefault="00E96FF8" w:rsidP="00A20CBC">
      <w:pPr>
        <w:spacing w:after="0"/>
        <w:jc w:val="left"/>
        <w:rPr>
          <w:rFonts w:ascii="Arial" w:hAnsi="Arial" w:cs="Arial"/>
          <w:sz w:val="20"/>
          <w:szCs w:val="20"/>
        </w:rPr>
      </w:pPr>
      <w:r w:rsidRPr="00981A66">
        <w:rPr>
          <w:rFonts w:ascii="Arial" w:hAnsi="Arial" w:cs="Arial"/>
          <w:sz w:val="20"/>
          <w:szCs w:val="20"/>
        </w:rPr>
        <w:t>“</w:t>
      </w:r>
      <w:r w:rsidRPr="00981A66">
        <w:rPr>
          <w:rFonts w:ascii="Arial" w:hAnsi="Arial" w:cs="Arial"/>
          <w:b/>
          <w:bCs/>
          <w:sz w:val="20"/>
          <w:szCs w:val="20"/>
        </w:rPr>
        <w:t>Schedule of Title Exceptions</w:t>
      </w:r>
      <w:r w:rsidRPr="00981A66">
        <w:rPr>
          <w:rFonts w:ascii="Arial" w:hAnsi="Arial" w:cs="Arial"/>
          <w:sz w:val="20"/>
          <w:szCs w:val="20"/>
        </w:rPr>
        <w:t xml:space="preserve">” is defined in the Security Instrument. </w:t>
      </w:r>
    </w:p>
    <w:p w14:paraId="5B4C9E5A" w14:textId="77777777" w:rsidR="00E96FF8" w:rsidRPr="00981A66" w:rsidRDefault="00E96FF8" w:rsidP="00A20CBC">
      <w:pPr>
        <w:spacing w:after="0"/>
        <w:jc w:val="left"/>
        <w:rPr>
          <w:rFonts w:ascii="Arial" w:hAnsi="Arial" w:cs="Arial"/>
          <w:sz w:val="20"/>
          <w:szCs w:val="20"/>
        </w:rPr>
      </w:pPr>
    </w:p>
    <w:p w14:paraId="310CB478" w14:textId="6A8968E8" w:rsidR="00954929" w:rsidRPr="00981A66" w:rsidRDefault="00661D80" w:rsidP="00A20CBC">
      <w:pPr>
        <w:spacing w:after="0"/>
        <w:jc w:val="left"/>
        <w:rPr>
          <w:rFonts w:ascii="Arial" w:hAnsi="Arial" w:cs="Arial"/>
          <w:bCs/>
          <w:sz w:val="20"/>
          <w:szCs w:val="20"/>
        </w:rPr>
      </w:pPr>
      <w:r w:rsidRPr="00981A66">
        <w:rPr>
          <w:rFonts w:ascii="Arial" w:hAnsi="Arial" w:cs="Arial"/>
          <w:sz w:val="20"/>
          <w:szCs w:val="20"/>
        </w:rPr>
        <w:t>“</w:t>
      </w:r>
      <w:r w:rsidR="00B00570" w:rsidRPr="00981A66">
        <w:rPr>
          <w:rFonts w:ascii="Arial" w:hAnsi="Arial" w:cs="Arial"/>
          <w:b/>
          <w:bCs/>
          <w:sz w:val="20"/>
          <w:szCs w:val="20"/>
        </w:rPr>
        <w:t>Schedule of Work</w:t>
      </w:r>
      <w:r w:rsidRPr="00981A66">
        <w:rPr>
          <w:rFonts w:ascii="Arial" w:hAnsi="Arial" w:cs="Arial"/>
          <w:sz w:val="20"/>
          <w:szCs w:val="20"/>
        </w:rPr>
        <w:t>”</w:t>
      </w:r>
      <w:r w:rsidR="00B00570" w:rsidRPr="00981A66">
        <w:rPr>
          <w:rFonts w:ascii="Arial" w:hAnsi="Arial" w:cs="Arial"/>
          <w:sz w:val="20"/>
          <w:szCs w:val="20"/>
        </w:rPr>
        <w:t xml:space="preserve"> means the Schedule of Work in Section 1.03.</w:t>
      </w:r>
    </w:p>
    <w:p w14:paraId="627CE002" w14:textId="77777777" w:rsidR="002F6133" w:rsidRPr="00981A66" w:rsidRDefault="002F6133" w:rsidP="00A20CBC">
      <w:pPr>
        <w:spacing w:after="0"/>
        <w:ind w:left="1"/>
        <w:jc w:val="left"/>
        <w:rPr>
          <w:rFonts w:ascii="Arial" w:hAnsi="Arial" w:cs="Arial"/>
          <w:bCs/>
          <w:sz w:val="20"/>
          <w:szCs w:val="20"/>
        </w:rPr>
      </w:pPr>
    </w:p>
    <w:p w14:paraId="627CE003" w14:textId="667AC5BA" w:rsidR="00A56867" w:rsidRPr="00981A66" w:rsidRDefault="00661D80" w:rsidP="00A20CBC">
      <w:pPr>
        <w:spacing w:after="0"/>
        <w:ind w:left="1"/>
        <w:jc w:val="left"/>
        <w:rPr>
          <w:rFonts w:ascii="Arial" w:hAnsi="Arial" w:cs="Arial"/>
          <w:bCs/>
          <w:sz w:val="20"/>
          <w:szCs w:val="20"/>
        </w:rPr>
      </w:pPr>
      <w:r w:rsidRPr="00981A66">
        <w:rPr>
          <w:rFonts w:ascii="Arial" w:hAnsi="Arial" w:cs="Arial"/>
          <w:bCs/>
          <w:sz w:val="20"/>
          <w:szCs w:val="20"/>
        </w:rPr>
        <w:t>“</w:t>
      </w:r>
      <w:r w:rsidR="00B00570" w:rsidRPr="00981A66">
        <w:rPr>
          <w:rFonts w:ascii="Arial" w:hAnsi="Arial" w:cs="Arial"/>
          <w:b/>
          <w:bCs/>
          <w:sz w:val="20"/>
          <w:szCs w:val="20"/>
        </w:rPr>
        <w:t>Second Beneficiary</w:t>
      </w:r>
      <w:r w:rsidRPr="00981A66">
        <w:rPr>
          <w:rFonts w:ascii="Arial" w:hAnsi="Arial" w:cs="Arial"/>
          <w:bCs/>
          <w:sz w:val="20"/>
          <w:szCs w:val="20"/>
        </w:rPr>
        <w:t>”</w:t>
      </w:r>
      <w:r w:rsidR="00B00570" w:rsidRPr="00981A66">
        <w:rPr>
          <w:rFonts w:ascii="Arial" w:hAnsi="Arial" w:cs="Arial"/>
          <w:bCs/>
          <w:sz w:val="20"/>
          <w:szCs w:val="20"/>
        </w:rPr>
        <w:t xml:space="preserve"> is defined in Section 7.03(b)(</w:t>
      </w:r>
      <w:proofErr w:type="spellStart"/>
      <w:r w:rsidR="00B00570" w:rsidRPr="00981A66">
        <w:rPr>
          <w:rFonts w:ascii="Arial" w:hAnsi="Arial" w:cs="Arial"/>
          <w:bCs/>
          <w:sz w:val="20"/>
          <w:szCs w:val="20"/>
        </w:rPr>
        <w:t>i</w:t>
      </w:r>
      <w:proofErr w:type="spellEnd"/>
      <w:r w:rsidR="00B00570" w:rsidRPr="00981A66">
        <w:rPr>
          <w:rFonts w:ascii="Arial" w:hAnsi="Arial" w:cs="Arial"/>
          <w:bCs/>
          <w:sz w:val="20"/>
          <w:szCs w:val="20"/>
        </w:rPr>
        <w:t>).</w:t>
      </w:r>
    </w:p>
    <w:p w14:paraId="627CE004" w14:textId="77777777" w:rsidR="00A56867" w:rsidRPr="00981A66" w:rsidRDefault="00A56867" w:rsidP="00A20CBC">
      <w:pPr>
        <w:spacing w:after="0"/>
        <w:ind w:left="1"/>
        <w:jc w:val="left"/>
        <w:rPr>
          <w:rFonts w:ascii="Arial" w:hAnsi="Arial" w:cs="Arial"/>
          <w:bCs/>
          <w:sz w:val="20"/>
          <w:szCs w:val="20"/>
        </w:rPr>
      </w:pPr>
    </w:p>
    <w:p w14:paraId="627CE005" w14:textId="70C7579C" w:rsidR="00A56867" w:rsidRPr="00981A66" w:rsidRDefault="00661D80" w:rsidP="00A20CBC">
      <w:pPr>
        <w:spacing w:after="0"/>
        <w:ind w:left="1"/>
        <w:jc w:val="left"/>
        <w:rPr>
          <w:rFonts w:ascii="Arial" w:hAnsi="Arial" w:cs="Arial"/>
          <w:bCs/>
          <w:sz w:val="20"/>
          <w:szCs w:val="20"/>
        </w:rPr>
      </w:pPr>
      <w:bookmarkStart w:id="147" w:name="_Hlk128746312"/>
      <w:r w:rsidRPr="00981A66">
        <w:rPr>
          <w:rFonts w:ascii="Arial" w:hAnsi="Arial" w:cs="Arial"/>
          <w:sz w:val="20"/>
          <w:szCs w:val="20"/>
        </w:rPr>
        <w:t>“</w:t>
      </w:r>
      <w:r w:rsidR="00B00570" w:rsidRPr="00981A66">
        <w:rPr>
          <w:rFonts w:ascii="Arial" w:hAnsi="Arial" w:cs="Arial"/>
          <w:b/>
          <w:bCs/>
          <w:sz w:val="20"/>
          <w:szCs w:val="20"/>
        </w:rPr>
        <w:t>Secondary Market Transaction</w:t>
      </w:r>
      <w:r w:rsidRPr="00981A66">
        <w:rPr>
          <w:rFonts w:ascii="Arial" w:hAnsi="Arial" w:cs="Arial"/>
          <w:bCs/>
          <w:sz w:val="20"/>
          <w:szCs w:val="20"/>
        </w:rPr>
        <w:t>”</w:t>
      </w:r>
      <w:r w:rsidR="00B00570" w:rsidRPr="00981A66">
        <w:rPr>
          <w:rFonts w:ascii="Arial" w:hAnsi="Arial" w:cs="Arial"/>
          <w:bCs/>
          <w:sz w:val="20"/>
          <w:szCs w:val="20"/>
        </w:rPr>
        <w:t xml:space="preserve"> means any of the following:  </w:t>
      </w:r>
    </w:p>
    <w:p w14:paraId="627CE006" w14:textId="77777777" w:rsidR="00A56867" w:rsidRPr="00981A66" w:rsidRDefault="00A56867" w:rsidP="00A20CBC">
      <w:pPr>
        <w:spacing w:after="0"/>
        <w:ind w:left="1"/>
        <w:jc w:val="left"/>
        <w:rPr>
          <w:rFonts w:ascii="Arial" w:hAnsi="Arial" w:cs="Arial"/>
          <w:bCs/>
          <w:sz w:val="20"/>
          <w:szCs w:val="20"/>
        </w:rPr>
      </w:pPr>
    </w:p>
    <w:p w14:paraId="627CE007" w14:textId="2CF32392" w:rsidR="00A56867" w:rsidRPr="00981A66" w:rsidRDefault="00A56867" w:rsidP="00A20CBC">
      <w:pPr>
        <w:spacing w:after="0"/>
        <w:ind w:left="1440" w:hanging="720"/>
        <w:jc w:val="left"/>
        <w:rPr>
          <w:rFonts w:ascii="Arial" w:hAnsi="Arial" w:cs="Arial"/>
          <w:bCs/>
          <w:sz w:val="20"/>
          <w:szCs w:val="20"/>
        </w:rPr>
      </w:pPr>
      <w:r w:rsidRPr="00981A66">
        <w:rPr>
          <w:rFonts w:ascii="Arial" w:hAnsi="Arial" w:cs="Arial"/>
          <w:bCs/>
          <w:sz w:val="20"/>
          <w:szCs w:val="20"/>
        </w:rPr>
        <w:t>(</w:t>
      </w:r>
      <w:proofErr w:type="spellStart"/>
      <w:r w:rsidRPr="00981A66">
        <w:rPr>
          <w:rFonts w:ascii="Arial" w:hAnsi="Arial" w:cs="Arial"/>
          <w:bCs/>
          <w:sz w:val="20"/>
          <w:szCs w:val="20"/>
        </w:rPr>
        <w:t>i</w:t>
      </w:r>
      <w:proofErr w:type="spellEnd"/>
      <w:r w:rsidRPr="00981A66">
        <w:rPr>
          <w:rFonts w:ascii="Arial" w:hAnsi="Arial" w:cs="Arial"/>
          <w:bCs/>
          <w:sz w:val="20"/>
          <w:szCs w:val="20"/>
        </w:rPr>
        <w:t>)</w:t>
      </w:r>
      <w:r w:rsidRPr="00981A66">
        <w:rPr>
          <w:rFonts w:ascii="Arial" w:hAnsi="Arial" w:cs="Arial"/>
          <w:bCs/>
          <w:sz w:val="20"/>
          <w:szCs w:val="20"/>
        </w:rPr>
        <w:tab/>
        <w:t>Any sale or assignment of all or a portion of the Funding Loan to one or more investors, or participations therein.</w:t>
      </w:r>
    </w:p>
    <w:p w14:paraId="627CE008" w14:textId="77777777" w:rsidR="00A56867" w:rsidRPr="00981A66" w:rsidRDefault="00A56867" w:rsidP="00A20CBC">
      <w:pPr>
        <w:spacing w:after="0"/>
        <w:ind w:left="1440" w:hanging="720"/>
        <w:jc w:val="left"/>
        <w:rPr>
          <w:rFonts w:ascii="Arial" w:hAnsi="Arial" w:cs="Arial"/>
          <w:bCs/>
          <w:sz w:val="20"/>
          <w:szCs w:val="20"/>
        </w:rPr>
      </w:pPr>
    </w:p>
    <w:p w14:paraId="627CE009" w14:textId="06A85EC6" w:rsidR="00A56867" w:rsidRPr="00981A66" w:rsidRDefault="00A56867" w:rsidP="00A20CBC">
      <w:pPr>
        <w:spacing w:after="0"/>
        <w:ind w:left="1440" w:hanging="720"/>
        <w:jc w:val="left"/>
        <w:rPr>
          <w:rFonts w:ascii="Arial" w:hAnsi="Arial" w:cs="Arial"/>
          <w:bCs/>
          <w:sz w:val="20"/>
          <w:szCs w:val="20"/>
        </w:rPr>
      </w:pPr>
      <w:r w:rsidRPr="00981A66">
        <w:rPr>
          <w:rFonts w:ascii="Arial" w:hAnsi="Arial" w:cs="Arial"/>
          <w:bCs/>
          <w:sz w:val="20"/>
          <w:szCs w:val="20"/>
        </w:rPr>
        <w:t>(ii)</w:t>
      </w:r>
      <w:r w:rsidRPr="00981A66">
        <w:rPr>
          <w:rFonts w:ascii="Arial" w:hAnsi="Arial" w:cs="Arial"/>
          <w:bCs/>
          <w:sz w:val="20"/>
          <w:szCs w:val="20"/>
        </w:rPr>
        <w:tab/>
        <w:t>Reserved.</w:t>
      </w:r>
    </w:p>
    <w:p w14:paraId="627CE00A" w14:textId="77777777" w:rsidR="00A56867" w:rsidRPr="00981A66" w:rsidRDefault="00A56867" w:rsidP="00A20CBC">
      <w:pPr>
        <w:spacing w:after="0"/>
        <w:ind w:left="1440" w:hanging="720"/>
        <w:jc w:val="left"/>
        <w:rPr>
          <w:rFonts w:ascii="Arial" w:hAnsi="Arial" w:cs="Arial"/>
          <w:bCs/>
          <w:sz w:val="20"/>
          <w:szCs w:val="20"/>
        </w:rPr>
      </w:pPr>
    </w:p>
    <w:p w14:paraId="627CE00B" w14:textId="794CF9B8" w:rsidR="00A56867" w:rsidRPr="00981A66" w:rsidRDefault="00A56867" w:rsidP="00A20CBC">
      <w:pPr>
        <w:spacing w:after="0"/>
        <w:ind w:left="1440" w:hanging="720"/>
        <w:jc w:val="left"/>
        <w:rPr>
          <w:rFonts w:ascii="Arial" w:hAnsi="Arial" w:cs="Arial"/>
          <w:bCs/>
          <w:sz w:val="20"/>
          <w:szCs w:val="20"/>
        </w:rPr>
      </w:pPr>
      <w:r w:rsidRPr="00981A66">
        <w:rPr>
          <w:rFonts w:ascii="Arial" w:hAnsi="Arial" w:cs="Arial"/>
          <w:bCs/>
          <w:sz w:val="20"/>
          <w:szCs w:val="20"/>
        </w:rPr>
        <w:t>(iii)</w:t>
      </w:r>
      <w:r w:rsidRPr="00981A66">
        <w:rPr>
          <w:rFonts w:ascii="Arial" w:hAnsi="Arial" w:cs="Arial"/>
          <w:bCs/>
          <w:sz w:val="20"/>
          <w:szCs w:val="20"/>
        </w:rPr>
        <w:tab/>
        <w:t>Any deposit of the Funding Loan or a portion of the Funding Loan with a special purpose entity, a trust or under the terms of a custodial or similar pooling arrangement (including but not limited to any such arrangement in which Freddie Mac or an Affiliate thereof acts as the issuer or sponsor) which may sell certificates or other instruments to investors evidencing an ownership interest in the assets of such special purpose entity, trust or custodial or similar pooling arrangement.</w:t>
      </w:r>
    </w:p>
    <w:p w14:paraId="627CE00C" w14:textId="77777777" w:rsidR="00A56867" w:rsidRPr="00981A66" w:rsidRDefault="00A56867" w:rsidP="00A20CBC">
      <w:pPr>
        <w:spacing w:after="0"/>
        <w:ind w:left="1440" w:hanging="720"/>
        <w:jc w:val="left"/>
        <w:rPr>
          <w:rFonts w:ascii="Arial" w:hAnsi="Arial" w:cs="Arial"/>
          <w:bCs/>
          <w:sz w:val="20"/>
          <w:szCs w:val="20"/>
        </w:rPr>
      </w:pPr>
    </w:p>
    <w:p w14:paraId="627CE00D" w14:textId="3E625C74" w:rsidR="00A56867" w:rsidRPr="00981A66" w:rsidRDefault="00A56867" w:rsidP="00A20CBC">
      <w:pPr>
        <w:spacing w:after="0"/>
        <w:ind w:left="1440" w:hanging="720"/>
        <w:jc w:val="left"/>
        <w:rPr>
          <w:rFonts w:ascii="Arial" w:hAnsi="Arial" w:cs="Arial"/>
          <w:bCs/>
          <w:sz w:val="20"/>
          <w:szCs w:val="20"/>
        </w:rPr>
      </w:pPr>
      <w:r w:rsidRPr="00981A66">
        <w:rPr>
          <w:rFonts w:ascii="Arial" w:hAnsi="Arial" w:cs="Arial"/>
          <w:bCs/>
          <w:sz w:val="20"/>
          <w:szCs w:val="20"/>
        </w:rPr>
        <w:t>(iv)</w:t>
      </w:r>
      <w:r w:rsidRPr="00981A66">
        <w:rPr>
          <w:rFonts w:ascii="Arial" w:hAnsi="Arial" w:cs="Arial"/>
          <w:bCs/>
          <w:sz w:val="20"/>
          <w:szCs w:val="20"/>
        </w:rPr>
        <w:tab/>
        <w:t>Reserved.</w:t>
      </w:r>
    </w:p>
    <w:p w14:paraId="627CE00E" w14:textId="77777777" w:rsidR="002F6133" w:rsidRPr="00981A66" w:rsidRDefault="00A56867" w:rsidP="00A20CBC">
      <w:pPr>
        <w:spacing w:after="0"/>
        <w:ind w:left="1"/>
        <w:jc w:val="left"/>
        <w:rPr>
          <w:rFonts w:ascii="Arial" w:hAnsi="Arial" w:cs="Arial"/>
          <w:bCs/>
          <w:sz w:val="20"/>
          <w:szCs w:val="20"/>
        </w:rPr>
      </w:pPr>
      <w:r w:rsidRPr="00981A66">
        <w:rPr>
          <w:rFonts w:ascii="Arial" w:hAnsi="Arial" w:cs="Arial"/>
          <w:sz w:val="20"/>
          <w:szCs w:val="20"/>
        </w:rPr>
        <w:t xml:space="preserve"> </w:t>
      </w:r>
    </w:p>
    <w:p w14:paraId="15A4F0F8" w14:textId="5C1F3B01" w:rsidR="006A48E7" w:rsidRPr="00981A66" w:rsidRDefault="00661D80" w:rsidP="00A20CBC">
      <w:pPr>
        <w:spacing w:after="0"/>
        <w:ind w:left="1"/>
        <w:jc w:val="left"/>
        <w:rPr>
          <w:rFonts w:ascii="Arial" w:hAnsi="Arial" w:cs="Arial"/>
          <w:bCs/>
          <w:sz w:val="20"/>
          <w:szCs w:val="20"/>
        </w:rPr>
      </w:pPr>
      <w:bookmarkStart w:id="148" w:name="_Hlk102461401"/>
      <w:r w:rsidRPr="00981A66">
        <w:rPr>
          <w:rFonts w:ascii="Arial" w:hAnsi="Arial" w:cs="Arial"/>
          <w:bCs/>
          <w:sz w:val="20"/>
          <w:szCs w:val="20"/>
        </w:rPr>
        <w:t>“</w:t>
      </w:r>
      <w:r w:rsidR="00B00570" w:rsidRPr="00981A66">
        <w:rPr>
          <w:rFonts w:ascii="Arial" w:hAnsi="Arial" w:cs="Arial"/>
          <w:b/>
          <w:sz w:val="20"/>
          <w:szCs w:val="20"/>
        </w:rPr>
        <w:t>Securitization</w:t>
      </w:r>
      <w:r w:rsidRPr="00981A66">
        <w:rPr>
          <w:rFonts w:ascii="Arial" w:hAnsi="Arial" w:cs="Arial"/>
          <w:bCs/>
          <w:sz w:val="20"/>
          <w:szCs w:val="20"/>
        </w:rPr>
        <w:t>”</w:t>
      </w:r>
      <w:r w:rsidR="00B00570" w:rsidRPr="00981A66">
        <w:rPr>
          <w:rFonts w:ascii="Arial" w:hAnsi="Arial" w:cs="Arial"/>
          <w:bCs/>
          <w:sz w:val="20"/>
          <w:szCs w:val="20"/>
        </w:rPr>
        <w:t xml:space="preserve"> means when the Funding Loan or any portion of the Funding Loan is assigned or deposited with a special purpose entity, a trust or under the terms of a custodial or similar pooling arrangement (including but not limited to any such arrangement in which Freddie Mac or an Affiliate thereof acts as the issuer or sponsor) from which certificates or other instruments may be sold to investors evidencing an ownership interest in the assets of such special purpose entity, trust or custodial or similar pooling arrangement. </w:t>
      </w:r>
    </w:p>
    <w:bookmarkEnd w:id="147"/>
    <w:bookmarkEnd w:id="148"/>
    <w:p w14:paraId="627CE012" w14:textId="6B2B3281" w:rsidR="002F6133" w:rsidRPr="00981A66" w:rsidRDefault="002F6133" w:rsidP="00A20CBC">
      <w:pPr>
        <w:spacing w:after="0"/>
        <w:ind w:left="1"/>
        <w:jc w:val="left"/>
        <w:rPr>
          <w:rFonts w:ascii="Arial" w:hAnsi="Arial" w:cs="Arial"/>
          <w:sz w:val="20"/>
          <w:szCs w:val="20"/>
        </w:rPr>
      </w:pPr>
    </w:p>
    <w:p w14:paraId="733D6570" w14:textId="3A27758B" w:rsidR="00603DB4" w:rsidRPr="00981A66" w:rsidRDefault="00661D80" w:rsidP="00A20CBC">
      <w:pPr>
        <w:spacing w:after="0"/>
        <w:ind w:left="1"/>
        <w:jc w:val="left"/>
        <w:rPr>
          <w:rFonts w:ascii="Arial" w:hAnsi="Arial" w:cs="Arial"/>
          <w:sz w:val="20"/>
          <w:szCs w:val="20"/>
        </w:rPr>
      </w:pPr>
      <w:r w:rsidRPr="00981A66">
        <w:rPr>
          <w:rFonts w:ascii="Arial" w:hAnsi="Arial" w:cs="Arial"/>
          <w:sz w:val="20"/>
          <w:szCs w:val="20"/>
        </w:rPr>
        <w:t>“</w:t>
      </w:r>
      <w:r w:rsidR="00603DB4" w:rsidRPr="00981A66">
        <w:rPr>
          <w:rFonts w:ascii="Arial" w:hAnsi="Arial" w:cs="Arial"/>
          <w:b/>
          <w:bCs/>
          <w:sz w:val="20"/>
          <w:szCs w:val="20"/>
        </w:rPr>
        <w:t>Securitization Indemnification</w:t>
      </w:r>
      <w:r w:rsidRPr="00981A66">
        <w:rPr>
          <w:rFonts w:ascii="Arial" w:hAnsi="Arial" w:cs="Arial"/>
          <w:sz w:val="20"/>
          <w:szCs w:val="20"/>
        </w:rPr>
        <w:t>”</w:t>
      </w:r>
      <w:r w:rsidR="00603DB4" w:rsidRPr="00981A66">
        <w:rPr>
          <w:rFonts w:ascii="Arial" w:hAnsi="Arial" w:cs="Arial"/>
          <w:sz w:val="20"/>
          <w:szCs w:val="20"/>
        </w:rPr>
        <w:t xml:space="preserve"> is defined in Section 10.02(d).</w:t>
      </w:r>
    </w:p>
    <w:p w14:paraId="088D4790" w14:textId="77777777" w:rsidR="00603DB4" w:rsidRPr="00981A66" w:rsidRDefault="00603DB4" w:rsidP="00A20CBC">
      <w:pPr>
        <w:spacing w:after="0"/>
        <w:ind w:left="1"/>
        <w:jc w:val="left"/>
        <w:rPr>
          <w:rFonts w:ascii="Arial" w:hAnsi="Arial" w:cs="Arial"/>
          <w:sz w:val="20"/>
          <w:szCs w:val="20"/>
        </w:rPr>
      </w:pPr>
    </w:p>
    <w:p w14:paraId="627CE013" w14:textId="46598C41" w:rsidR="00C872A1" w:rsidRPr="00981A66" w:rsidRDefault="00661D80" w:rsidP="00A20CBC">
      <w:pPr>
        <w:spacing w:after="0"/>
        <w:ind w:left="1"/>
        <w:jc w:val="left"/>
        <w:rPr>
          <w:rFonts w:ascii="Arial" w:hAnsi="Arial" w:cs="Arial"/>
          <w:sz w:val="20"/>
          <w:szCs w:val="20"/>
        </w:rPr>
      </w:pPr>
      <w:r w:rsidRPr="00981A66">
        <w:rPr>
          <w:rFonts w:ascii="Arial" w:hAnsi="Arial" w:cs="Arial"/>
          <w:sz w:val="20"/>
          <w:szCs w:val="20"/>
        </w:rPr>
        <w:lastRenderedPageBreak/>
        <w:t>“</w:t>
      </w:r>
      <w:r w:rsidR="00B00570" w:rsidRPr="00981A66">
        <w:rPr>
          <w:rFonts w:ascii="Arial" w:hAnsi="Arial" w:cs="Arial"/>
          <w:b/>
          <w:bCs/>
          <w:sz w:val="20"/>
          <w:szCs w:val="20"/>
        </w:rPr>
        <w:t>Security Instrument</w:t>
      </w:r>
      <w:r w:rsidRPr="00981A66">
        <w:rPr>
          <w:rFonts w:ascii="Arial" w:hAnsi="Arial" w:cs="Arial"/>
          <w:sz w:val="20"/>
          <w:szCs w:val="20"/>
        </w:rPr>
        <w:t>”</w:t>
      </w:r>
      <w:r w:rsidR="00B00570" w:rsidRPr="00981A66">
        <w:rPr>
          <w:rFonts w:ascii="Arial" w:hAnsi="Arial" w:cs="Arial"/>
          <w:sz w:val="20"/>
          <w:szCs w:val="20"/>
        </w:rPr>
        <w:t xml:space="preserve"> means the mortgage, deed of trust, deed to secure debt or other similar security instrument dated as of the Effective Date (including any Amended and Restated Security Instrument, Consolidation, Modification and Extension Agreement, Extension and Modification Agreement or similar agreement or instrument amending and restating existing security instruments), together with all riders and addenda thereto, granting a first priority mortgage and security interest in the Mortgaged Property to Governmental Lender to secure the repayment of the Project Loan</w:t>
      </w:r>
      <w:r w:rsidR="002F3F6C" w:rsidRPr="00981A66">
        <w:rPr>
          <w:rFonts w:ascii="Arial" w:hAnsi="Arial" w:cs="Arial"/>
          <w:sz w:val="20"/>
          <w:szCs w:val="20"/>
        </w:rPr>
        <w:t xml:space="preserve"> and related obligations</w:t>
      </w:r>
      <w:r w:rsidR="00B00570" w:rsidRPr="00981A66">
        <w:rPr>
          <w:rFonts w:ascii="Arial" w:hAnsi="Arial" w:cs="Arial"/>
          <w:sz w:val="20"/>
          <w:szCs w:val="20"/>
        </w:rPr>
        <w:t>, which Security Instrument has been assigned by Governmental Lender to Fiscal Agent as security for the Funding Loan.</w:t>
      </w:r>
    </w:p>
    <w:p w14:paraId="28E6EA1F" w14:textId="21B30411" w:rsidR="00426172" w:rsidRPr="00981A66" w:rsidRDefault="00426172" w:rsidP="00A20CBC">
      <w:pPr>
        <w:spacing w:after="0"/>
        <w:ind w:left="1"/>
        <w:jc w:val="left"/>
        <w:rPr>
          <w:rFonts w:ascii="Arial" w:hAnsi="Arial" w:cs="Arial"/>
          <w:sz w:val="20"/>
          <w:szCs w:val="20"/>
        </w:rPr>
      </w:pPr>
    </w:p>
    <w:p w14:paraId="6BAFBB24" w14:textId="293F741F" w:rsidR="00777EB2" w:rsidRPr="00981A66" w:rsidRDefault="00661D80" w:rsidP="00A20CBC">
      <w:pPr>
        <w:spacing w:after="0"/>
        <w:ind w:left="1"/>
        <w:jc w:val="left"/>
        <w:rPr>
          <w:rFonts w:ascii="Arial" w:hAnsi="Arial" w:cs="Arial"/>
          <w:sz w:val="20"/>
          <w:szCs w:val="20"/>
        </w:rPr>
      </w:pPr>
      <w:r w:rsidRPr="00981A66">
        <w:rPr>
          <w:rFonts w:ascii="Arial" w:hAnsi="Arial" w:cs="Arial"/>
          <w:sz w:val="20"/>
          <w:szCs w:val="20"/>
        </w:rPr>
        <w:t>“</w:t>
      </w:r>
      <w:r w:rsidR="00B00570" w:rsidRPr="00981A66">
        <w:rPr>
          <w:rFonts w:ascii="Arial" w:hAnsi="Arial" w:cs="Arial"/>
          <w:b/>
          <w:bCs/>
          <w:sz w:val="20"/>
          <w:szCs w:val="20"/>
        </w:rPr>
        <w:t>Servicing Agreement</w:t>
      </w:r>
      <w:r w:rsidRPr="00981A66">
        <w:rPr>
          <w:rFonts w:ascii="Arial" w:hAnsi="Arial" w:cs="Arial"/>
          <w:sz w:val="20"/>
          <w:szCs w:val="20"/>
        </w:rPr>
        <w:t>”</w:t>
      </w:r>
      <w:r w:rsidR="00B00570" w:rsidRPr="00981A66">
        <w:rPr>
          <w:rFonts w:ascii="Arial" w:hAnsi="Arial" w:cs="Arial"/>
          <w:sz w:val="20"/>
          <w:szCs w:val="20"/>
        </w:rPr>
        <w:t xml:space="preserve"> means any servicing agreement or master servicing agreement among Loan Servicer, Fiscal Agent, and Funding Lender relating to the servicing of the Loan</w:t>
      </w:r>
      <w:r w:rsidR="0047397F" w:rsidRPr="00981A66">
        <w:rPr>
          <w:rFonts w:ascii="Arial" w:hAnsi="Arial" w:cs="Arial"/>
          <w:sz w:val="20"/>
          <w:szCs w:val="20"/>
        </w:rPr>
        <w:t>s</w:t>
      </w:r>
      <w:r w:rsidR="00B00570" w:rsidRPr="00981A66">
        <w:rPr>
          <w:rFonts w:ascii="Arial" w:hAnsi="Arial" w:cs="Arial"/>
          <w:sz w:val="20"/>
          <w:szCs w:val="20"/>
        </w:rPr>
        <w:t xml:space="preserve"> and any amendments thereto or replacement thereof.</w:t>
      </w:r>
    </w:p>
    <w:p w14:paraId="535D107C" w14:textId="77777777" w:rsidR="00777EB2" w:rsidRPr="00981A66" w:rsidRDefault="00777EB2" w:rsidP="00A20CBC">
      <w:pPr>
        <w:spacing w:after="0"/>
        <w:ind w:left="1"/>
        <w:jc w:val="left"/>
        <w:rPr>
          <w:rFonts w:ascii="Arial" w:hAnsi="Arial" w:cs="Arial"/>
          <w:sz w:val="20"/>
          <w:szCs w:val="20"/>
        </w:rPr>
      </w:pPr>
    </w:p>
    <w:p w14:paraId="627CE01F" w14:textId="0F3B1131" w:rsidR="00C872A1" w:rsidRPr="00981A66" w:rsidRDefault="00661D80" w:rsidP="00A20CBC">
      <w:pPr>
        <w:spacing w:after="0"/>
        <w:ind w:left="1"/>
        <w:jc w:val="left"/>
        <w:rPr>
          <w:rFonts w:ascii="Arial" w:hAnsi="Arial" w:cs="Arial"/>
          <w:sz w:val="20"/>
          <w:szCs w:val="20"/>
        </w:rPr>
      </w:pPr>
      <w:r w:rsidRPr="00981A66">
        <w:rPr>
          <w:rFonts w:ascii="Arial" w:hAnsi="Arial" w:cs="Arial"/>
          <w:sz w:val="20"/>
          <w:szCs w:val="20"/>
        </w:rPr>
        <w:t>“</w:t>
      </w:r>
      <w:r w:rsidR="00B00570" w:rsidRPr="00981A66">
        <w:rPr>
          <w:rFonts w:ascii="Arial" w:hAnsi="Arial" w:cs="Arial"/>
          <w:b/>
          <w:bCs/>
          <w:sz w:val="20"/>
          <w:szCs w:val="20"/>
        </w:rPr>
        <w:t>Servicing Arrangement</w:t>
      </w:r>
      <w:r w:rsidRPr="00981A66">
        <w:rPr>
          <w:rFonts w:ascii="Arial" w:hAnsi="Arial" w:cs="Arial"/>
          <w:sz w:val="20"/>
          <w:szCs w:val="20"/>
        </w:rPr>
        <w:t>”</w:t>
      </w:r>
      <w:r w:rsidR="00B00570" w:rsidRPr="00981A66">
        <w:rPr>
          <w:rFonts w:ascii="Arial" w:hAnsi="Arial" w:cs="Arial"/>
          <w:sz w:val="20"/>
          <w:szCs w:val="20"/>
        </w:rPr>
        <w:t xml:space="preserve"> is defined in Section 11.06(b).</w:t>
      </w:r>
    </w:p>
    <w:p w14:paraId="1BA70EF1" w14:textId="0EF21DFD" w:rsidR="00777EB2" w:rsidRPr="00981A66" w:rsidRDefault="00777EB2" w:rsidP="00A20CBC">
      <w:pPr>
        <w:spacing w:after="0"/>
        <w:ind w:left="1"/>
        <w:jc w:val="left"/>
        <w:rPr>
          <w:rFonts w:ascii="Arial" w:hAnsi="Arial" w:cs="Arial"/>
          <w:sz w:val="20"/>
          <w:szCs w:val="20"/>
        </w:rPr>
      </w:pPr>
    </w:p>
    <w:p w14:paraId="797539B7" w14:textId="4D4A49C7" w:rsidR="00777EB2" w:rsidRPr="00981A66" w:rsidRDefault="00661D80" w:rsidP="00A20CBC">
      <w:pPr>
        <w:spacing w:after="0"/>
        <w:ind w:left="1"/>
        <w:jc w:val="left"/>
        <w:rPr>
          <w:rFonts w:ascii="Arial" w:hAnsi="Arial" w:cs="Arial"/>
          <w:sz w:val="20"/>
          <w:szCs w:val="20"/>
        </w:rPr>
      </w:pPr>
      <w:r w:rsidRPr="00981A66">
        <w:rPr>
          <w:rFonts w:ascii="Arial" w:hAnsi="Arial" w:cs="Arial"/>
          <w:sz w:val="20"/>
          <w:szCs w:val="20"/>
        </w:rPr>
        <w:t>“</w:t>
      </w:r>
      <w:r w:rsidR="00B00570" w:rsidRPr="00981A66">
        <w:rPr>
          <w:rFonts w:ascii="Arial" w:hAnsi="Arial" w:cs="Arial"/>
          <w:b/>
          <w:bCs/>
          <w:sz w:val="20"/>
          <w:szCs w:val="20"/>
        </w:rPr>
        <w:t>Servicing Fee</w:t>
      </w:r>
      <w:r w:rsidRPr="00981A66">
        <w:rPr>
          <w:rFonts w:ascii="Arial" w:hAnsi="Arial" w:cs="Arial"/>
          <w:sz w:val="20"/>
          <w:szCs w:val="20"/>
        </w:rPr>
        <w:t>”</w:t>
      </w:r>
      <w:r w:rsidR="00B00570" w:rsidRPr="00981A66">
        <w:rPr>
          <w:rFonts w:ascii="Arial" w:hAnsi="Arial" w:cs="Arial"/>
          <w:sz w:val="20"/>
          <w:szCs w:val="20"/>
        </w:rPr>
        <w:t xml:space="preserve"> means, with regard to the initial Loan Servicer, the monthly fee due to Loan Servicer in an amount equal to one-twelfth (1/12) of the Servicing Fee Percentage per annum times the outstanding principal balance of the Project Loan, computed using the Interest Calculation Method specified in Section 1 of the Project Note, payable on the dates and remitted by Borrower as provided in Section 3.10 of this Continuing Covenant Agreement. The Servicing Fee for any subsequent Loan Servicer will be as set forth in writing to Borrower by Funding Lender at the time such Loan Servicer is appointed, but in no event will such fee exceed the Servicing Fee set forth in this Continuing Covenant Agreement.</w:t>
      </w:r>
    </w:p>
    <w:p w14:paraId="627CE022" w14:textId="4BAAA95A" w:rsidR="002B44C4" w:rsidRPr="00981A66" w:rsidRDefault="002B44C4" w:rsidP="00A20CBC">
      <w:pPr>
        <w:spacing w:after="0"/>
        <w:ind w:left="1"/>
        <w:jc w:val="left"/>
        <w:rPr>
          <w:rFonts w:ascii="Arial" w:hAnsi="Arial" w:cs="Arial"/>
          <w:sz w:val="20"/>
          <w:szCs w:val="20"/>
        </w:rPr>
      </w:pPr>
    </w:p>
    <w:p w14:paraId="6D2FBCE1" w14:textId="3ABF9F50" w:rsidR="00110E7A" w:rsidRPr="00981A66" w:rsidRDefault="00661D80" w:rsidP="00A20CBC">
      <w:pPr>
        <w:spacing w:after="0"/>
        <w:ind w:left="1"/>
        <w:jc w:val="left"/>
        <w:rPr>
          <w:rFonts w:ascii="Arial" w:hAnsi="Arial" w:cs="Arial"/>
          <w:sz w:val="20"/>
          <w:szCs w:val="20"/>
        </w:rPr>
      </w:pPr>
      <w:r w:rsidRPr="00981A66">
        <w:rPr>
          <w:rFonts w:ascii="Arial" w:hAnsi="Arial" w:cs="Arial"/>
          <w:sz w:val="20"/>
          <w:szCs w:val="20"/>
        </w:rPr>
        <w:t>“</w:t>
      </w:r>
      <w:r w:rsidR="00B00570" w:rsidRPr="00981A66">
        <w:rPr>
          <w:rFonts w:ascii="Arial" w:hAnsi="Arial" w:cs="Arial"/>
          <w:b/>
          <w:bCs/>
          <w:sz w:val="20"/>
          <w:szCs w:val="20"/>
        </w:rPr>
        <w:t>Servicing Fee Percentage</w:t>
      </w:r>
      <w:r w:rsidRPr="00981A66">
        <w:rPr>
          <w:rFonts w:ascii="Arial" w:hAnsi="Arial" w:cs="Arial"/>
          <w:sz w:val="20"/>
          <w:szCs w:val="20"/>
        </w:rPr>
        <w:t>”</w:t>
      </w:r>
      <w:r w:rsidR="00B00570" w:rsidRPr="00981A66">
        <w:rPr>
          <w:rFonts w:ascii="Arial" w:hAnsi="Arial" w:cs="Arial"/>
          <w:sz w:val="20"/>
          <w:szCs w:val="20"/>
        </w:rPr>
        <w:t xml:space="preserve"> is defined in Section 1.05.</w:t>
      </w:r>
    </w:p>
    <w:p w14:paraId="26ED6279" w14:textId="77777777" w:rsidR="00110E7A" w:rsidRPr="00981A66" w:rsidRDefault="00110E7A" w:rsidP="00A20CBC">
      <w:pPr>
        <w:spacing w:after="0"/>
        <w:ind w:left="1"/>
        <w:jc w:val="left"/>
        <w:rPr>
          <w:rFonts w:ascii="Arial" w:hAnsi="Arial" w:cs="Arial"/>
          <w:sz w:val="20"/>
          <w:szCs w:val="20"/>
        </w:rPr>
      </w:pPr>
    </w:p>
    <w:p w14:paraId="627CE023" w14:textId="259B65AB" w:rsidR="002F6133" w:rsidRPr="00981A66" w:rsidRDefault="00661D80" w:rsidP="00A20CBC">
      <w:pPr>
        <w:pStyle w:val="NormalHangingIndent2"/>
        <w:spacing w:after="0"/>
        <w:ind w:left="375" w:hanging="403"/>
        <w:jc w:val="left"/>
        <w:rPr>
          <w:rFonts w:ascii="Arial" w:hAnsi="Arial" w:cs="Arial"/>
          <w:bCs/>
          <w:sz w:val="20"/>
          <w:szCs w:val="20"/>
        </w:rPr>
      </w:pPr>
      <w:r w:rsidRPr="00981A66">
        <w:rPr>
          <w:rFonts w:ascii="Arial" w:hAnsi="Arial" w:cs="Arial"/>
          <w:bCs/>
          <w:sz w:val="20"/>
          <w:szCs w:val="20"/>
        </w:rPr>
        <w:t>“</w:t>
      </w:r>
      <w:r w:rsidR="00B00570" w:rsidRPr="00981A66">
        <w:rPr>
          <w:rFonts w:ascii="Arial" w:hAnsi="Arial" w:cs="Arial"/>
          <w:b/>
          <w:bCs/>
          <w:sz w:val="20"/>
          <w:szCs w:val="20"/>
        </w:rPr>
        <w:t>Single Purpose Entity</w:t>
      </w:r>
      <w:r w:rsidRPr="00981A66">
        <w:rPr>
          <w:rFonts w:ascii="Arial" w:hAnsi="Arial" w:cs="Arial"/>
          <w:bCs/>
          <w:sz w:val="20"/>
          <w:szCs w:val="20"/>
        </w:rPr>
        <w:t>”</w:t>
      </w:r>
      <w:r w:rsidR="00B00570" w:rsidRPr="00981A66">
        <w:rPr>
          <w:rFonts w:ascii="Arial" w:hAnsi="Arial" w:cs="Arial"/>
          <w:bCs/>
          <w:sz w:val="20"/>
          <w:szCs w:val="20"/>
        </w:rPr>
        <w:t xml:space="preserve"> is defined in Section 6.13(a).</w:t>
      </w:r>
    </w:p>
    <w:p w14:paraId="627CE024" w14:textId="77777777" w:rsidR="00C872A1" w:rsidRPr="00981A66" w:rsidRDefault="00C872A1" w:rsidP="00A20CBC">
      <w:pPr>
        <w:pStyle w:val="NormalHangingIndent2"/>
        <w:spacing w:after="0"/>
        <w:ind w:left="375" w:hanging="403"/>
        <w:jc w:val="left"/>
        <w:rPr>
          <w:rFonts w:ascii="Arial" w:hAnsi="Arial" w:cs="Arial"/>
          <w:bCs/>
          <w:sz w:val="20"/>
          <w:szCs w:val="20"/>
        </w:rPr>
      </w:pPr>
    </w:p>
    <w:p w14:paraId="627CE025" w14:textId="1A597C8C" w:rsidR="000B42D4" w:rsidRPr="00981A66" w:rsidRDefault="00661D80" w:rsidP="00A20CBC">
      <w:pPr>
        <w:pStyle w:val="ExDStdProvsNormal"/>
        <w:rPr>
          <w:rFonts w:ascii="Arial" w:hAnsi="Arial" w:cs="Arial"/>
          <w:sz w:val="20"/>
          <w:szCs w:val="20"/>
        </w:rPr>
      </w:pPr>
      <w:r w:rsidRPr="00981A66">
        <w:rPr>
          <w:rFonts w:ascii="Arial" w:hAnsi="Arial" w:cs="Arial"/>
          <w:sz w:val="20"/>
          <w:szCs w:val="20"/>
        </w:rPr>
        <w:t>“</w:t>
      </w:r>
      <w:r w:rsidR="00B00570" w:rsidRPr="00981A66">
        <w:rPr>
          <w:rFonts w:ascii="Arial" w:hAnsi="Arial" w:cs="Arial"/>
          <w:b/>
          <w:sz w:val="20"/>
          <w:szCs w:val="20"/>
        </w:rPr>
        <w:t>Site Assessment</w:t>
      </w:r>
      <w:r w:rsidRPr="00981A66">
        <w:rPr>
          <w:rFonts w:ascii="Arial" w:hAnsi="Arial" w:cs="Arial"/>
          <w:sz w:val="20"/>
          <w:szCs w:val="20"/>
        </w:rPr>
        <w:t>”</w:t>
      </w:r>
      <w:r w:rsidR="00B00570" w:rsidRPr="00981A66">
        <w:rPr>
          <w:rFonts w:ascii="Arial" w:hAnsi="Arial" w:cs="Arial"/>
          <w:sz w:val="20"/>
          <w:szCs w:val="20"/>
        </w:rPr>
        <w:t xml:space="preserve"> means an environmental assessment report for the Mortgaged Property prepared at Borrower</w:t>
      </w:r>
      <w:r w:rsidRPr="00981A66">
        <w:rPr>
          <w:rFonts w:ascii="Arial" w:hAnsi="Arial" w:cs="Arial"/>
          <w:sz w:val="20"/>
          <w:szCs w:val="20"/>
        </w:rPr>
        <w:t>’</w:t>
      </w:r>
      <w:r w:rsidR="00B00570" w:rsidRPr="00981A66">
        <w:rPr>
          <w:rFonts w:ascii="Arial" w:hAnsi="Arial" w:cs="Arial"/>
          <w:sz w:val="20"/>
          <w:szCs w:val="20"/>
        </w:rPr>
        <w:t xml:space="preserve">s expense by a qualified environmental consultant engaged by Borrower, or by Funding Lender on behalf of Borrower, and approved by Funding Lender, and in a manner reasonably satisfactory to Funding Lender, based upon an investigation relating to and making appropriate inquiries to evaluate the risks associated with Mold and any existence of Hazardous Materials on or about the Mortgaged Property, and the past or present discharge, disposal, release or escape of any such substances, all consistent with the most current version of the ASTM </w:t>
      </w:r>
      <w:r w:rsidR="009469F5" w:rsidRPr="00981A66">
        <w:rPr>
          <w:rFonts w:ascii="Arial" w:hAnsi="Arial" w:cs="Arial"/>
          <w:sz w:val="20"/>
          <w:szCs w:val="20"/>
        </w:rPr>
        <w:t>E</w:t>
      </w:r>
      <w:r w:rsidR="00B00570" w:rsidRPr="00981A66">
        <w:rPr>
          <w:rFonts w:ascii="Arial" w:hAnsi="Arial" w:cs="Arial"/>
          <w:sz w:val="20"/>
          <w:szCs w:val="20"/>
        </w:rPr>
        <w:t>1527 standard (or any successor standard published by ASTM) and good customary and commercial practice.</w:t>
      </w:r>
    </w:p>
    <w:p w14:paraId="627CE026" w14:textId="77777777" w:rsidR="000B42D4" w:rsidRPr="00981A66" w:rsidRDefault="000B42D4" w:rsidP="00A20CBC">
      <w:pPr>
        <w:pStyle w:val="ExDStdProvsNormal"/>
        <w:rPr>
          <w:rFonts w:ascii="Arial" w:hAnsi="Arial" w:cs="Arial"/>
          <w:sz w:val="20"/>
          <w:szCs w:val="20"/>
        </w:rPr>
      </w:pPr>
    </w:p>
    <w:p w14:paraId="627CE027" w14:textId="06275C64" w:rsidR="002B44C4" w:rsidRPr="00981A66" w:rsidRDefault="00661D80" w:rsidP="00A20CBC">
      <w:pPr>
        <w:spacing w:after="0"/>
        <w:ind w:left="1"/>
        <w:jc w:val="left"/>
        <w:rPr>
          <w:rFonts w:ascii="Arial" w:hAnsi="Arial" w:cs="Arial"/>
          <w:b/>
          <w:sz w:val="20"/>
          <w:szCs w:val="20"/>
        </w:rPr>
      </w:pPr>
      <w:r w:rsidRPr="00981A66">
        <w:rPr>
          <w:rFonts w:ascii="Arial" w:hAnsi="Arial" w:cs="Arial"/>
          <w:bCs/>
          <w:sz w:val="20"/>
          <w:szCs w:val="20"/>
        </w:rPr>
        <w:t>“</w:t>
      </w:r>
      <w:r w:rsidR="00B00570" w:rsidRPr="00981A66">
        <w:rPr>
          <w:rFonts w:ascii="Arial" w:hAnsi="Arial" w:cs="Arial"/>
          <w:b/>
          <w:bCs/>
          <w:sz w:val="20"/>
          <w:szCs w:val="20"/>
        </w:rPr>
        <w:t>SPE Equity Owner</w:t>
      </w:r>
      <w:r w:rsidRPr="00981A66">
        <w:rPr>
          <w:rFonts w:ascii="Arial" w:hAnsi="Arial" w:cs="Arial"/>
          <w:bCs/>
          <w:sz w:val="20"/>
          <w:szCs w:val="20"/>
        </w:rPr>
        <w:t>”</w:t>
      </w:r>
      <w:r w:rsidR="00B00570" w:rsidRPr="00981A66">
        <w:rPr>
          <w:rFonts w:ascii="Arial" w:hAnsi="Arial" w:cs="Arial"/>
          <w:bCs/>
          <w:sz w:val="20"/>
          <w:szCs w:val="20"/>
        </w:rPr>
        <w:t xml:space="preserve"> if applicable, means the Person identified as such in </w:t>
      </w:r>
      <w:r w:rsidR="00B00570" w:rsidRPr="00981A66">
        <w:rPr>
          <w:rFonts w:ascii="Arial" w:hAnsi="Arial" w:cs="Arial"/>
          <w:sz w:val="20"/>
          <w:szCs w:val="20"/>
        </w:rPr>
        <w:t>Section 1.02.</w:t>
      </w:r>
      <w:r w:rsidR="00B00570" w:rsidRPr="00981A66">
        <w:rPr>
          <w:rFonts w:ascii="Arial" w:hAnsi="Arial" w:cs="Arial"/>
          <w:bCs/>
          <w:sz w:val="20"/>
          <w:szCs w:val="20"/>
        </w:rPr>
        <w:t xml:space="preserve"> If an SPE Equity Owner is not identified in </w:t>
      </w:r>
      <w:r w:rsidR="00B00570" w:rsidRPr="00981A66">
        <w:rPr>
          <w:rFonts w:ascii="Arial" w:hAnsi="Arial" w:cs="Arial"/>
          <w:sz w:val="20"/>
          <w:szCs w:val="20"/>
        </w:rPr>
        <w:t xml:space="preserve">Section 1.02, </w:t>
      </w:r>
      <w:r w:rsidR="00B00570" w:rsidRPr="00981A66">
        <w:rPr>
          <w:rFonts w:ascii="Arial" w:hAnsi="Arial" w:cs="Arial"/>
          <w:bCs/>
          <w:sz w:val="20"/>
          <w:szCs w:val="20"/>
        </w:rPr>
        <w:t xml:space="preserve">then Borrower will not be required to maintain an SPE Equity Owner in its organizational structure during the term of the Project Loan and all references to SPE Equity Owner in this Continuing Covenant Agreement and in the </w:t>
      </w:r>
      <w:proofErr w:type="gramStart"/>
      <w:r w:rsidR="00B00570" w:rsidRPr="00981A66">
        <w:rPr>
          <w:rFonts w:ascii="Arial" w:hAnsi="Arial" w:cs="Arial"/>
          <w:bCs/>
          <w:sz w:val="20"/>
          <w:szCs w:val="20"/>
        </w:rPr>
        <w:t>Project</w:t>
      </w:r>
      <w:proofErr w:type="gramEnd"/>
      <w:r w:rsidR="00B00570" w:rsidRPr="00981A66">
        <w:rPr>
          <w:rFonts w:ascii="Arial" w:hAnsi="Arial" w:cs="Arial"/>
          <w:bCs/>
          <w:sz w:val="20"/>
          <w:szCs w:val="20"/>
        </w:rPr>
        <w:t xml:space="preserve"> Note will be of no force or effect.</w:t>
      </w:r>
    </w:p>
    <w:p w14:paraId="627CE028" w14:textId="77777777" w:rsidR="002B44C4" w:rsidRPr="00981A66" w:rsidRDefault="002B44C4" w:rsidP="00A20CBC">
      <w:pPr>
        <w:spacing w:after="0"/>
        <w:ind w:left="1"/>
        <w:jc w:val="left"/>
        <w:rPr>
          <w:rFonts w:ascii="Arial" w:hAnsi="Arial" w:cs="Arial"/>
          <w:b/>
          <w:sz w:val="20"/>
          <w:szCs w:val="20"/>
        </w:rPr>
      </w:pPr>
    </w:p>
    <w:p w14:paraId="627CE029" w14:textId="67754822" w:rsidR="002B44C4" w:rsidRPr="00981A66" w:rsidRDefault="00661D80" w:rsidP="00A20CBC">
      <w:pPr>
        <w:spacing w:after="0"/>
        <w:ind w:left="1"/>
        <w:jc w:val="left"/>
        <w:rPr>
          <w:rFonts w:ascii="Arial" w:hAnsi="Arial" w:cs="Arial"/>
          <w:bCs/>
          <w:sz w:val="20"/>
          <w:szCs w:val="20"/>
        </w:rPr>
      </w:pPr>
      <w:r w:rsidRPr="00981A66">
        <w:rPr>
          <w:rFonts w:ascii="Arial" w:hAnsi="Arial" w:cs="Arial"/>
          <w:bCs/>
          <w:sz w:val="20"/>
          <w:szCs w:val="20"/>
        </w:rPr>
        <w:t>“</w:t>
      </w:r>
      <w:r w:rsidR="00B00570" w:rsidRPr="00981A66">
        <w:rPr>
          <w:rFonts w:ascii="Arial" w:hAnsi="Arial" w:cs="Arial"/>
          <w:b/>
          <w:sz w:val="20"/>
          <w:szCs w:val="20"/>
        </w:rPr>
        <w:t>Special Transfer Processing Fee</w:t>
      </w:r>
      <w:r w:rsidRPr="00981A66">
        <w:rPr>
          <w:rFonts w:ascii="Arial" w:hAnsi="Arial" w:cs="Arial"/>
          <w:bCs/>
          <w:sz w:val="20"/>
          <w:szCs w:val="20"/>
        </w:rPr>
        <w:t>”</w:t>
      </w:r>
      <w:r w:rsidR="00B00570" w:rsidRPr="00981A66">
        <w:rPr>
          <w:rFonts w:ascii="Arial" w:hAnsi="Arial" w:cs="Arial"/>
          <w:bCs/>
          <w:sz w:val="20"/>
          <w:szCs w:val="20"/>
        </w:rPr>
        <w:t xml:space="preserve"> means a nonrefundable fee of $25,000 for Funding Lender</w:t>
      </w:r>
      <w:r w:rsidRPr="00981A66">
        <w:rPr>
          <w:rFonts w:ascii="Arial" w:hAnsi="Arial" w:cs="Arial"/>
          <w:bCs/>
          <w:sz w:val="20"/>
          <w:szCs w:val="20"/>
        </w:rPr>
        <w:t>’</w:t>
      </w:r>
      <w:r w:rsidR="00B00570" w:rsidRPr="00981A66">
        <w:rPr>
          <w:rFonts w:ascii="Arial" w:hAnsi="Arial" w:cs="Arial"/>
          <w:bCs/>
          <w:sz w:val="20"/>
          <w:szCs w:val="20"/>
        </w:rPr>
        <w:t>s review of (</w:t>
      </w:r>
      <w:proofErr w:type="spellStart"/>
      <w:r w:rsidR="00B00570" w:rsidRPr="00981A66">
        <w:rPr>
          <w:rFonts w:ascii="Arial" w:hAnsi="Arial" w:cs="Arial"/>
          <w:bCs/>
          <w:sz w:val="20"/>
          <w:szCs w:val="20"/>
        </w:rPr>
        <w:t>i</w:t>
      </w:r>
      <w:proofErr w:type="spellEnd"/>
      <w:r w:rsidR="00B00570" w:rsidRPr="00981A66">
        <w:rPr>
          <w:rFonts w:ascii="Arial" w:hAnsi="Arial" w:cs="Arial"/>
          <w:bCs/>
          <w:sz w:val="20"/>
          <w:szCs w:val="20"/>
        </w:rPr>
        <w:t>) a proposed or completed Conditionally Permitted Transfer – Category II or (ii) certain other actions or events relating to Guarantor set forth in Article VIII.</w:t>
      </w:r>
    </w:p>
    <w:p w14:paraId="627CE02A" w14:textId="77777777" w:rsidR="002B44C4" w:rsidRPr="00981A66" w:rsidRDefault="002B44C4" w:rsidP="00A20CBC">
      <w:pPr>
        <w:spacing w:after="0"/>
        <w:ind w:left="1"/>
        <w:jc w:val="left"/>
        <w:rPr>
          <w:rFonts w:ascii="Arial" w:hAnsi="Arial" w:cs="Arial"/>
          <w:bCs/>
          <w:sz w:val="20"/>
          <w:szCs w:val="20"/>
        </w:rPr>
      </w:pPr>
    </w:p>
    <w:p w14:paraId="627CE02B" w14:textId="652FFCD8" w:rsidR="002B44C4" w:rsidRPr="00981A66" w:rsidRDefault="00661D80" w:rsidP="00A20CBC">
      <w:pPr>
        <w:pStyle w:val="NormalHangingIndent3"/>
        <w:spacing w:after="0"/>
        <w:ind w:left="0" w:firstLine="0"/>
        <w:jc w:val="left"/>
        <w:rPr>
          <w:rFonts w:ascii="Arial" w:hAnsi="Arial" w:cs="Arial"/>
          <w:sz w:val="20"/>
          <w:szCs w:val="20"/>
        </w:rPr>
      </w:pPr>
      <w:r w:rsidRPr="00981A66">
        <w:rPr>
          <w:rFonts w:ascii="Arial" w:hAnsi="Arial" w:cs="Arial"/>
          <w:sz w:val="20"/>
          <w:szCs w:val="20"/>
        </w:rPr>
        <w:t>“</w:t>
      </w:r>
      <w:r w:rsidR="00B00570" w:rsidRPr="00981A66">
        <w:rPr>
          <w:rFonts w:ascii="Arial" w:hAnsi="Arial" w:cs="Arial"/>
          <w:b/>
          <w:sz w:val="20"/>
          <w:szCs w:val="20"/>
        </w:rPr>
        <w:t>Status Event</w:t>
      </w:r>
      <w:r w:rsidRPr="00981A66">
        <w:rPr>
          <w:rFonts w:ascii="Arial" w:hAnsi="Arial" w:cs="Arial"/>
          <w:sz w:val="20"/>
          <w:szCs w:val="20"/>
        </w:rPr>
        <w:t>”</w:t>
      </w:r>
      <w:r w:rsidR="00B00570" w:rsidRPr="00981A66">
        <w:rPr>
          <w:rFonts w:ascii="Arial" w:hAnsi="Arial" w:cs="Arial"/>
          <w:sz w:val="20"/>
          <w:szCs w:val="20"/>
        </w:rPr>
        <w:t xml:space="preserve"> means any of the following events have occurred in connection with an entity:</w:t>
      </w:r>
    </w:p>
    <w:p w14:paraId="627CE02C" w14:textId="77777777" w:rsidR="002B44C4" w:rsidRPr="00981A66" w:rsidRDefault="002B44C4" w:rsidP="00A20CBC">
      <w:pPr>
        <w:spacing w:after="0"/>
        <w:jc w:val="left"/>
        <w:rPr>
          <w:rFonts w:ascii="Arial" w:hAnsi="Arial" w:cs="Arial"/>
          <w:sz w:val="20"/>
          <w:szCs w:val="20"/>
        </w:rPr>
      </w:pPr>
    </w:p>
    <w:p w14:paraId="627CE02D" w14:textId="77777777" w:rsidR="002B44C4" w:rsidRPr="00981A66" w:rsidRDefault="002B44C4" w:rsidP="00A20CBC">
      <w:pPr>
        <w:pStyle w:val="NormalHangingIndent3"/>
        <w:spacing w:after="0"/>
        <w:ind w:left="360" w:firstLine="360"/>
        <w:jc w:val="left"/>
        <w:rPr>
          <w:rFonts w:ascii="Arial" w:hAnsi="Arial" w:cs="Arial"/>
          <w:sz w:val="20"/>
          <w:szCs w:val="20"/>
        </w:rPr>
      </w:pPr>
      <w:r w:rsidRPr="00981A66">
        <w:rPr>
          <w:rFonts w:ascii="Arial" w:hAnsi="Arial" w:cs="Arial"/>
          <w:sz w:val="20"/>
          <w:szCs w:val="20"/>
        </w:rPr>
        <w:t>(</w:t>
      </w:r>
      <w:proofErr w:type="spellStart"/>
      <w:r w:rsidRPr="00981A66">
        <w:rPr>
          <w:rFonts w:ascii="Arial" w:hAnsi="Arial" w:cs="Arial"/>
          <w:sz w:val="20"/>
          <w:szCs w:val="20"/>
        </w:rPr>
        <w:t>i</w:t>
      </w:r>
      <w:proofErr w:type="spellEnd"/>
      <w:r w:rsidRPr="00981A66">
        <w:rPr>
          <w:rFonts w:ascii="Arial" w:hAnsi="Arial" w:cs="Arial"/>
          <w:sz w:val="20"/>
          <w:szCs w:val="20"/>
        </w:rPr>
        <w:t>)</w:t>
      </w:r>
      <w:r w:rsidRPr="00981A66">
        <w:rPr>
          <w:rFonts w:ascii="Arial" w:hAnsi="Arial" w:cs="Arial"/>
          <w:sz w:val="20"/>
          <w:szCs w:val="20"/>
        </w:rPr>
        <w:tab/>
        <w:t>Termination of its existence.</w:t>
      </w:r>
    </w:p>
    <w:p w14:paraId="627CE02E" w14:textId="77777777" w:rsidR="002B44C4" w:rsidRPr="00981A66" w:rsidRDefault="002B44C4" w:rsidP="00A20CBC">
      <w:pPr>
        <w:spacing w:after="0"/>
        <w:jc w:val="left"/>
        <w:rPr>
          <w:rFonts w:ascii="Arial" w:hAnsi="Arial" w:cs="Arial"/>
          <w:sz w:val="20"/>
          <w:szCs w:val="20"/>
        </w:rPr>
      </w:pPr>
    </w:p>
    <w:p w14:paraId="627CE02F" w14:textId="77777777" w:rsidR="002B44C4" w:rsidRPr="00981A66" w:rsidRDefault="002B44C4" w:rsidP="00A20CBC">
      <w:pPr>
        <w:pStyle w:val="NormalHangingIndent3"/>
        <w:spacing w:after="0"/>
        <w:ind w:left="1440"/>
        <w:jc w:val="left"/>
        <w:rPr>
          <w:rFonts w:ascii="Arial" w:hAnsi="Arial" w:cs="Arial"/>
          <w:sz w:val="20"/>
          <w:szCs w:val="20"/>
        </w:rPr>
      </w:pPr>
      <w:r w:rsidRPr="00981A66">
        <w:rPr>
          <w:rFonts w:ascii="Arial" w:hAnsi="Arial" w:cs="Arial"/>
          <w:sz w:val="20"/>
          <w:szCs w:val="20"/>
        </w:rPr>
        <w:t>(ii)</w:t>
      </w:r>
      <w:r w:rsidRPr="00981A66">
        <w:rPr>
          <w:rFonts w:ascii="Arial" w:hAnsi="Arial" w:cs="Arial"/>
          <w:sz w:val="20"/>
          <w:szCs w:val="20"/>
        </w:rPr>
        <w:tab/>
        <w:t>Merger or consolidation of the entity with another entity (whether or not the entity is the surviving entity).</w:t>
      </w:r>
    </w:p>
    <w:p w14:paraId="627CE030" w14:textId="77777777" w:rsidR="002B44C4" w:rsidRPr="00981A66" w:rsidRDefault="002B44C4" w:rsidP="00A20CBC">
      <w:pPr>
        <w:spacing w:after="0"/>
        <w:jc w:val="left"/>
        <w:rPr>
          <w:rFonts w:ascii="Arial" w:hAnsi="Arial" w:cs="Arial"/>
          <w:sz w:val="20"/>
          <w:szCs w:val="20"/>
        </w:rPr>
      </w:pPr>
    </w:p>
    <w:p w14:paraId="627CE031" w14:textId="77777777" w:rsidR="002B44C4" w:rsidRPr="00981A66" w:rsidRDefault="002B44C4" w:rsidP="00A20CBC">
      <w:pPr>
        <w:pStyle w:val="NormalHangingIndent3"/>
        <w:spacing w:after="0"/>
        <w:ind w:left="1440"/>
        <w:jc w:val="left"/>
        <w:rPr>
          <w:rFonts w:ascii="Arial" w:hAnsi="Arial" w:cs="Arial"/>
          <w:sz w:val="20"/>
          <w:szCs w:val="20"/>
        </w:rPr>
      </w:pPr>
      <w:r w:rsidRPr="00981A66">
        <w:rPr>
          <w:rFonts w:ascii="Arial" w:hAnsi="Arial" w:cs="Arial"/>
          <w:sz w:val="20"/>
          <w:szCs w:val="20"/>
        </w:rPr>
        <w:t>(iii)</w:t>
      </w:r>
      <w:r w:rsidRPr="00981A66">
        <w:rPr>
          <w:rFonts w:ascii="Arial" w:hAnsi="Arial" w:cs="Arial"/>
          <w:sz w:val="20"/>
          <w:szCs w:val="20"/>
        </w:rPr>
        <w:tab/>
        <w:t>Surrender of its charter.</w:t>
      </w:r>
    </w:p>
    <w:p w14:paraId="627CE032" w14:textId="77777777" w:rsidR="002B44C4" w:rsidRPr="00981A66" w:rsidRDefault="002B44C4" w:rsidP="00A20CBC">
      <w:pPr>
        <w:spacing w:after="0"/>
        <w:jc w:val="left"/>
        <w:rPr>
          <w:rFonts w:ascii="Arial" w:hAnsi="Arial" w:cs="Arial"/>
          <w:sz w:val="20"/>
          <w:szCs w:val="20"/>
        </w:rPr>
      </w:pPr>
    </w:p>
    <w:p w14:paraId="627CE033" w14:textId="77777777" w:rsidR="002B44C4" w:rsidRPr="00981A66" w:rsidRDefault="002B44C4" w:rsidP="00A20CBC">
      <w:pPr>
        <w:pStyle w:val="NormalHangingIndent3"/>
        <w:spacing w:after="0"/>
        <w:ind w:left="1440"/>
        <w:jc w:val="left"/>
        <w:rPr>
          <w:rFonts w:ascii="Arial" w:hAnsi="Arial" w:cs="Arial"/>
          <w:sz w:val="20"/>
          <w:szCs w:val="20"/>
        </w:rPr>
      </w:pPr>
      <w:r w:rsidRPr="00981A66">
        <w:rPr>
          <w:rFonts w:ascii="Arial" w:hAnsi="Arial" w:cs="Arial"/>
          <w:sz w:val="20"/>
          <w:szCs w:val="20"/>
        </w:rPr>
        <w:t>(iv)</w:t>
      </w:r>
      <w:r w:rsidRPr="00981A66">
        <w:rPr>
          <w:rFonts w:ascii="Arial" w:hAnsi="Arial" w:cs="Arial"/>
          <w:sz w:val="20"/>
          <w:szCs w:val="20"/>
        </w:rPr>
        <w:tab/>
        <w:t>Dissolution of the entity.</w:t>
      </w:r>
    </w:p>
    <w:p w14:paraId="627CE034" w14:textId="77777777" w:rsidR="002B44C4" w:rsidRPr="00981A66" w:rsidRDefault="002B44C4" w:rsidP="00A20CBC">
      <w:pPr>
        <w:spacing w:after="0"/>
        <w:jc w:val="left"/>
        <w:rPr>
          <w:rFonts w:ascii="Arial" w:hAnsi="Arial" w:cs="Arial"/>
          <w:sz w:val="20"/>
          <w:szCs w:val="20"/>
        </w:rPr>
      </w:pPr>
    </w:p>
    <w:p w14:paraId="627CE035" w14:textId="77777777" w:rsidR="002B44C4" w:rsidRPr="00981A66" w:rsidRDefault="002B44C4" w:rsidP="00A20CBC">
      <w:pPr>
        <w:pStyle w:val="NormalHangingIndent3"/>
        <w:spacing w:after="0"/>
        <w:ind w:left="1440"/>
        <w:jc w:val="left"/>
        <w:rPr>
          <w:rFonts w:ascii="Arial" w:hAnsi="Arial" w:cs="Arial"/>
          <w:sz w:val="20"/>
          <w:szCs w:val="20"/>
        </w:rPr>
      </w:pPr>
      <w:r w:rsidRPr="00981A66">
        <w:rPr>
          <w:rFonts w:ascii="Arial" w:hAnsi="Arial" w:cs="Arial"/>
          <w:sz w:val="20"/>
          <w:szCs w:val="20"/>
        </w:rPr>
        <w:t>(v)</w:t>
      </w:r>
      <w:r w:rsidRPr="00981A66">
        <w:rPr>
          <w:rFonts w:ascii="Arial" w:hAnsi="Arial" w:cs="Arial"/>
          <w:sz w:val="20"/>
          <w:szCs w:val="20"/>
        </w:rPr>
        <w:tab/>
        <w:t>Liquidation of its assets.</w:t>
      </w:r>
    </w:p>
    <w:p w14:paraId="627CE036" w14:textId="77777777" w:rsidR="002B44C4" w:rsidRPr="00981A66" w:rsidRDefault="002B44C4" w:rsidP="00A20CBC">
      <w:pPr>
        <w:spacing w:after="0"/>
        <w:jc w:val="left"/>
        <w:rPr>
          <w:rFonts w:ascii="Arial" w:hAnsi="Arial" w:cs="Arial"/>
          <w:sz w:val="20"/>
          <w:szCs w:val="20"/>
        </w:rPr>
      </w:pPr>
    </w:p>
    <w:p w14:paraId="627CE037" w14:textId="77777777" w:rsidR="002B44C4" w:rsidRPr="00981A66" w:rsidRDefault="002B44C4" w:rsidP="00A20CBC">
      <w:pPr>
        <w:pStyle w:val="NormalHangingIndent3"/>
        <w:spacing w:after="0"/>
        <w:ind w:left="1440"/>
        <w:jc w:val="left"/>
        <w:rPr>
          <w:rFonts w:ascii="Arial" w:hAnsi="Arial" w:cs="Arial"/>
          <w:sz w:val="20"/>
          <w:szCs w:val="20"/>
        </w:rPr>
      </w:pPr>
      <w:r w:rsidRPr="00981A66">
        <w:rPr>
          <w:rFonts w:ascii="Arial" w:hAnsi="Arial" w:cs="Arial"/>
          <w:sz w:val="20"/>
          <w:szCs w:val="20"/>
        </w:rPr>
        <w:t>(vi)</w:t>
      </w:r>
      <w:r w:rsidRPr="00981A66">
        <w:rPr>
          <w:rFonts w:ascii="Arial" w:hAnsi="Arial" w:cs="Arial"/>
          <w:sz w:val="20"/>
          <w:szCs w:val="20"/>
        </w:rPr>
        <w:tab/>
        <w:t>Division of the entity.</w:t>
      </w:r>
    </w:p>
    <w:p w14:paraId="627CE038" w14:textId="77777777" w:rsidR="002B44C4" w:rsidRPr="00981A66" w:rsidRDefault="002B44C4" w:rsidP="00A20CBC">
      <w:pPr>
        <w:spacing w:after="0"/>
        <w:jc w:val="left"/>
        <w:rPr>
          <w:rFonts w:ascii="Arial" w:hAnsi="Arial" w:cs="Arial"/>
          <w:sz w:val="20"/>
          <w:szCs w:val="20"/>
        </w:rPr>
      </w:pPr>
    </w:p>
    <w:p w14:paraId="627CE039" w14:textId="77777777" w:rsidR="002B44C4" w:rsidRPr="00981A66" w:rsidRDefault="002B44C4" w:rsidP="00A20CBC">
      <w:pPr>
        <w:pStyle w:val="NormalHangingIndent3"/>
        <w:spacing w:after="0"/>
        <w:ind w:left="1440"/>
        <w:jc w:val="left"/>
        <w:rPr>
          <w:rFonts w:ascii="Arial" w:hAnsi="Arial" w:cs="Arial"/>
          <w:sz w:val="20"/>
          <w:szCs w:val="20"/>
        </w:rPr>
      </w:pPr>
      <w:r w:rsidRPr="00981A66">
        <w:rPr>
          <w:rFonts w:ascii="Arial" w:hAnsi="Arial" w:cs="Arial"/>
          <w:sz w:val="20"/>
          <w:szCs w:val="20"/>
        </w:rPr>
        <w:t>(vii)</w:t>
      </w:r>
      <w:r w:rsidRPr="00981A66">
        <w:rPr>
          <w:rFonts w:ascii="Arial" w:hAnsi="Arial" w:cs="Arial"/>
          <w:sz w:val="20"/>
          <w:szCs w:val="20"/>
        </w:rPr>
        <w:tab/>
        <w:t>Reconstitution of the entity into another entity.</w:t>
      </w:r>
    </w:p>
    <w:p w14:paraId="627CE03A" w14:textId="77777777" w:rsidR="002B44C4" w:rsidRPr="00981A66" w:rsidRDefault="002B44C4" w:rsidP="00A20CBC">
      <w:pPr>
        <w:spacing w:after="0"/>
        <w:jc w:val="left"/>
        <w:rPr>
          <w:rFonts w:ascii="Arial" w:hAnsi="Arial" w:cs="Arial"/>
          <w:sz w:val="20"/>
          <w:szCs w:val="20"/>
        </w:rPr>
      </w:pPr>
    </w:p>
    <w:p w14:paraId="3A81B558" w14:textId="16479779" w:rsidR="00EE51D6" w:rsidRPr="00981A66" w:rsidRDefault="002B44C4" w:rsidP="00A20CBC">
      <w:pPr>
        <w:pStyle w:val="NormalHangingIndent3"/>
        <w:spacing w:after="0"/>
        <w:ind w:left="1440"/>
        <w:jc w:val="left"/>
        <w:rPr>
          <w:rFonts w:ascii="Arial" w:hAnsi="Arial" w:cs="Arial"/>
          <w:sz w:val="20"/>
          <w:szCs w:val="20"/>
        </w:rPr>
      </w:pPr>
      <w:r w:rsidRPr="00981A66">
        <w:rPr>
          <w:rFonts w:ascii="Arial" w:hAnsi="Arial" w:cs="Arial"/>
          <w:color w:val="000000"/>
          <w:sz w:val="20"/>
          <w:szCs w:val="20"/>
        </w:rPr>
        <w:t>(viii)</w:t>
      </w:r>
      <w:r w:rsidRPr="00981A66">
        <w:rPr>
          <w:rFonts w:ascii="Arial" w:hAnsi="Arial" w:cs="Arial"/>
          <w:color w:val="000000"/>
          <w:sz w:val="20"/>
          <w:szCs w:val="20"/>
        </w:rPr>
        <w:tab/>
        <w:t xml:space="preserve">The filing of any document with the applicable governmental authority to </w:t>
      </w:r>
      <w:proofErr w:type="gramStart"/>
      <w:r w:rsidRPr="00981A66">
        <w:rPr>
          <w:rFonts w:ascii="Arial" w:hAnsi="Arial" w:cs="Arial"/>
          <w:color w:val="000000"/>
          <w:sz w:val="20"/>
          <w:szCs w:val="20"/>
        </w:rPr>
        <w:t>effect</w:t>
      </w:r>
      <w:proofErr w:type="gramEnd"/>
      <w:r w:rsidRPr="00981A66">
        <w:rPr>
          <w:rFonts w:ascii="Arial" w:hAnsi="Arial" w:cs="Arial"/>
          <w:color w:val="000000"/>
          <w:sz w:val="20"/>
          <w:szCs w:val="20"/>
        </w:rPr>
        <w:t xml:space="preserve"> any action listed in (</w:t>
      </w:r>
      <w:proofErr w:type="spellStart"/>
      <w:r w:rsidRPr="00981A66">
        <w:rPr>
          <w:rFonts w:ascii="Arial" w:hAnsi="Arial" w:cs="Arial"/>
          <w:color w:val="000000"/>
          <w:sz w:val="20"/>
          <w:szCs w:val="20"/>
        </w:rPr>
        <w:t>i</w:t>
      </w:r>
      <w:proofErr w:type="spellEnd"/>
      <w:r w:rsidRPr="00981A66">
        <w:rPr>
          <w:rFonts w:ascii="Arial" w:hAnsi="Arial" w:cs="Arial"/>
          <w:color w:val="000000"/>
          <w:sz w:val="20"/>
          <w:szCs w:val="20"/>
        </w:rPr>
        <w:t xml:space="preserve">) through (vii) of this definition. </w:t>
      </w:r>
    </w:p>
    <w:p w14:paraId="627CE03E" w14:textId="77777777" w:rsidR="00336096" w:rsidRPr="00981A66" w:rsidRDefault="00336096" w:rsidP="00A20CBC">
      <w:pPr>
        <w:spacing w:after="0"/>
        <w:jc w:val="left"/>
        <w:rPr>
          <w:rFonts w:ascii="Arial" w:hAnsi="Arial" w:cs="Arial"/>
          <w:bCs/>
          <w:sz w:val="20"/>
          <w:szCs w:val="20"/>
        </w:rPr>
      </w:pPr>
    </w:p>
    <w:p w14:paraId="627CE043" w14:textId="27D46F86" w:rsidR="00C872A1" w:rsidRPr="00981A66" w:rsidRDefault="00661D80" w:rsidP="00A20CBC">
      <w:pPr>
        <w:spacing w:after="0"/>
        <w:jc w:val="left"/>
        <w:rPr>
          <w:rFonts w:ascii="Arial" w:hAnsi="Arial" w:cs="Arial"/>
          <w:sz w:val="20"/>
          <w:szCs w:val="20"/>
        </w:rPr>
      </w:pPr>
      <w:r w:rsidRPr="00981A66">
        <w:rPr>
          <w:rFonts w:ascii="Arial" w:hAnsi="Arial" w:cs="Arial"/>
          <w:sz w:val="20"/>
          <w:szCs w:val="20"/>
        </w:rPr>
        <w:t>“</w:t>
      </w:r>
      <w:r w:rsidR="00B00570" w:rsidRPr="00981A66">
        <w:rPr>
          <w:rFonts w:ascii="Arial" w:hAnsi="Arial" w:cs="Arial"/>
          <w:b/>
          <w:bCs/>
          <w:sz w:val="20"/>
          <w:szCs w:val="20"/>
        </w:rPr>
        <w:t>Supplemental Instrument</w:t>
      </w:r>
      <w:r w:rsidRPr="00981A66">
        <w:rPr>
          <w:rFonts w:ascii="Arial" w:hAnsi="Arial" w:cs="Arial"/>
          <w:sz w:val="20"/>
          <w:szCs w:val="20"/>
        </w:rPr>
        <w:t>”</w:t>
      </w:r>
      <w:r w:rsidR="00B00570" w:rsidRPr="00981A66">
        <w:rPr>
          <w:rFonts w:ascii="Arial" w:hAnsi="Arial" w:cs="Arial"/>
          <w:sz w:val="20"/>
          <w:szCs w:val="20"/>
        </w:rPr>
        <w:t xml:space="preserve"> means, for each Supplemental Loan (whether one or more), if any, the Security Instrument executed to secure the Supplemental Note for that Supplemental Loan.</w:t>
      </w:r>
    </w:p>
    <w:p w14:paraId="627CE044" w14:textId="77777777" w:rsidR="000469DE" w:rsidRPr="00981A66" w:rsidRDefault="000469DE" w:rsidP="00A20CBC">
      <w:pPr>
        <w:spacing w:after="0"/>
        <w:jc w:val="left"/>
        <w:rPr>
          <w:rFonts w:ascii="Arial" w:hAnsi="Arial" w:cs="Arial"/>
          <w:sz w:val="20"/>
          <w:szCs w:val="20"/>
        </w:rPr>
      </w:pPr>
    </w:p>
    <w:p w14:paraId="627CE045" w14:textId="6785E641" w:rsidR="005C778A" w:rsidRPr="00981A66" w:rsidRDefault="00661D80" w:rsidP="00A20CBC">
      <w:pPr>
        <w:spacing w:after="0"/>
        <w:jc w:val="left"/>
        <w:rPr>
          <w:rFonts w:ascii="Arial" w:hAnsi="Arial" w:cs="Arial"/>
          <w:bCs/>
          <w:sz w:val="20"/>
          <w:szCs w:val="20"/>
        </w:rPr>
      </w:pPr>
      <w:r w:rsidRPr="00981A66">
        <w:rPr>
          <w:rFonts w:ascii="Arial" w:hAnsi="Arial" w:cs="Arial"/>
          <w:bCs/>
          <w:sz w:val="20"/>
          <w:szCs w:val="20"/>
        </w:rPr>
        <w:t>“</w:t>
      </w:r>
      <w:r w:rsidR="00B00570" w:rsidRPr="00981A66">
        <w:rPr>
          <w:rFonts w:ascii="Arial" w:hAnsi="Arial" w:cs="Arial"/>
          <w:b/>
          <w:sz w:val="20"/>
          <w:szCs w:val="20"/>
        </w:rPr>
        <w:t>Supplemental Lender</w:t>
      </w:r>
      <w:r w:rsidRPr="00981A66">
        <w:rPr>
          <w:rFonts w:ascii="Arial" w:hAnsi="Arial" w:cs="Arial"/>
          <w:bCs/>
          <w:sz w:val="20"/>
          <w:szCs w:val="20"/>
        </w:rPr>
        <w:t>”</w:t>
      </w:r>
      <w:r w:rsidR="00B00570" w:rsidRPr="00981A66">
        <w:rPr>
          <w:rFonts w:ascii="Arial" w:hAnsi="Arial" w:cs="Arial"/>
          <w:bCs/>
          <w:sz w:val="20"/>
          <w:szCs w:val="20"/>
        </w:rPr>
        <w:t xml:space="preserve"> means, for each Supplemental Loan (whether one or more), if any, the lender named in the Supplemental Instrument for that Supplemental Loan and its successors and/or assigns.</w:t>
      </w:r>
    </w:p>
    <w:p w14:paraId="627CE046" w14:textId="77777777" w:rsidR="000469DE" w:rsidRPr="00981A66" w:rsidRDefault="000469DE" w:rsidP="00A20CBC">
      <w:pPr>
        <w:spacing w:after="0"/>
        <w:jc w:val="left"/>
        <w:rPr>
          <w:rFonts w:ascii="Arial" w:hAnsi="Arial" w:cs="Arial"/>
          <w:sz w:val="20"/>
          <w:szCs w:val="20"/>
        </w:rPr>
      </w:pPr>
    </w:p>
    <w:p w14:paraId="627CE047" w14:textId="7D2EEE75" w:rsidR="00C872A1" w:rsidRPr="00981A66" w:rsidRDefault="00661D80" w:rsidP="00A20CBC">
      <w:pPr>
        <w:spacing w:after="0"/>
        <w:jc w:val="left"/>
        <w:rPr>
          <w:rFonts w:ascii="Arial" w:hAnsi="Arial" w:cs="Arial"/>
          <w:sz w:val="20"/>
          <w:szCs w:val="20"/>
        </w:rPr>
      </w:pPr>
      <w:r w:rsidRPr="00981A66">
        <w:rPr>
          <w:rFonts w:ascii="Arial" w:hAnsi="Arial" w:cs="Arial"/>
          <w:sz w:val="20"/>
          <w:szCs w:val="20"/>
        </w:rPr>
        <w:t>“</w:t>
      </w:r>
      <w:r w:rsidR="00B00570" w:rsidRPr="00981A66">
        <w:rPr>
          <w:rFonts w:ascii="Arial" w:hAnsi="Arial" w:cs="Arial"/>
          <w:b/>
          <w:bCs/>
          <w:sz w:val="20"/>
          <w:szCs w:val="20"/>
        </w:rPr>
        <w:t>Supplemental Loan</w:t>
      </w:r>
      <w:r w:rsidRPr="00981A66">
        <w:rPr>
          <w:rFonts w:ascii="Arial" w:hAnsi="Arial" w:cs="Arial"/>
          <w:sz w:val="20"/>
          <w:szCs w:val="20"/>
        </w:rPr>
        <w:t>”</w:t>
      </w:r>
      <w:r w:rsidR="00B00570" w:rsidRPr="00981A66">
        <w:rPr>
          <w:rFonts w:ascii="Arial" w:hAnsi="Arial" w:cs="Arial"/>
          <w:sz w:val="20"/>
          <w:szCs w:val="20"/>
        </w:rPr>
        <w:t xml:space="preserve"> means any loan that is subordinate to this Indebtedness and which was originated by a</w:t>
      </w:r>
      <w:r w:rsidR="0047397F" w:rsidRPr="00981A66">
        <w:rPr>
          <w:rFonts w:ascii="Arial" w:hAnsi="Arial" w:cs="Arial"/>
          <w:sz w:val="20"/>
          <w:szCs w:val="20"/>
        </w:rPr>
        <w:t>n</w:t>
      </w:r>
      <w:r w:rsidR="00B00570" w:rsidRPr="00981A66">
        <w:rPr>
          <w:rFonts w:ascii="Arial" w:hAnsi="Arial" w:cs="Arial"/>
          <w:sz w:val="20"/>
          <w:szCs w:val="20"/>
        </w:rPr>
        <w:t xml:space="preserve"> Approved Seller/Servicer as a Supplemental Mortgage Product.</w:t>
      </w:r>
    </w:p>
    <w:p w14:paraId="627CE048" w14:textId="77777777" w:rsidR="000469DE" w:rsidRPr="00981A66" w:rsidRDefault="000469DE" w:rsidP="00A20CBC">
      <w:pPr>
        <w:spacing w:after="0"/>
        <w:jc w:val="left"/>
        <w:rPr>
          <w:rFonts w:ascii="Arial" w:hAnsi="Arial" w:cs="Arial"/>
          <w:sz w:val="20"/>
          <w:szCs w:val="20"/>
        </w:rPr>
      </w:pPr>
    </w:p>
    <w:p w14:paraId="627CE049" w14:textId="7D8744BD" w:rsidR="00C872A1" w:rsidRPr="00981A66" w:rsidRDefault="00661D80" w:rsidP="00A20CBC">
      <w:pPr>
        <w:spacing w:after="0"/>
        <w:jc w:val="left"/>
        <w:rPr>
          <w:rFonts w:ascii="Arial" w:hAnsi="Arial" w:cs="Arial"/>
          <w:sz w:val="20"/>
          <w:szCs w:val="20"/>
        </w:rPr>
      </w:pPr>
      <w:r w:rsidRPr="00981A66">
        <w:rPr>
          <w:rFonts w:ascii="Arial" w:hAnsi="Arial" w:cs="Arial"/>
          <w:sz w:val="20"/>
          <w:szCs w:val="20"/>
        </w:rPr>
        <w:t>“</w:t>
      </w:r>
      <w:r w:rsidR="00B00570" w:rsidRPr="00981A66">
        <w:rPr>
          <w:rFonts w:ascii="Arial" w:hAnsi="Arial" w:cs="Arial"/>
          <w:b/>
          <w:bCs/>
          <w:sz w:val="20"/>
          <w:szCs w:val="20"/>
        </w:rPr>
        <w:t>Supplemental Loan Documents</w:t>
      </w:r>
      <w:r w:rsidRPr="00981A66">
        <w:rPr>
          <w:rFonts w:ascii="Arial" w:hAnsi="Arial" w:cs="Arial"/>
          <w:sz w:val="20"/>
          <w:szCs w:val="20"/>
        </w:rPr>
        <w:t>”</w:t>
      </w:r>
      <w:r w:rsidR="00B00570" w:rsidRPr="00981A66">
        <w:rPr>
          <w:rFonts w:ascii="Arial" w:hAnsi="Arial" w:cs="Arial"/>
          <w:sz w:val="20"/>
          <w:szCs w:val="20"/>
        </w:rPr>
        <w:t xml:space="preserve"> means, for each Supplemental Loan (whether one or more), if </w:t>
      </w:r>
      <w:r w:rsidR="00B00570" w:rsidRPr="00981A66">
        <w:rPr>
          <w:rFonts w:ascii="Arial" w:hAnsi="Arial" w:cs="Arial"/>
          <w:bCs/>
          <w:sz w:val="20"/>
          <w:szCs w:val="20"/>
        </w:rPr>
        <w:t>any</w:t>
      </w:r>
      <w:r w:rsidR="00B00570" w:rsidRPr="00981A66">
        <w:rPr>
          <w:rFonts w:ascii="Arial" w:hAnsi="Arial" w:cs="Arial"/>
          <w:sz w:val="20"/>
          <w:szCs w:val="20"/>
        </w:rPr>
        <w:t>, all documents relating to the loan evidenced by the Supplemental Note for that Supplemental Loan.</w:t>
      </w:r>
    </w:p>
    <w:p w14:paraId="627CE04A" w14:textId="77777777" w:rsidR="000469DE" w:rsidRPr="00981A66" w:rsidRDefault="000469DE" w:rsidP="00A20CBC">
      <w:pPr>
        <w:spacing w:after="0"/>
        <w:jc w:val="left"/>
        <w:rPr>
          <w:rFonts w:ascii="Arial" w:hAnsi="Arial" w:cs="Arial"/>
          <w:sz w:val="20"/>
          <w:szCs w:val="20"/>
        </w:rPr>
      </w:pPr>
    </w:p>
    <w:p w14:paraId="627CE04B" w14:textId="489C14DA" w:rsidR="00C872A1" w:rsidRPr="00981A66" w:rsidRDefault="00661D80" w:rsidP="00A20CBC">
      <w:pPr>
        <w:spacing w:after="0"/>
        <w:jc w:val="left"/>
        <w:rPr>
          <w:rFonts w:ascii="Arial" w:hAnsi="Arial" w:cs="Arial"/>
          <w:bCs/>
          <w:sz w:val="20"/>
          <w:szCs w:val="20"/>
        </w:rPr>
      </w:pPr>
      <w:r w:rsidRPr="00981A66">
        <w:rPr>
          <w:rFonts w:ascii="Arial" w:hAnsi="Arial" w:cs="Arial"/>
          <w:bCs/>
          <w:sz w:val="20"/>
          <w:szCs w:val="20"/>
        </w:rPr>
        <w:t>“</w:t>
      </w:r>
      <w:r w:rsidR="00B00570" w:rsidRPr="00981A66">
        <w:rPr>
          <w:rFonts w:ascii="Arial" w:hAnsi="Arial" w:cs="Arial"/>
          <w:b/>
          <w:sz w:val="20"/>
          <w:szCs w:val="20"/>
        </w:rPr>
        <w:t>Supplemental Mortgage Product</w:t>
      </w:r>
      <w:r w:rsidRPr="00981A66">
        <w:rPr>
          <w:rFonts w:ascii="Arial" w:hAnsi="Arial" w:cs="Arial"/>
          <w:bCs/>
          <w:sz w:val="20"/>
          <w:szCs w:val="20"/>
        </w:rPr>
        <w:t>”</w:t>
      </w:r>
      <w:r w:rsidR="00B00570" w:rsidRPr="00981A66">
        <w:rPr>
          <w:rFonts w:ascii="Arial" w:hAnsi="Arial" w:cs="Arial"/>
          <w:bCs/>
          <w:sz w:val="20"/>
          <w:szCs w:val="20"/>
        </w:rPr>
        <w:t xml:space="preserve"> is defined in Section 11.11(a).</w:t>
      </w:r>
    </w:p>
    <w:p w14:paraId="627CE04C" w14:textId="77777777" w:rsidR="000469DE" w:rsidRPr="00981A66" w:rsidRDefault="000469DE" w:rsidP="00A20CBC">
      <w:pPr>
        <w:spacing w:after="0"/>
        <w:jc w:val="left"/>
        <w:rPr>
          <w:rFonts w:ascii="Arial" w:hAnsi="Arial" w:cs="Arial"/>
          <w:sz w:val="20"/>
          <w:szCs w:val="20"/>
        </w:rPr>
      </w:pPr>
    </w:p>
    <w:p w14:paraId="627CE04D" w14:textId="765F979D" w:rsidR="00C872A1" w:rsidRPr="00981A66" w:rsidRDefault="00661D80" w:rsidP="00A20CBC">
      <w:pPr>
        <w:spacing w:after="0"/>
        <w:jc w:val="left"/>
        <w:rPr>
          <w:rFonts w:ascii="Arial" w:hAnsi="Arial" w:cs="Arial"/>
          <w:sz w:val="20"/>
          <w:szCs w:val="20"/>
        </w:rPr>
      </w:pPr>
      <w:r w:rsidRPr="00981A66">
        <w:rPr>
          <w:rFonts w:ascii="Arial" w:hAnsi="Arial" w:cs="Arial"/>
          <w:sz w:val="20"/>
          <w:szCs w:val="20"/>
        </w:rPr>
        <w:t>“</w:t>
      </w:r>
      <w:r w:rsidR="00B00570" w:rsidRPr="00981A66">
        <w:rPr>
          <w:rFonts w:ascii="Arial" w:hAnsi="Arial" w:cs="Arial"/>
          <w:b/>
          <w:bCs/>
          <w:sz w:val="20"/>
          <w:szCs w:val="20"/>
        </w:rPr>
        <w:t>Supplemental Note</w:t>
      </w:r>
      <w:r w:rsidRPr="00981A66">
        <w:rPr>
          <w:rFonts w:ascii="Arial" w:hAnsi="Arial" w:cs="Arial"/>
          <w:sz w:val="20"/>
          <w:szCs w:val="20"/>
        </w:rPr>
        <w:t>”</w:t>
      </w:r>
      <w:r w:rsidR="00B00570" w:rsidRPr="00981A66">
        <w:rPr>
          <w:rFonts w:ascii="Arial" w:hAnsi="Arial" w:cs="Arial"/>
          <w:sz w:val="20"/>
          <w:szCs w:val="20"/>
        </w:rPr>
        <w:t xml:space="preserve"> means, for each Supplemental Loan (whether one or more), if any, </w:t>
      </w:r>
      <w:r w:rsidR="00B00570" w:rsidRPr="00981A66">
        <w:rPr>
          <w:rFonts w:ascii="Arial" w:hAnsi="Arial" w:cs="Arial"/>
          <w:bCs/>
          <w:sz w:val="20"/>
          <w:szCs w:val="20"/>
        </w:rPr>
        <w:t>the</w:t>
      </w:r>
      <w:r w:rsidR="00B00570" w:rsidRPr="00981A66">
        <w:rPr>
          <w:rFonts w:ascii="Arial" w:hAnsi="Arial" w:cs="Arial"/>
          <w:sz w:val="20"/>
          <w:szCs w:val="20"/>
        </w:rPr>
        <w:t xml:space="preserve"> Multifamily Note secured by the Supplemental Instrument for that Supplemental Loan.</w:t>
      </w:r>
    </w:p>
    <w:p w14:paraId="627CE04E" w14:textId="77777777" w:rsidR="000469DE" w:rsidRPr="00981A66" w:rsidRDefault="000469DE" w:rsidP="00A20CBC">
      <w:pPr>
        <w:spacing w:after="0"/>
        <w:jc w:val="left"/>
        <w:rPr>
          <w:rFonts w:ascii="Arial" w:hAnsi="Arial" w:cs="Arial"/>
          <w:sz w:val="20"/>
          <w:szCs w:val="20"/>
        </w:rPr>
      </w:pPr>
    </w:p>
    <w:p w14:paraId="627CE04F" w14:textId="5B877161" w:rsidR="00C872A1" w:rsidRPr="00981A66" w:rsidRDefault="00661D80" w:rsidP="00A20CBC">
      <w:pPr>
        <w:spacing w:after="0"/>
        <w:ind w:left="1"/>
        <w:jc w:val="left"/>
        <w:rPr>
          <w:rFonts w:ascii="Arial" w:hAnsi="Arial" w:cs="Arial"/>
          <w:bCs/>
          <w:sz w:val="20"/>
          <w:szCs w:val="20"/>
        </w:rPr>
      </w:pPr>
      <w:r w:rsidRPr="00981A66">
        <w:rPr>
          <w:rFonts w:ascii="Arial" w:hAnsi="Arial" w:cs="Arial"/>
          <w:bCs/>
          <w:sz w:val="20"/>
          <w:szCs w:val="20"/>
        </w:rPr>
        <w:t>“</w:t>
      </w:r>
      <w:r w:rsidR="00B00570" w:rsidRPr="00981A66">
        <w:rPr>
          <w:rFonts w:ascii="Arial" w:hAnsi="Arial" w:cs="Arial"/>
          <w:b/>
          <w:sz w:val="20"/>
          <w:szCs w:val="20"/>
        </w:rPr>
        <w:t>Tax Code</w:t>
      </w:r>
      <w:r w:rsidRPr="00981A66">
        <w:rPr>
          <w:rFonts w:ascii="Arial" w:hAnsi="Arial" w:cs="Arial"/>
          <w:bCs/>
          <w:sz w:val="20"/>
          <w:szCs w:val="20"/>
        </w:rPr>
        <w:t>”</w:t>
      </w:r>
      <w:r w:rsidR="00B00570" w:rsidRPr="00981A66">
        <w:rPr>
          <w:rFonts w:ascii="Arial" w:hAnsi="Arial" w:cs="Arial"/>
          <w:bCs/>
          <w:sz w:val="20"/>
          <w:szCs w:val="20"/>
        </w:rPr>
        <w:t xml:space="preserve"> means the Internal Revenue Code of the United States, 26 U.S.C. Section 1 et seq., as amended from time to time.</w:t>
      </w:r>
    </w:p>
    <w:p w14:paraId="76157C4A" w14:textId="77777777" w:rsidR="004619ED" w:rsidRPr="00981A66" w:rsidRDefault="004619ED" w:rsidP="00A20CBC">
      <w:pPr>
        <w:spacing w:after="0"/>
        <w:ind w:left="1"/>
        <w:jc w:val="left"/>
        <w:rPr>
          <w:rFonts w:ascii="Arial" w:hAnsi="Arial" w:cs="Arial"/>
          <w:bCs/>
          <w:sz w:val="20"/>
          <w:szCs w:val="20"/>
        </w:rPr>
      </w:pPr>
    </w:p>
    <w:p w14:paraId="575CE974" w14:textId="77777777" w:rsidR="004619ED" w:rsidRPr="00981A66" w:rsidRDefault="004619ED" w:rsidP="00A20CBC">
      <w:pPr>
        <w:spacing w:after="0"/>
        <w:ind w:left="1"/>
        <w:jc w:val="left"/>
        <w:rPr>
          <w:rFonts w:ascii="Arial" w:hAnsi="Arial" w:cs="Arial"/>
          <w:sz w:val="20"/>
          <w:szCs w:val="20"/>
        </w:rPr>
      </w:pPr>
      <w:r w:rsidRPr="00981A66">
        <w:rPr>
          <w:rFonts w:ascii="Arial" w:hAnsi="Arial" w:cs="Arial"/>
          <w:bCs/>
          <w:sz w:val="20"/>
          <w:szCs w:val="20"/>
        </w:rPr>
        <w:t>“</w:t>
      </w:r>
      <w:r w:rsidRPr="00981A66">
        <w:rPr>
          <w:rFonts w:ascii="Arial" w:hAnsi="Arial" w:cs="Arial"/>
          <w:b/>
          <w:sz w:val="20"/>
          <w:szCs w:val="20"/>
        </w:rPr>
        <w:t>Tax Credit Agency</w:t>
      </w:r>
      <w:r w:rsidRPr="00981A66">
        <w:rPr>
          <w:rFonts w:ascii="Arial" w:hAnsi="Arial" w:cs="Arial"/>
          <w:bCs/>
          <w:sz w:val="20"/>
          <w:szCs w:val="20"/>
        </w:rPr>
        <w:t>”</w:t>
      </w:r>
      <w:r w:rsidRPr="00981A66">
        <w:rPr>
          <w:rFonts w:ascii="Arial" w:hAnsi="Arial" w:cs="Arial"/>
          <w:sz w:val="20"/>
          <w:szCs w:val="20"/>
        </w:rPr>
        <w:t xml:space="preserve"> means the designated agency of the Property Jurisdiction to allocate Tax Credits, acting through any authorized representative.</w:t>
      </w:r>
    </w:p>
    <w:p w14:paraId="2274E2EE" w14:textId="77777777" w:rsidR="004619ED" w:rsidRPr="00981A66" w:rsidRDefault="004619ED" w:rsidP="00A20CBC">
      <w:pPr>
        <w:spacing w:after="0"/>
        <w:ind w:left="1"/>
        <w:jc w:val="left"/>
        <w:rPr>
          <w:rFonts w:ascii="Arial" w:hAnsi="Arial" w:cs="Arial"/>
          <w:b/>
          <w:sz w:val="20"/>
          <w:szCs w:val="20"/>
        </w:rPr>
      </w:pPr>
    </w:p>
    <w:p w14:paraId="793296F4" w14:textId="77777777" w:rsidR="004619ED" w:rsidRPr="00981A66" w:rsidRDefault="004619ED" w:rsidP="00A20CBC">
      <w:pPr>
        <w:spacing w:after="0"/>
        <w:ind w:left="1"/>
        <w:jc w:val="left"/>
        <w:rPr>
          <w:rFonts w:ascii="Arial" w:hAnsi="Arial" w:cs="Arial"/>
          <w:b/>
          <w:sz w:val="20"/>
          <w:szCs w:val="20"/>
        </w:rPr>
      </w:pPr>
      <w:r w:rsidRPr="00981A66">
        <w:rPr>
          <w:rFonts w:ascii="Arial" w:hAnsi="Arial" w:cs="Arial"/>
          <w:bCs/>
          <w:sz w:val="20"/>
          <w:szCs w:val="20"/>
        </w:rPr>
        <w:t>“</w:t>
      </w:r>
      <w:r w:rsidRPr="00981A66">
        <w:rPr>
          <w:rFonts w:ascii="Arial" w:hAnsi="Arial" w:cs="Arial"/>
          <w:b/>
          <w:sz w:val="20"/>
          <w:szCs w:val="20"/>
        </w:rPr>
        <w:t>Tax Credit Application</w:t>
      </w:r>
      <w:r w:rsidRPr="00981A66">
        <w:rPr>
          <w:rFonts w:ascii="Arial" w:hAnsi="Arial" w:cs="Arial"/>
          <w:bCs/>
          <w:sz w:val="20"/>
          <w:szCs w:val="20"/>
        </w:rPr>
        <w:t>”</w:t>
      </w:r>
      <w:r w:rsidRPr="00981A66">
        <w:rPr>
          <w:rFonts w:ascii="Arial" w:hAnsi="Arial" w:cs="Arial"/>
          <w:sz w:val="20"/>
          <w:szCs w:val="20"/>
        </w:rPr>
        <w:t xml:space="preserve"> is defined in Section 5.44.</w:t>
      </w:r>
    </w:p>
    <w:p w14:paraId="24D60E52" w14:textId="77777777" w:rsidR="004619ED" w:rsidRPr="00981A66" w:rsidRDefault="004619ED" w:rsidP="00A20CBC">
      <w:pPr>
        <w:spacing w:after="0"/>
        <w:ind w:left="1"/>
        <w:jc w:val="left"/>
        <w:rPr>
          <w:rFonts w:ascii="Arial" w:hAnsi="Arial" w:cs="Arial"/>
          <w:b/>
          <w:sz w:val="20"/>
          <w:szCs w:val="20"/>
        </w:rPr>
      </w:pPr>
    </w:p>
    <w:p w14:paraId="42F0270C" w14:textId="3628324B" w:rsidR="004619ED" w:rsidRPr="00981A66" w:rsidRDefault="004619ED" w:rsidP="00A20CBC">
      <w:pPr>
        <w:spacing w:after="0"/>
        <w:ind w:left="1"/>
        <w:jc w:val="left"/>
        <w:rPr>
          <w:rFonts w:ascii="Arial" w:hAnsi="Arial" w:cs="Arial"/>
          <w:sz w:val="20"/>
          <w:szCs w:val="20"/>
        </w:rPr>
      </w:pPr>
      <w:r w:rsidRPr="00981A66">
        <w:rPr>
          <w:rFonts w:ascii="Arial" w:hAnsi="Arial" w:cs="Arial"/>
          <w:bCs/>
          <w:sz w:val="20"/>
          <w:szCs w:val="20"/>
        </w:rPr>
        <w:t>“</w:t>
      </w:r>
      <w:r w:rsidRPr="00981A66">
        <w:rPr>
          <w:rFonts w:ascii="Arial" w:hAnsi="Arial" w:cs="Arial"/>
          <w:b/>
          <w:sz w:val="20"/>
          <w:szCs w:val="20"/>
        </w:rPr>
        <w:t>Tax Credit Regulatory Agreement</w:t>
      </w:r>
      <w:r w:rsidRPr="00981A66">
        <w:rPr>
          <w:rFonts w:ascii="Arial" w:hAnsi="Arial" w:cs="Arial"/>
          <w:bCs/>
          <w:sz w:val="20"/>
          <w:szCs w:val="20"/>
        </w:rPr>
        <w:t>”</w:t>
      </w:r>
      <w:r w:rsidRPr="00981A66">
        <w:rPr>
          <w:rFonts w:ascii="Arial" w:hAnsi="Arial" w:cs="Arial"/>
          <w:sz w:val="20"/>
          <w:szCs w:val="20"/>
        </w:rPr>
        <w:t xml:space="preserve"> means the extended </w:t>
      </w:r>
      <w:r w:rsidR="001F2C83" w:rsidRPr="00981A66">
        <w:rPr>
          <w:rFonts w:ascii="Arial" w:hAnsi="Arial" w:cs="Arial"/>
          <w:sz w:val="20"/>
          <w:szCs w:val="20"/>
        </w:rPr>
        <w:t>low-income</w:t>
      </w:r>
      <w:r w:rsidRPr="00981A66">
        <w:rPr>
          <w:rFonts w:ascii="Arial" w:hAnsi="Arial" w:cs="Arial"/>
          <w:sz w:val="20"/>
          <w:szCs w:val="20"/>
        </w:rPr>
        <w:t xml:space="preserve"> housing commitment, regulatory agreement or restrictive covenants executed or to be executed by Borrower and Tax Credit Agency and properly recorded in the appropriate land records for the Property Jurisdiction, setting forth certain terms and conditions under which the Mortgaged Property is to be operated and that must meet the requirements of Tax Code Section 42(h)(6)(B).</w:t>
      </w:r>
    </w:p>
    <w:p w14:paraId="1216C73C" w14:textId="77777777" w:rsidR="004619ED" w:rsidRPr="00981A66" w:rsidRDefault="004619ED" w:rsidP="00A20CBC">
      <w:pPr>
        <w:spacing w:after="0"/>
        <w:ind w:left="1"/>
        <w:jc w:val="left"/>
        <w:rPr>
          <w:rFonts w:ascii="Arial" w:hAnsi="Arial" w:cs="Arial"/>
          <w:sz w:val="20"/>
          <w:szCs w:val="20"/>
        </w:rPr>
      </w:pPr>
    </w:p>
    <w:p w14:paraId="0EE61467" w14:textId="77777777" w:rsidR="004619ED" w:rsidRPr="00981A66" w:rsidRDefault="004619ED" w:rsidP="00A20CBC">
      <w:pPr>
        <w:spacing w:after="0"/>
        <w:ind w:left="1"/>
        <w:jc w:val="left"/>
        <w:rPr>
          <w:rFonts w:ascii="Arial" w:hAnsi="Arial" w:cs="Arial"/>
          <w:sz w:val="20"/>
          <w:szCs w:val="20"/>
        </w:rPr>
      </w:pPr>
      <w:r w:rsidRPr="00981A66">
        <w:rPr>
          <w:rFonts w:ascii="Arial" w:hAnsi="Arial" w:cs="Arial"/>
          <w:bCs/>
          <w:sz w:val="20"/>
          <w:szCs w:val="20"/>
        </w:rPr>
        <w:t>“</w:t>
      </w:r>
      <w:r w:rsidRPr="00981A66">
        <w:rPr>
          <w:rFonts w:ascii="Arial" w:hAnsi="Arial" w:cs="Arial"/>
          <w:b/>
          <w:sz w:val="20"/>
          <w:szCs w:val="20"/>
        </w:rPr>
        <w:t>Tax Credits</w:t>
      </w:r>
      <w:r w:rsidRPr="00981A66">
        <w:rPr>
          <w:rFonts w:ascii="Arial" w:hAnsi="Arial" w:cs="Arial"/>
          <w:bCs/>
          <w:sz w:val="20"/>
          <w:szCs w:val="20"/>
        </w:rPr>
        <w:t>”</w:t>
      </w:r>
      <w:r w:rsidRPr="00981A66">
        <w:rPr>
          <w:rFonts w:ascii="Arial" w:hAnsi="Arial" w:cs="Arial"/>
          <w:sz w:val="20"/>
          <w:szCs w:val="20"/>
        </w:rPr>
        <w:t xml:space="preserve"> means the low-income housing tax credits allocated by Tax Credit Agency pursuant to Section 42 of the Tax Code.</w:t>
      </w:r>
    </w:p>
    <w:p w14:paraId="627CE050" w14:textId="77777777" w:rsidR="000469DE" w:rsidRPr="00981A66" w:rsidRDefault="000469DE" w:rsidP="00A20CBC">
      <w:pPr>
        <w:spacing w:after="0"/>
        <w:ind w:left="1"/>
        <w:jc w:val="left"/>
        <w:rPr>
          <w:rFonts w:ascii="Arial" w:hAnsi="Arial" w:cs="Arial"/>
          <w:sz w:val="20"/>
          <w:szCs w:val="20"/>
        </w:rPr>
      </w:pPr>
    </w:p>
    <w:p w14:paraId="627CE051" w14:textId="61BDA11D" w:rsidR="00C872A1" w:rsidRPr="00981A66" w:rsidRDefault="00661D80" w:rsidP="00A20CBC">
      <w:pPr>
        <w:spacing w:after="0"/>
        <w:ind w:left="1"/>
        <w:jc w:val="left"/>
        <w:rPr>
          <w:rFonts w:ascii="Arial" w:hAnsi="Arial" w:cs="Arial"/>
          <w:sz w:val="20"/>
          <w:szCs w:val="20"/>
        </w:rPr>
      </w:pPr>
      <w:r w:rsidRPr="00981A66">
        <w:rPr>
          <w:rFonts w:ascii="Arial" w:hAnsi="Arial" w:cs="Arial"/>
          <w:sz w:val="20"/>
          <w:szCs w:val="20"/>
        </w:rPr>
        <w:t>“</w:t>
      </w:r>
      <w:r w:rsidR="00B00570" w:rsidRPr="00981A66">
        <w:rPr>
          <w:rFonts w:ascii="Arial" w:hAnsi="Arial" w:cs="Arial"/>
          <w:b/>
          <w:bCs/>
          <w:sz w:val="20"/>
          <w:szCs w:val="20"/>
        </w:rPr>
        <w:t>Taxes</w:t>
      </w:r>
      <w:r w:rsidRPr="00981A66">
        <w:rPr>
          <w:rFonts w:ascii="Arial" w:hAnsi="Arial" w:cs="Arial"/>
          <w:sz w:val="20"/>
          <w:szCs w:val="20"/>
        </w:rPr>
        <w:t>”</w:t>
      </w:r>
      <w:r w:rsidR="00B00570" w:rsidRPr="00981A66">
        <w:rPr>
          <w:rFonts w:ascii="Arial" w:hAnsi="Arial" w:cs="Arial"/>
          <w:sz w:val="20"/>
          <w:szCs w:val="20"/>
        </w:rPr>
        <w:t xml:space="preserve"> means all taxes, payments in lieu of taxes (PILOT), assessments, vault rentals and other charges, if any, whether general, special, or otherwise, including all assessments for schools, public betterments </w:t>
      </w:r>
      <w:r w:rsidR="00B00570" w:rsidRPr="00981A66">
        <w:rPr>
          <w:rFonts w:ascii="Arial" w:hAnsi="Arial" w:cs="Arial"/>
          <w:bCs/>
          <w:sz w:val="20"/>
          <w:szCs w:val="20"/>
        </w:rPr>
        <w:t>and</w:t>
      </w:r>
      <w:r w:rsidR="00B00570" w:rsidRPr="00981A66">
        <w:rPr>
          <w:rFonts w:ascii="Arial" w:hAnsi="Arial" w:cs="Arial"/>
          <w:sz w:val="20"/>
          <w:szCs w:val="20"/>
        </w:rPr>
        <w:t xml:space="preserve"> general or local improvements, which are levied, assessed or imposed by any public authority or quasi-public authority, and which, if not paid, will become a Lien on the Land or the Improvements.</w:t>
      </w:r>
    </w:p>
    <w:p w14:paraId="2930698F" w14:textId="28BE1742" w:rsidR="00DE2CC9" w:rsidRPr="00981A66" w:rsidRDefault="00DE2CC9" w:rsidP="00A20CBC">
      <w:pPr>
        <w:spacing w:after="0"/>
        <w:ind w:left="1"/>
        <w:jc w:val="left"/>
        <w:rPr>
          <w:rFonts w:ascii="Arial" w:hAnsi="Arial" w:cs="Arial"/>
          <w:sz w:val="20"/>
          <w:szCs w:val="20"/>
        </w:rPr>
      </w:pPr>
    </w:p>
    <w:p w14:paraId="1F8EFD9E" w14:textId="3B582219" w:rsidR="00DE2CC9" w:rsidRPr="00981A66" w:rsidRDefault="00661D80" w:rsidP="00A20CBC">
      <w:pPr>
        <w:spacing w:after="0"/>
        <w:ind w:left="1"/>
        <w:jc w:val="left"/>
        <w:rPr>
          <w:rFonts w:ascii="Arial" w:hAnsi="Arial" w:cs="Arial"/>
          <w:sz w:val="20"/>
          <w:szCs w:val="20"/>
        </w:rPr>
      </w:pPr>
      <w:r w:rsidRPr="00981A66">
        <w:rPr>
          <w:rFonts w:ascii="Arial" w:hAnsi="Arial" w:cs="Arial"/>
          <w:sz w:val="20"/>
          <w:szCs w:val="20"/>
        </w:rPr>
        <w:t>“</w:t>
      </w:r>
      <w:r w:rsidR="0055118D" w:rsidRPr="00981A66">
        <w:rPr>
          <w:rFonts w:ascii="Arial" w:hAnsi="Arial" w:cs="Arial"/>
          <w:b/>
          <w:bCs/>
          <w:sz w:val="20"/>
          <w:szCs w:val="20"/>
        </w:rPr>
        <w:t>TEL Regulatory Agreement</w:t>
      </w:r>
      <w:r w:rsidRPr="00981A66">
        <w:rPr>
          <w:rFonts w:ascii="Arial" w:hAnsi="Arial" w:cs="Arial"/>
          <w:sz w:val="20"/>
          <w:szCs w:val="20"/>
        </w:rPr>
        <w:t>”</w:t>
      </w:r>
      <w:r w:rsidR="00B00570" w:rsidRPr="00981A66">
        <w:rPr>
          <w:rFonts w:ascii="Arial" w:hAnsi="Arial" w:cs="Arial"/>
          <w:sz w:val="20"/>
          <w:szCs w:val="20"/>
        </w:rPr>
        <w:t xml:space="preserve"> means the Regulatory Agreement indicated as such in Section 1.05.</w:t>
      </w:r>
    </w:p>
    <w:p w14:paraId="627CE056" w14:textId="77777777" w:rsidR="00731CF1" w:rsidRPr="00981A66" w:rsidRDefault="00731CF1" w:rsidP="00A20CBC">
      <w:pPr>
        <w:spacing w:after="0"/>
        <w:jc w:val="left"/>
        <w:rPr>
          <w:rFonts w:ascii="Arial" w:hAnsi="Arial" w:cs="Arial"/>
          <w:sz w:val="20"/>
          <w:szCs w:val="20"/>
        </w:rPr>
      </w:pPr>
    </w:p>
    <w:p w14:paraId="627CE057" w14:textId="260FE0F6" w:rsidR="00731CF1" w:rsidRPr="00981A66" w:rsidRDefault="00661D80" w:rsidP="00A20CBC">
      <w:pPr>
        <w:spacing w:after="0"/>
        <w:jc w:val="left"/>
        <w:rPr>
          <w:rFonts w:ascii="Arial" w:hAnsi="Arial" w:cs="Arial"/>
          <w:sz w:val="20"/>
          <w:szCs w:val="20"/>
        </w:rPr>
      </w:pPr>
      <w:r w:rsidRPr="00981A66">
        <w:rPr>
          <w:rFonts w:ascii="Arial" w:hAnsi="Arial" w:cs="Arial"/>
          <w:sz w:val="20"/>
          <w:szCs w:val="20"/>
        </w:rPr>
        <w:t>“</w:t>
      </w:r>
      <w:r w:rsidR="00B00570" w:rsidRPr="00981A66">
        <w:rPr>
          <w:rFonts w:ascii="Arial" w:hAnsi="Arial" w:cs="Arial"/>
          <w:b/>
          <w:sz w:val="20"/>
          <w:szCs w:val="20"/>
        </w:rPr>
        <w:t>Title Policy</w:t>
      </w:r>
      <w:r w:rsidRPr="00981A66">
        <w:rPr>
          <w:rFonts w:ascii="Arial" w:hAnsi="Arial" w:cs="Arial"/>
          <w:sz w:val="20"/>
          <w:szCs w:val="20"/>
        </w:rPr>
        <w:t>”</w:t>
      </w:r>
      <w:r w:rsidR="00B00570" w:rsidRPr="00981A66">
        <w:rPr>
          <w:rFonts w:ascii="Arial" w:hAnsi="Arial" w:cs="Arial"/>
          <w:sz w:val="20"/>
          <w:szCs w:val="20"/>
        </w:rPr>
        <w:t xml:space="preserve"> means the title policy issued to Fiscal Agent and accepted by Funding Lender contemporaneously with the execution of this Continuing Covenant Agreement insuring Fiscal Agent</w:t>
      </w:r>
      <w:r w:rsidRPr="00981A66">
        <w:rPr>
          <w:rFonts w:ascii="Arial" w:hAnsi="Arial" w:cs="Arial"/>
          <w:sz w:val="20"/>
          <w:szCs w:val="20"/>
        </w:rPr>
        <w:t>’</w:t>
      </w:r>
      <w:r w:rsidR="00B00570" w:rsidRPr="00981A66">
        <w:rPr>
          <w:rFonts w:ascii="Arial" w:hAnsi="Arial" w:cs="Arial"/>
          <w:sz w:val="20"/>
          <w:szCs w:val="20"/>
        </w:rPr>
        <w:t>s interest in the Mortgaged Property.</w:t>
      </w:r>
    </w:p>
    <w:p w14:paraId="627CE058" w14:textId="77777777" w:rsidR="00731CF1" w:rsidRPr="00981A66" w:rsidRDefault="00731CF1" w:rsidP="00A20CBC">
      <w:pPr>
        <w:spacing w:after="0"/>
        <w:ind w:left="1"/>
        <w:jc w:val="left"/>
        <w:rPr>
          <w:rFonts w:ascii="Arial" w:hAnsi="Arial" w:cs="Arial"/>
          <w:sz w:val="20"/>
          <w:szCs w:val="20"/>
        </w:rPr>
      </w:pPr>
    </w:p>
    <w:p w14:paraId="3166EBD0" w14:textId="39F943C6" w:rsidR="008E6391" w:rsidRPr="00981A66" w:rsidRDefault="00661D80" w:rsidP="00A20CBC">
      <w:pPr>
        <w:spacing w:after="0"/>
        <w:ind w:left="1"/>
        <w:jc w:val="left"/>
        <w:rPr>
          <w:rFonts w:ascii="Arial" w:hAnsi="Arial" w:cs="Arial"/>
          <w:sz w:val="20"/>
          <w:szCs w:val="20"/>
        </w:rPr>
      </w:pPr>
      <w:bookmarkStart w:id="149" w:name="_Hlk102461584"/>
      <w:bookmarkStart w:id="150" w:name="_Hlk523246539"/>
      <w:r w:rsidRPr="00981A66">
        <w:rPr>
          <w:rFonts w:ascii="Arial" w:hAnsi="Arial" w:cs="Arial"/>
          <w:sz w:val="20"/>
          <w:szCs w:val="20"/>
        </w:rPr>
        <w:t>“</w:t>
      </w:r>
      <w:r w:rsidR="00B00570" w:rsidRPr="00981A66">
        <w:rPr>
          <w:rFonts w:ascii="Arial" w:hAnsi="Arial" w:cs="Arial"/>
          <w:b/>
          <w:bCs/>
          <w:sz w:val="20"/>
          <w:szCs w:val="20"/>
        </w:rPr>
        <w:t>Trade Payables Maximum</w:t>
      </w:r>
      <w:r w:rsidRPr="00981A66">
        <w:rPr>
          <w:rFonts w:ascii="Arial" w:hAnsi="Arial" w:cs="Arial"/>
          <w:sz w:val="20"/>
          <w:szCs w:val="20"/>
        </w:rPr>
        <w:t>”</w:t>
      </w:r>
      <w:r w:rsidR="00B00570" w:rsidRPr="00981A66">
        <w:rPr>
          <w:rFonts w:ascii="Arial" w:hAnsi="Arial" w:cs="Arial"/>
          <w:sz w:val="20"/>
          <w:szCs w:val="20"/>
        </w:rPr>
        <w:t xml:space="preserve"> means 2% of the </w:t>
      </w:r>
      <w:r w:rsidR="00C53903">
        <w:rPr>
          <w:rFonts w:ascii="Arial" w:hAnsi="Arial" w:cs="Arial"/>
          <w:sz w:val="20"/>
          <w:szCs w:val="20"/>
        </w:rPr>
        <w:t>Project Loan Amount</w:t>
      </w:r>
      <w:r w:rsidR="00B00570" w:rsidRPr="00981A66">
        <w:rPr>
          <w:rFonts w:ascii="Arial" w:hAnsi="Arial" w:cs="Arial"/>
          <w:sz w:val="20"/>
          <w:szCs w:val="20"/>
        </w:rPr>
        <w:t>.</w:t>
      </w:r>
    </w:p>
    <w:p w14:paraId="54714A2D" w14:textId="77777777" w:rsidR="008E6391" w:rsidRPr="00981A66" w:rsidRDefault="008E6391" w:rsidP="00A20CBC">
      <w:pPr>
        <w:spacing w:after="0"/>
        <w:jc w:val="left"/>
        <w:rPr>
          <w:rFonts w:ascii="Arial" w:hAnsi="Arial" w:cs="Arial"/>
          <w:sz w:val="20"/>
          <w:szCs w:val="20"/>
        </w:rPr>
      </w:pPr>
    </w:p>
    <w:bookmarkEnd w:id="149"/>
    <w:p w14:paraId="627CE05B" w14:textId="4C0E143D" w:rsidR="00C872A1" w:rsidRPr="00981A66" w:rsidRDefault="00661D80" w:rsidP="00A20CBC">
      <w:pPr>
        <w:keepNext/>
        <w:keepLines/>
        <w:spacing w:after="0"/>
        <w:ind w:left="1"/>
        <w:jc w:val="left"/>
        <w:rPr>
          <w:rFonts w:ascii="Arial" w:hAnsi="Arial" w:cs="Arial"/>
          <w:sz w:val="20"/>
          <w:szCs w:val="20"/>
        </w:rPr>
      </w:pPr>
      <w:r w:rsidRPr="00981A66">
        <w:rPr>
          <w:rFonts w:ascii="Arial" w:hAnsi="Arial" w:cs="Arial"/>
          <w:sz w:val="20"/>
          <w:szCs w:val="20"/>
        </w:rPr>
        <w:lastRenderedPageBreak/>
        <w:t>“</w:t>
      </w:r>
      <w:r w:rsidR="00B00570" w:rsidRPr="00981A66">
        <w:rPr>
          <w:rFonts w:ascii="Arial" w:hAnsi="Arial" w:cs="Arial"/>
          <w:b/>
          <w:bCs/>
          <w:sz w:val="20"/>
          <w:szCs w:val="20"/>
        </w:rPr>
        <w:t>Transfer</w:t>
      </w:r>
      <w:r w:rsidRPr="00981A66">
        <w:rPr>
          <w:rFonts w:ascii="Arial" w:hAnsi="Arial" w:cs="Arial"/>
          <w:sz w:val="20"/>
          <w:szCs w:val="20"/>
        </w:rPr>
        <w:t>”</w:t>
      </w:r>
      <w:r w:rsidR="00B00570" w:rsidRPr="00981A66">
        <w:rPr>
          <w:rFonts w:ascii="Arial" w:hAnsi="Arial" w:cs="Arial"/>
          <w:sz w:val="20"/>
          <w:szCs w:val="20"/>
        </w:rPr>
        <w:t xml:space="preserve"> means any of the following:</w:t>
      </w:r>
    </w:p>
    <w:p w14:paraId="627CE05C" w14:textId="77777777" w:rsidR="000469DE" w:rsidRPr="00981A66" w:rsidRDefault="000469DE" w:rsidP="00A20CBC">
      <w:pPr>
        <w:keepNext/>
        <w:keepLines/>
        <w:spacing w:after="0"/>
        <w:ind w:left="1"/>
        <w:jc w:val="left"/>
        <w:rPr>
          <w:rFonts w:ascii="Arial" w:hAnsi="Arial" w:cs="Arial"/>
          <w:b/>
          <w:sz w:val="20"/>
          <w:szCs w:val="20"/>
        </w:rPr>
      </w:pPr>
    </w:p>
    <w:p w14:paraId="627CE05D" w14:textId="712946E7" w:rsidR="00731CF1" w:rsidRPr="00981A66" w:rsidRDefault="00731CF1" w:rsidP="00A20CBC">
      <w:pPr>
        <w:pStyle w:val="NormalHangingIndent3"/>
        <w:keepNext/>
        <w:keepLines/>
        <w:spacing w:after="0"/>
        <w:ind w:left="1440"/>
        <w:jc w:val="left"/>
        <w:rPr>
          <w:rFonts w:ascii="Arial" w:hAnsi="Arial" w:cs="Arial"/>
          <w:sz w:val="20"/>
          <w:szCs w:val="20"/>
        </w:rPr>
      </w:pPr>
      <w:r w:rsidRPr="00981A66">
        <w:rPr>
          <w:rFonts w:ascii="Arial" w:hAnsi="Arial" w:cs="Arial"/>
          <w:sz w:val="20"/>
          <w:szCs w:val="20"/>
        </w:rPr>
        <w:t>(</w:t>
      </w:r>
      <w:proofErr w:type="spellStart"/>
      <w:r w:rsidRPr="00981A66">
        <w:rPr>
          <w:rFonts w:ascii="Arial" w:hAnsi="Arial" w:cs="Arial"/>
          <w:sz w:val="20"/>
          <w:szCs w:val="20"/>
        </w:rPr>
        <w:t>i</w:t>
      </w:r>
      <w:proofErr w:type="spellEnd"/>
      <w:r w:rsidRPr="00981A66">
        <w:rPr>
          <w:rFonts w:ascii="Arial" w:hAnsi="Arial" w:cs="Arial"/>
          <w:sz w:val="20"/>
          <w:szCs w:val="20"/>
        </w:rPr>
        <w:t>)</w:t>
      </w:r>
      <w:r w:rsidRPr="00981A66">
        <w:rPr>
          <w:rFonts w:ascii="Arial" w:hAnsi="Arial" w:cs="Arial"/>
          <w:sz w:val="20"/>
          <w:szCs w:val="20"/>
        </w:rPr>
        <w:tab/>
        <w:t>A sale, assignment, transfer, or other disposition or divestment of any legal or equitable direct or indirect interest in Borrower, any Designated Entity for Transfer, or the Mortgaged Property (whether voluntary, involuntary or by operation of law).</w:t>
      </w:r>
    </w:p>
    <w:p w14:paraId="627CE05E" w14:textId="77777777" w:rsidR="000469DE" w:rsidRPr="00981A66" w:rsidRDefault="00731CF1" w:rsidP="00A20CBC">
      <w:pPr>
        <w:spacing w:after="0"/>
        <w:jc w:val="left"/>
        <w:rPr>
          <w:rFonts w:ascii="Arial" w:hAnsi="Arial" w:cs="Arial"/>
          <w:sz w:val="20"/>
          <w:szCs w:val="20"/>
        </w:rPr>
      </w:pPr>
      <w:r w:rsidRPr="00981A66">
        <w:rPr>
          <w:rFonts w:ascii="Arial" w:hAnsi="Arial" w:cs="Arial"/>
          <w:sz w:val="20"/>
          <w:szCs w:val="20"/>
        </w:rPr>
        <w:t xml:space="preserve"> </w:t>
      </w:r>
    </w:p>
    <w:p w14:paraId="627CE05F" w14:textId="2994252C" w:rsidR="00C872A1" w:rsidRPr="00981A66" w:rsidRDefault="00C872A1" w:rsidP="00A20CBC">
      <w:pPr>
        <w:pStyle w:val="NormalHangingIndent3"/>
        <w:spacing w:after="0"/>
        <w:ind w:left="1440"/>
        <w:jc w:val="left"/>
        <w:rPr>
          <w:rFonts w:ascii="Arial" w:hAnsi="Arial" w:cs="Arial"/>
          <w:sz w:val="20"/>
          <w:szCs w:val="20"/>
        </w:rPr>
      </w:pPr>
      <w:r w:rsidRPr="00981A66">
        <w:rPr>
          <w:rFonts w:ascii="Arial" w:hAnsi="Arial" w:cs="Arial"/>
          <w:sz w:val="20"/>
          <w:szCs w:val="20"/>
        </w:rPr>
        <w:t>(ii)</w:t>
      </w:r>
      <w:r w:rsidRPr="00981A66">
        <w:rPr>
          <w:rFonts w:ascii="Arial" w:hAnsi="Arial" w:cs="Arial"/>
          <w:sz w:val="20"/>
          <w:szCs w:val="20"/>
        </w:rPr>
        <w:tab/>
        <w:t>The granting, creating, or attachment of a Lien, encumbrance, or security interest (whether voluntary, involuntary or by operation of law).</w:t>
      </w:r>
    </w:p>
    <w:p w14:paraId="627CE060" w14:textId="77777777" w:rsidR="000469DE" w:rsidRPr="00981A66" w:rsidRDefault="000469DE" w:rsidP="00A20CBC">
      <w:pPr>
        <w:spacing w:after="0"/>
        <w:jc w:val="left"/>
        <w:rPr>
          <w:rFonts w:ascii="Arial" w:hAnsi="Arial" w:cs="Arial"/>
          <w:sz w:val="20"/>
          <w:szCs w:val="20"/>
        </w:rPr>
      </w:pPr>
    </w:p>
    <w:p w14:paraId="627CE061" w14:textId="77777777" w:rsidR="00C872A1" w:rsidRPr="00981A66" w:rsidRDefault="00C872A1" w:rsidP="00A20CBC">
      <w:pPr>
        <w:pStyle w:val="NormalHangingIndent3"/>
        <w:spacing w:after="0"/>
        <w:ind w:left="1440"/>
        <w:jc w:val="left"/>
        <w:rPr>
          <w:rFonts w:ascii="Arial" w:hAnsi="Arial" w:cs="Arial"/>
          <w:sz w:val="20"/>
          <w:szCs w:val="20"/>
        </w:rPr>
      </w:pPr>
      <w:r w:rsidRPr="00981A66">
        <w:rPr>
          <w:rFonts w:ascii="Arial" w:hAnsi="Arial" w:cs="Arial"/>
          <w:sz w:val="20"/>
          <w:szCs w:val="20"/>
        </w:rPr>
        <w:t>(iii)</w:t>
      </w:r>
      <w:r w:rsidRPr="00981A66">
        <w:rPr>
          <w:rFonts w:ascii="Arial" w:hAnsi="Arial" w:cs="Arial"/>
          <w:sz w:val="20"/>
          <w:szCs w:val="20"/>
        </w:rPr>
        <w:tab/>
        <w:t>The issuance or other creation of a legal or equitable ownership interest in a legal entity, including a partnership interest, interest in a limited liability company or corporate stock.</w:t>
      </w:r>
    </w:p>
    <w:p w14:paraId="627CE062" w14:textId="77777777" w:rsidR="000469DE" w:rsidRPr="00981A66" w:rsidRDefault="000469DE" w:rsidP="00A20CBC">
      <w:pPr>
        <w:spacing w:after="0"/>
        <w:jc w:val="left"/>
        <w:rPr>
          <w:rFonts w:ascii="Arial" w:hAnsi="Arial" w:cs="Arial"/>
          <w:sz w:val="20"/>
          <w:szCs w:val="20"/>
        </w:rPr>
      </w:pPr>
    </w:p>
    <w:p w14:paraId="627CE063" w14:textId="4FED6EDA" w:rsidR="00C872A1" w:rsidRPr="00981A66" w:rsidRDefault="00C872A1" w:rsidP="00A20CBC">
      <w:pPr>
        <w:pStyle w:val="NormalHangingIndent3"/>
        <w:spacing w:after="0"/>
        <w:ind w:left="1440"/>
        <w:jc w:val="left"/>
        <w:rPr>
          <w:rFonts w:ascii="Arial" w:hAnsi="Arial" w:cs="Arial"/>
          <w:sz w:val="20"/>
          <w:szCs w:val="20"/>
        </w:rPr>
      </w:pPr>
      <w:r w:rsidRPr="00981A66">
        <w:rPr>
          <w:rFonts w:ascii="Arial" w:hAnsi="Arial" w:cs="Arial"/>
          <w:sz w:val="20"/>
          <w:szCs w:val="20"/>
        </w:rPr>
        <w:t>(iv)</w:t>
      </w:r>
      <w:r w:rsidRPr="00981A66">
        <w:rPr>
          <w:rFonts w:ascii="Arial" w:hAnsi="Arial" w:cs="Arial"/>
          <w:sz w:val="20"/>
          <w:szCs w:val="20"/>
        </w:rPr>
        <w:tab/>
        <w:t>The withdrawal, retirement, removal, or involuntary resignation of a partner in a partnership or a member or Manager in a limited liability company.</w:t>
      </w:r>
    </w:p>
    <w:p w14:paraId="627CE064" w14:textId="77777777" w:rsidR="000469DE" w:rsidRPr="00981A66" w:rsidRDefault="000469DE" w:rsidP="00A20CBC">
      <w:pPr>
        <w:spacing w:after="0"/>
        <w:jc w:val="left"/>
        <w:rPr>
          <w:rFonts w:ascii="Arial" w:hAnsi="Arial" w:cs="Arial"/>
          <w:sz w:val="20"/>
          <w:szCs w:val="20"/>
        </w:rPr>
      </w:pPr>
    </w:p>
    <w:p w14:paraId="627CE065" w14:textId="62C28440" w:rsidR="00557CE1" w:rsidRPr="00981A66" w:rsidRDefault="00557CE1" w:rsidP="00A20CBC">
      <w:pPr>
        <w:spacing w:after="0"/>
        <w:ind w:left="1440" w:hanging="720"/>
        <w:jc w:val="left"/>
        <w:rPr>
          <w:rFonts w:ascii="Arial" w:hAnsi="Arial" w:cs="Arial"/>
          <w:sz w:val="20"/>
          <w:szCs w:val="20"/>
        </w:rPr>
      </w:pPr>
      <w:r w:rsidRPr="00981A66">
        <w:rPr>
          <w:rFonts w:ascii="Arial" w:hAnsi="Arial" w:cs="Arial"/>
          <w:sz w:val="20"/>
          <w:szCs w:val="20"/>
        </w:rPr>
        <w:t>(v)</w:t>
      </w:r>
      <w:r w:rsidRPr="00981A66">
        <w:rPr>
          <w:rFonts w:ascii="Arial" w:hAnsi="Arial" w:cs="Arial"/>
          <w:sz w:val="20"/>
          <w:szCs w:val="20"/>
        </w:rPr>
        <w:tab/>
        <w:t xml:space="preserve">The </w:t>
      </w:r>
      <w:r w:rsidRPr="00981A66">
        <w:rPr>
          <w:rFonts w:ascii="Arial" w:hAnsi="Arial" w:cs="Arial"/>
          <w:color w:val="000000"/>
          <w:sz w:val="20"/>
          <w:szCs w:val="20"/>
        </w:rPr>
        <w:t xml:space="preserve">addition, appointment, substitution, or removal </w:t>
      </w:r>
      <w:r w:rsidRPr="00981A66">
        <w:rPr>
          <w:rFonts w:ascii="Arial" w:hAnsi="Arial" w:cs="Arial"/>
          <w:sz w:val="20"/>
          <w:szCs w:val="20"/>
        </w:rPr>
        <w:t>of a manager on a board of managers or a director on a board of directors.</w:t>
      </w:r>
    </w:p>
    <w:p w14:paraId="627CE066" w14:textId="77777777" w:rsidR="00557CE1" w:rsidRPr="00981A66" w:rsidRDefault="00557CE1" w:rsidP="00A20CBC">
      <w:pPr>
        <w:spacing w:after="0"/>
        <w:jc w:val="left"/>
        <w:rPr>
          <w:rFonts w:ascii="Arial" w:hAnsi="Arial" w:cs="Arial"/>
          <w:sz w:val="20"/>
          <w:szCs w:val="20"/>
        </w:rPr>
      </w:pPr>
    </w:p>
    <w:p w14:paraId="627CE067" w14:textId="5B586A08" w:rsidR="00557CE1" w:rsidRPr="00981A66" w:rsidRDefault="00557CE1" w:rsidP="00A20CBC">
      <w:pPr>
        <w:pStyle w:val="NormalHangingIndent3"/>
        <w:spacing w:after="0"/>
        <w:ind w:left="1440"/>
        <w:jc w:val="left"/>
        <w:rPr>
          <w:rFonts w:ascii="Arial" w:hAnsi="Arial" w:cs="Arial"/>
          <w:sz w:val="20"/>
          <w:szCs w:val="20"/>
        </w:rPr>
      </w:pPr>
      <w:r w:rsidRPr="00981A66">
        <w:rPr>
          <w:rFonts w:ascii="Arial" w:hAnsi="Arial" w:cs="Arial"/>
          <w:sz w:val="20"/>
          <w:szCs w:val="20"/>
        </w:rPr>
        <w:t>(vi)</w:t>
      </w:r>
      <w:r w:rsidRPr="00981A66">
        <w:rPr>
          <w:rFonts w:ascii="Arial" w:hAnsi="Arial" w:cs="Arial"/>
          <w:sz w:val="20"/>
          <w:szCs w:val="20"/>
        </w:rPr>
        <w:tab/>
        <w:t>The termination or revocation of a trust, or the addition, removal, appointment, or substitution of a trustee of a trust.</w:t>
      </w:r>
    </w:p>
    <w:p w14:paraId="627CE068" w14:textId="77777777" w:rsidR="000469DE" w:rsidRPr="00981A66" w:rsidRDefault="00557CE1" w:rsidP="00A20CBC">
      <w:pPr>
        <w:spacing w:after="0"/>
        <w:jc w:val="left"/>
        <w:rPr>
          <w:rFonts w:ascii="Arial" w:hAnsi="Arial" w:cs="Arial"/>
          <w:sz w:val="20"/>
          <w:szCs w:val="20"/>
        </w:rPr>
      </w:pPr>
      <w:r w:rsidRPr="00981A66">
        <w:rPr>
          <w:rFonts w:ascii="Arial" w:hAnsi="Arial" w:cs="Arial"/>
          <w:sz w:val="20"/>
          <w:szCs w:val="20"/>
        </w:rPr>
        <w:t xml:space="preserve"> </w:t>
      </w:r>
    </w:p>
    <w:p w14:paraId="627CE069" w14:textId="3418AF50" w:rsidR="00C872A1" w:rsidRPr="00981A66" w:rsidRDefault="00C872A1" w:rsidP="00A20CBC">
      <w:pPr>
        <w:spacing w:after="0"/>
        <w:ind w:left="1"/>
        <w:jc w:val="left"/>
        <w:rPr>
          <w:rFonts w:ascii="Arial" w:hAnsi="Arial" w:cs="Arial"/>
          <w:sz w:val="20"/>
          <w:szCs w:val="20"/>
        </w:rPr>
      </w:pPr>
      <w:r w:rsidRPr="00981A66">
        <w:rPr>
          <w:rFonts w:ascii="Arial" w:hAnsi="Arial" w:cs="Arial"/>
          <w:sz w:val="20"/>
          <w:szCs w:val="20"/>
        </w:rPr>
        <w:t xml:space="preserve">For purposes of defining the term </w:t>
      </w:r>
      <w:r w:rsidR="00661D80" w:rsidRPr="00981A66">
        <w:rPr>
          <w:rFonts w:ascii="Arial" w:hAnsi="Arial" w:cs="Arial"/>
          <w:sz w:val="20"/>
          <w:szCs w:val="20"/>
        </w:rPr>
        <w:t>“</w:t>
      </w:r>
      <w:r w:rsidRPr="00981A66">
        <w:rPr>
          <w:rFonts w:ascii="Arial" w:hAnsi="Arial" w:cs="Arial"/>
          <w:sz w:val="20"/>
          <w:szCs w:val="20"/>
        </w:rPr>
        <w:t>Transfer,</w:t>
      </w:r>
      <w:r w:rsidR="00661D80" w:rsidRPr="00981A66">
        <w:rPr>
          <w:rFonts w:ascii="Arial" w:hAnsi="Arial" w:cs="Arial"/>
          <w:sz w:val="20"/>
          <w:szCs w:val="20"/>
        </w:rPr>
        <w:t>”</w:t>
      </w:r>
      <w:r w:rsidRPr="00981A66">
        <w:rPr>
          <w:rFonts w:ascii="Arial" w:hAnsi="Arial" w:cs="Arial"/>
          <w:sz w:val="20"/>
          <w:szCs w:val="20"/>
        </w:rPr>
        <w:t xml:space="preserve"> the term </w:t>
      </w:r>
      <w:r w:rsidR="00661D80" w:rsidRPr="00981A66">
        <w:rPr>
          <w:rFonts w:ascii="Arial" w:hAnsi="Arial" w:cs="Arial"/>
          <w:sz w:val="20"/>
          <w:szCs w:val="20"/>
        </w:rPr>
        <w:t>“</w:t>
      </w:r>
      <w:r w:rsidRPr="00981A66">
        <w:rPr>
          <w:rFonts w:ascii="Arial" w:hAnsi="Arial" w:cs="Arial"/>
          <w:sz w:val="20"/>
          <w:szCs w:val="20"/>
        </w:rPr>
        <w:t>partnership</w:t>
      </w:r>
      <w:r w:rsidR="00661D80" w:rsidRPr="00981A66">
        <w:rPr>
          <w:rFonts w:ascii="Arial" w:hAnsi="Arial" w:cs="Arial"/>
          <w:sz w:val="20"/>
          <w:szCs w:val="20"/>
        </w:rPr>
        <w:t>”</w:t>
      </w:r>
      <w:r w:rsidRPr="00981A66">
        <w:rPr>
          <w:rFonts w:ascii="Arial" w:hAnsi="Arial" w:cs="Arial"/>
          <w:sz w:val="20"/>
          <w:szCs w:val="20"/>
        </w:rPr>
        <w:t xml:space="preserve"> means a general partnership, a limited partnership, a joint venture, a limited liability partnership, or a limited liability limited partnership and the term </w:t>
      </w:r>
      <w:r w:rsidR="00661D80" w:rsidRPr="00981A66">
        <w:rPr>
          <w:rFonts w:ascii="Arial" w:hAnsi="Arial" w:cs="Arial"/>
          <w:sz w:val="20"/>
          <w:szCs w:val="20"/>
        </w:rPr>
        <w:t>“</w:t>
      </w:r>
      <w:r w:rsidRPr="00981A66">
        <w:rPr>
          <w:rFonts w:ascii="Arial" w:hAnsi="Arial" w:cs="Arial"/>
          <w:sz w:val="20"/>
          <w:szCs w:val="20"/>
        </w:rPr>
        <w:t>partner</w:t>
      </w:r>
      <w:r w:rsidR="00661D80" w:rsidRPr="00981A66">
        <w:rPr>
          <w:rFonts w:ascii="Arial" w:hAnsi="Arial" w:cs="Arial"/>
          <w:sz w:val="20"/>
          <w:szCs w:val="20"/>
        </w:rPr>
        <w:t>”</w:t>
      </w:r>
      <w:r w:rsidRPr="00981A66">
        <w:rPr>
          <w:rFonts w:ascii="Arial" w:hAnsi="Arial" w:cs="Arial"/>
          <w:sz w:val="20"/>
          <w:szCs w:val="20"/>
        </w:rPr>
        <w:t xml:space="preserve"> means a general partner, a limited partner, or a joint </w:t>
      </w:r>
      <w:proofErr w:type="spellStart"/>
      <w:r w:rsidRPr="00981A66">
        <w:rPr>
          <w:rFonts w:ascii="Arial" w:hAnsi="Arial" w:cs="Arial"/>
          <w:sz w:val="20"/>
          <w:szCs w:val="20"/>
        </w:rPr>
        <w:t>venturer</w:t>
      </w:r>
      <w:proofErr w:type="spellEnd"/>
      <w:r w:rsidRPr="00981A66">
        <w:rPr>
          <w:rFonts w:ascii="Arial" w:hAnsi="Arial" w:cs="Arial"/>
          <w:sz w:val="20"/>
          <w:szCs w:val="20"/>
        </w:rPr>
        <w:t>.</w:t>
      </w:r>
    </w:p>
    <w:p w14:paraId="627CE06A" w14:textId="77777777" w:rsidR="000469DE" w:rsidRPr="00981A66" w:rsidRDefault="000469DE" w:rsidP="00A20CBC">
      <w:pPr>
        <w:spacing w:after="0"/>
        <w:ind w:left="1"/>
        <w:jc w:val="left"/>
        <w:rPr>
          <w:rFonts w:ascii="Arial" w:hAnsi="Arial" w:cs="Arial"/>
          <w:sz w:val="20"/>
          <w:szCs w:val="20"/>
        </w:rPr>
      </w:pPr>
    </w:p>
    <w:p w14:paraId="627CE06B" w14:textId="5DF4DAEB" w:rsidR="000469DE" w:rsidRPr="00981A66" w:rsidRDefault="00661D80" w:rsidP="00A20CBC">
      <w:pPr>
        <w:spacing w:after="0"/>
        <w:ind w:left="1"/>
        <w:jc w:val="left"/>
        <w:rPr>
          <w:rFonts w:ascii="Arial" w:hAnsi="Arial" w:cs="Arial"/>
          <w:sz w:val="20"/>
          <w:szCs w:val="20"/>
        </w:rPr>
      </w:pPr>
      <w:r w:rsidRPr="00981A66">
        <w:rPr>
          <w:rFonts w:ascii="Arial" w:hAnsi="Arial" w:cs="Arial"/>
          <w:sz w:val="20"/>
          <w:szCs w:val="20"/>
        </w:rPr>
        <w:t>“</w:t>
      </w:r>
      <w:r w:rsidR="00B00570" w:rsidRPr="00981A66">
        <w:rPr>
          <w:rFonts w:ascii="Arial" w:hAnsi="Arial" w:cs="Arial"/>
          <w:sz w:val="20"/>
          <w:szCs w:val="20"/>
        </w:rPr>
        <w:t>Transfer</w:t>
      </w:r>
      <w:r w:rsidRPr="00981A66">
        <w:rPr>
          <w:rFonts w:ascii="Arial" w:hAnsi="Arial" w:cs="Arial"/>
          <w:sz w:val="20"/>
          <w:szCs w:val="20"/>
        </w:rPr>
        <w:t>”</w:t>
      </w:r>
      <w:r w:rsidR="00B00570" w:rsidRPr="00981A66">
        <w:rPr>
          <w:rFonts w:ascii="Arial" w:hAnsi="Arial" w:cs="Arial"/>
          <w:sz w:val="20"/>
          <w:szCs w:val="20"/>
        </w:rPr>
        <w:t xml:space="preserve"> does not include any of the following:</w:t>
      </w:r>
    </w:p>
    <w:p w14:paraId="627CE06C" w14:textId="77777777" w:rsidR="00C872A1" w:rsidRPr="00981A66" w:rsidRDefault="00C872A1" w:rsidP="00A20CBC">
      <w:pPr>
        <w:spacing w:after="0"/>
        <w:ind w:left="1"/>
        <w:jc w:val="left"/>
        <w:rPr>
          <w:rFonts w:ascii="Arial" w:hAnsi="Arial" w:cs="Arial"/>
          <w:sz w:val="20"/>
          <w:szCs w:val="20"/>
        </w:rPr>
      </w:pPr>
    </w:p>
    <w:p w14:paraId="627CE06D" w14:textId="77777777" w:rsidR="000469DE" w:rsidRPr="00981A66" w:rsidRDefault="00C872A1" w:rsidP="00A20CBC">
      <w:pPr>
        <w:pStyle w:val="NormalHangingIndent3"/>
        <w:spacing w:after="0"/>
        <w:ind w:left="1440"/>
        <w:jc w:val="left"/>
        <w:rPr>
          <w:rFonts w:ascii="Arial" w:hAnsi="Arial" w:cs="Arial"/>
          <w:sz w:val="20"/>
          <w:szCs w:val="20"/>
        </w:rPr>
      </w:pPr>
      <w:r w:rsidRPr="00981A66">
        <w:rPr>
          <w:rFonts w:ascii="Arial" w:hAnsi="Arial" w:cs="Arial"/>
          <w:sz w:val="20"/>
          <w:szCs w:val="20"/>
        </w:rPr>
        <w:t>(</w:t>
      </w:r>
      <w:proofErr w:type="spellStart"/>
      <w:r w:rsidRPr="00981A66">
        <w:rPr>
          <w:rFonts w:ascii="Arial" w:hAnsi="Arial" w:cs="Arial"/>
          <w:sz w:val="20"/>
          <w:szCs w:val="20"/>
        </w:rPr>
        <w:t>i</w:t>
      </w:r>
      <w:proofErr w:type="spellEnd"/>
      <w:r w:rsidRPr="00981A66">
        <w:rPr>
          <w:rFonts w:ascii="Arial" w:hAnsi="Arial" w:cs="Arial"/>
          <w:sz w:val="20"/>
          <w:szCs w:val="20"/>
        </w:rPr>
        <w:t>)</w:t>
      </w:r>
      <w:r w:rsidRPr="00981A66">
        <w:rPr>
          <w:rFonts w:ascii="Arial" w:hAnsi="Arial" w:cs="Arial"/>
          <w:sz w:val="20"/>
          <w:szCs w:val="20"/>
        </w:rPr>
        <w:tab/>
        <w:t>A conveyance of the Mortgaged Property at a judicial or non-judicial foreclosure sale under the Security Instrument.</w:t>
      </w:r>
    </w:p>
    <w:p w14:paraId="627CE06E" w14:textId="77777777" w:rsidR="00C872A1" w:rsidRPr="00981A66" w:rsidRDefault="00C872A1" w:rsidP="00A20CBC">
      <w:pPr>
        <w:pStyle w:val="NormalHangingIndent3"/>
        <w:spacing w:after="0"/>
        <w:ind w:left="1440"/>
        <w:jc w:val="left"/>
        <w:rPr>
          <w:rFonts w:ascii="Arial" w:hAnsi="Arial" w:cs="Arial"/>
          <w:sz w:val="20"/>
          <w:szCs w:val="20"/>
        </w:rPr>
      </w:pPr>
    </w:p>
    <w:p w14:paraId="627CE06F" w14:textId="77777777" w:rsidR="00C872A1" w:rsidRPr="00981A66" w:rsidRDefault="00C872A1" w:rsidP="00A20CBC">
      <w:pPr>
        <w:pStyle w:val="NormalHangingIndent3"/>
        <w:spacing w:after="0"/>
        <w:ind w:left="1440"/>
        <w:jc w:val="left"/>
        <w:rPr>
          <w:rFonts w:ascii="Arial" w:hAnsi="Arial" w:cs="Arial"/>
          <w:sz w:val="20"/>
          <w:szCs w:val="20"/>
        </w:rPr>
      </w:pPr>
      <w:r w:rsidRPr="00981A66">
        <w:rPr>
          <w:rFonts w:ascii="Arial" w:hAnsi="Arial" w:cs="Arial"/>
          <w:sz w:val="20"/>
          <w:szCs w:val="20"/>
        </w:rPr>
        <w:t>(ii)</w:t>
      </w:r>
      <w:r w:rsidRPr="00981A66">
        <w:rPr>
          <w:rFonts w:ascii="Arial" w:hAnsi="Arial" w:cs="Arial"/>
          <w:sz w:val="20"/>
          <w:szCs w:val="20"/>
        </w:rPr>
        <w:tab/>
        <w:t>The Mortgaged Property becoming part of a bankruptcy estate by operation of law under the Bankruptcy Code.</w:t>
      </w:r>
    </w:p>
    <w:p w14:paraId="627CE070" w14:textId="77777777" w:rsidR="000469DE" w:rsidRPr="00981A66" w:rsidRDefault="000469DE" w:rsidP="00A20CBC">
      <w:pPr>
        <w:spacing w:after="0"/>
        <w:jc w:val="left"/>
        <w:rPr>
          <w:rFonts w:ascii="Arial" w:hAnsi="Arial" w:cs="Arial"/>
          <w:sz w:val="20"/>
          <w:szCs w:val="20"/>
        </w:rPr>
      </w:pPr>
    </w:p>
    <w:p w14:paraId="627CE071" w14:textId="77777777" w:rsidR="00C872A1" w:rsidRPr="00981A66" w:rsidRDefault="00C872A1" w:rsidP="00A20CBC">
      <w:pPr>
        <w:pStyle w:val="NormalHangingIndent3"/>
        <w:spacing w:after="0"/>
        <w:ind w:left="1440"/>
        <w:jc w:val="left"/>
        <w:rPr>
          <w:rFonts w:ascii="Arial" w:hAnsi="Arial" w:cs="Arial"/>
          <w:sz w:val="20"/>
          <w:szCs w:val="20"/>
        </w:rPr>
      </w:pPr>
      <w:r w:rsidRPr="00981A66">
        <w:rPr>
          <w:rFonts w:ascii="Arial" w:hAnsi="Arial" w:cs="Arial"/>
          <w:sz w:val="20"/>
          <w:szCs w:val="20"/>
        </w:rPr>
        <w:t>(iii)</w:t>
      </w:r>
      <w:r w:rsidRPr="00981A66">
        <w:rPr>
          <w:rFonts w:ascii="Arial" w:hAnsi="Arial" w:cs="Arial"/>
          <w:sz w:val="20"/>
          <w:szCs w:val="20"/>
        </w:rPr>
        <w:tab/>
        <w:t>The filing or recording of a Lien against the Mortgaged Property for local taxes and/or assessments not then due and payable.</w:t>
      </w:r>
    </w:p>
    <w:bookmarkEnd w:id="150"/>
    <w:p w14:paraId="627CE074" w14:textId="77777777" w:rsidR="000469DE" w:rsidRPr="00981A66" w:rsidRDefault="000469DE" w:rsidP="00A20CBC">
      <w:pPr>
        <w:spacing w:after="0"/>
        <w:ind w:left="1"/>
        <w:jc w:val="left"/>
        <w:rPr>
          <w:rFonts w:ascii="Arial" w:hAnsi="Arial" w:cs="Arial"/>
          <w:bCs/>
          <w:sz w:val="20"/>
          <w:szCs w:val="20"/>
        </w:rPr>
      </w:pPr>
    </w:p>
    <w:p w14:paraId="627CE077" w14:textId="4F341BEA" w:rsidR="006678CB" w:rsidRPr="00981A66" w:rsidRDefault="00661D80" w:rsidP="00A20CBC">
      <w:pPr>
        <w:spacing w:after="0"/>
        <w:ind w:left="1"/>
        <w:jc w:val="left"/>
        <w:rPr>
          <w:rFonts w:ascii="Arial" w:hAnsi="Arial" w:cs="Arial"/>
          <w:sz w:val="20"/>
          <w:szCs w:val="20"/>
        </w:rPr>
      </w:pPr>
      <w:r w:rsidRPr="00981A66">
        <w:rPr>
          <w:rFonts w:ascii="Arial" w:hAnsi="Arial" w:cs="Arial"/>
          <w:bCs/>
          <w:sz w:val="20"/>
          <w:szCs w:val="20"/>
        </w:rPr>
        <w:t>“</w:t>
      </w:r>
      <w:r w:rsidR="00B00570" w:rsidRPr="00981A66">
        <w:rPr>
          <w:rFonts w:ascii="Arial" w:hAnsi="Arial" w:cs="Arial"/>
          <w:b/>
          <w:bCs/>
          <w:sz w:val="20"/>
          <w:szCs w:val="20"/>
        </w:rPr>
        <w:t>Transfer Fee</w:t>
      </w:r>
      <w:r w:rsidRPr="00981A66">
        <w:rPr>
          <w:rFonts w:ascii="Arial" w:hAnsi="Arial" w:cs="Arial"/>
          <w:bCs/>
          <w:sz w:val="20"/>
          <w:szCs w:val="20"/>
        </w:rPr>
        <w:t>”</w:t>
      </w:r>
      <w:r w:rsidR="00B00570" w:rsidRPr="00981A66">
        <w:rPr>
          <w:rFonts w:ascii="Arial" w:hAnsi="Arial" w:cs="Arial"/>
          <w:bCs/>
          <w:sz w:val="20"/>
          <w:szCs w:val="20"/>
        </w:rPr>
        <w:t xml:space="preserve"> means a fee </w:t>
      </w:r>
      <w:r w:rsidR="00B00570" w:rsidRPr="00981A66">
        <w:rPr>
          <w:rFonts w:ascii="Arial" w:hAnsi="Arial" w:cs="Arial"/>
          <w:sz w:val="20"/>
          <w:szCs w:val="20"/>
        </w:rPr>
        <w:t>paid when the Transfer is completed. Unless otherwise specified, the Transfer Fee will be equal to the lesser of the following:</w:t>
      </w:r>
    </w:p>
    <w:p w14:paraId="627CE078" w14:textId="77777777" w:rsidR="006678CB" w:rsidRPr="00981A66" w:rsidRDefault="006678CB" w:rsidP="00A20CBC">
      <w:pPr>
        <w:spacing w:after="0"/>
        <w:ind w:left="1"/>
        <w:jc w:val="left"/>
        <w:rPr>
          <w:rFonts w:ascii="Arial" w:hAnsi="Arial" w:cs="Arial"/>
          <w:sz w:val="20"/>
          <w:szCs w:val="20"/>
        </w:rPr>
      </w:pPr>
    </w:p>
    <w:p w14:paraId="627CE079" w14:textId="77777777" w:rsidR="006678CB" w:rsidRPr="00981A66" w:rsidRDefault="006678CB" w:rsidP="00A20CBC">
      <w:pPr>
        <w:spacing w:after="0"/>
        <w:ind w:left="1440" w:hanging="720"/>
        <w:jc w:val="left"/>
        <w:rPr>
          <w:rFonts w:ascii="Arial" w:hAnsi="Arial" w:cs="Arial"/>
          <w:sz w:val="20"/>
          <w:szCs w:val="20"/>
        </w:rPr>
      </w:pPr>
      <w:r w:rsidRPr="00981A66">
        <w:rPr>
          <w:rFonts w:ascii="Arial" w:hAnsi="Arial" w:cs="Arial"/>
          <w:sz w:val="20"/>
          <w:szCs w:val="20"/>
        </w:rPr>
        <w:t>(</w:t>
      </w:r>
      <w:proofErr w:type="spellStart"/>
      <w:r w:rsidRPr="00981A66">
        <w:rPr>
          <w:rFonts w:ascii="Arial" w:hAnsi="Arial" w:cs="Arial"/>
          <w:sz w:val="20"/>
          <w:szCs w:val="20"/>
        </w:rPr>
        <w:t>i</w:t>
      </w:r>
      <w:proofErr w:type="spellEnd"/>
      <w:r w:rsidRPr="00981A66">
        <w:rPr>
          <w:rFonts w:ascii="Arial" w:hAnsi="Arial" w:cs="Arial"/>
          <w:sz w:val="20"/>
          <w:szCs w:val="20"/>
        </w:rPr>
        <w:t>)</w:t>
      </w:r>
      <w:r w:rsidRPr="00981A66">
        <w:rPr>
          <w:rFonts w:ascii="Arial" w:hAnsi="Arial" w:cs="Arial"/>
          <w:sz w:val="20"/>
          <w:szCs w:val="20"/>
        </w:rPr>
        <w:tab/>
        <w:t>1% of the outstanding principal balance of the Indebtedness as of the date of the Transfer.</w:t>
      </w:r>
    </w:p>
    <w:p w14:paraId="627CE07A" w14:textId="77777777" w:rsidR="006678CB" w:rsidRPr="00981A66" w:rsidRDefault="006678CB" w:rsidP="00A20CBC">
      <w:pPr>
        <w:spacing w:after="0"/>
        <w:ind w:left="1440" w:hanging="720"/>
        <w:jc w:val="left"/>
        <w:rPr>
          <w:rFonts w:ascii="Arial" w:hAnsi="Arial" w:cs="Arial"/>
          <w:sz w:val="20"/>
          <w:szCs w:val="20"/>
        </w:rPr>
      </w:pPr>
    </w:p>
    <w:p w14:paraId="627CE07B" w14:textId="77777777" w:rsidR="002F6BFA" w:rsidRPr="00981A66" w:rsidRDefault="006678CB" w:rsidP="00A20CBC">
      <w:pPr>
        <w:spacing w:after="0"/>
        <w:ind w:left="1440" w:hanging="720"/>
        <w:jc w:val="left"/>
        <w:rPr>
          <w:rFonts w:ascii="Arial" w:hAnsi="Arial" w:cs="Arial"/>
          <w:sz w:val="20"/>
          <w:szCs w:val="20"/>
        </w:rPr>
      </w:pPr>
      <w:r w:rsidRPr="00981A66">
        <w:rPr>
          <w:rFonts w:ascii="Arial" w:hAnsi="Arial" w:cs="Arial"/>
          <w:sz w:val="20"/>
          <w:szCs w:val="20"/>
        </w:rPr>
        <w:t>(ii)</w:t>
      </w:r>
      <w:r w:rsidRPr="00981A66">
        <w:rPr>
          <w:rFonts w:ascii="Arial" w:hAnsi="Arial" w:cs="Arial"/>
          <w:sz w:val="20"/>
          <w:szCs w:val="20"/>
        </w:rPr>
        <w:tab/>
        <w:t>$250,000.</w:t>
      </w:r>
    </w:p>
    <w:p w14:paraId="627CE07C" w14:textId="6DE852A6" w:rsidR="000469DE" w:rsidRDefault="000469DE" w:rsidP="00A20CBC">
      <w:pPr>
        <w:spacing w:after="0"/>
        <w:ind w:left="1"/>
        <w:jc w:val="left"/>
        <w:rPr>
          <w:rFonts w:ascii="Arial" w:hAnsi="Arial" w:cs="Arial"/>
          <w:bCs/>
          <w:sz w:val="20"/>
          <w:szCs w:val="20"/>
        </w:rPr>
      </w:pPr>
    </w:p>
    <w:p w14:paraId="6E206EE7" w14:textId="44C9A3C8" w:rsidR="00CD4E96" w:rsidRPr="00981A66" w:rsidRDefault="00CD4E96" w:rsidP="00A20CBC">
      <w:pPr>
        <w:spacing w:after="0"/>
        <w:ind w:left="1"/>
        <w:jc w:val="left"/>
        <w:rPr>
          <w:rFonts w:ascii="Arial" w:hAnsi="Arial" w:cs="Arial"/>
          <w:bCs/>
          <w:sz w:val="20"/>
          <w:szCs w:val="20"/>
        </w:rPr>
      </w:pPr>
      <w:r w:rsidRPr="00981A66">
        <w:rPr>
          <w:rFonts w:ascii="Arial" w:hAnsi="Arial" w:cs="Arial"/>
          <w:bCs/>
          <w:sz w:val="20"/>
          <w:szCs w:val="20"/>
        </w:rPr>
        <w:t>“</w:t>
      </w:r>
      <w:r w:rsidRPr="00981A66">
        <w:rPr>
          <w:rFonts w:ascii="Arial" w:hAnsi="Arial" w:cs="Arial"/>
          <w:b/>
          <w:bCs/>
          <w:sz w:val="20"/>
          <w:szCs w:val="20"/>
        </w:rPr>
        <w:t>Transfer of a Controlling Interest Due to Death</w:t>
      </w:r>
      <w:r w:rsidRPr="00981A66">
        <w:rPr>
          <w:rFonts w:ascii="Arial" w:hAnsi="Arial" w:cs="Arial"/>
          <w:bCs/>
          <w:sz w:val="20"/>
          <w:szCs w:val="20"/>
        </w:rPr>
        <w:t>” is defined in Section 7.03(b)(</w:t>
      </w:r>
      <w:proofErr w:type="spellStart"/>
      <w:r w:rsidRPr="00981A66">
        <w:rPr>
          <w:rFonts w:ascii="Arial" w:hAnsi="Arial" w:cs="Arial"/>
          <w:bCs/>
          <w:sz w:val="20"/>
          <w:szCs w:val="20"/>
        </w:rPr>
        <w:t>i</w:t>
      </w:r>
      <w:proofErr w:type="spellEnd"/>
      <w:r w:rsidRPr="00981A66">
        <w:rPr>
          <w:rFonts w:ascii="Arial" w:hAnsi="Arial" w:cs="Arial"/>
          <w:bCs/>
          <w:sz w:val="20"/>
          <w:szCs w:val="20"/>
        </w:rPr>
        <w:t>).</w:t>
      </w:r>
    </w:p>
    <w:p w14:paraId="04B79D36" w14:textId="77777777" w:rsidR="00CD4E96" w:rsidRPr="00981A66" w:rsidRDefault="00CD4E96" w:rsidP="00A20CBC">
      <w:pPr>
        <w:spacing w:after="0"/>
        <w:ind w:left="1"/>
        <w:jc w:val="left"/>
        <w:rPr>
          <w:rFonts w:ascii="Arial" w:hAnsi="Arial" w:cs="Arial"/>
          <w:bCs/>
          <w:sz w:val="20"/>
          <w:szCs w:val="20"/>
        </w:rPr>
      </w:pPr>
    </w:p>
    <w:p w14:paraId="627CE07D" w14:textId="17F44021" w:rsidR="0034689D" w:rsidRPr="00981A66" w:rsidRDefault="00661D80" w:rsidP="00A20CBC">
      <w:pPr>
        <w:spacing w:after="0"/>
        <w:ind w:left="1"/>
        <w:jc w:val="left"/>
        <w:rPr>
          <w:rFonts w:ascii="Arial" w:hAnsi="Arial" w:cs="Arial"/>
          <w:sz w:val="20"/>
          <w:szCs w:val="20"/>
        </w:rPr>
      </w:pPr>
      <w:r w:rsidRPr="00981A66">
        <w:rPr>
          <w:rFonts w:ascii="Arial" w:hAnsi="Arial" w:cs="Arial"/>
          <w:bCs/>
          <w:sz w:val="20"/>
          <w:szCs w:val="20"/>
        </w:rPr>
        <w:t>“</w:t>
      </w:r>
      <w:r w:rsidR="00B00570" w:rsidRPr="00981A66">
        <w:rPr>
          <w:rFonts w:ascii="Arial" w:hAnsi="Arial" w:cs="Arial"/>
          <w:b/>
          <w:bCs/>
          <w:sz w:val="20"/>
          <w:szCs w:val="20"/>
        </w:rPr>
        <w:t>Transfer Processing Fee</w:t>
      </w:r>
      <w:r w:rsidRPr="00981A66">
        <w:rPr>
          <w:rFonts w:ascii="Arial" w:hAnsi="Arial" w:cs="Arial"/>
          <w:bCs/>
          <w:sz w:val="20"/>
          <w:szCs w:val="20"/>
        </w:rPr>
        <w:t>”</w:t>
      </w:r>
      <w:r w:rsidR="00B00570" w:rsidRPr="00981A66">
        <w:rPr>
          <w:rFonts w:ascii="Arial" w:hAnsi="Arial" w:cs="Arial"/>
          <w:bCs/>
          <w:sz w:val="20"/>
          <w:szCs w:val="20"/>
        </w:rPr>
        <w:t xml:space="preserve"> means a nonrefundable fee of $15,000 for </w:t>
      </w:r>
      <w:r w:rsidR="00B00570" w:rsidRPr="00981A66">
        <w:rPr>
          <w:rFonts w:ascii="Arial" w:hAnsi="Arial" w:cs="Arial"/>
          <w:sz w:val="20"/>
          <w:szCs w:val="20"/>
        </w:rPr>
        <w:t xml:space="preserve">Funding </w:t>
      </w:r>
      <w:r w:rsidR="00B00570" w:rsidRPr="00981A66">
        <w:rPr>
          <w:rFonts w:ascii="Arial" w:hAnsi="Arial" w:cs="Arial"/>
          <w:bCs/>
          <w:sz w:val="20"/>
          <w:szCs w:val="20"/>
        </w:rPr>
        <w:t>Lender</w:t>
      </w:r>
      <w:r w:rsidRPr="00981A66">
        <w:rPr>
          <w:rFonts w:ascii="Arial" w:hAnsi="Arial" w:cs="Arial"/>
          <w:bCs/>
          <w:sz w:val="20"/>
          <w:szCs w:val="20"/>
        </w:rPr>
        <w:t>’</w:t>
      </w:r>
      <w:r w:rsidR="00B00570" w:rsidRPr="00981A66">
        <w:rPr>
          <w:rFonts w:ascii="Arial" w:hAnsi="Arial" w:cs="Arial"/>
          <w:bCs/>
          <w:sz w:val="20"/>
          <w:szCs w:val="20"/>
        </w:rPr>
        <w:t>s review of a proposed or completed Transfer.</w:t>
      </w:r>
    </w:p>
    <w:p w14:paraId="627CE07E" w14:textId="77777777" w:rsidR="000469DE" w:rsidRPr="00981A66" w:rsidRDefault="000469DE" w:rsidP="00A20CBC">
      <w:pPr>
        <w:spacing w:after="0"/>
        <w:ind w:left="1"/>
        <w:jc w:val="left"/>
        <w:rPr>
          <w:rFonts w:ascii="Arial" w:hAnsi="Arial" w:cs="Arial"/>
          <w:sz w:val="20"/>
          <w:szCs w:val="20"/>
        </w:rPr>
      </w:pPr>
    </w:p>
    <w:p w14:paraId="627CE07F" w14:textId="568920BF" w:rsidR="001E6A60" w:rsidRPr="00981A66" w:rsidRDefault="00661D80" w:rsidP="00A20CBC">
      <w:pPr>
        <w:spacing w:after="0"/>
        <w:ind w:left="1"/>
        <w:jc w:val="left"/>
        <w:rPr>
          <w:rFonts w:ascii="Arial" w:hAnsi="Arial" w:cs="Arial"/>
          <w:color w:val="000000"/>
          <w:sz w:val="20"/>
          <w:szCs w:val="20"/>
        </w:rPr>
      </w:pPr>
      <w:r w:rsidRPr="00981A66">
        <w:rPr>
          <w:rFonts w:ascii="Arial" w:hAnsi="Arial" w:cs="Arial"/>
          <w:color w:val="000000"/>
          <w:sz w:val="20"/>
          <w:szCs w:val="20"/>
        </w:rPr>
        <w:t>“</w:t>
      </w:r>
      <w:r w:rsidR="00B00570" w:rsidRPr="00981A66">
        <w:rPr>
          <w:rFonts w:ascii="Arial" w:hAnsi="Arial" w:cs="Arial"/>
          <w:b/>
          <w:color w:val="000000"/>
          <w:sz w:val="20"/>
          <w:szCs w:val="20"/>
        </w:rPr>
        <w:t>Transfer to Previously Underwritten Person(s)</w:t>
      </w:r>
      <w:r w:rsidRPr="00981A66">
        <w:rPr>
          <w:rFonts w:ascii="Arial" w:hAnsi="Arial" w:cs="Arial"/>
          <w:color w:val="000000"/>
          <w:sz w:val="20"/>
          <w:szCs w:val="20"/>
        </w:rPr>
        <w:t>”</w:t>
      </w:r>
      <w:r w:rsidR="00B00570" w:rsidRPr="00981A66">
        <w:rPr>
          <w:rFonts w:ascii="Arial" w:hAnsi="Arial" w:cs="Arial"/>
          <w:color w:val="000000"/>
          <w:sz w:val="20"/>
          <w:szCs w:val="20"/>
        </w:rPr>
        <w:t xml:space="preserve"> is defined in Section 7.03(a)(iii).</w:t>
      </w:r>
    </w:p>
    <w:p w14:paraId="627CE080" w14:textId="77777777" w:rsidR="001E6A60" w:rsidRPr="00981A66" w:rsidRDefault="001E6A60" w:rsidP="00A20CBC">
      <w:pPr>
        <w:spacing w:after="0"/>
        <w:ind w:left="1"/>
        <w:jc w:val="left"/>
        <w:rPr>
          <w:rFonts w:ascii="Arial" w:hAnsi="Arial" w:cs="Arial"/>
          <w:color w:val="000000"/>
          <w:sz w:val="20"/>
          <w:szCs w:val="20"/>
        </w:rPr>
      </w:pPr>
    </w:p>
    <w:p w14:paraId="627CE081" w14:textId="448A852B" w:rsidR="00443252" w:rsidRPr="00981A66" w:rsidRDefault="00661D80" w:rsidP="00A20CBC">
      <w:pPr>
        <w:spacing w:after="0"/>
        <w:ind w:left="1"/>
        <w:jc w:val="left"/>
        <w:rPr>
          <w:rFonts w:ascii="Arial" w:hAnsi="Arial" w:cs="Arial"/>
          <w:color w:val="000000"/>
          <w:sz w:val="20"/>
          <w:szCs w:val="20"/>
        </w:rPr>
      </w:pPr>
      <w:r w:rsidRPr="00981A66">
        <w:rPr>
          <w:rFonts w:ascii="Arial" w:hAnsi="Arial" w:cs="Arial"/>
          <w:color w:val="000000"/>
          <w:sz w:val="20"/>
          <w:szCs w:val="20"/>
        </w:rPr>
        <w:t>“</w:t>
      </w:r>
      <w:r w:rsidR="00B00570" w:rsidRPr="00981A66">
        <w:rPr>
          <w:rFonts w:ascii="Arial" w:hAnsi="Arial" w:cs="Arial"/>
          <w:b/>
          <w:color w:val="000000"/>
          <w:sz w:val="20"/>
          <w:szCs w:val="20"/>
        </w:rPr>
        <w:t>Trust</w:t>
      </w:r>
      <w:r w:rsidRPr="00981A66">
        <w:rPr>
          <w:rFonts w:ascii="Arial" w:hAnsi="Arial" w:cs="Arial"/>
          <w:color w:val="000000"/>
          <w:sz w:val="20"/>
          <w:szCs w:val="20"/>
        </w:rPr>
        <w:t>”</w:t>
      </w:r>
      <w:r w:rsidR="00B00570" w:rsidRPr="00981A66">
        <w:rPr>
          <w:rFonts w:ascii="Arial" w:hAnsi="Arial" w:cs="Arial"/>
          <w:color w:val="000000"/>
          <w:sz w:val="20"/>
          <w:szCs w:val="20"/>
        </w:rPr>
        <w:t xml:space="preserve"> means a legal entity in which a trustee agrees to hold and manage certain assets or property of the trustor for the benefit of the beneficiary(</w:t>
      </w:r>
      <w:proofErr w:type="spellStart"/>
      <w:r w:rsidR="00B00570" w:rsidRPr="00981A66">
        <w:rPr>
          <w:rFonts w:ascii="Arial" w:hAnsi="Arial" w:cs="Arial"/>
          <w:color w:val="000000"/>
          <w:sz w:val="20"/>
          <w:szCs w:val="20"/>
        </w:rPr>
        <w:t>ies</w:t>
      </w:r>
      <w:proofErr w:type="spellEnd"/>
      <w:r w:rsidR="00B00570" w:rsidRPr="00981A66">
        <w:rPr>
          <w:rFonts w:ascii="Arial" w:hAnsi="Arial" w:cs="Arial"/>
          <w:color w:val="000000"/>
          <w:sz w:val="20"/>
          <w:szCs w:val="20"/>
        </w:rPr>
        <w:t xml:space="preserve">). </w:t>
      </w:r>
      <w:r w:rsidRPr="00981A66">
        <w:rPr>
          <w:rFonts w:ascii="Arial" w:hAnsi="Arial" w:cs="Arial"/>
          <w:color w:val="000000"/>
          <w:sz w:val="20"/>
          <w:szCs w:val="20"/>
        </w:rPr>
        <w:t>“</w:t>
      </w:r>
      <w:r w:rsidR="00B00570" w:rsidRPr="00981A66">
        <w:rPr>
          <w:rFonts w:ascii="Arial" w:hAnsi="Arial" w:cs="Arial"/>
          <w:color w:val="000000"/>
          <w:sz w:val="20"/>
          <w:szCs w:val="20"/>
        </w:rPr>
        <w:t>Trust</w:t>
      </w:r>
      <w:r w:rsidRPr="00981A66">
        <w:rPr>
          <w:rFonts w:ascii="Arial" w:hAnsi="Arial" w:cs="Arial"/>
          <w:color w:val="000000"/>
          <w:sz w:val="20"/>
          <w:szCs w:val="20"/>
        </w:rPr>
        <w:t>”</w:t>
      </w:r>
      <w:r w:rsidR="00B00570" w:rsidRPr="00981A66">
        <w:rPr>
          <w:rFonts w:ascii="Arial" w:hAnsi="Arial" w:cs="Arial"/>
          <w:color w:val="000000"/>
          <w:sz w:val="20"/>
          <w:szCs w:val="20"/>
        </w:rPr>
        <w:t xml:space="preserve"> includes a revocable trust, irrevocable trust, testamentary trust, and Delaware Statutory Trust.</w:t>
      </w:r>
    </w:p>
    <w:p w14:paraId="627CE084" w14:textId="77777777" w:rsidR="000469DE" w:rsidRPr="00981A66" w:rsidRDefault="000469DE" w:rsidP="00A20CBC">
      <w:pPr>
        <w:spacing w:after="0"/>
        <w:ind w:left="1"/>
        <w:jc w:val="left"/>
        <w:rPr>
          <w:rFonts w:ascii="Arial" w:hAnsi="Arial" w:cs="Arial"/>
          <w:sz w:val="20"/>
          <w:szCs w:val="20"/>
        </w:rPr>
      </w:pPr>
    </w:p>
    <w:p w14:paraId="627CE085" w14:textId="2A6D833E" w:rsidR="00C872A1" w:rsidRPr="00981A66" w:rsidRDefault="00661D80" w:rsidP="00A20CBC">
      <w:pPr>
        <w:spacing w:after="0"/>
        <w:ind w:left="1"/>
        <w:jc w:val="left"/>
        <w:rPr>
          <w:rFonts w:ascii="Arial" w:hAnsi="Arial" w:cs="Arial"/>
          <w:sz w:val="20"/>
          <w:szCs w:val="20"/>
        </w:rPr>
      </w:pPr>
      <w:r w:rsidRPr="00981A66">
        <w:rPr>
          <w:rFonts w:ascii="Arial" w:hAnsi="Arial" w:cs="Arial"/>
          <w:sz w:val="20"/>
          <w:szCs w:val="20"/>
        </w:rPr>
        <w:t>“</w:t>
      </w:r>
      <w:r w:rsidR="00B00570" w:rsidRPr="00981A66">
        <w:rPr>
          <w:rFonts w:ascii="Arial" w:hAnsi="Arial" w:cs="Arial"/>
          <w:b/>
          <w:bCs/>
          <w:sz w:val="20"/>
          <w:szCs w:val="20"/>
        </w:rPr>
        <w:t>UCC Collateral</w:t>
      </w:r>
      <w:r w:rsidRPr="00981A66">
        <w:rPr>
          <w:rFonts w:ascii="Arial" w:hAnsi="Arial" w:cs="Arial"/>
          <w:sz w:val="20"/>
          <w:szCs w:val="20"/>
        </w:rPr>
        <w:t>”</w:t>
      </w:r>
      <w:r w:rsidR="00B00570" w:rsidRPr="00981A66">
        <w:rPr>
          <w:rFonts w:ascii="Arial" w:hAnsi="Arial" w:cs="Arial"/>
          <w:sz w:val="20"/>
          <w:szCs w:val="20"/>
        </w:rPr>
        <w:t xml:space="preserve"> is defined in Section 2.03.</w:t>
      </w:r>
    </w:p>
    <w:p w14:paraId="627CE086" w14:textId="77777777" w:rsidR="000469DE" w:rsidRPr="00981A66" w:rsidRDefault="000469DE" w:rsidP="00A20CBC">
      <w:pPr>
        <w:spacing w:after="0"/>
        <w:ind w:left="1"/>
        <w:jc w:val="left"/>
        <w:rPr>
          <w:rFonts w:ascii="Arial" w:hAnsi="Arial" w:cs="Arial"/>
          <w:sz w:val="20"/>
          <w:szCs w:val="20"/>
        </w:rPr>
      </w:pPr>
    </w:p>
    <w:p w14:paraId="627CE087" w14:textId="0A45ED87" w:rsidR="00C872A1" w:rsidRPr="00981A66" w:rsidRDefault="00661D80" w:rsidP="00A20CBC">
      <w:pPr>
        <w:spacing w:after="0"/>
        <w:ind w:left="1"/>
        <w:jc w:val="left"/>
        <w:rPr>
          <w:rFonts w:ascii="Arial" w:hAnsi="Arial" w:cs="Arial"/>
          <w:bCs/>
          <w:sz w:val="20"/>
          <w:szCs w:val="20"/>
        </w:rPr>
      </w:pPr>
      <w:r w:rsidRPr="00981A66">
        <w:rPr>
          <w:rFonts w:ascii="Arial" w:hAnsi="Arial" w:cs="Arial"/>
          <w:bCs/>
          <w:sz w:val="20"/>
          <w:szCs w:val="20"/>
        </w:rPr>
        <w:lastRenderedPageBreak/>
        <w:t>“</w:t>
      </w:r>
      <w:r w:rsidR="00B00570" w:rsidRPr="00981A66">
        <w:rPr>
          <w:rFonts w:ascii="Arial" w:hAnsi="Arial" w:cs="Arial"/>
          <w:b/>
          <w:sz w:val="20"/>
          <w:szCs w:val="20"/>
        </w:rPr>
        <w:t>Underwriter Group</w:t>
      </w:r>
      <w:r w:rsidRPr="00981A66">
        <w:rPr>
          <w:rFonts w:ascii="Arial" w:hAnsi="Arial" w:cs="Arial"/>
          <w:bCs/>
          <w:sz w:val="20"/>
          <w:szCs w:val="20"/>
        </w:rPr>
        <w:t>”</w:t>
      </w:r>
      <w:r w:rsidR="00B00570" w:rsidRPr="00981A66">
        <w:rPr>
          <w:rFonts w:ascii="Arial" w:hAnsi="Arial" w:cs="Arial"/>
          <w:bCs/>
          <w:sz w:val="20"/>
          <w:szCs w:val="20"/>
        </w:rPr>
        <w:t xml:space="preserve"> is defined in Section 10.02(d).</w:t>
      </w:r>
    </w:p>
    <w:p w14:paraId="627CE088" w14:textId="77777777" w:rsidR="000469DE" w:rsidRPr="00981A66" w:rsidRDefault="000469DE" w:rsidP="00A20CBC">
      <w:pPr>
        <w:spacing w:after="0"/>
        <w:ind w:left="1"/>
        <w:jc w:val="left"/>
        <w:rPr>
          <w:rFonts w:ascii="Arial" w:hAnsi="Arial" w:cs="Arial"/>
          <w:sz w:val="20"/>
          <w:szCs w:val="20"/>
        </w:rPr>
      </w:pPr>
    </w:p>
    <w:p w14:paraId="627CE089" w14:textId="63391F05" w:rsidR="00B434FF" w:rsidRPr="00981A66" w:rsidRDefault="00661D80" w:rsidP="00A20CBC">
      <w:pPr>
        <w:spacing w:after="0"/>
        <w:ind w:left="1"/>
        <w:jc w:val="left"/>
        <w:rPr>
          <w:rFonts w:ascii="Arial" w:hAnsi="Arial" w:cs="Arial"/>
          <w:sz w:val="20"/>
          <w:szCs w:val="20"/>
        </w:rPr>
      </w:pPr>
      <w:r w:rsidRPr="00981A66">
        <w:rPr>
          <w:rFonts w:ascii="Arial" w:hAnsi="Arial" w:cs="Arial"/>
          <w:sz w:val="20"/>
          <w:szCs w:val="20"/>
        </w:rPr>
        <w:t>“</w:t>
      </w:r>
      <w:r w:rsidR="00B00570" w:rsidRPr="00981A66">
        <w:rPr>
          <w:rFonts w:ascii="Arial" w:hAnsi="Arial" w:cs="Arial"/>
          <w:b/>
          <w:bCs/>
          <w:sz w:val="20"/>
          <w:szCs w:val="20"/>
        </w:rPr>
        <w:t>Uniform Commercial Code</w:t>
      </w:r>
      <w:r w:rsidRPr="00981A66">
        <w:rPr>
          <w:rFonts w:ascii="Arial" w:hAnsi="Arial" w:cs="Arial"/>
          <w:sz w:val="20"/>
          <w:szCs w:val="20"/>
        </w:rPr>
        <w:t>”</w:t>
      </w:r>
      <w:r w:rsidR="00B00570" w:rsidRPr="00981A66">
        <w:rPr>
          <w:rFonts w:ascii="Arial" w:hAnsi="Arial" w:cs="Arial"/>
          <w:sz w:val="20"/>
          <w:szCs w:val="20"/>
        </w:rPr>
        <w:t xml:space="preserve"> means the Uniform Commercial Code as promulgated in the applicable jurisdiction.</w:t>
      </w:r>
    </w:p>
    <w:p w14:paraId="154E1D44" w14:textId="77777777" w:rsidR="00666214" w:rsidRPr="00981A66" w:rsidRDefault="00666214" w:rsidP="00A20CBC">
      <w:pPr>
        <w:pStyle w:val="NormalHangingIndent3"/>
        <w:spacing w:after="0"/>
        <w:ind w:left="748" w:hanging="748"/>
        <w:jc w:val="left"/>
        <w:rPr>
          <w:rFonts w:ascii="Arial" w:hAnsi="Arial" w:cs="Arial"/>
          <w:bCs/>
          <w:sz w:val="20"/>
          <w:szCs w:val="20"/>
        </w:rPr>
      </w:pPr>
    </w:p>
    <w:p w14:paraId="627CE08B" w14:textId="2AF45650" w:rsidR="007B67FB" w:rsidRPr="00981A66" w:rsidRDefault="00661D80" w:rsidP="00A20CBC">
      <w:pPr>
        <w:pStyle w:val="NormalHangingIndent3"/>
        <w:spacing w:after="0"/>
        <w:ind w:left="748" w:hanging="748"/>
        <w:jc w:val="left"/>
        <w:rPr>
          <w:rFonts w:ascii="Arial" w:hAnsi="Arial" w:cs="Arial"/>
          <w:bCs/>
          <w:sz w:val="20"/>
          <w:szCs w:val="20"/>
        </w:rPr>
      </w:pPr>
      <w:r w:rsidRPr="00981A66">
        <w:rPr>
          <w:rFonts w:ascii="Arial" w:hAnsi="Arial" w:cs="Arial"/>
          <w:bCs/>
          <w:sz w:val="20"/>
          <w:szCs w:val="20"/>
        </w:rPr>
        <w:t>“</w:t>
      </w:r>
      <w:r w:rsidR="00B00570" w:rsidRPr="00981A66">
        <w:rPr>
          <w:rFonts w:ascii="Arial" w:hAnsi="Arial" w:cs="Arial"/>
          <w:b/>
          <w:bCs/>
          <w:sz w:val="20"/>
          <w:szCs w:val="20"/>
        </w:rPr>
        <w:t>Windstorm Coverage</w:t>
      </w:r>
      <w:r w:rsidRPr="00981A66">
        <w:rPr>
          <w:rFonts w:ascii="Arial" w:hAnsi="Arial" w:cs="Arial"/>
          <w:bCs/>
          <w:sz w:val="20"/>
          <w:szCs w:val="20"/>
        </w:rPr>
        <w:t>”</w:t>
      </w:r>
      <w:r w:rsidR="00B00570" w:rsidRPr="00981A66">
        <w:rPr>
          <w:rFonts w:ascii="Arial" w:hAnsi="Arial" w:cs="Arial"/>
          <w:bCs/>
          <w:sz w:val="20"/>
          <w:szCs w:val="20"/>
        </w:rPr>
        <w:t xml:space="preserve"> is defined in Section 6.10(a)(iv).</w:t>
      </w:r>
    </w:p>
    <w:p w14:paraId="27855AAB" w14:textId="6567B097" w:rsidR="00441B69" w:rsidRPr="00981A66" w:rsidRDefault="00441B69" w:rsidP="00A20CBC">
      <w:pPr>
        <w:spacing w:after="0"/>
        <w:jc w:val="left"/>
        <w:rPr>
          <w:rFonts w:ascii="Arial" w:hAnsi="Arial" w:cs="Arial"/>
          <w:sz w:val="20"/>
          <w:szCs w:val="20"/>
        </w:rPr>
      </w:pPr>
    </w:p>
    <w:p w14:paraId="55EE90E8" w14:textId="77777777" w:rsidR="00A67EF8" w:rsidRPr="00981A66" w:rsidRDefault="00A67EF8" w:rsidP="00A20CBC">
      <w:pPr>
        <w:spacing w:after="0"/>
        <w:jc w:val="left"/>
        <w:rPr>
          <w:rFonts w:ascii="Arial" w:hAnsi="Arial" w:cs="Arial"/>
          <w:sz w:val="20"/>
          <w:szCs w:val="20"/>
        </w:rPr>
      </w:pPr>
    </w:p>
    <w:p w14:paraId="627CE08C" w14:textId="1790D066" w:rsidR="0020484F" w:rsidRPr="00981A66" w:rsidRDefault="009E416D" w:rsidP="00A20CBC">
      <w:pPr>
        <w:pStyle w:val="HeadingJustified"/>
        <w:spacing w:after="0"/>
        <w:jc w:val="left"/>
        <w:rPr>
          <w:rFonts w:ascii="Arial" w:hAnsi="Arial" w:cs="Arial"/>
          <w:sz w:val="20"/>
          <w:szCs w:val="20"/>
        </w:rPr>
      </w:pPr>
      <w:r w:rsidRPr="00981A66">
        <w:rPr>
          <w:rFonts w:ascii="Arial" w:hAnsi="Arial" w:cs="Arial"/>
          <w:sz w:val="20"/>
          <w:szCs w:val="20"/>
        </w:rPr>
        <w:t>ARTICLE XIII</w:t>
      </w:r>
      <w:r w:rsidRPr="00981A66">
        <w:rPr>
          <w:rFonts w:ascii="Arial" w:hAnsi="Arial" w:cs="Arial"/>
          <w:sz w:val="20"/>
          <w:szCs w:val="20"/>
        </w:rPr>
        <w:tab/>
        <w:t>INCORPORATION OF ATTACHED RIDERS</w:t>
      </w:r>
      <w:r w:rsidRPr="00981A66">
        <w:rPr>
          <w:rFonts w:ascii="Arial" w:hAnsi="Arial" w:cs="Arial"/>
          <w:b w:val="0"/>
          <w:bCs/>
          <w:sz w:val="20"/>
          <w:szCs w:val="20"/>
        </w:rPr>
        <w:t>.</w:t>
      </w:r>
    </w:p>
    <w:p w14:paraId="627CE08D" w14:textId="77777777" w:rsidR="000469DE" w:rsidRPr="00981A66" w:rsidRDefault="000469DE" w:rsidP="00A20CBC">
      <w:pPr>
        <w:keepNext/>
        <w:keepLines/>
        <w:spacing w:after="0"/>
        <w:jc w:val="left"/>
        <w:rPr>
          <w:rFonts w:ascii="Arial" w:hAnsi="Arial" w:cs="Arial"/>
          <w:sz w:val="20"/>
          <w:szCs w:val="20"/>
        </w:rPr>
      </w:pPr>
    </w:p>
    <w:p w14:paraId="627CE08E" w14:textId="34789F83" w:rsidR="0020484F" w:rsidRPr="00981A66" w:rsidRDefault="0020484F" w:rsidP="00A20CBC">
      <w:pPr>
        <w:keepNext/>
        <w:keepLines/>
        <w:spacing w:after="0"/>
        <w:jc w:val="left"/>
        <w:rPr>
          <w:rFonts w:ascii="Arial" w:hAnsi="Arial" w:cs="Arial"/>
          <w:sz w:val="20"/>
          <w:szCs w:val="20"/>
        </w:rPr>
      </w:pPr>
      <w:r w:rsidRPr="00981A66">
        <w:rPr>
          <w:rFonts w:ascii="Arial" w:hAnsi="Arial" w:cs="Arial"/>
          <w:sz w:val="20"/>
          <w:szCs w:val="20"/>
        </w:rPr>
        <w:t>The Riders listed in Section 1.08 are attached to and incorporated into this Continuing Covenant Agreement.</w:t>
      </w:r>
    </w:p>
    <w:p w14:paraId="627CE08F" w14:textId="77777777" w:rsidR="000469DE" w:rsidRPr="00981A66" w:rsidRDefault="000469DE" w:rsidP="00A20CBC">
      <w:pPr>
        <w:keepNext/>
        <w:keepLines/>
        <w:spacing w:after="0"/>
        <w:jc w:val="left"/>
        <w:rPr>
          <w:rFonts w:ascii="Arial" w:hAnsi="Arial" w:cs="Arial"/>
          <w:b/>
          <w:sz w:val="20"/>
          <w:szCs w:val="20"/>
        </w:rPr>
      </w:pPr>
    </w:p>
    <w:p w14:paraId="4BC83EC7" w14:textId="77777777" w:rsidR="006C7243" w:rsidRPr="00981A66" w:rsidRDefault="006C7243" w:rsidP="00A20CBC">
      <w:pPr>
        <w:pStyle w:val="HeadingJustified"/>
        <w:spacing w:after="0"/>
        <w:jc w:val="left"/>
        <w:rPr>
          <w:rFonts w:ascii="Arial" w:hAnsi="Arial" w:cs="Arial"/>
          <w:sz w:val="20"/>
          <w:szCs w:val="20"/>
        </w:rPr>
      </w:pPr>
    </w:p>
    <w:p w14:paraId="627CE090" w14:textId="398C05D3" w:rsidR="00C872A1" w:rsidRPr="00981A66" w:rsidRDefault="009E416D" w:rsidP="00A20CBC">
      <w:pPr>
        <w:pStyle w:val="HeadingJustified"/>
        <w:spacing w:after="0"/>
        <w:jc w:val="left"/>
        <w:rPr>
          <w:rFonts w:ascii="Arial" w:hAnsi="Arial" w:cs="Arial"/>
          <w:sz w:val="20"/>
          <w:szCs w:val="20"/>
        </w:rPr>
      </w:pPr>
      <w:r w:rsidRPr="00981A66">
        <w:rPr>
          <w:rFonts w:ascii="Arial" w:hAnsi="Arial" w:cs="Arial"/>
          <w:sz w:val="20"/>
          <w:szCs w:val="20"/>
        </w:rPr>
        <w:t>ARTICLE XIV</w:t>
      </w:r>
      <w:r w:rsidRPr="00981A66">
        <w:rPr>
          <w:rFonts w:ascii="Arial" w:hAnsi="Arial" w:cs="Arial"/>
          <w:sz w:val="20"/>
          <w:szCs w:val="20"/>
        </w:rPr>
        <w:tab/>
        <w:t>INCORPORATION OF ATTACHED SCHEDULES AND EXHIBITS</w:t>
      </w:r>
      <w:r w:rsidRPr="00981A66">
        <w:rPr>
          <w:rFonts w:ascii="Arial" w:hAnsi="Arial" w:cs="Arial"/>
          <w:b w:val="0"/>
          <w:bCs/>
          <w:sz w:val="20"/>
          <w:szCs w:val="20"/>
        </w:rPr>
        <w:t>.</w:t>
      </w:r>
    </w:p>
    <w:p w14:paraId="627CE091" w14:textId="77777777" w:rsidR="00B829A5" w:rsidRPr="00981A66" w:rsidRDefault="00B829A5" w:rsidP="00A20CBC">
      <w:pPr>
        <w:keepNext/>
        <w:spacing w:after="0"/>
        <w:jc w:val="left"/>
        <w:rPr>
          <w:rFonts w:ascii="Arial" w:hAnsi="Arial" w:cs="Arial"/>
          <w:sz w:val="20"/>
          <w:szCs w:val="20"/>
        </w:rPr>
      </w:pPr>
    </w:p>
    <w:p w14:paraId="627CE092" w14:textId="735A2652" w:rsidR="00C872A1" w:rsidRPr="00981A66" w:rsidRDefault="00C872A1" w:rsidP="00A20CBC">
      <w:pPr>
        <w:keepNext/>
        <w:spacing w:after="0"/>
        <w:jc w:val="left"/>
        <w:rPr>
          <w:rFonts w:ascii="Arial" w:hAnsi="Arial" w:cs="Arial"/>
          <w:sz w:val="20"/>
          <w:szCs w:val="20"/>
        </w:rPr>
      </w:pPr>
      <w:r w:rsidRPr="00981A66">
        <w:rPr>
          <w:rFonts w:ascii="Arial" w:hAnsi="Arial" w:cs="Arial"/>
          <w:sz w:val="20"/>
          <w:szCs w:val="20"/>
        </w:rPr>
        <w:t xml:space="preserve">The Schedules and Exhibits listed in Section 1.08, </w:t>
      </w:r>
      <w:r w:rsidRPr="00981A66">
        <w:rPr>
          <w:rFonts w:ascii="Arial" w:hAnsi="Arial" w:cs="Arial"/>
          <w:bCs/>
          <w:sz w:val="20"/>
          <w:szCs w:val="20"/>
        </w:rPr>
        <w:t xml:space="preserve">if marked with an </w:t>
      </w:r>
      <w:r w:rsidR="00661D80" w:rsidRPr="00981A66">
        <w:rPr>
          <w:rFonts w:ascii="Arial" w:hAnsi="Arial" w:cs="Arial"/>
          <w:bCs/>
          <w:sz w:val="20"/>
          <w:szCs w:val="20"/>
        </w:rPr>
        <w:t>“</w:t>
      </w:r>
      <w:r w:rsidRPr="00981A66">
        <w:rPr>
          <w:rFonts w:ascii="Arial" w:hAnsi="Arial" w:cs="Arial"/>
          <w:bCs/>
          <w:sz w:val="20"/>
          <w:szCs w:val="20"/>
        </w:rPr>
        <w:t>X</w:t>
      </w:r>
      <w:r w:rsidR="00661D80" w:rsidRPr="00981A66">
        <w:rPr>
          <w:rFonts w:ascii="Arial" w:hAnsi="Arial" w:cs="Arial"/>
          <w:bCs/>
          <w:sz w:val="20"/>
          <w:szCs w:val="20"/>
        </w:rPr>
        <w:t>”</w:t>
      </w:r>
      <w:r w:rsidRPr="00981A66">
        <w:rPr>
          <w:rFonts w:ascii="Arial" w:hAnsi="Arial" w:cs="Arial"/>
          <w:bCs/>
          <w:sz w:val="20"/>
          <w:szCs w:val="20"/>
        </w:rPr>
        <w:t xml:space="preserve"> in the space provided</w:t>
      </w:r>
      <w:r w:rsidRPr="00981A66">
        <w:rPr>
          <w:rFonts w:ascii="Arial" w:hAnsi="Arial" w:cs="Arial"/>
          <w:sz w:val="20"/>
          <w:szCs w:val="20"/>
        </w:rPr>
        <w:t>, are attached to and incorporated into this Continuing Covenant Agreement.</w:t>
      </w:r>
    </w:p>
    <w:p w14:paraId="627CE093" w14:textId="5F4A7EBD" w:rsidR="003651A3" w:rsidRPr="00981A66" w:rsidRDefault="003651A3" w:rsidP="00A20CBC">
      <w:pPr>
        <w:spacing w:after="0"/>
        <w:jc w:val="left"/>
        <w:rPr>
          <w:rFonts w:ascii="Arial" w:hAnsi="Arial" w:cs="Arial"/>
          <w:sz w:val="20"/>
          <w:szCs w:val="20"/>
        </w:rPr>
      </w:pPr>
    </w:p>
    <w:p w14:paraId="47ECEF94" w14:textId="77777777" w:rsidR="006C7243" w:rsidRPr="00981A66" w:rsidRDefault="006C7243" w:rsidP="00A20CBC">
      <w:pPr>
        <w:spacing w:after="0"/>
        <w:jc w:val="left"/>
        <w:rPr>
          <w:rFonts w:ascii="Arial" w:hAnsi="Arial" w:cs="Arial"/>
          <w:sz w:val="20"/>
          <w:szCs w:val="20"/>
        </w:rPr>
      </w:pPr>
    </w:p>
    <w:p w14:paraId="627CE094" w14:textId="57533DF0" w:rsidR="00157DC9" w:rsidRPr="00981A66" w:rsidRDefault="009E416D" w:rsidP="00A20CBC">
      <w:pPr>
        <w:spacing w:after="0"/>
        <w:jc w:val="left"/>
        <w:rPr>
          <w:rFonts w:ascii="Arial" w:hAnsi="Arial" w:cs="Arial"/>
          <w:b/>
          <w:sz w:val="20"/>
          <w:szCs w:val="20"/>
        </w:rPr>
      </w:pPr>
      <w:r w:rsidRPr="00981A66">
        <w:rPr>
          <w:rFonts w:ascii="Arial" w:hAnsi="Arial" w:cs="Arial"/>
          <w:b/>
          <w:sz w:val="20"/>
          <w:szCs w:val="20"/>
        </w:rPr>
        <w:t>ARTICLE XV</w:t>
      </w:r>
      <w:r w:rsidRPr="00981A66">
        <w:rPr>
          <w:rFonts w:ascii="Arial" w:hAnsi="Arial" w:cs="Arial"/>
          <w:b/>
          <w:sz w:val="20"/>
          <w:szCs w:val="20"/>
        </w:rPr>
        <w:tab/>
        <w:t>RESERVED.</w:t>
      </w:r>
    </w:p>
    <w:p w14:paraId="2211EE84" w14:textId="2871FD13" w:rsidR="0068720E" w:rsidRPr="00981A66" w:rsidRDefault="0068720E" w:rsidP="00501CB5">
      <w:pPr>
        <w:pStyle w:val="SignatureBlock"/>
        <w:spacing w:after="0"/>
        <w:rPr>
          <w:rFonts w:ascii="Arial" w:hAnsi="Arial" w:cs="Arial"/>
          <w:sz w:val="20"/>
          <w:szCs w:val="20"/>
        </w:rPr>
        <w:sectPr w:rsidR="0068720E" w:rsidRPr="00981A66" w:rsidSect="005137FD">
          <w:footerReference w:type="default" r:id="rId12"/>
          <w:pgSz w:w="12240" w:h="15840" w:code="1"/>
          <w:pgMar w:top="1440" w:right="1080" w:bottom="1440" w:left="1080" w:header="720" w:footer="720" w:gutter="0"/>
          <w:pgNumType w:start="1"/>
          <w:cols w:space="720"/>
          <w:titlePg/>
          <w:docGrid w:linePitch="326"/>
        </w:sectPr>
      </w:pPr>
    </w:p>
    <w:p w14:paraId="627CE097" w14:textId="0B511501" w:rsidR="00C872A1" w:rsidRPr="00981A66" w:rsidRDefault="00C872A1" w:rsidP="00501CB5">
      <w:pPr>
        <w:pStyle w:val="SignatureBlock"/>
        <w:spacing w:after="0"/>
        <w:rPr>
          <w:rFonts w:ascii="Arial" w:hAnsi="Arial" w:cs="Arial"/>
          <w:sz w:val="20"/>
          <w:szCs w:val="20"/>
        </w:rPr>
      </w:pPr>
      <w:r w:rsidRPr="00981A66">
        <w:rPr>
          <w:rFonts w:ascii="Arial" w:hAnsi="Arial" w:cs="Arial"/>
          <w:b/>
          <w:bCs/>
          <w:sz w:val="20"/>
          <w:szCs w:val="20"/>
        </w:rPr>
        <w:lastRenderedPageBreak/>
        <w:t>BORROWER</w:t>
      </w:r>
      <w:r w:rsidRPr="00981A66">
        <w:rPr>
          <w:rFonts w:ascii="Arial" w:hAnsi="Arial" w:cs="Arial"/>
          <w:bCs/>
          <w:sz w:val="20"/>
          <w:szCs w:val="20"/>
        </w:rPr>
        <w:t>:</w:t>
      </w:r>
      <w:r w:rsidRPr="00981A66">
        <w:rPr>
          <w:rFonts w:ascii="Arial" w:hAnsi="Arial" w:cs="Arial"/>
          <w:sz w:val="20"/>
          <w:szCs w:val="20"/>
        </w:rPr>
        <w:br/>
      </w:r>
      <w:r w:rsidRPr="00981A66">
        <w:rPr>
          <w:rFonts w:ascii="Arial" w:hAnsi="Arial" w:cs="Arial"/>
          <w:sz w:val="20"/>
          <w:szCs w:val="20"/>
        </w:rPr>
        <w:br/>
        <w:t>____________________, a ____________________</w:t>
      </w:r>
      <w:r w:rsidRPr="00981A66">
        <w:rPr>
          <w:rFonts w:ascii="Arial" w:hAnsi="Arial" w:cs="Arial"/>
          <w:sz w:val="20"/>
          <w:szCs w:val="20"/>
        </w:rPr>
        <w:br/>
      </w:r>
      <w:r w:rsidRPr="00981A66">
        <w:rPr>
          <w:rFonts w:ascii="Arial" w:hAnsi="Arial" w:cs="Arial"/>
          <w:sz w:val="20"/>
          <w:szCs w:val="20"/>
        </w:rPr>
        <w:br/>
      </w:r>
      <w:r w:rsidRPr="00981A66">
        <w:rPr>
          <w:rFonts w:ascii="Arial" w:hAnsi="Arial" w:cs="Arial"/>
          <w:sz w:val="20"/>
          <w:szCs w:val="20"/>
        </w:rPr>
        <w:br/>
      </w:r>
      <w:r w:rsidRPr="00981A66">
        <w:rPr>
          <w:rFonts w:ascii="Arial" w:hAnsi="Arial" w:cs="Arial"/>
          <w:sz w:val="20"/>
          <w:szCs w:val="20"/>
        </w:rPr>
        <w:br/>
        <w:t xml:space="preserve">By: </w:t>
      </w:r>
      <w:r w:rsidRPr="00981A66">
        <w:rPr>
          <w:rFonts w:ascii="Arial" w:hAnsi="Arial" w:cs="Arial"/>
          <w:sz w:val="20"/>
          <w:szCs w:val="20"/>
          <w:u w:val="single"/>
        </w:rPr>
        <w:tab/>
      </w:r>
      <w:r w:rsidRPr="00981A66">
        <w:rPr>
          <w:rFonts w:ascii="Arial" w:hAnsi="Arial" w:cs="Arial"/>
          <w:sz w:val="20"/>
          <w:szCs w:val="20"/>
        </w:rPr>
        <w:br/>
        <w:t>Name:</w:t>
      </w:r>
      <w:r w:rsidRPr="00981A66">
        <w:rPr>
          <w:rFonts w:ascii="Arial" w:hAnsi="Arial" w:cs="Arial"/>
          <w:sz w:val="20"/>
          <w:szCs w:val="20"/>
        </w:rPr>
        <w:br/>
        <w:t>Title:</w:t>
      </w:r>
    </w:p>
    <w:p w14:paraId="791697DD" w14:textId="77777777" w:rsidR="003B1E4E" w:rsidRPr="00981A66" w:rsidRDefault="003B1E4E" w:rsidP="00501CB5">
      <w:pPr>
        <w:pStyle w:val="HeadingCenter"/>
        <w:spacing w:after="0"/>
        <w:rPr>
          <w:rFonts w:ascii="Arial" w:hAnsi="Arial" w:cs="Arial"/>
          <w:sz w:val="20"/>
          <w:szCs w:val="20"/>
        </w:rPr>
      </w:pPr>
    </w:p>
    <w:p w14:paraId="627CE098" w14:textId="11580724" w:rsidR="00C872A1" w:rsidRPr="00981A66" w:rsidRDefault="00C872A1" w:rsidP="00501CB5">
      <w:pPr>
        <w:pStyle w:val="HeadingCenter"/>
        <w:spacing w:after="0"/>
        <w:rPr>
          <w:rFonts w:ascii="Arial" w:hAnsi="Arial" w:cs="Arial"/>
          <w:sz w:val="20"/>
          <w:szCs w:val="20"/>
        </w:rPr>
      </w:pPr>
      <w:r w:rsidRPr="00981A66">
        <w:rPr>
          <w:rFonts w:ascii="Arial" w:hAnsi="Arial" w:cs="Arial"/>
          <w:sz w:val="20"/>
          <w:szCs w:val="20"/>
        </w:rPr>
        <w:t>SIGNATURES CONTINUE ON FOLLOWING PAGE</w:t>
      </w:r>
    </w:p>
    <w:p w14:paraId="627CE099" w14:textId="6D04D567" w:rsidR="00C872A1" w:rsidRPr="00981A66" w:rsidRDefault="00C872A1" w:rsidP="00501CB5">
      <w:pPr>
        <w:pStyle w:val="SignatureBlock"/>
        <w:spacing w:after="0"/>
        <w:rPr>
          <w:rFonts w:ascii="Arial" w:hAnsi="Arial" w:cs="Arial"/>
          <w:sz w:val="20"/>
          <w:szCs w:val="20"/>
        </w:rPr>
      </w:pPr>
      <w:r w:rsidRPr="00981A66">
        <w:rPr>
          <w:rFonts w:ascii="Arial" w:hAnsi="Arial" w:cs="Arial"/>
          <w:sz w:val="20"/>
          <w:szCs w:val="20"/>
        </w:rPr>
        <w:br w:type="page"/>
      </w:r>
      <w:r w:rsidRPr="00981A66">
        <w:rPr>
          <w:rFonts w:ascii="Arial" w:hAnsi="Arial" w:cs="Arial"/>
          <w:b/>
          <w:bCs/>
          <w:sz w:val="20"/>
          <w:szCs w:val="20"/>
        </w:rPr>
        <w:lastRenderedPageBreak/>
        <w:t xml:space="preserve"> FUNDING LENDER</w:t>
      </w:r>
      <w:r w:rsidRPr="00981A66">
        <w:rPr>
          <w:rFonts w:ascii="Arial" w:hAnsi="Arial" w:cs="Arial"/>
          <w:bCs/>
          <w:sz w:val="20"/>
          <w:szCs w:val="20"/>
        </w:rPr>
        <w:t>:</w:t>
      </w:r>
      <w:r w:rsidRPr="00981A66">
        <w:rPr>
          <w:rFonts w:ascii="Arial" w:hAnsi="Arial" w:cs="Arial"/>
          <w:b/>
          <w:bCs/>
          <w:sz w:val="20"/>
          <w:szCs w:val="20"/>
        </w:rPr>
        <w:br/>
      </w:r>
      <w:r w:rsidRPr="00981A66">
        <w:rPr>
          <w:rFonts w:ascii="Arial" w:hAnsi="Arial" w:cs="Arial"/>
          <w:sz w:val="20"/>
          <w:szCs w:val="20"/>
        </w:rPr>
        <w:br/>
        <w:t>____________________, a ____________________</w:t>
      </w:r>
      <w:r w:rsidRPr="00981A66">
        <w:rPr>
          <w:rFonts w:ascii="Arial" w:hAnsi="Arial" w:cs="Arial"/>
          <w:sz w:val="20"/>
          <w:szCs w:val="20"/>
        </w:rPr>
        <w:br/>
      </w:r>
      <w:r w:rsidRPr="00981A66">
        <w:rPr>
          <w:rFonts w:ascii="Arial" w:hAnsi="Arial" w:cs="Arial"/>
          <w:sz w:val="20"/>
          <w:szCs w:val="20"/>
        </w:rPr>
        <w:br/>
      </w:r>
      <w:r w:rsidRPr="00981A66">
        <w:rPr>
          <w:rFonts w:ascii="Arial" w:hAnsi="Arial" w:cs="Arial"/>
          <w:sz w:val="20"/>
          <w:szCs w:val="20"/>
        </w:rPr>
        <w:br/>
      </w:r>
      <w:r w:rsidRPr="00981A66">
        <w:rPr>
          <w:rFonts w:ascii="Arial" w:hAnsi="Arial" w:cs="Arial"/>
          <w:sz w:val="20"/>
          <w:szCs w:val="20"/>
        </w:rPr>
        <w:br/>
        <w:t xml:space="preserve">By: </w:t>
      </w:r>
      <w:r w:rsidRPr="00981A66">
        <w:rPr>
          <w:rFonts w:ascii="Arial" w:hAnsi="Arial" w:cs="Arial"/>
          <w:sz w:val="20"/>
          <w:szCs w:val="20"/>
          <w:u w:val="single"/>
        </w:rPr>
        <w:tab/>
      </w:r>
      <w:r w:rsidRPr="00981A66">
        <w:rPr>
          <w:rFonts w:ascii="Arial" w:hAnsi="Arial" w:cs="Arial"/>
          <w:sz w:val="20"/>
          <w:szCs w:val="20"/>
        </w:rPr>
        <w:br/>
        <w:t>Name:</w:t>
      </w:r>
      <w:r w:rsidRPr="00981A66">
        <w:rPr>
          <w:rFonts w:ascii="Arial" w:hAnsi="Arial" w:cs="Arial"/>
          <w:sz w:val="20"/>
          <w:szCs w:val="20"/>
        </w:rPr>
        <w:br/>
        <w:t>Title:</w:t>
      </w:r>
    </w:p>
    <w:p w14:paraId="627CE09A" w14:textId="77777777" w:rsidR="00C872A1" w:rsidRPr="00981A66" w:rsidRDefault="00C872A1" w:rsidP="00501CB5">
      <w:pPr>
        <w:spacing w:after="0"/>
        <w:jc w:val="left"/>
        <w:rPr>
          <w:rFonts w:ascii="Arial" w:hAnsi="Arial" w:cs="Arial"/>
          <w:sz w:val="20"/>
          <w:szCs w:val="20"/>
        </w:rPr>
      </w:pPr>
    </w:p>
    <w:p w14:paraId="627CE09B" w14:textId="77777777" w:rsidR="00C872A1" w:rsidRPr="00981A66" w:rsidRDefault="00C872A1" w:rsidP="00981A66">
      <w:pPr>
        <w:spacing w:after="0"/>
        <w:jc w:val="left"/>
        <w:rPr>
          <w:rFonts w:ascii="Arial" w:hAnsi="Arial" w:cs="Arial"/>
          <w:sz w:val="20"/>
          <w:szCs w:val="20"/>
        </w:rPr>
        <w:sectPr w:rsidR="00C872A1" w:rsidRPr="00981A66" w:rsidSect="005137FD">
          <w:footerReference w:type="default" r:id="rId13"/>
          <w:footerReference w:type="first" r:id="rId14"/>
          <w:pgSz w:w="12240" w:h="15840" w:code="1"/>
          <w:pgMar w:top="1440" w:right="1080" w:bottom="1440" w:left="1080" w:header="720" w:footer="720" w:gutter="0"/>
          <w:pgNumType w:start="1"/>
          <w:cols w:space="720"/>
          <w:titlePg/>
          <w:docGrid w:linePitch="326"/>
        </w:sectPr>
      </w:pPr>
    </w:p>
    <w:p w14:paraId="4CDE5BE7" w14:textId="24211019" w:rsidR="006D2A78" w:rsidRPr="00981A66" w:rsidRDefault="006D2A78" w:rsidP="00981A66">
      <w:pPr>
        <w:pStyle w:val="HeadingCenter"/>
        <w:spacing w:after="0"/>
        <w:rPr>
          <w:rFonts w:ascii="Arial" w:hAnsi="Arial" w:cs="Arial"/>
          <w:b w:val="0"/>
        </w:rPr>
      </w:pPr>
      <w:bookmarkStart w:id="151" w:name="_Hlk102462410"/>
      <w:r w:rsidRPr="00981A66">
        <w:rPr>
          <w:rFonts w:ascii="Arial" w:hAnsi="Arial" w:cs="Arial"/>
          <w:caps w:val="0"/>
        </w:rPr>
        <w:lastRenderedPageBreak/>
        <w:t>Schedule II</w:t>
      </w:r>
    </w:p>
    <w:p w14:paraId="48A26529" w14:textId="77777777" w:rsidR="006D2A78" w:rsidRPr="00981A66" w:rsidRDefault="006D2A78" w:rsidP="00981A66">
      <w:pPr>
        <w:spacing w:after="0"/>
        <w:jc w:val="left"/>
        <w:rPr>
          <w:rFonts w:ascii="Arial" w:hAnsi="Arial" w:cs="Arial"/>
          <w:b/>
          <w:bCs/>
        </w:rPr>
      </w:pPr>
    </w:p>
    <w:p w14:paraId="25E44DE9" w14:textId="7932AE55" w:rsidR="00023AF7" w:rsidRPr="00981A66" w:rsidRDefault="00F609D1" w:rsidP="00981A66">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after="0"/>
        <w:jc w:val="center"/>
        <w:rPr>
          <w:rFonts w:ascii="Arial" w:hAnsi="Arial" w:cs="Arial"/>
          <w:b/>
        </w:rPr>
      </w:pPr>
      <w:r w:rsidRPr="00981A66">
        <w:rPr>
          <w:rFonts w:ascii="Arial" w:hAnsi="Arial" w:cs="Arial"/>
          <w:b/>
        </w:rPr>
        <w:t>State Specific Provisions by Property Jurisdiction</w:t>
      </w:r>
    </w:p>
    <w:p w14:paraId="428DA9C7" w14:textId="74B05602" w:rsidR="00023AF7" w:rsidRDefault="00023AF7" w:rsidP="00981A66">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after="0"/>
        <w:jc w:val="left"/>
        <w:rPr>
          <w:rFonts w:ascii="Arial" w:hAnsi="Arial" w:cs="Arial"/>
          <w:b/>
          <w:sz w:val="20"/>
          <w:szCs w:val="20"/>
        </w:rPr>
      </w:pPr>
    </w:p>
    <w:p w14:paraId="2BE06EAF" w14:textId="77777777" w:rsidR="00A20CBC" w:rsidRPr="00981A66" w:rsidRDefault="00A20CBC" w:rsidP="00981A66">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after="0"/>
        <w:jc w:val="left"/>
        <w:rPr>
          <w:rFonts w:ascii="Arial" w:hAnsi="Arial" w:cs="Arial"/>
          <w:b/>
          <w:sz w:val="20"/>
          <w:szCs w:val="20"/>
        </w:rPr>
      </w:pPr>
    </w:p>
    <w:p w14:paraId="4FB711BB" w14:textId="70C9C2D2" w:rsidR="00023AF7" w:rsidRPr="00981A66" w:rsidRDefault="00023AF7" w:rsidP="00981A66">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after="0"/>
        <w:jc w:val="left"/>
        <w:rPr>
          <w:rFonts w:ascii="Arial" w:hAnsi="Arial" w:cs="Arial"/>
          <w:sz w:val="20"/>
          <w:szCs w:val="20"/>
        </w:rPr>
      </w:pPr>
      <w:r w:rsidRPr="00981A66">
        <w:rPr>
          <w:rFonts w:ascii="Arial" w:hAnsi="Arial" w:cs="Arial"/>
          <w:sz w:val="20"/>
          <w:szCs w:val="20"/>
        </w:rPr>
        <w:t xml:space="preserve">If the Property Jurisdiction for the Project Loan is not listed below, then unless the list below is modified pursuant to </w:t>
      </w:r>
      <w:r w:rsidRPr="00981A66">
        <w:rPr>
          <w:rFonts w:ascii="Arial" w:hAnsi="Arial" w:cs="Arial"/>
          <w:sz w:val="20"/>
          <w:szCs w:val="20"/>
          <w:u w:val="single"/>
        </w:rPr>
        <w:t>Exhibit B</w:t>
      </w:r>
      <w:r w:rsidRPr="00981A66">
        <w:rPr>
          <w:rFonts w:ascii="Arial" w:hAnsi="Arial" w:cs="Arial"/>
          <w:sz w:val="20"/>
          <w:szCs w:val="20"/>
        </w:rPr>
        <w:t xml:space="preserve"> to this Continuing Covenant Agreement, there are no state-specific modifications of this Continuing Covenant Agreement applicable to the Project Loan.</w:t>
      </w:r>
    </w:p>
    <w:p w14:paraId="7BEE8538" w14:textId="77777777" w:rsidR="00403459" w:rsidRPr="00981A66" w:rsidRDefault="00403459" w:rsidP="00981A66">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after="0"/>
        <w:jc w:val="left"/>
        <w:rPr>
          <w:rFonts w:ascii="Arial" w:hAnsi="Arial" w:cs="Arial"/>
          <w:b/>
          <w:sz w:val="20"/>
          <w:szCs w:val="20"/>
        </w:rPr>
      </w:pPr>
    </w:p>
    <w:tbl>
      <w:tblPr>
        <w:tblpPr w:leftFromText="180" w:rightFromText="180" w:vertAnchor="text" w:tblpX="13" w:tblpY="1"/>
        <w:tblOverlap w:val="never"/>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8578"/>
      </w:tblGrid>
      <w:tr w:rsidR="00023AF7" w:rsidRPr="00CD4E96" w14:paraId="24B9E0BC" w14:textId="77777777" w:rsidTr="00A20CBC">
        <w:tc>
          <w:tcPr>
            <w:tcW w:w="1615" w:type="dxa"/>
            <w:shd w:val="clear" w:color="auto" w:fill="D0CECE" w:themeFill="background2" w:themeFillShade="E6"/>
            <w:vAlign w:val="center"/>
          </w:tcPr>
          <w:p w14:paraId="78C869B1" w14:textId="77777777" w:rsidR="00023AF7" w:rsidRPr="00981A66" w:rsidRDefault="00023AF7" w:rsidP="00A20CBC">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after="0"/>
              <w:jc w:val="left"/>
              <w:rPr>
                <w:rFonts w:ascii="Arial" w:hAnsi="Arial" w:cs="Arial"/>
                <w:b/>
                <w:sz w:val="20"/>
                <w:szCs w:val="20"/>
              </w:rPr>
            </w:pPr>
            <w:r w:rsidRPr="00981A66">
              <w:rPr>
                <w:rFonts w:ascii="Arial" w:hAnsi="Arial" w:cs="Arial"/>
                <w:b/>
                <w:sz w:val="20"/>
                <w:szCs w:val="20"/>
              </w:rPr>
              <w:t>Property Jurisdiction</w:t>
            </w:r>
          </w:p>
        </w:tc>
        <w:tc>
          <w:tcPr>
            <w:tcW w:w="8578" w:type="dxa"/>
            <w:shd w:val="clear" w:color="auto" w:fill="D0CECE" w:themeFill="background2" w:themeFillShade="E6"/>
            <w:vAlign w:val="center"/>
          </w:tcPr>
          <w:p w14:paraId="76F4B468" w14:textId="43DCEFA0" w:rsidR="00023AF7" w:rsidRPr="00981A66" w:rsidRDefault="00023AF7" w:rsidP="00A20CBC">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after="0"/>
              <w:jc w:val="left"/>
              <w:rPr>
                <w:rFonts w:ascii="Arial" w:hAnsi="Arial" w:cs="Arial"/>
                <w:b/>
                <w:sz w:val="20"/>
                <w:szCs w:val="20"/>
              </w:rPr>
            </w:pPr>
            <w:r w:rsidRPr="00981A66">
              <w:rPr>
                <w:rFonts w:ascii="Arial" w:hAnsi="Arial" w:cs="Arial"/>
                <w:b/>
                <w:sz w:val="20"/>
                <w:szCs w:val="20"/>
              </w:rPr>
              <w:t>State-Specific Provision</w:t>
            </w:r>
          </w:p>
        </w:tc>
      </w:tr>
      <w:tr w:rsidR="0022165C" w:rsidRPr="00CD4E96" w14:paraId="1A1AE67D" w14:textId="77777777" w:rsidTr="00F21A0B">
        <w:tc>
          <w:tcPr>
            <w:tcW w:w="1615" w:type="dxa"/>
            <w:shd w:val="clear" w:color="auto" w:fill="auto"/>
          </w:tcPr>
          <w:p w14:paraId="09EF55F4" w14:textId="0743F0D9" w:rsidR="0022165C" w:rsidRPr="00981A66" w:rsidRDefault="0022165C" w:rsidP="00501CB5">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after="0"/>
              <w:jc w:val="left"/>
              <w:rPr>
                <w:rFonts w:ascii="Arial" w:hAnsi="Arial" w:cs="Arial"/>
                <w:bCs/>
                <w:sz w:val="20"/>
                <w:szCs w:val="20"/>
              </w:rPr>
            </w:pPr>
            <w:r w:rsidRPr="00981A66">
              <w:rPr>
                <w:rFonts w:ascii="Arial" w:hAnsi="Arial" w:cs="Arial"/>
                <w:bCs/>
                <w:sz w:val="20"/>
                <w:szCs w:val="20"/>
              </w:rPr>
              <w:t>Indiana</w:t>
            </w:r>
          </w:p>
        </w:tc>
        <w:tc>
          <w:tcPr>
            <w:tcW w:w="8578" w:type="dxa"/>
            <w:shd w:val="clear" w:color="auto" w:fill="auto"/>
          </w:tcPr>
          <w:p w14:paraId="38E73CF9" w14:textId="17EF69B0" w:rsidR="0022165C" w:rsidRPr="00981A66" w:rsidRDefault="0022165C" w:rsidP="00501CB5">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after="0"/>
              <w:jc w:val="left"/>
              <w:rPr>
                <w:rFonts w:ascii="Arial" w:hAnsi="Arial" w:cs="Arial"/>
                <w:bCs/>
                <w:sz w:val="20"/>
                <w:szCs w:val="20"/>
              </w:rPr>
            </w:pPr>
            <w:r w:rsidRPr="00981A66">
              <w:rPr>
                <w:rFonts w:ascii="Arial" w:hAnsi="Arial" w:cs="Arial"/>
                <w:bCs/>
                <w:sz w:val="20"/>
                <w:szCs w:val="20"/>
              </w:rPr>
              <w:t>For purposes of Section 6.17(b) and Section 6.17(c) of this Continuing Covenant Agreement, Attorneys</w:t>
            </w:r>
            <w:r w:rsidR="00661D80" w:rsidRPr="00981A66">
              <w:rPr>
                <w:rFonts w:ascii="Arial" w:hAnsi="Arial" w:cs="Arial"/>
                <w:bCs/>
                <w:sz w:val="20"/>
                <w:szCs w:val="20"/>
              </w:rPr>
              <w:t>’</w:t>
            </w:r>
            <w:r w:rsidRPr="00981A66">
              <w:rPr>
                <w:rFonts w:ascii="Arial" w:hAnsi="Arial" w:cs="Arial"/>
                <w:bCs/>
                <w:sz w:val="20"/>
                <w:szCs w:val="20"/>
              </w:rPr>
              <w:t xml:space="preserve"> Fees and Costs means (</w:t>
            </w:r>
            <w:proofErr w:type="spellStart"/>
            <w:r w:rsidRPr="00981A66">
              <w:rPr>
                <w:rFonts w:ascii="Arial" w:hAnsi="Arial" w:cs="Arial"/>
                <w:bCs/>
                <w:sz w:val="20"/>
                <w:szCs w:val="20"/>
              </w:rPr>
              <w:t>i</w:t>
            </w:r>
            <w:proofErr w:type="spellEnd"/>
            <w:r w:rsidRPr="00981A66">
              <w:rPr>
                <w:rFonts w:ascii="Arial" w:hAnsi="Arial" w:cs="Arial"/>
                <w:bCs/>
                <w:sz w:val="20"/>
                <w:szCs w:val="20"/>
              </w:rPr>
              <w:t>) fees and out</w:t>
            </w:r>
            <w:r w:rsidRPr="00981A66">
              <w:rPr>
                <w:rFonts w:ascii="Arial" w:hAnsi="Arial" w:cs="Arial"/>
                <w:bCs/>
                <w:sz w:val="20"/>
                <w:szCs w:val="20"/>
              </w:rPr>
              <w:noBreakHyphen/>
              <w:t>of</w:t>
            </w:r>
            <w:r w:rsidRPr="00981A66">
              <w:rPr>
                <w:rFonts w:ascii="Arial" w:hAnsi="Arial" w:cs="Arial"/>
                <w:bCs/>
                <w:sz w:val="20"/>
                <w:szCs w:val="20"/>
              </w:rPr>
              <w:noBreakHyphen/>
              <w:t>pocket costs of Governmental Lender</w:t>
            </w:r>
            <w:r w:rsidR="00661D80" w:rsidRPr="00981A66">
              <w:rPr>
                <w:rFonts w:ascii="Arial" w:hAnsi="Arial" w:cs="Arial"/>
                <w:bCs/>
                <w:sz w:val="20"/>
                <w:szCs w:val="20"/>
              </w:rPr>
              <w:t>’</w:t>
            </w:r>
            <w:r w:rsidRPr="00981A66">
              <w:rPr>
                <w:rFonts w:ascii="Arial" w:hAnsi="Arial" w:cs="Arial"/>
                <w:bCs/>
                <w:sz w:val="20"/>
                <w:szCs w:val="20"/>
              </w:rPr>
              <w:t>s, Fiscal Agent</w:t>
            </w:r>
            <w:r w:rsidR="00661D80" w:rsidRPr="00981A66">
              <w:rPr>
                <w:rFonts w:ascii="Arial" w:hAnsi="Arial" w:cs="Arial"/>
                <w:bCs/>
                <w:sz w:val="20"/>
                <w:szCs w:val="20"/>
              </w:rPr>
              <w:t>’</w:t>
            </w:r>
            <w:r w:rsidRPr="00981A66">
              <w:rPr>
                <w:rFonts w:ascii="Arial" w:hAnsi="Arial" w:cs="Arial"/>
                <w:bCs/>
                <w:sz w:val="20"/>
                <w:szCs w:val="20"/>
              </w:rPr>
              <w:t>s, Funding Lender Representative</w:t>
            </w:r>
            <w:r w:rsidR="00661D80" w:rsidRPr="00981A66">
              <w:rPr>
                <w:rFonts w:ascii="Arial" w:hAnsi="Arial" w:cs="Arial"/>
                <w:bCs/>
                <w:sz w:val="20"/>
                <w:szCs w:val="20"/>
              </w:rPr>
              <w:t>’</w:t>
            </w:r>
            <w:r w:rsidRPr="00981A66">
              <w:rPr>
                <w:rFonts w:ascii="Arial" w:hAnsi="Arial" w:cs="Arial"/>
                <w:bCs/>
                <w:sz w:val="20"/>
                <w:szCs w:val="20"/>
              </w:rPr>
              <w:t>s and Loan Servicer</w:t>
            </w:r>
            <w:r w:rsidR="00661D80" w:rsidRPr="00981A66">
              <w:rPr>
                <w:rFonts w:ascii="Arial" w:hAnsi="Arial" w:cs="Arial"/>
                <w:bCs/>
                <w:sz w:val="20"/>
                <w:szCs w:val="20"/>
              </w:rPr>
              <w:t>’</w:t>
            </w:r>
            <w:r w:rsidRPr="00981A66">
              <w:rPr>
                <w:rFonts w:ascii="Arial" w:hAnsi="Arial" w:cs="Arial"/>
                <w:bCs/>
                <w:sz w:val="20"/>
                <w:szCs w:val="20"/>
              </w:rPr>
              <w:t>s attorneys, as applicable, including costs of Governmental Lender</w:t>
            </w:r>
            <w:r w:rsidR="00661D80" w:rsidRPr="00981A66">
              <w:rPr>
                <w:rFonts w:ascii="Arial" w:hAnsi="Arial" w:cs="Arial"/>
                <w:bCs/>
                <w:sz w:val="20"/>
                <w:szCs w:val="20"/>
              </w:rPr>
              <w:t>’</w:t>
            </w:r>
            <w:r w:rsidRPr="00981A66">
              <w:rPr>
                <w:rFonts w:ascii="Arial" w:hAnsi="Arial" w:cs="Arial"/>
                <w:bCs/>
                <w:sz w:val="20"/>
                <w:szCs w:val="20"/>
              </w:rPr>
              <w:t>s, Fiscal Agent</w:t>
            </w:r>
            <w:r w:rsidR="00661D80" w:rsidRPr="00981A66">
              <w:rPr>
                <w:rFonts w:ascii="Arial" w:hAnsi="Arial" w:cs="Arial"/>
                <w:bCs/>
                <w:sz w:val="20"/>
                <w:szCs w:val="20"/>
              </w:rPr>
              <w:t>’</w:t>
            </w:r>
            <w:r w:rsidRPr="00981A66">
              <w:rPr>
                <w:rFonts w:ascii="Arial" w:hAnsi="Arial" w:cs="Arial"/>
                <w:bCs/>
                <w:sz w:val="20"/>
                <w:szCs w:val="20"/>
              </w:rPr>
              <w:t>s, Funding Lender Representative</w:t>
            </w:r>
            <w:r w:rsidR="00661D80" w:rsidRPr="00981A66">
              <w:rPr>
                <w:rFonts w:ascii="Arial" w:hAnsi="Arial" w:cs="Arial"/>
                <w:bCs/>
                <w:sz w:val="20"/>
                <w:szCs w:val="20"/>
              </w:rPr>
              <w:t>’</w:t>
            </w:r>
            <w:r w:rsidRPr="00981A66">
              <w:rPr>
                <w:rFonts w:ascii="Arial" w:hAnsi="Arial" w:cs="Arial"/>
                <w:bCs/>
                <w:sz w:val="20"/>
                <w:szCs w:val="20"/>
              </w:rPr>
              <w:t>s and Loan Servicer</w:t>
            </w:r>
            <w:r w:rsidR="00661D80" w:rsidRPr="00981A66">
              <w:rPr>
                <w:rFonts w:ascii="Arial" w:hAnsi="Arial" w:cs="Arial"/>
                <w:bCs/>
                <w:sz w:val="20"/>
                <w:szCs w:val="20"/>
              </w:rPr>
              <w:t>’</w:t>
            </w:r>
            <w:r w:rsidRPr="00981A66">
              <w:rPr>
                <w:rFonts w:ascii="Arial" w:hAnsi="Arial" w:cs="Arial"/>
                <w:bCs/>
                <w:sz w:val="20"/>
                <w:szCs w:val="20"/>
              </w:rPr>
              <w:t>s in-house counsel, support staff costs, costs of preparing for litigation, computerized research, telephone and facsimile transmission expenses, mileage, deposition costs, postage, duplicating, process service, videotaping, and similar costs and expenses; (ii) costs and fees of expert witnesses, including appraisers; and (iii) investigatory fees.</w:t>
            </w:r>
          </w:p>
        </w:tc>
      </w:tr>
      <w:tr w:rsidR="0022165C" w:rsidRPr="00CD4E96" w14:paraId="6B4A17B6" w14:textId="77777777" w:rsidTr="00856933">
        <w:tc>
          <w:tcPr>
            <w:tcW w:w="1615" w:type="dxa"/>
            <w:shd w:val="clear" w:color="auto" w:fill="auto"/>
            <w:vAlign w:val="center"/>
          </w:tcPr>
          <w:p w14:paraId="15090E92" w14:textId="6E473E28" w:rsidR="0022165C" w:rsidRPr="00981A66" w:rsidRDefault="0022165C" w:rsidP="00501CB5">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after="0"/>
              <w:jc w:val="center"/>
              <w:rPr>
                <w:rFonts w:ascii="Arial" w:hAnsi="Arial" w:cs="Arial"/>
                <w:bCs/>
                <w:sz w:val="20"/>
                <w:szCs w:val="20"/>
              </w:rPr>
            </w:pPr>
            <w:r w:rsidRPr="00981A66">
              <w:rPr>
                <w:rFonts w:ascii="Arial" w:hAnsi="Arial" w:cs="Arial"/>
                <w:bCs/>
                <w:sz w:val="20"/>
                <w:szCs w:val="20"/>
              </w:rPr>
              <w:t>Kansas</w:t>
            </w:r>
          </w:p>
        </w:tc>
        <w:tc>
          <w:tcPr>
            <w:tcW w:w="8578" w:type="dxa"/>
            <w:shd w:val="clear" w:color="auto" w:fill="auto"/>
          </w:tcPr>
          <w:p w14:paraId="1C528BD9" w14:textId="1D9D2D8A" w:rsidR="0022165C" w:rsidRPr="00981A66" w:rsidRDefault="0022165C" w:rsidP="00501CB5">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after="0"/>
              <w:jc w:val="left"/>
              <w:rPr>
                <w:rFonts w:ascii="Arial" w:hAnsi="Arial" w:cs="Arial"/>
                <w:bCs/>
                <w:sz w:val="20"/>
                <w:szCs w:val="20"/>
              </w:rPr>
            </w:pPr>
            <w:r w:rsidRPr="00981A66">
              <w:rPr>
                <w:rFonts w:ascii="Arial" w:hAnsi="Arial" w:cs="Arial"/>
                <w:bCs/>
                <w:sz w:val="20"/>
                <w:szCs w:val="20"/>
                <w:u w:val="single"/>
              </w:rPr>
              <w:t>No Oral Agreements.</w:t>
            </w:r>
            <w:r w:rsidRPr="00981A66">
              <w:rPr>
                <w:rFonts w:ascii="Arial" w:hAnsi="Arial" w:cs="Arial"/>
                <w:bCs/>
                <w:sz w:val="20"/>
                <w:szCs w:val="20"/>
              </w:rPr>
              <w:t xml:space="preserve"> The following is included in this Continuing Covenant Agreement pursuant to K.S.A. Section 16-118(b): </w:t>
            </w:r>
          </w:p>
          <w:p w14:paraId="25CBBE6E" w14:textId="77777777" w:rsidR="0022165C" w:rsidRPr="00981A66" w:rsidRDefault="0022165C" w:rsidP="00981A66">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after="0"/>
              <w:jc w:val="left"/>
              <w:rPr>
                <w:rFonts w:ascii="Arial" w:hAnsi="Arial" w:cs="Arial"/>
                <w:bCs/>
                <w:sz w:val="20"/>
                <w:szCs w:val="20"/>
              </w:rPr>
            </w:pPr>
          </w:p>
          <w:p w14:paraId="14553717" w14:textId="704D0A5C" w:rsidR="0022165C" w:rsidRPr="00981A66" w:rsidRDefault="0022165C" w:rsidP="00981A66">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after="0"/>
              <w:jc w:val="left"/>
              <w:rPr>
                <w:rFonts w:ascii="Arial" w:hAnsi="Arial" w:cs="Arial"/>
                <w:bCs/>
                <w:sz w:val="20"/>
                <w:szCs w:val="20"/>
              </w:rPr>
            </w:pPr>
            <w:r w:rsidRPr="00981A66">
              <w:rPr>
                <w:rFonts w:ascii="Arial" w:hAnsi="Arial" w:cs="Arial"/>
                <w:bCs/>
                <w:sz w:val="20"/>
                <w:szCs w:val="20"/>
              </w:rPr>
              <w:t xml:space="preserve">This Continuing Covenant Agreement and all the Financing Documents collectively constitute the written credit agreement which is the final expression of the credit agreement between Borrower and </w:t>
            </w:r>
            <w:r w:rsidRPr="00981A66">
              <w:rPr>
                <w:rFonts w:ascii="Arial" w:hAnsi="Arial" w:cs="Arial"/>
                <w:sz w:val="20"/>
                <w:szCs w:val="20"/>
              </w:rPr>
              <w:t xml:space="preserve">Funding </w:t>
            </w:r>
            <w:r w:rsidRPr="00981A66">
              <w:rPr>
                <w:rFonts w:ascii="Arial" w:hAnsi="Arial" w:cs="Arial"/>
                <w:bCs/>
                <w:sz w:val="20"/>
                <w:szCs w:val="20"/>
              </w:rPr>
              <w:t>Lender.</w:t>
            </w:r>
          </w:p>
          <w:p w14:paraId="242F1884" w14:textId="77777777" w:rsidR="0022165C" w:rsidRPr="00981A66" w:rsidRDefault="0022165C" w:rsidP="00981A66">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after="0"/>
              <w:jc w:val="left"/>
              <w:rPr>
                <w:rFonts w:ascii="Arial" w:hAnsi="Arial" w:cs="Arial"/>
                <w:bCs/>
                <w:sz w:val="20"/>
                <w:szCs w:val="20"/>
              </w:rPr>
            </w:pPr>
          </w:p>
          <w:p w14:paraId="3DCC4B68" w14:textId="0771D2D3" w:rsidR="0022165C" w:rsidRPr="00981A66" w:rsidRDefault="0022165C" w:rsidP="00981A66">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after="0"/>
              <w:jc w:val="left"/>
              <w:rPr>
                <w:rFonts w:ascii="Arial" w:hAnsi="Arial" w:cs="Arial"/>
                <w:bCs/>
                <w:sz w:val="20"/>
                <w:szCs w:val="20"/>
              </w:rPr>
            </w:pPr>
            <w:r w:rsidRPr="00981A66">
              <w:rPr>
                <w:rFonts w:ascii="Arial" w:hAnsi="Arial" w:cs="Arial"/>
                <w:bCs/>
                <w:sz w:val="20"/>
                <w:szCs w:val="20"/>
              </w:rPr>
              <w:t xml:space="preserve">This Continuing Covenant Agreement and all the Financing Documents may not be contradicted by evidence of any prior oral credit agreement or of a contemporaneous oral credit agreement between Borrower and </w:t>
            </w:r>
            <w:r w:rsidRPr="00981A66">
              <w:rPr>
                <w:rFonts w:ascii="Arial" w:hAnsi="Arial" w:cs="Arial"/>
                <w:sz w:val="20"/>
                <w:szCs w:val="20"/>
              </w:rPr>
              <w:t xml:space="preserve">Funding </w:t>
            </w:r>
            <w:r w:rsidRPr="00981A66">
              <w:rPr>
                <w:rFonts w:ascii="Arial" w:hAnsi="Arial" w:cs="Arial"/>
                <w:bCs/>
                <w:sz w:val="20"/>
                <w:szCs w:val="20"/>
              </w:rPr>
              <w:t>Lender.</w:t>
            </w:r>
          </w:p>
          <w:p w14:paraId="6175AB3F" w14:textId="77777777" w:rsidR="0022165C" w:rsidRPr="00981A66" w:rsidRDefault="0022165C" w:rsidP="00981A66">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after="0"/>
              <w:jc w:val="left"/>
              <w:rPr>
                <w:rFonts w:ascii="Arial" w:hAnsi="Arial" w:cs="Arial"/>
                <w:bCs/>
                <w:sz w:val="20"/>
                <w:szCs w:val="20"/>
              </w:rPr>
            </w:pPr>
          </w:p>
          <w:p w14:paraId="7A378140" w14:textId="1B264994" w:rsidR="0022165C" w:rsidRPr="00981A66" w:rsidRDefault="0022165C" w:rsidP="00981A66">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after="0"/>
              <w:jc w:val="left"/>
              <w:rPr>
                <w:rFonts w:ascii="Arial" w:hAnsi="Arial" w:cs="Arial"/>
                <w:bCs/>
                <w:sz w:val="20"/>
                <w:szCs w:val="20"/>
              </w:rPr>
            </w:pPr>
            <w:r w:rsidRPr="00981A66">
              <w:rPr>
                <w:rFonts w:ascii="Arial" w:hAnsi="Arial" w:cs="Arial"/>
                <w:bCs/>
                <w:sz w:val="20"/>
                <w:szCs w:val="20"/>
              </w:rPr>
              <w:t xml:space="preserve">The following space (which Borrower and </w:t>
            </w:r>
            <w:r w:rsidRPr="00981A66">
              <w:rPr>
                <w:rFonts w:ascii="Arial" w:hAnsi="Arial" w:cs="Arial"/>
                <w:sz w:val="20"/>
                <w:szCs w:val="20"/>
              </w:rPr>
              <w:t xml:space="preserve">Funding </w:t>
            </w:r>
            <w:r w:rsidRPr="00981A66">
              <w:rPr>
                <w:rFonts w:ascii="Arial" w:hAnsi="Arial" w:cs="Arial"/>
                <w:bCs/>
                <w:sz w:val="20"/>
                <w:szCs w:val="20"/>
              </w:rPr>
              <w:t>Lender agree is sufficient space) is provided for the placement of nonstandard terms, if any:</w:t>
            </w:r>
          </w:p>
          <w:p w14:paraId="3E666DA2" w14:textId="77777777" w:rsidR="0022165C" w:rsidRPr="00981A66" w:rsidRDefault="0022165C" w:rsidP="00981A66">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after="0"/>
              <w:jc w:val="left"/>
              <w:rPr>
                <w:rFonts w:ascii="Arial" w:hAnsi="Arial" w:cs="Arial"/>
                <w:bCs/>
                <w:sz w:val="20"/>
                <w:szCs w:val="20"/>
              </w:rPr>
            </w:pPr>
            <w:r w:rsidRPr="00981A66">
              <w:rPr>
                <w:rFonts w:ascii="Arial" w:hAnsi="Arial" w:cs="Arial"/>
                <w:bCs/>
                <w:sz w:val="20"/>
                <w:szCs w:val="20"/>
              </w:rPr>
              <w:t>________________________________________________________________</w:t>
            </w:r>
          </w:p>
          <w:p w14:paraId="7A88C394" w14:textId="77777777" w:rsidR="0022165C" w:rsidRPr="00981A66" w:rsidRDefault="0022165C" w:rsidP="00981A66">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after="0"/>
              <w:jc w:val="left"/>
              <w:rPr>
                <w:rFonts w:ascii="Arial" w:hAnsi="Arial" w:cs="Arial"/>
                <w:bCs/>
                <w:sz w:val="20"/>
                <w:szCs w:val="20"/>
              </w:rPr>
            </w:pPr>
            <w:r w:rsidRPr="00981A66">
              <w:rPr>
                <w:rFonts w:ascii="Arial" w:hAnsi="Arial" w:cs="Arial"/>
                <w:bCs/>
                <w:sz w:val="20"/>
                <w:szCs w:val="20"/>
              </w:rPr>
              <w:t>____________________________[None]______________________________.</w:t>
            </w:r>
          </w:p>
          <w:p w14:paraId="6BC3FBE6" w14:textId="735DB7A7" w:rsidR="0022165C" w:rsidRPr="00981A66" w:rsidRDefault="0022165C" w:rsidP="00501CB5">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after="0"/>
              <w:jc w:val="left"/>
              <w:rPr>
                <w:rFonts w:ascii="Arial" w:hAnsi="Arial" w:cs="Arial"/>
                <w:bCs/>
                <w:sz w:val="20"/>
                <w:szCs w:val="20"/>
              </w:rPr>
            </w:pPr>
            <w:r w:rsidRPr="00981A66">
              <w:rPr>
                <w:rFonts w:ascii="Arial" w:hAnsi="Arial" w:cs="Arial"/>
                <w:bCs/>
                <w:sz w:val="20"/>
                <w:szCs w:val="20"/>
              </w:rPr>
              <w:t xml:space="preserve">Borrower and </w:t>
            </w:r>
            <w:r w:rsidRPr="00981A66">
              <w:rPr>
                <w:rFonts w:ascii="Arial" w:hAnsi="Arial" w:cs="Arial"/>
                <w:sz w:val="20"/>
                <w:szCs w:val="20"/>
              </w:rPr>
              <w:t xml:space="preserve">Funding </w:t>
            </w:r>
            <w:r w:rsidRPr="00981A66">
              <w:rPr>
                <w:rFonts w:ascii="Arial" w:hAnsi="Arial" w:cs="Arial"/>
                <w:bCs/>
                <w:sz w:val="20"/>
                <w:szCs w:val="20"/>
              </w:rPr>
              <w:t>Lender affirm that there is no unwritten oral credit agreement between Borrower and</w:t>
            </w:r>
            <w:r w:rsidRPr="00981A66">
              <w:rPr>
                <w:rFonts w:ascii="Arial" w:hAnsi="Arial" w:cs="Arial"/>
                <w:sz w:val="20"/>
                <w:szCs w:val="20"/>
              </w:rPr>
              <w:t xml:space="preserve"> Funding </w:t>
            </w:r>
            <w:r w:rsidRPr="00981A66">
              <w:rPr>
                <w:rFonts w:ascii="Arial" w:hAnsi="Arial" w:cs="Arial"/>
                <w:bCs/>
                <w:sz w:val="20"/>
                <w:szCs w:val="20"/>
              </w:rPr>
              <w:t>Lender with respect to the subject matter of this Continuing Covenant Agreement and the other Financing Documents.</w:t>
            </w:r>
          </w:p>
          <w:p w14:paraId="58A39F90" w14:textId="77777777" w:rsidR="0022165C" w:rsidRPr="00981A66" w:rsidRDefault="0022165C" w:rsidP="00981A66">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after="0"/>
              <w:jc w:val="left"/>
              <w:rPr>
                <w:rFonts w:ascii="Arial" w:hAnsi="Arial" w:cs="Arial"/>
                <w:bCs/>
                <w:sz w:val="20"/>
                <w:szCs w:val="20"/>
              </w:rPr>
            </w:pPr>
          </w:p>
          <w:p w14:paraId="1BA02F7A" w14:textId="3D7E53D9" w:rsidR="0022165C" w:rsidRPr="00981A66" w:rsidRDefault="00CD553A" w:rsidP="00501CB5">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after="0"/>
              <w:ind w:left="691"/>
              <w:jc w:val="left"/>
              <w:rPr>
                <w:rFonts w:ascii="Arial" w:hAnsi="Arial" w:cs="Arial"/>
                <w:bCs/>
                <w:sz w:val="20"/>
                <w:szCs w:val="20"/>
              </w:rPr>
            </w:pPr>
            <w:r w:rsidRPr="00981A66">
              <w:rPr>
                <w:rFonts w:ascii="Arial" w:hAnsi="Arial" w:cs="Arial"/>
                <w:sz w:val="20"/>
                <w:szCs w:val="20"/>
              </w:rPr>
              <w:t xml:space="preserve">Funding </w:t>
            </w:r>
            <w:r w:rsidRPr="00981A66">
              <w:rPr>
                <w:rFonts w:ascii="Arial" w:hAnsi="Arial" w:cs="Arial"/>
                <w:bCs/>
                <w:sz w:val="20"/>
                <w:szCs w:val="20"/>
              </w:rPr>
              <w:t>Lender</w:t>
            </w:r>
            <w:r w:rsidR="00661D80" w:rsidRPr="00981A66">
              <w:rPr>
                <w:rFonts w:ascii="Arial" w:hAnsi="Arial" w:cs="Arial"/>
                <w:bCs/>
                <w:sz w:val="20"/>
                <w:szCs w:val="20"/>
              </w:rPr>
              <w:t>’</w:t>
            </w:r>
            <w:r w:rsidRPr="00981A66">
              <w:rPr>
                <w:rFonts w:ascii="Arial" w:hAnsi="Arial" w:cs="Arial"/>
                <w:bCs/>
                <w:sz w:val="20"/>
                <w:szCs w:val="20"/>
              </w:rPr>
              <w:t xml:space="preserve">s Initials: _______ </w:t>
            </w:r>
            <w:r w:rsidRPr="00981A66">
              <w:rPr>
                <w:rFonts w:ascii="Arial" w:hAnsi="Arial" w:cs="Arial"/>
                <w:bCs/>
                <w:sz w:val="20"/>
                <w:szCs w:val="20"/>
              </w:rPr>
              <w:tab/>
              <w:t>Borrower</w:t>
            </w:r>
            <w:r w:rsidR="00661D80" w:rsidRPr="00981A66">
              <w:rPr>
                <w:rFonts w:ascii="Arial" w:hAnsi="Arial" w:cs="Arial"/>
                <w:bCs/>
                <w:sz w:val="20"/>
                <w:szCs w:val="20"/>
              </w:rPr>
              <w:t>’</w:t>
            </w:r>
            <w:r w:rsidRPr="00981A66">
              <w:rPr>
                <w:rFonts w:ascii="Arial" w:hAnsi="Arial" w:cs="Arial"/>
                <w:bCs/>
                <w:sz w:val="20"/>
                <w:szCs w:val="20"/>
              </w:rPr>
              <w:t>s Initials: _______</w:t>
            </w:r>
          </w:p>
        </w:tc>
      </w:tr>
      <w:tr w:rsidR="0022165C" w:rsidRPr="00CD4E96" w14:paraId="25A4528C" w14:textId="77777777" w:rsidTr="00F21A0B">
        <w:tc>
          <w:tcPr>
            <w:tcW w:w="1615" w:type="dxa"/>
            <w:shd w:val="clear" w:color="auto" w:fill="auto"/>
          </w:tcPr>
          <w:p w14:paraId="74D926EF" w14:textId="1AC8DF90" w:rsidR="0022165C" w:rsidRPr="00981A66" w:rsidDel="00254A23" w:rsidRDefault="0022165C" w:rsidP="00501CB5">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after="0"/>
              <w:jc w:val="left"/>
              <w:rPr>
                <w:rFonts w:ascii="Arial" w:hAnsi="Arial" w:cs="Arial"/>
                <w:bCs/>
                <w:sz w:val="20"/>
                <w:szCs w:val="20"/>
              </w:rPr>
            </w:pPr>
            <w:r w:rsidRPr="00981A66">
              <w:rPr>
                <w:rFonts w:ascii="Arial" w:hAnsi="Arial" w:cs="Arial"/>
                <w:bCs/>
                <w:sz w:val="20"/>
                <w:szCs w:val="20"/>
              </w:rPr>
              <w:t>Missouri</w:t>
            </w:r>
          </w:p>
        </w:tc>
        <w:tc>
          <w:tcPr>
            <w:tcW w:w="8578" w:type="dxa"/>
            <w:shd w:val="clear" w:color="auto" w:fill="auto"/>
          </w:tcPr>
          <w:p w14:paraId="273563D1" w14:textId="77777777" w:rsidR="0022165C" w:rsidRPr="00981A66" w:rsidRDefault="0022165C" w:rsidP="00501CB5">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after="0"/>
              <w:jc w:val="left"/>
              <w:rPr>
                <w:rFonts w:ascii="Arial" w:hAnsi="Arial" w:cs="Arial"/>
                <w:bCs/>
                <w:sz w:val="20"/>
                <w:szCs w:val="20"/>
              </w:rPr>
            </w:pPr>
            <w:r w:rsidRPr="00981A66">
              <w:rPr>
                <w:rFonts w:ascii="Arial" w:hAnsi="Arial" w:cs="Arial"/>
                <w:bCs/>
                <w:sz w:val="20"/>
                <w:szCs w:val="20"/>
                <w:u w:val="single"/>
              </w:rPr>
              <w:t>Oral Agreements.</w:t>
            </w:r>
            <w:r w:rsidRPr="00981A66">
              <w:rPr>
                <w:rFonts w:ascii="Arial" w:hAnsi="Arial" w:cs="Arial"/>
                <w:bCs/>
                <w:sz w:val="20"/>
                <w:szCs w:val="20"/>
              </w:rPr>
              <w:t xml:space="preserve"> Pursuant to Mo. Rev. Stat. § 432.047, Borrower acknowledges receipt of the following notice.</w:t>
            </w:r>
          </w:p>
          <w:p w14:paraId="46430DDC" w14:textId="77777777" w:rsidR="0022165C" w:rsidRPr="00981A66" w:rsidRDefault="0022165C" w:rsidP="00981A66">
            <w:pPr>
              <w:tabs>
                <w:tab w:val="left" w:pos="-1440"/>
                <w:tab w:val="left" w:pos="-720"/>
                <w:tab w:val="left" w:pos="720"/>
                <w:tab w:val="left" w:pos="2160"/>
                <w:tab w:val="left" w:pos="2880"/>
                <w:tab w:val="left" w:pos="3600"/>
                <w:tab w:val="left" w:pos="4320"/>
                <w:tab w:val="left" w:pos="5040"/>
                <w:tab w:val="left" w:pos="5760"/>
                <w:tab w:val="left" w:pos="6339"/>
                <w:tab w:val="left" w:pos="6480"/>
              </w:tabs>
              <w:suppressAutoHyphens/>
              <w:overflowPunct w:val="0"/>
              <w:autoSpaceDE w:val="0"/>
              <w:autoSpaceDN w:val="0"/>
              <w:adjustRightInd w:val="0"/>
              <w:spacing w:after="0"/>
              <w:jc w:val="left"/>
              <w:rPr>
                <w:rFonts w:ascii="Arial" w:hAnsi="Arial" w:cs="Arial"/>
                <w:bCs/>
                <w:sz w:val="20"/>
                <w:szCs w:val="20"/>
              </w:rPr>
            </w:pPr>
          </w:p>
          <w:p w14:paraId="49B7A791" w14:textId="15778EF6" w:rsidR="0022165C" w:rsidRPr="00981A66" w:rsidDel="00254A23" w:rsidRDefault="0022165C" w:rsidP="00501CB5">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after="0"/>
              <w:ind w:left="691"/>
              <w:jc w:val="left"/>
              <w:rPr>
                <w:rFonts w:ascii="Arial" w:hAnsi="Arial" w:cs="Arial"/>
                <w:bCs/>
                <w:sz w:val="20"/>
                <w:szCs w:val="20"/>
              </w:rPr>
            </w:pPr>
            <w:r w:rsidRPr="00981A66">
              <w:rPr>
                <w:rFonts w:ascii="Arial" w:hAnsi="Arial" w:cs="Arial"/>
                <w:bCs/>
                <w:sz w:val="20"/>
                <w:szCs w:val="20"/>
              </w:rPr>
              <w:t>Oral or unexecuted agreements or commitments to loan money, extend credit or to forbear from enforcing repayment of a debt including promises to extend or renew such debt are not enforceable, regardless of the legal theory upon which it is based that is in any way related to the credit agreement. To protect you (borrower(s)) and us (creditor) from misunderstanding or disappointment, any agreements we reach covering such matters are contained in this writing, which is the complete and exclusive statement of the agreement between us, except as we may later agree in writing to modify it.</w:t>
            </w:r>
          </w:p>
        </w:tc>
      </w:tr>
      <w:bookmarkEnd w:id="151"/>
    </w:tbl>
    <w:p w14:paraId="79FB7F6B" w14:textId="77777777" w:rsidR="00023AF7" w:rsidRPr="00981A66" w:rsidRDefault="00023AF7" w:rsidP="00981A66">
      <w:p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overflowPunct w:val="0"/>
        <w:autoSpaceDE w:val="0"/>
        <w:autoSpaceDN w:val="0"/>
        <w:adjustRightInd w:val="0"/>
        <w:spacing w:after="0"/>
        <w:jc w:val="left"/>
        <w:rPr>
          <w:rFonts w:ascii="Arial" w:hAnsi="Arial" w:cs="Arial"/>
          <w:b/>
          <w:sz w:val="20"/>
          <w:szCs w:val="20"/>
        </w:rPr>
      </w:pPr>
    </w:p>
    <w:p w14:paraId="391966CE" w14:textId="77777777" w:rsidR="006F7488" w:rsidRPr="00981A66" w:rsidRDefault="006F7488" w:rsidP="00981A66">
      <w:pPr>
        <w:pStyle w:val="HeadingCenter"/>
        <w:spacing w:after="0"/>
        <w:rPr>
          <w:rFonts w:ascii="Arial" w:hAnsi="Arial" w:cs="Arial"/>
          <w:sz w:val="20"/>
          <w:szCs w:val="20"/>
        </w:rPr>
        <w:sectPr w:rsidR="006F7488" w:rsidRPr="00981A66" w:rsidSect="005137FD">
          <w:footerReference w:type="default" r:id="rId15"/>
          <w:pgSz w:w="12240" w:h="15840"/>
          <w:pgMar w:top="1440" w:right="1080" w:bottom="1440" w:left="1080" w:header="720" w:footer="720" w:gutter="0"/>
          <w:pgNumType w:start="1"/>
          <w:cols w:space="720"/>
        </w:sectPr>
      </w:pPr>
    </w:p>
    <w:p w14:paraId="75C77BC4" w14:textId="77777777" w:rsidR="00407E7E" w:rsidRPr="00981A66" w:rsidRDefault="00407E7E" w:rsidP="00981A66">
      <w:pPr>
        <w:spacing w:after="0"/>
        <w:jc w:val="center"/>
        <w:rPr>
          <w:rFonts w:ascii="Arial" w:eastAsiaTheme="minorHAnsi" w:hAnsi="Arial" w:cs="Arial"/>
          <w:b/>
          <w:bCs/>
        </w:rPr>
      </w:pPr>
      <w:r w:rsidRPr="00981A66">
        <w:rPr>
          <w:rFonts w:ascii="Arial" w:eastAsiaTheme="minorHAnsi" w:hAnsi="Arial" w:cs="Arial"/>
          <w:b/>
          <w:bCs/>
        </w:rPr>
        <w:lastRenderedPageBreak/>
        <w:t xml:space="preserve">Schedule VI </w:t>
      </w:r>
    </w:p>
    <w:p w14:paraId="00E3F7DB" w14:textId="5D288E98" w:rsidR="00407E7E" w:rsidRPr="00981A66" w:rsidRDefault="00407E7E" w:rsidP="00981A66">
      <w:pPr>
        <w:spacing w:after="0"/>
        <w:jc w:val="center"/>
        <w:rPr>
          <w:rFonts w:ascii="Arial" w:eastAsiaTheme="minorHAnsi" w:hAnsi="Arial" w:cs="Arial"/>
          <w:b/>
          <w:bCs/>
        </w:rPr>
      </w:pPr>
    </w:p>
    <w:p w14:paraId="77F33388" w14:textId="111D365D" w:rsidR="00BF19E7" w:rsidRPr="00981A66" w:rsidRDefault="00BF19E7" w:rsidP="00981A66">
      <w:pPr>
        <w:spacing w:after="0"/>
        <w:jc w:val="center"/>
        <w:rPr>
          <w:rFonts w:ascii="Arial" w:eastAsiaTheme="minorHAnsi" w:hAnsi="Arial" w:cs="Arial"/>
          <w:b/>
          <w:bCs/>
        </w:rPr>
      </w:pPr>
      <w:bookmarkStart w:id="152" w:name="_Hlk105482629"/>
      <w:r w:rsidRPr="00981A66">
        <w:rPr>
          <w:rFonts w:ascii="Arial" w:eastAsiaTheme="minorHAnsi" w:hAnsi="Arial" w:cs="Arial"/>
          <w:b/>
          <w:bCs/>
        </w:rPr>
        <w:t>List of Continuing Covenant Agreement Sections</w:t>
      </w:r>
    </w:p>
    <w:p w14:paraId="0659E330" w14:textId="5C0305F7" w:rsidR="00407E7E" w:rsidRDefault="00407E7E" w:rsidP="00981A66">
      <w:pPr>
        <w:spacing w:after="0"/>
        <w:jc w:val="left"/>
        <w:rPr>
          <w:rFonts w:ascii="Arial" w:eastAsiaTheme="minorHAnsi" w:hAnsi="Arial" w:cs="Arial"/>
          <w:sz w:val="20"/>
          <w:szCs w:val="20"/>
        </w:rPr>
      </w:pPr>
    </w:p>
    <w:p w14:paraId="7B08BF20" w14:textId="77777777" w:rsidR="00A20CBC" w:rsidRPr="00981A66" w:rsidRDefault="00A20CBC" w:rsidP="00981A66">
      <w:pPr>
        <w:spacing w:after="0"/>
        <w:jc w:val="left"/>
        <w:rPr>
          <w:rFonts w:ascii="Arial" w:eastAsiaTheme="minorHAnsi" w:hAnsi="Arial" w:cs="Arial"/>
          <w:sz w:val="20"/>
          <w:szCs w:val="20"/>
        </w:rPr>
      </w:pPr>
    </w:p>
    <w:p w14:paraId="1A831C28" w14:textId="7D8861DB" w:rsidR="00407E7E" w:rsidRPr="00981A66" w:rsidRDefault="00407E7E" w:rsidP="00981A66">
      <w:pPr>
        <w:spacing w:after="0"/>
        <w:jc w:val="left"/>
        <w:rPr>
          <w:rFonts w:ascii="Arial" w:eastAsiaTheme="minorHAnsi" w:hAnsi="Arial" w:cs="Arial"/>
          <w:b/>
          <w:bCs/>
          <w:sz w:val="20"/>
          <w:szCs w:val="20"/>
        </w:rPr>
      </w:pPr>
      <w:r w:rsidRPr="00981A66">
        <w:rPr>
          <w:rFonts w:ascii="Arial" w:eastAsiaTheme="minorHAnsi" w:hAnsi="Arial" w:cs="Arial"/>
          <w:b/>
          <w:bCs/>
          <w:sz w:val="20"/>
          <w:szCs w:val="20"/>
        </w:rPr>
        <w:t>ARTICLE I</w:t>
      </w:r>
      <w:r w:rsidRPr="00981A66">
        <w:rPr>
          <w:rFonts w:ascii="Arial" w:eastAsiaTheme="minorHAnsi" w:hAnsi="Arial" w:cs="Arial"/>
          <w:b/>
          <w:bCs/>
          <w:sz w:val="20"/>
          <w:szCs w:val="20"/>
        </w:rPr>
        <w:tab/>
        <w:t>Key Project Loan Terms</w:t>
      </w:r>
    </w:p>
    <w:p w14:paraId="32DBF875" w14:textId="223D197C" w:rsidR="00407E7E" w:rsidRPr="00981A66" w:rsidRDefault="00407E7E" w:rsidP="00981A66">
      <w:pPr>
        <w:spacing w:after="0"/>
        <w:jc w:val="left"/>
        <w:rPr>
          <w:rFonts w:ascii="Arial" w:eastAsiaTheme="minorHAnsi" w:hAnsi="Arial" w:cs="Arial"/>
          <w:sz w:val="20"/>
          <w:szCs w:val="20"/>
        </w:rPr>
      </w:pPr>
      <w:r w:rsidRPr="00981A66">
        <w:rPr>
          <w:rFonts w:ascii="Arial" w:eastAsiaTheme="minorHAnsi" w:hAnsi="Arial" w:cs="Arial"/>
          <w:sz w:val="20"/>
          <w:szCs w:val="20"/>
        </w:rPr>
        <w:t>1.01</w:t>
      </w:r>
      <w:r w:rsidRPr="00981A66">
        <w:rPr>
          <w:rFonts w:ascii="Arial" w:eastAsiaTheme="minorHAnsi" w:hAnsi="Arial" w:cs="Arial"/>
          <w:sz w:val="20"/>
          <w:szCs w:val="20"/>
        </w:rPr>
        <w:tab/>
      </w:r>
      <w:r w:rsidR="00FE6DFB" w:rsidRPr="00981A66">
        <w:rPr>
          <w:rFonts w:ascii="Arial" w:eastAsiaTheme="minorHAnsi" w:hAnsi="Arial" w:cs="Arial"/>
          <w:sz w:val="20"/>
          <w:szCs w:val="20"/>
        </w:rPr>
        <w:t>Reserved</w:t>
      </w:r>
    </w:p>
    <w:p w14:paraId="3BD776BF" w14:textId="77777777" w:rsidR="00407E7E" w:rsidRPr="00981A66" w:rsidRDefault="00407E7E" w:rsidP="00981A66">
      <w:pPr>
        <w:spacing w:after="0"/>
        <w:ind w:left="720" w:hanging="720"/>
        <w:jc w:val="left"/>
        <w:rPr>
          <w:rFonts w:ascii="Arial" w:eastAsiaTheme="minorHAnsi" w:hAnsi="Arial" w:cs="Arial"/>
          <w:sz w:val="20"/>
          <w:szCs w:val="20"/>
        </w:rPr>
      </w:pPr>
      <w:r w:rsidRPr="00981A66">
        <w:rPr>
          <w:rFonts w:ascii="Arial" w:eastAsiaTheme="minorHAnsi" w:hAnsi="Arial" w:cs="Arial"/>
          <w:sz w:val="20"/>
          <w:szCs w:val="20"/>
        </w:rPr>
        <w:t>1.02</w:t>
      </w:r>
      <w:r w:rsidRPr="00981A66">
        <w:rPr>
          <w:rFonts w:ascii="Arial" w:eastAsiaTheme="minorHAnsi" w:hAnsi="Arial" w:cs="Arial"/>
          <w:sz w:val="20"/>
          <w:szCs w:val="20"/>
        </w:rPr>
        <w:tab/>
        <w:t>Persons and Conditionally Permitted Transfers</w:t>
      </w:r>
    </w:p>
    <w:p w14:paraId="53F359D9" w14:textId="11C65C7B" w:rsidR="00407E7E" w:rsidRPr="00981A66" w:rsidRDefault="00407E7E" w:rsidP="00981A66">
      <w:pPr>
        <w:spacing w:after="0"/>
        <w:ind w:left="720" w:hanging="720"/>
        <w:jc w:val="left"/>
        <w:rPr>
          <w:rFonts w:ascii="Arial" w:eastAsiaTheme="minorHAnsi" w:hAnsi="Arial" w:cs="Arial"/>
          <w:sz w:val="20"/>
          <w:szCs w:val="20"/>
        </w:rPr>
      </w:pPr>
      <w:r w:rsidRPr="00981A66">
        <w:rPr>
          <w:rFonts w:ascii="Arial" w:eastAsiaTheme="minorHAnsi" w:hAnsi="Arial" w:cs="Arial"/>
          <w:sz w:val="20"/>
          <w:szCs w:val="20"/>
        </w:rPr>
        <w:t>1.03</w:t>
      </w:r>
      <w:r w:rsidRPr="00981A66">
        <w:rPr>
          <w:rFonts w:ascii="Arial" w:eastAsiaTheme="minorHAnsi" w:hAnsi="Arial" w:cs="Arial"/>
          <w:sz w:val="20"/>
          <w:szCs w:val="20"/>
        </w:rPr>
        <w:tab/>
        <w:t xml:space="preserve">Reserve Funds, Capital </w:t>
      </w:r>
      <w:r w:rsidR="00600567">
        <w:rPr>
          <w:rFonts w:ascii="Arial" w:eastAsiaTheme="minorHAnsi" w:hAnsi="Arial" w:cs="Arial"/>
          <w:sz w:val="20"/>
          <w:szCs w:val="20"/>
        </w:rPr>
        <w:t>Replacements</w:t>
      </w:r>
      <w:r w:rsidRPr="00981A66">
        <w:rPr>
          <w:rFonts w:ascii="Arial" w:eastAsiaTheme="minorHAnsi" w:hAnsi="Arial" w:cs="Arial"/>
          <w:sz w:val="20"/>
          <w:szCs w:val="20"/>
        </w:rPr>
        <w:t xml:space="preserve"> and Rehabilitation</w:t>
      </w:r>
    </w:p>
    <w:p w14:paraId="39CAB937" w14:textId="77777777" w:rsidR="00407E7E" w:rsidRPr="00981A66" w:rsidRDefault="00407E7E" w:rsidP="00981A66">
      <w:pPr>
        <w:spacing w:after="0"/>
        <w:ind w:left="720" w:hanging="720"/>
        <w:jc w:val="left"/>
        <w:rPr>
          <w:rFonts w:ascii="Arial" w:eastAsiaTheme="minorHAnsi" w:hAnsi="Arial" w:cs="Arial"/>
          <w:sz w:val="20"/>
          <w:szCs w:val="20"/>
        </w:rPr>
      </w:pPr>
      <w:r w:rsidRPr="00981A66">
        <w:rPr>
          <w:rFonts w:ascii="Arial" w:eastAsiaTheme="minorHAnsi" w:hAnsi="Arial" w:cs="Arial"/>
          <w:sz w:val="20"/>
          <w:szCs w:val="20"/>
        </w:rPr>
        <w:t xml:space="preserve">1.04 </w:t>
      </w:r>
      <w:r w:rsidRPr="00981A66">
        <w:rPr>
          <w:rFonts w:ascii="Arial" w:eastAsiaTheme="minorHAnsi" w:hAnsi="Arial" w:cs="Arial"/>
          <w:sz w:val="20"/>
          <w:szCs w:val="20"/>
        </w:rPr>
        <w:tab/>
        <w:t>Other Mortgaged Property Features</w:t>
      </w:r>
    </w:p>
    <w:p w14:paraId="31305596" w14:textId="0B834BBB" w:rsidR="00407E7E" w:rsidRPr="00981A66" w:rsidRDefault="00407E7E" w:rsidP="00981A66">
      <w:pPr>
        <w:spacing w:after="0"/>
        <w:ind w:left="720" w:hanging="720"/>
        <w:jc w:val="left"/>
        <w:rPr>
          <w:rFonts w:ascii="Arial" w:eastAsiaTheme="minorHAnsi" w:hAnsi="Arial" w:cs="Arial"/>
          <w:sz w:val="20"/>
          <w:szCs w:val="20"/>
        </w:rPr>
      </w:pPr>
      <w:r w:rsidRPr="00981A66">
        <w:rPr>
          <w:rFonts w:ascii="Arial" w:eastAsiaTheme="minorHAnsi" w:hAnsi="Arial" w:cs="Arial"/>
          <w:sz w:val="20"/>
          <w:szCs w:val="20"/>
        </w:rPr>
        <w:t xml:space="preserve">1.05 </w:t>
      </w:r>
      <w:r w:rsidRPr="00981A66">
        <w:rPr>
          <w:rFonts w:ascii="Arial" w:eastAsiaTheme="minorHAnsi" w:hAnsi="Arial" w:cs="Arial"/>
          <w:sz w:val="20"/>
          <w:szCs w:val="20"/>
        </w:rPr>
        <w:tab/>
        <w:t xml:space="preserve">Other Project Loan Features </w:t>
      </w:r>
    </w:p>
    <w:p w14:paraId="265036D5" w14:textId="77777777" w:rsidR="00407E7E" w:rsidRPr="00981A66" w:rsidRDefault="00407E7E" w:rsidP="00981A66">
      <w:pPr>
        <w:spacing w:after="0"/>
        <w:ind w:left="720" w:hanging="720"/>
        <w:jc w:val="left"/>
        <w:rPr>
          <w:rFonts w:ascii="Arial" w:eastAsiaTheme="minorHAnsi" w:hAnsi="Arial" w:cs="Arial"/>
          <w:sz w:val="20"/>
          <w:szCs w:val="20"/>
        </w:rPr>
      </w:pPr>
      <w:r w:rsidRPr="00981A66">
        <w:rPr>
          <w:rFonts w:ascii="Arial" w:eastAsiaTheme="minorHAnsi" w:hAnsi="Arial" w:cs="Arial"/>
          <w:sz w:val="20"/>
          <w:szCs w:val="20"/>
        </w:rPr>
        <w:t>1.06</w:t>
      </w:r>
      <w:r w:rsidRPr="00981A66">
        <w:rPr>
          <w:rFonts w:ascii="Arial" w:eastAsiaTheme="minorHAnsi" w:hAnsi="Arial" w:cs="Arial"/>
          <w:sz w:val="20"/>
          <w:szCs w:val="20"/>
        </w:rPr>
        <w:tab/>
        <w:t>Reserved</w:t>
      </w:r>
    </w:p>
    <w:p w14:paraId="6E544CF6" w14:textId="28B16B9C" w:rsidR="00407E7E" w:rsidRPr="00981A66" w:rsidRDefault="00407E7E" w:rsidP="00981A66">
      <w:pPr>
        <w:spacing w:after="0"/>
        <w:jc w:val="left"/>
        <w:rPr>
          <w:rFonts w:ascii="Arial" w:eastAsiaTheme="minorHAnsi" w:hAnsi="Arial" w:cs="Arial"/>
          <w:sz w:val="20"/>
          <w:szCs w:val="20"/>
        </w:rPr>
      </w:pPr>
      <w:r w:rsidRPr="00981A66">
        <w:rPr>
          <w:rFonts w:ascii="Arial" w:eastAsiaTheme="minorHAnsi" w:hAnsi="Arial" w:cs="Arial"/>
          <w:sz w:val="20"/>
          <w:szCs w:val="20"/>
        </w:rPr>
        <w:t>1.07</w:t>
      </w:r>
      <w:r w:rsidRPr="00981A66">
        <w:rPr>
          <w:rFonts w:ascii="Arial" w:eastAsiaTheme="minorHAnsi" w:hAnsi="Arial" w:cs="Arial"/>
          <w:sz w:val="20"/>
          <w:szCs w:val="20"/>
        </w:rPr>
        <w:tab/>
      </w:r>
      <w:r w:rsidR="00FE6DFB" w:rsidRPr="00981A66">
        <w:rPr>
          <w:rFonts w:ascii="Arial" w:eastAsiaTheme="minorHAnsi" w:hAnsi="Arial" w:cs="Arial"/>
          <w:sz w:val="20"/>
          <w:szCs w:val="20"/>
        </w:rPr>
        <w:t>Reserved</w:t>
      </w:r>
    </w:p>
    <w:p w14:paraId="3319736D" w14:textId="3979F865" w:rsidR="00407E7E" w:rsidRPr="00981A66" w:rsidRDefault="00407E7E" w:rsidP="00981A66">
      <w:pPr>
        <w:spacing w:after="0"/>
        <w:jc w:val="left"/>
        <w:rPr>
          <w:rFonts w:ascii="Arial" w:eastAsiaTheme="minorHAnsi" w:hAnsi="Arial" w:cs="Arial"/>
          <w:sz w:val="20"/>
          <w:szCs w:val="20"/>
        </w:rPr>
      </w:pPr>
      <w:r w:rsidRPr="00981A66">
        <w:rPr>
          <w:rFonts w:ascii="Arial" w:eastAsiaTheme="minorHAnsi" w:hAnsi="Arial" w:cs="Arial"/>
          <w:sz w:val="20"/>
          <w:szCs w:val="20"/>
        </w:rPr>
        <w:t>1.08</w:t>
      </w:r>
      <w:r w:rsidRPr="00981A66">
        <w:rPr>
          <w:rFonts w:ascii="Arial" w:eastAsiaTheme="minorHAnsi" w:hAnsi="Arial" w:cs="Arial"/>
          <w:sz w:val="20"/>
          <w:szCs w:val="20"/>
        </w:rPr>
        <w:tab/>
        <w:t>Schedules, Exhibits and Riders</w:t>
      </w:r>
    </w:p>
    <w:p w14:paraId="726DF263" w14:textId="77777777" w:rsidR="00407E7E" w:rsidRPr="00981A66" w:rsidRDefault="00407E7E" w:rsidP="00981A66">
      <w:pPr>
        <w:spacing w:after="0"/>
        <w:jc w:val="left"/>
        <w:rPr>
          <w:rFonts w:ascii="Arial" w:eastAsiaTheme="minorHAnsi" w:hAnsi="Arial" w:cs="Arial"/>
          <w:sz w:val="20"/>
          <w:szCs w:val="20"/>
        </w:rPr>
      </w:pPr>
      <w:r w:rsidRPr="00981A66">
        <w:rPr>
          <w:rFonts w:ascii="Arial" w:eastAsiaTheme="minorHAnsi" w:hAnsi="Arial" w:cs="Arial"/>
          <w:sz w:val="20"/>
          <w:szCs w:val="20"/>
        </w:rPr>
        <w:tab/>
      </w:r>
    </w:p>
    <w:p w14:paraId="7EF8BF57" w14:textId="579C42A2" w:rsidR="00407E7E" w:rsidRPr="00981A66" w:rsidRDefault="00407E7E" w:rsidP="00981A66">
      <w:pPr>
        <w:spacing w:after="0"/>
        <w:jc w:val="left"/>
        <w:rPr>
          <w:rFonts w:ascii="Arial" w:eastAsiaTheme="minorHAnsi" w:hAnsi="Arial" w:cs="Arial"/>
          <w:b/>
          <w:bCs/>
          <w:sz w:val="20"/>
          <w:szCs w:val="20"/>
        </w:rPr>
      </w:pPr>
      <w:r w:rsidRPr="00981A66">
        <w:rPr>
          <w:rFonts w:ascii="Arial" w:eastAsiaTheme="minorHAnsi" w:hAnsi="Arial" w:cs="Arial"/>
          <w:b/>
          <w:bCs/>
          <w:sz w:val="20"/>
          <w:szCs w:val="20"/>
        </w:rPr>
        <w:t>ARTICLE II</w:t>
      </w:r>
      <w:r w:rsidRPr="00981A66">
        <w:rPr>
          <w:rFonts w:ascii="Arial" w:eastAsiaTheme="minorHAnsi" w:hAnsi="Arial" w:cs="Arial"/>
          <w:b/>
          <w:bCs/>
          <w:sz w:val="20"/>
          <w:szCs w:val="20"/>
        </w:rPr>
        <w:tab/>
        <w:t>Security and Guarant</w:t>
      </w:r>
      <w:r w:rsidR="00FE6DFB" w:rsidRPr="00981A66">
        <w:rPr>
          <w:rFonts w:ascii="Arial" w:eastAsiaTheme="minorHAnsi" w:hAnsi="Arial" w:cs="Arial"/>
          <w:b/>
          <w:bCs/>
          <w:sz w:val="20"/>
          <w:szCs w:val="20"/>
        </w:rPr>
        <w:t>ies</w:t>
      </w:r>
    </w:p>
    <w:p w14:paraId="27D164B8" w14:textId="77777777" w:rsidR="00407E7E" w:rsidRPr="00981A66" w:rsidRDefault="00407E7E" w:rsidP="00981A66">
      <w:pPr>
        <w:spacing w:after="0"/>
        <w:jc w:val="left"/>
        <w:rPr>
          <w:rFonts w:ascii="Arial" w:eastAsiaTheme="minorHAnsi" w:hAnsi="Arial" w:cs="Arial"/>
          <w:sz w:val="20"/>
          <w:szCs w:val="20"/>
        </w:rPr>
      </w:pPr>
      <w:r w:rsidRPr="00981A66">
        <w:rPr>
          <w:rFonts w:ascii="Arial" w:eastAsiaTheme="minorHAnsi" w:hAnsi="Arial" w:cs="Arial"/>
          <w:sz w:val="20"/>
          <w:szCs w:val="20"/>
        </w:rPr>
        <w:t>2.01</w:t>
      </w:r>
      <w:r w:rsidRPr="00981A66">
        <w:rPr>
          <w:rFonts w:ascii="Arial" w:eastAsiaTheme="minorHAnsi" w:hAnsi="Arial" w:cs="Arial"/>
          <w:sz w:val="20"/>
          <w:szCs w:val="20"/>
        </w:rPr>
        <w:tab/>
        <w:t>Security Instrument</w:t>
      </w:r>
    </w:p>
    <w:p w14:paraId="2711A0EA" w14:textId="77777777" w:rsidR="00407E7E" w:rsidRPr="00981A66" w:rsidRDefault="00407E7E" w:rsidP="00981A66">
      <w:pPr>
        <w:spacing w:after="0"/>
        <w:jc w:val="left"/>
        <w:rPr>
          <w:rFonts w:ascii="Arial" w:eastAsiaTheme="minorHAnsi" w:hAnsi="Arial" w:cs="Arial"/>
          <w:sz w:val="20"/>
          <w:szCs w:val="20"/>
        </w:rPr>
      </w:pPr>
      <w:r w:rsidRPr="00981A66">
        <w:rPr>
          <w:rFonts w:ascii="Arial" w:eastAsiaTheme="minorHAnsi" w:hAnsi="Arial" w:cs="Arial"/>
          <w:sz w:val="20"/>
          <w:szCs w:val="20"/>
        </w:rPr>
        <w:t>2.02</w:t>
      </w:r>
      <w:r w:rsidRPr="00981A66">
        <w:rPr>
          <w:rFonts w:ascii="Arial" w:eastAsiaTheme="minorHAnsi" w:hAnsi="Arial" w:cs="Arial"/>
          <w:sz w:val="20"/>
          <w:szCs w:val="20"/>
        </w:rPr>
        <w:tab/>
        <w:t>Reserve Funds</w:t>
      </w:r>
    </w:p>
    <w:p w14:paraId="6A570214" w14:textId="77777777" w:rsidR="00407E7E" w:rsidRPr="00981A66" w:rsidRDefault="00407E7E" w:rsidP="00981A66">
      <w:pPr>
        <w:spacing w:after="0"/>
        <w:ind w:left="720" w:hanging="720"/>
        <w:jc w:val="left"/>
        <w:rPr>
          <w:rFonts w:ascii="Arial" w:eastAsiaTheme="minorHAnsi" w:hAnsi="Arial" w:cs="Arial"/>
          <w:sz w:val="20"/>
          <w:szCs w:val="20"/>
        </w:rPr>
      </w:pPr>
      <w:r w:rsidRPr="00981A66">
        <w:rPr>
          <w:rFonts w:ascii="Arial" w:eastAsiaTheme="minorHAnsi" w:hAnsi="Arial" w:cs="Arial"/>
          <w:sz w:val="20"/>
          <w:szCs w:val="20"/>
        </w:rPr>
        <w:t>2.03</w:t>
      </w:r>
      <w:r w:rsidRPr="00981A66">
        <w:rPr>
          <w:rFonts w:ascii="Arial" w:eastAsiaTheme="minorHAnsi" w:hAnsi="Arial" w:cs="Arial"/>
          <w:sz w:val="20"/>
          <w:szCs w:val="20"/>
        </w:rPr>
        <w:tab/>
        <w:t>Uniform Commercial Code Security Agreement</w:t>
      </w:r>
    </w:p>
    <w:p w14:paraId="26F7A7A3" w14:textId="77777777" w:rsidR="00407E7E" w:rsidRPr="00981A66" w:rsidRDefault="00407E7E" w:rsidP="00981A66">
      <w:pPr>
        <w:spacing w:after="0"/>
        <w:jc w:val="left"/>
        <w:rPr>
          <w:rFonts w:ascii="Arial" w:eastAsiaTheme="minorHAnsi" w:hAnsi="Arial" w:cs="Arial"/>
          <w:sz w:val="20"/>
          <w:szCs w:val="20"/>
        </w:rPr>
      </w:pPr>
      <w:r w:rsidRPr="00981A66">
        <w:rPr>
          <w:rFonts w:ascii="Arial" w:eastAsiaTheme="minorHAnsi" w:hAnsi="Arial" w:cs="Arial"/>
          <w:sz w:val="20"/>
          <w:szCs w:val="20"/>
        </w:rPr>
        <w:t>2.04</w:t>
      </w:r>
      <w:r w:rsidRPr="00981A66">
        <w:rPr>
          <w:rFonts w:ascii="Arial" w:eastAsiaTheme="minorHAnsi" w:hAnsi="Arial" w:cs="Arial"/>
          <w:sz w:val="20"/>
          <w:szCs w:val="20"/>
        </w:rPr>
        <w:tab/>
        <w:t>Reserved</w:t>
      </w:r>
    </w:p>
    <w:p w14:paraId="05E6E10D" w14:textId="34952410" w:rsidR="00407E7E" w:rsidRPr="00981A66" w:rsidRDefault="00407E7E" w:rsidP="00981A66">
      <w:pPr>
        <w:spacing w:after="0"/>
        <w:jc w:val="left"/>
        <w:rPr>
          <w:rFonts w:ascii="Arial" w:eastAsiaTheme="minorHAnsi" w:hAnsi="Arial" w:cs="Arial"/>
          <w:sz w:val="20"/>
          <w:szCs w:val="20"/>
        </w:rPr>
      </w:pPr>
      <w:r w:rsidRPr="00981A66">
        <w:rPr>
          <w:rFonts w:ascii="Arial" w:eastAsiaTheme="minorHAnsi" w:hAnsi="Arial" w:cs="Arial"/>
          <w:sz w:val="20"/>
          <w:szCs w:val="20"/>
        </w:rPr>
        <w:t>2.05</w:t>
      </w:r>
      <w:r w:rsidRPr="00981A66">
        <w:rPr>
          <w:rFonts w:ascii="Arial" w:eastAsiaTheme="minorHAnsi" w:hAnsi="Arial" w:cs="Arial"/>
          <w:sz w:val="20"/>
          <w:szCs w:val="20"/>
        </w:rPr>
        <w:tab/>
        <w:t>Guaranties</w:t>
      </w:r>
    </w:p>
    <w:p w14:paraId="0554521E" w14:textId="4E8FC606" w:rsidR="00407E7E" w:rsidRPr="00981A66" w:rsidRDefault="00407E7E" w:rsidP="00981A66">
      <w:pPr>
        <w:spacing w:after="0"/>
        <w:jc w:val="left"/>
        <w:rPr>
          <w:rFonts w:ascii="Arial" w:eastAsiaTheme="minorHAnsi" w:hAnsi="Arial" w:cs="Arial"/>
          <w:sz w:val="20"/>
          <w:szCs w:val="20"/>
        </w:rPr>
      </w:pPr>
      <w:r w:rsidRPr="00981A66">
        <w:rPr>
          <w:rFonts w:ascii="Arial" w:eastAsiaTheme="minorHAnsi" w:hAnsi="Arial" w:cs="Arial"/>
          <w:sz w:val="20"/>
          <w:szCs w:val="20"/>
        </w:rPr>
        <w:t>2.06</w:t>
      </w:r>
      <w:r w:rsidRPr="00981A66">
        <w:rPr>
          <w:rFonts w:ascii="Arial" w:eastAsiaTheme="minorHAnsi" w:hAnsi="Arial" w:cs="Arial"/>
          <w:sz w:val="20"/>
          <w:szCs w:val="20"/>
        </w:rPr>
        <w:tab/>
        <w:t>through 2.1</w:t>
      </w:r>
      <w:r w:rsidR="00FE6DFB" w:rsidRPr="00981A66">
        <w:rPr>
          <w:rFonts w:ascii="Arial" w:eastAsiaTheme="minorHAnsi" w:hAnsi="Arial" w:cs="Arial"/>
          <w:sz w:val="20"/>
          <w:szCs w:val="20"/>
        </w:rPr>
        <w:t>4</w:t>
      </w:r>
      <w:r w:rsidRPr="00981A66">
        <w:rPr>
          <w:rFonts w:ascii="Arial" w:eastAsiaTheme="minorHAnsi" w:hAnsi="Arial" w:cs="Arial"/>
          <w:sz w:val="20"/>
          <w:szCs w:val="20"/>
        </w:rPr>
        <w:t xml:space="preserve"> are </w:t>
      </w:r>
      <w:proofErr w:type="gramStart"/>
      <w:r w:rsidRPr="00981A66">
        <w:rPr>
          <w:rFonts w:ascii="Arial" w:eastAsiaTheme="minorHAnsi" w:hAnsi="Arial" w:cs="Arial"/>
          <w:sz w:val="20"/>
          <w:szCs w:val="20"/>
        </w:rPr>
        <w:t>reserved</w:t>
      </w:r>
      <w:proofErr w:type="gramEnd"/>
    </w:p>
    <w:p w14:paraId="0EDF0AB0" w14:textId="77777777" w:rsidR="00407E7E" w:rsidRPr="00981A66" w:rsidRDefault="00407E7E" w:rsidP="00981A66">
      <w:pPr>
        <w:spacing w:after="0"/>
        <w:jc w:val="left"/>
        <w:rPr>
          <w:rFonts w:ascii="Arial" w:eastAsiaTheme="minorHAnsi" w:hAnsi="Arial" w:cs="Arial"/>
          <w:sz w:val="20"/>
          <w:szCs w:val="20"/>
        </w:rPr>
      </w:pPr>
    </w:p>
    <w:p w14:paraId="1DA9C7D9" w14:textId="38FEF95F" w:rsidR="00407E7E" w:rsidRPr="00981A66" w:rsidRDefault="00407E7E" w:rsidP="00981A66">
      <w:pPr>
        <w:spacing w:after="0"/>
        <w:jc w:val="left"/>
        <w:rPr>
          <w:rFonts w:ascii="Arial" w:eastAsiaTheme="minorHAnsi" w:hAnsi="Arial" w:cs="Arial"/>
          <w:b/>
          <w:bCs/>
          <w:sz w:val="20"/>
          <w:szCs w:val="20"/>
        </w:rPr>
      </w:pPr>
      <w:r w:rsidRPr="00981A66">
        <w:rPr>
          <w:rFonts w:ascii="Arial" w:eastAsiaTheme="minorHAnsi" w:hAnsi="Arial" w:cs="Arial"/>
          <w:b/>
          <w:bCs/>
          <w:sz w:val="20"/>
          <w:szCs w:val="20"/>
        </w:rPr>
        <w:t>ARTICLE III</w:t>
      </w:r>
      <w:r w:rsidRPr="00981A66">
        <w:rPr>
          <w:rFonts w:ascii="Arial" w:eastAsiaTheme="minorHAnsi" w:hAnsi="Arial" w:cs="Arial"/>
          <w:b/>
          <w:bCs/>
          <w:sz w:val="20"/>
          <w:szCs w:val="20"/>
        </w:rPr>
        <w:tab/>
      </w:r>
      <w:r w:rsidR="00FE6DFB" w:rsidRPr="00981A66">
        <w:rPr>
          <w:rFonts w:ascii="Arial" w:eastAsiaTheme="minorHAnsi" w:hAnsi="Arial" w:cs="Arial"/>
          <w:b/>
          <w:bCs/>
          <w:sz w:val="20"/>
          <w:szCs w:val="20"/>
        </w:rPr>
        <w:t>Borrower’s</w:t>
      </w:r>
      <w:r w:rsidRPr="00981A66">
        <w:rPr>
          <w:rFonts w:ascii="Arial" w:eastAsiaTheme="minorHAnsi" w:hAnsi="Arial" w:cs="Arial"/>
          <w:b/>
          <w:bCs/>
          <w:sz w:val="20"/>
          <w:szCs w:val="20"/>
        </w:rPr>
        <w:t xml:space="preserve"> </w:t>
      </w:r>
      <w:r w:rsidR="00FE6DFB" w:rsidRPr="00981A66">
        <w:rPr>
          <w:rFonts w:ascii="Arial" w:eastAsiaTheme="minorHAnsi" w:hAnsi="Arial" w:cs="Arial"/>
          <w:b/>
          <w:bCs/>
          <w:sz w:val="20"/>
          <w:szCs w:val="20"/>
        </w:rPr>
        <w:t>Obligations</w:t>
      </w:r>
    </w:p>
    <w:p w14:paraId="1564955E" w14:textId="6B3518FF" w:rsidR="00407E7E" w:rsidRPr="00981A66" w:rsidRDefault="00407E7E" w:rsidP="00981A66">
      <w:pPr>
        <w:spacing w:after="0"/>
        <w:jc w:val="left"/>
        <w:rPr>
          <w:rFonts w:ascii="Arial" w:eastAsiaTheme="minorHAnsi" w:hAnsi="Arial" w:cs="Arial"/>
          <w:sz w:val="20"/>
          <w:szCs w:val="20"/>
        </w:rPr>
      </w:pPr>
      <w:r w:rsidRPr="00981A66">
        <w:rPr>
          <w:rFonts w:ascii="Arial" w:eastAsiaTheme="minorHAnsi" w:hAnsi="Arial" w:cs="Arial"/>
          <w:sz w:val="20"/>
          <w:szCs w:val="20"/>
        </w:rPr>
        <w:t>3.01</w:t>
      </w:r>
      <w:r w:rsidRPr="00981A66">
        <w:rPr>
          <w:rFonts w:ascii="Arial" w:eastAsiaTheme="minorHAnsi" w:hAnsi="Arial" w:cs="Arial"/>
          <w:sz w:val="20"/>
          <w:szCs w:val="20"/>
        </w:rPr>
        <w:tab/>
      </w:r>
      <w:r w:rsidR="00FE6DFB" w:rsidRPr="00981A66">
        <w:rPr>
          <w:rFonts w:ascii="Arial" w:eastAsiaTheme="minorHAnsi" w:hAnsi="Arial" w:cs="Arial"/>
          <w:sz w:val="20"/>
          <w:szCs w:val="20"/>
        </w:rPr>
        <w:t>through 3.08 are reserved.</w:t>
      </w:r>
    </w:p>
    <w:p w14:paraId="17F61E82" w14:textId="242568AB" w:rsidR="00407E7E" w:rsidRPr="00981A66" w:rsidRDefault="00407E7E" w:rsidP="00981A66">
      <w:pPr>
        <w:spacing w:after="0"/>
        <w:jc w:val="left"/>
        <w:rPr>
          <w:rFonts w:ascii="Arial" w:eastAsiaTheme="minorHAnsi" w:hAnsi="Arial" w:cs="Arial"/>
          <w:sz w:val="20"/>
          <w:szCs w:val="20"/>
        </w:rPr>
      </w:pPr>
      <w:r w:rsidRPr="00981A66">
        <w:rPr>
          <w:rFonts w:ascii="Arial" w:eastAsiaTheme="minorHAnsi" w:hAnsi="Arial" w:cs="Arial"/>
          <w:sz w:val="20"/>
          <w:szCs w:val="20"/>
        </w:rPr>
        <w:t>3.0</w:t>
      </w:r>
      <w:r w:rsidR="00FE6DFB" w:rsidRPr="00981A66">
        <w:rPr>
          <w:rFonts w:ascii="Arial" w:eastAsiaTheme="minorHAnsi" w:hAnsi="Arial" w:cs="Arial"/>
          <w:sz w:val="20"/>
          <w:szCs w:val="20"/>
        </w:rPr>
        <w:t>9</w:t>
      </w:r>
      <w:r w:rsidRPr="00981A66">
        <w:rPr>
          <w:rFonts w:ascii="Arial" w:eastAsiaTheme="minorHAnsi" w:hAnsi="Arial" w:cs="Arial"/>
          <w:sz w:val="20"/>
          <w:szCs w:val="20"/>
        </w:rPr>
        <w:tab/>
      </w:r>
      <w:r w:rsidR="00FE6DFB" w:rsidRPr="00981A66">
        <w:rPr>
          <w:rFonts w:ascii="Arial" w:eastAsiaTheme="minorHAnsi" w:hAnsi="Arial" w:cs="Arial"/>
          <w:sz w:val="20"/>
          <w:szCs w:val="20"/>
        </w:rPr>
        <w:t>Payment and Performance Obligations</w:t>
      </w:r>
    </w:p>
    <w:p w14:paraId="4A2D30CD" w14:textId="29C32F25" w:rsidR="00FE6DFB" w:rsidRPr="00981A66" w:rsidRDefault="00FE6DFB" w:rsidP="00981A66">
      <w:pPr>
        <w:spacing w:after="0"/>
        <w:jc w:val="left"/>
        <w:rPr>
          <w:rFonts w:ascii="Arial" w:eastAsiaTheme="minorHAnsi" w:hAnsi="Arial" w:cs="Arial"/>
          <w:sz w:val="20"/>
          <w:szCs w:val="20"/>
        </w:rPr>
      </w:pPr>
      <w:r w:rsidRPr="00981A66">
        <w:rPr>
          <w:rFonts w:ascii="Arial" w:eastAsiaTheme="minorHAnsi" w:hAnsi="Arial" w:cs="Arial"/>
          <w:sz w:val="20"/>
          <w:szCs w:val="20"/>
        </w:rPr>
        <w:t>3.10</w:t>
      </w:r>
      <w:r w:rsidRPr="00981A66">
        <w:rPr>
          <w:rFonts w:ascii="Arial" w:eastAsiaTheme="minorHAnsi" w:hAnsi="Arial" w:cs="Arial"/>
          <w:sz w:val="20"/>
          <w:szCs w:val="20"/>
        </w:rPr>
        <w:tab/>
        <w:t>Servicing Fee</w:t>
      </w:r>
    </w:p>
    <w:p w14:paraId="3FF45DD5" w14:textId="24222FC8" w:rsidR="00FE6DFB" w:rsidRPr="00981A66" w:rsidRDefault="00FE6DFB" w:rsidP="00981A66">
      <w:pPr>
        <w:spacing w:after="0"/>
        <w:jc w:val="left"/>
        <w:rPr>
          <w:rFonts w:ascii="Arial" w:eastAsiaTheme="minorHAnsi" w:hAnsi="Arial" w:cs="Arial"/>
          <w:sz w:val="20"/>
          <w:szCs w:val="20"/>
        </w:rPr>
      </w:pPr>
      <w:r w:rsidRPr="00981A66">
        <w:rPr>
          <w:rFonts w:ascii="Arial" w:eastAsiaTheme="minorHAnsi" w:hAnsi="Arial" w:cs="Arial"/>
          <w:sz w:val="20"/>
          <w:szCs w:val="20"/>
        </w:rPr>
        <w:t>3.11</w:t>
      </w:r>
      <w:r w:rsidRPr="00981A66">
        <w:rPr>
          <w:rFonts w:ascii="Arial" w:eastAsiaTheme="minorHAnsi" w:hAnsi="Arial" w:cs="Arial"/>
          <w:sz w:val="20"/>
          <w:szCs w:val="20"/>
        </w:rPr>
        <w:tab/>
        <w:t>Defeasance Fee</w:t>
      </w:r>
    </w:p>
    <w:p w14:paraId="57FD1633" w14:textId="77777777" w:rsidR="00407E7E" w:rsidRPr="00981A66" w:rsidRDefault="00407E7E" w:rsidP="00981A66">
      <w:pPr>
        <w:spacing w:after="0"/>
        <w:jc w:val="left"/>
        <w:rPr>
          <w:rFonts w:ascii="Arial" w:eastAsiaTheme="minorHAnsi" w:hAnsi="Arial" w:cs="Arial"/>
          <w:sz w:val="20"/>
          <w:szCs w:val="20"/>
        </w:rPr>
      </w:pPr>
    </w:p>
    <w:p w14:paraId="23498C7A" w14:textId="77777777" w:rsidR="00407E7E" w:rsidRPr="00981A66" w:rsidRDefault="00407E7E" w:rsidP="00981A66">
      <w:pPr>
        <w:spacing w:after="0"/>
        <w:jc w:val="left"/>
        <w:rPr>
          <w:rFonts w:ascii="Arial" w:eastAsiaTheme="minorHAnsi" w:hAnsi="Arial" w:cs="Arial"/>
          <w:b/>
          <w:bCs/>
          <w:sz w:val="20"/>
          <w:szCs w:val="20"/>
        </w:rPr>
      </w:pPr>
      <w:r w:rsidRPr="00981A66">
        <w:rPr>
          <w:rFonts w:ascii="Arial" w:eastAsiaTheme="minorHAnsi" w:hAnsi="Arial" w:cs="Arial"/>
          <w:b/>
          <w:bCs/>
          <w:sz w:val="20"/>
          <w:szCs w:val="20"/>
        </w:rPr>
        <w:t>ARTICLE IV</w:t>
      </w:r>
      <w:r w:rsidRPr="00981A66">
        <w:rPr>
          <w:rFonts w:ascii="Arial" w:eastAsiaTheme="minorHAnsi" w:hAnsi="Arial" w:cs="Arial"/>
          <w:b/>
          <w:bCs/>
          <w:sz w:val="20"/>
          <w:szCs w:val="20"/>
        </w:rPr>
        <w:tab/>
        <w:t>Reserve Funds and Requirements</w:t>
      </w:r>
    </w:p>
    <w:p w14:paraId="579EF804" w14:textId="77777777" w:rsidR="00407E7E" w:rsidRPr="00981A66" w:rsidRDefault="00407E7E" w:rsidP="00981A66">
      <w:pPr>
        <w:spacing w:after="0"/>
        <w:jc w:val="left"/>
        <w:rPr>
          <w:rFonts w:ascii="Arial" w:eastAsiaTheme="minorHAnsi" w:hAnsi="Arial" w:cs="Arial"/>
          <w:sz w:val="20"/>
          <w:szCs w:val="20"/>
        </w:rPr>
      </w:pPr>
      <w:r w:rsidRPr="00981A66">
        <w:rPr>
          <w:rFonts w:ascii="Arial" w:eastAsiaTheme="minorHAnsi" w:hAnsi="Arial" w:cs="Arial"/>
          <w:sz w:val="20"/>
          <w:szCs w:val="20"/>
        </w:rPr>
        <w:t>4.01</w:t>
      </w:r>
      <w:r w:rsidRPr="00981A66">
        <w:rPr>
          <w:rFonts w:ascii="Arial" w:eastAsiaTheme="minorHAnsi" w:hAnsi="Arial" w:cs="Arial"/>
          <w:sz w:val="20"/>
          <w:szCs w:val="20"/>
        </w:rPr>
        <w:tab/>
        <w:t>Reserves Generally</w:t>
      </w:r>
    </w:p>
    <w:p w14:paraId="089D872D" w14:textId="7CC159FE" w:rsidR="00407E7E" w:rsidRPr="00981A66" w:rsidRDefault="00407E7E" w:rsidP="00981A66">
      <w:pPr>
        <w:spacing w:after="0"/>
        <w:ind w:left="720" w:hanging="720"/>
        <w:jc w:val="left"/>
        <w:rPr>
          <w:rFonts w:ascii="Arial" w:eastAsiaTheme="minorHAnsi" w:hAnsi="Arial" w:cs="Arial"/>
          <w:sz w:val="20"/>
          <w:szCs w:val="20"/>
        </w:rPr>
      </w:pPr>
      <w:r w:rsidRPr="00981A66">
        <w:rPr>
          <w:rFonts w:ascii="Arial" w:eastAsiaTheme="minorHAnsi" w:hAnsi="Arial" w:cs="Arial"/>
          <w:sz w:val="20"/>
          <w:szCs w:val="20"/>
        </w:rPr>
        <w:t>4.02</w:t>
      </w:r>
      <w:r w:rsidRPr="00981A66">
        <w:rPr>
          <w:rFonts w:ascii="Arial" w:eastAsiaTheme="minorHAnsi" w:hAnsi="Arial" w:cs="Arial"/>
          <w:sz w:val="20"/>
          <w:szCs w:val="20"/>
        </w:rPr>
        <w:tab/>
        <w:t>Reserves for Taxes, Insurance and Other Charges</w:t>
      </w:r>
    </w:p>
    <w:p w14:paraId="1E577509" w14:textId="589543C4" w:rsidR="00407E7E" w:rsidRPr="00981A66" w:rsidRDefault="00407E7E" w:rsidP="00981A66">
      <w:pPr>
        <w:spacing w:after="0"/>
        <w:jc w:val="left"/>
        <w:rPr>
          <w:rFonts w:ascii="Arial" w:eastAsiaTheme="minorHAnsi" w:hAnsi="Arial" w:cs="Arial"/>
          <w:sz w:val="20"/>
          <w:szCs w:val="20"/>
        </w:rPr>
      </w:pPr>
      <w:r w:rsidRPr="00981A66">
        <w:rPr>
          <w:rFonts w:ascii="Arial" w:eastAsiaTheme="minorHAnsi" w:hAnsi="Arial" w:cs="Arial"/>
          <w:sz w:val="20"/>
          <w:szCs w:val="20"/>
        </w:rPr>
        <w:t>4.03</w:t>
      </w:r>
      <w:r w:rsidRPr="00981A66">
        <w:rPr>
          <w:rFonts w:ascii="Arial" w:eastAsiaTheme="minorHAnsi" w:hAnsi="Arial" w:cs="Arial"/>
          <w:sz w:val="20"/>
          <w:szCs w:val="20"/>
        </w:rPr>
        <w:tab/>
        <w:t>Rehabilitation Escrow Fund</w:t>
      </w:r>
    </w:p>
    <w:p w14:paraId="1C3189C7" w14:textId="77777777" w:rsidR="00407E7E" w:rsidRPr="00981A66" w:rsidRDefault="00407E7E" w:rsidP="00981A66">
      <w:pPr>
        <w:spacing w:after="0"/>
        <w:jc w:val="left"/>
        <w:rPr>
          <w:rFonts w:ascii="Arial" w:eastAsiaTheme="minorHAnsi" w:hAnsi="Arial" w:cs="Arial"/>
          <w:sz w:val="20"/>
          <w:szCs w:val="20"/>
        </w:rPr>
      </w:pPr>
      <w:r w:rsidRPr="00981A66">
        <w:rPr>
          <w:rFonts w:ascii="Arial" w:eastAsiaTheme="minorHAnsi" w:hAnsi="Arial" w:cs="Arial"/>
          <w:sz w:val="20"/>
          <w:szCs w:val="20"/>
        </w:rPr>
        <w:t>4.04</w:t>
      </w:r>
      <w:r w:rsidRPr="00981A66">
        <w:rPr>
          <w:rFonts w:ascii="Arial" w:eastAsiaTheme="minorHAnsi" w:hAnsi="Arial" w:cs="Arial"/>
          <w:sz w:val="20"/>
          <w:szCs w:val="20"/>
        </w:rPr>
        <w:tab/>
        <w:t>Replacement Reserve Fund</w:t>
      </w:r>
    </w:p>
    <w:p w14:paraId="337F50EA" w14:textId="0A79C684" w:rsidR="00407E7E" w:rsidRPr="00981A66" w:rsidRDefault="00407E7E" w:rsidP="00981A66">
      <w:pPr>
        <w:spacing w:after="0"/>
        <w:jc w:val="left"/>
        <w:rPr>
          <w:rFonts w:ascii="Arial" w:eastAsiaTheme="minorHAnsi" w:hAnsi="Arial" w:cs="Arial"/>
          <w:sz w:val="20"/>
          <w:szCs w:val="20"/>
        </w:rPr>
      </w:pPr>
      <w:r w:rsidRPr="00981A66">
        <w:rPr>
          <w:rFonts w:ascii="Arial" w:eastAsiaTheme="minorHAnsi" w:hAnsi="Arial" w:cs="Arial"/>
          <w:sz w:val="20"/>
          <w:szCs w:val="20"/>
        </w:rPr>
        <w:t>4.05</w:t>
      </w:r>
      <w:r w:rsidRPr="00981A66">
        <w:rPr>
          <w:rFonts w:ascii="Arial" w:eastAsiaTheme="minorHAnsi" w:hAnsi="Arial" w:cs="Arial"/>
          <w:sz w:val="20"/>
          <w:szCs w:val="20"/>
        </w:rPr>
        <w:tab/>
        <w:t xml:space="preserve">through 4.19 are </w:t>
      </w:r>
      <w:proofErr w:type="gramStart"/>
      <w:r w:rsidRPr="00981A66">
        <w:rPr>
          <w:rFonts w:ascii="Arial" w:eastAsiaTheme="minorHAnsi" w:hAnsi="Arial" w:cs="Arial"/>
          <w:sz w:val="20"/>
          <w:szCs w:val="20"/>
        </w:rPr>
        <w:t>reserved</w:t>
      </w:r>
      <w:proofErr w:type="gramEnd"/>
    </w:p>
    <w:p w14:paraId="364FEEA2" w14:textId="77777777" w:rsidR="00407E7E" w:rsidRPr="00981A66" w:rsidRDefault="00407E7E" w:rsidP="00981A66">
      <w:pPr>
        <w:spacing w:after="0"/>
        <w:jc w:val="left"/>
        <w:rPr>
          <w:rFonts w:ascii="Arial" w:eastAsiaTheme="minorHAnsi" w:hAnsi="Arial" w:cs="Arial"/>
          <w:sz w:val="20"/>
          <w:szCs w:val="20"/>
        </w:rPr>
      </w:pPr>
    </w:p>
    <w:p w14:paraId="33829D96" w14:textId="77777777" w:rsidR="00407E7E" w:rsidRPr="00981A66" w:rsidRDefault="00407E7E" w:rsidP="00981A66">
      <w:pPr>
        <w:spacing w:after="0"/>
        <w:jc w:val="left"/>
        <w:rPr>
          <w:rFonts w:ascii="Arial" w:eastAsiaTheme="minorHAnsi" w:hAnsi="Arial" w:cs="Arial"/>
          <w:b/>
          <w:bCs/>
          <w:sz w:val="20"/>
          <w:szCs w:val="20"/>
        </w:rPr>
      </w:pPr>
      <w:r w:rsidRPr="00981A66">
        <w:rPr>
          <w:rFonts w:ascii="Arial" w:eastAsiaTheme="minorHAnsi" w:hAnsi="Arial" w:cs="Arial"/>
          <w:b/>
          <w:bCs/>
          <w:sz w:val="20"/>
          <w:szCs w:val="20"/>
        </w:rPr>
        <w:t>ARTICLE V</w:t>
      </w:r>
      <w:r w:rsidRPr="00981A66">
        <w:rPr>
          <w:rFonts w:ascii="Arial" w:eastAsiaTheme="minorHAnsi" w:hAnsi="Arial" w:cs="Arial"/>
          <w:b/>
          <w:bCs/>
          <w:sz w:val="20"/>
          <w:szCs w:val="20"/>
        </w:rPr>
        <w:tab/>
        <w:t>Representations and Warranties</w:t>
      </w:r>
    </w:p>
    <w:p w14:paraId="34E44A13" w14:textId="77777777" w:rsidR="00407E7E" w:rsidRPr="00981A66" w:rsidRDefault="00407E7E" w:rsidP="00981A66">
      <w:pPr>
        <w:spacing w:after="0"/>
        <w:jc w:val="left"/>
        <w:rPr>
          <w:rFonts w:ascii="Arial" w:eastAsiaTheme="minorHAnsi" w:hAnsi="Arial" w:cs="Arial"/>
          <w:sz w:val="20"/>
          <w:szCs w:val="20"/>
        </w:rPr>
      </w:pPr>
      <w:r w:rsidRPr="00981A66">
        <w:rPr>
          <w:rFonts w:ascii="Arial" w:eastAsiaTheme="minorHAnsi" w:hAnsi="Arial" w:cs="Arial"/>
          <w:sz w:val="20"/>
          <w:szCs w:val="20"/>
        </w:rPr>
        <w:t>5.01</w:t>
      </w:r>
      <w:r w:rsidRPr="00981A66">
        <w:rPr>
          <w:rFonts w:ascii="Arial" w:eastAsiaTheme="minorHAnsi" w:hAnsi="Arial" w:cs="Arial"/>
          <w:sz w:val="20"/>
          <w:szCs w:val="20"/>
        </w:rPr>
        <w:tab/>
        <w:t>Review of Documents</w:t>
      </w:r>
    </w:p>
    <w:p w14:paraId="34FA98CA" w14:textId="77777777" w:rsidR="00407E7E" w:rsidRPr="00981A66" w:rsidRDefault="00407E7E" w:rsidP="00981A66">
      <w:pPr>
        <w:spacing w:after="0"/>
        <w:jc w:val="left"/>
        <w:rPr>
          <w:rFonts w:ascii="Arial" w:eastAsiaTheme="minorHAnsi" w:hAnsi="Arial" w:cs="Arial"/>
          <w:sz w:val="20"/>
          <w:szCs w:val="20"/>
        </w:rPr>
      </w:pPr>
      <w:r w:rsidRPr="00981A66">
        <w:rPr>
          <w:rFonts w:ascii="Arial" w:eastAsiaTheme="minorHAnsi" w:hAnsi="Arial" w:cs="Arial"/>
          <w:sz w:val="20"/>
          <w:szCs w:val="20"/>
        </w:rPr>
        <w:t>5.02</w:t>
      </w:r>
      <w:r w:rsidRPr="00981A66">
        <w:rPr>
          <w:rFonts w:ascii="Arial" w:eastAsiaTheme="minorHAnsi" w:hAnsi="Arial" w:cs="Arial"/>
          <w:sz w:val="20"/>
          <w:szCs w:val="20"/>
        </w:rPr>
        <w:tab/>
        <w:t>Condition of Mortgaged Property</w:t>
      </w:r>
    </w:p>
    <w:p w14:paraId="0CC447B7" w14:textId="77777777" w:rsidR="00407E7E" w:rsidRPr="00981A66" w:rsidRDefault="00407E7E" w:rsidP="00981A66">
      <w:pPr>
        <w:spacing w:after="0"/>
        <w:jc w:val="left"/>
        <w:rPr>
          <w:rFonts w:ascii="Arial" w:eastAsiaTheme="minorHAnsi" w:hAnsi="Arial" w:cs="Arial"/>
          <w:sz w:val="20"/>
          <w:szCs w:val="20"/>
        </w:rPr>
      </w:pPr>
      <w:r w:rsidRPr="00981A66">
        <w:rPr>
          <w:rFonts w:ascii="Arial" w:eastAsiaTheme="minorHAnsi" w:hAnsi="Arial" w:cs="Arial"/>
          <w:sz w:val="20"/>
          <w:szCs w:val="20"/>
        </w:rPr>
        <w:t>5.03</w:t>
      </w:r>
      <w:r w:rsidRPr="00981A66">
        <w:rPr>
          <w:rFonts w:ascii="Arial" w:eastAsiaTheme="minorHAnsi" w:hAnsi="Arial" w:cs="Arial"/>
          <w:sz w:val="20"/>
          <w:szCs w:val="20"/>
        </w:rPr>
        <w:tab/>
        <w:t>No Condemnation</w:t>
      </w:r>
    </w:p>
    <w:p w14:paraId="60FFF226" w14:textId="77777777" w:rsidR="00407E7E" w:rsidRPr="00981A66" w:rsidRDefault="00407E7E" w:rsidP="00981A66">
      <w:pPr>
        <w:spacing w:after="0"/>
        <w:jc w:val="left"/>
        <w:rPr>
          <w:rFonts w:ascii="Arial" w:eastAsiaTheme="minorHAnsi" w:hAnsi="Arial" w:cs="Arial"/>
          <w:sz w:val="20"/>
          <w:szCs w:val="20"/>
        </w:rPr>
      </w:pPr>
      <w:r w:rsidRPr="00981A66">
        <w:rPr>
          <w:rFonts w:ascii="Arial" w:eastAsiaTheme="minorHAnsi" w:hAnsi="Arial" w:cs="Arial"/>
          <w:sz w:val="20"/>
          <w:szCs w:val="20"/>
        </w:rPr>
        <w:t>5.04</w:t>
      </w:r>
      <w:r w:rsidRPr="00981A66">
        <w:rPr>
          <w:rFonts w:ascii="Arial" w:eastAsiaTheme="minorHAnsi" w:hAnsi="Arial" w:cs="Arial"/>
          <w:sz w:val="20"/>
          <w:szCs w:val="20"/>
        </w:rPr>
        <w:tab/>
        <w:t>Actions; Suits; Proceedings</w:t>
      </w:r>
    </w:p>
    <w:p w14:paraId="55F97E42" w14:textId="77777777" w:rsidR="00407E7E" w:rsidRPr="00981A66" w:rsidRDefault="00407E7E" w:rsidP="00981A66">
      <w:pPr>
        <w:spacing w:after="0"/>
        <w:jc w:val="left"/>
        <w:rPr>
          <w:rFonts w:ascii="Arial" w:eastAsiaTheme="minorHAnsi" w:hAnsi="Arial" w:cs="Arial"/>
          <w:sz w:val="20"/>
          <w:szCs w:val="20"/>
        </w:rPr>
      </w:pPr>
      <w:r w:rsidRPr="00981A66">
        <w:rPr>
          <w:rFonts w:ascii="Arial" w:eastAsiaTheme="minorHAnsi" w:hAnsi="Arial" w:cs="Arial"/>
          <w:sz w:val="20"/>
          <w:szCs w:val="20"/>
        </w:rPr>
        <w:t>5.05</w:t>
      </w:r>
      <w:r w:rsidRPr="00981A66">
        <w:rPr>
          <w:rFonts w:ascii="Arial" w:eastAsiaTheme="minorHAnsi" w:hAnsi="Arial" w:cs="Arial"/>
          <w:sz w:val="20"/>
          <w:szCs w:val="20"/>
        </w:rPr>
        <w:tab/>
        <w:t>Environmental</w:t>
      </w:r>
    </w:p>
    <w:p w14:paraId="5F6D9DBD" w14:textId="07B24F9A" w:rsidR="00407E7E" w:rsidRPr="00981A66" w:rsidRDefault="00407E7E" w:rsidP="00981A66">
      <w:pPr>
        <w:spacing w:after="0"/>
        <w:ind w:left="720" w:hanging="720"/>
        <w:jc w:val="left"/>
        <w:rPr>
          <w:rFonts w:ascii="Arial" w:eastAsiaTheme="minorHAnsi" w:hAnsi="Arial" w:cs="Arial"/>
          <w:sz w:val="20"/>
          <w:szCs w:val="20"/>
        </w:rPr>
      </w:pPr>
      <w:r w:rsidRPr="00981A66">
        <w:rPr>
          <w:rFonts w:ascii="Arial" w:eastAsiaTheme="minorHAnsi" w:hAnsi="Arial" w:cs="Arial"/>
          <w:sz w:val="20"/>
          <w:szCs w:val="20"/>
        </w:rPr>
        <w:t>5.06</w:t>
      </w:r>
      <w:r w:rsidRPr="00981A66">
        <w:rPr>
          <w:rFonts w:ascii="Arial" w:eastAsiaTheme="minorHAnsi" w:hAnsi="Arial" w:cs="Arial"/>
          <w:sz w:val="20"/>
          <w:szCs w:val="20"/>
        </w:rPr>
        <w:tab/>
        <w:t>Commencement of Work; No Labor or Materialmen</w:t>
      </w:r>
      <w:r w:rsidR="00661D80" w:rsidRPr="00981A66">
        <w:rPr>
          <w:rFonts w:ascii="Arial" w:eastAsiaTheme="minorHAnsi" w:hAnsi="Arial" w:cs="Arial"/>
          <w:sz w:val="20"/>
          <w:szCs w:val="20"/>
        </w:rPr>
        <w:t>’</w:t>
      </w:r>
      <w:r w:rsidRPr="00981A66">
        <w:rPr>
          <w:rFonts w:ascii="Arial" w:eastAsiaTheme="minorHAnsi" w:hAnsi="Arial" w:cs="Arial"/>
          <w:sz w:val="20"/>
          <w:szCs w:val="20"/>
        </w:rPr>
        <w:t>s Claims</w:t>
      </w:r>
    </w:p>
    <w:p w14:paraId="0B494DDB" w14:textId="77777777" w:rsidR="00407E7E" w:rsidRPr="00981A66" w:rsidRDefault="00407E7E" w:rsidP="00981A66">
      <w:pPr>
        <w:spacing w:after="0"/>
        <w:ind w:left="720" w:hanging="720"/>
        <w:jc w:val="left"/>
        <w:rPr>
          <w:rFonts w:ascii="Arial" w:eastAsiaTheme="minorHAnsi" w:hAnsi="Arial" w:cs="Arial"/>
          <w:sz w:val="20"/>
          <w:szCs w:val="20"/>
        </w:rPr>
      </w:pPr>
      <w:r w:rsidRPr="00981A66">
        <w:rPr>
          <w:rFonts w:ascii="Arial" w:eastAsiaTheme="minorHAnsi" w:hAnsi="Arial" w:cs="Arial"/>
          <w:sz w:val="20"/>
          <w:szCs w:val="20"/>
        </w:rPr>
        <w:t>5.07</w:t>
      </w:r>
      <w:r w:rsidRPr="00981A66">
        <w:rPr>
          <w:rFonts w:ascii="Arial" w:eastAsiaTheme="minorHAnsi" w:hAnsi="Arial" w:cs="Arial"/>
          <w:sz w:val="20"/>
          <w:szCs w:val="20"/>
        </w:rPr>
        <w:tab/>
        <w:t>Compliance with Applicable Laws and Regulations</w:t>
      </w:r>
    </w:p>
    <w:p w14:paraId="163C7725" w14:textId="77777777" w:rsidR="00407E7E" w:rsidRPr="00981A66" w:rsidRDefault="00407E7E" w:rsidP="00981A66">
      <w:pPr>
        <w:spacing w:after="0"/>
        <w:jc w:val="left"/>
        <w:rPr>
          <w:rFonts w:ascii="Arial" w:eastAsiaTheme="minorHAnsi" w:hAnsi="Arial" w:cs="Arial"/>
          <w:sz w:val="20"/>
          <w:szCs w:val="20"/>
        </w:rPr>
      </w:pPr>
      <w:r w:rsidRPr="00981A66">
        <w:rPr>
          <w:rFonts w:ascii="Arial" w:eastAsiaTheme="minorHAnsi" w:hAnsi="Arial" w:cs="Arial"/>
          <w:sz w:val="20"/>
          <w:szCs w:val="20"/>
        </w:rPr>
        <w:t>5.08</w:t>
      </w:r>
      <w:r w:rsidRPr="00981A66">
        <w:rPr>
          <w:rFonts w:ascii="Arial" w:eastAsiaTheme="minorHAnsi" w:hAnsi="Arial" w:cs="Arial"/>
          <w:sz w:val="20"/>
          <w:szCs w:val="20"/>
        </w:rPr>
        <w:tab/>
        <w:t>Access; Utilities; Tax Parcels</w:t>
      </w:r>
    </w:p>
    <w:p w14:paraId="28B37CD7" w14:textId="77777777" w:rsidR="00407E7E" w:rsidRPr="00981A66" w:rsidRDefault="00407E7E" w:rsidP="00981A66">
      <w:pPr>
        <w:spacing w:after="0"/>
        <w:jc w:val="left"/>
        <w:rPr>
          <w:rFonts w:ascii="Arial" w:eastAsiaTheme="minorHAnsi" w:hAnsi="Arial" w:cs="Arial"/>
          <w:sz w:val="20"/>
          <w:szCs w:val="20"/>
        </w:rPr>
      </w:pPr>
      <w:r w:rsidRPr="00981A66">
        <w:rPr>
          <w:rFonts w:ascii="Arial" w:eastAsiaTheme="minorHAnsi" w:hAnsi="Arial" w:cs="Arial"/>
          <w:sz w:val="20"/>
          <w:szCs w:val="20"/>
        </w:rPr>
        <w:t>5.09</w:t>
      </w:r>
      <w:r w:rsidRPr="00981A66">
        <w:rPr>
          <w:rFonts w:ascii="Arial" w:eastAsiaTheme="minorHAnsi" w:hAnsi="Arial" w:cs="Arial"/>
          <w:sz w:val="20"/>
          <w:szCs w:val="20"/>
        </w:rPr>
        <w:tab/>
        <w:t>Licenses and Permits</w:t>
      </w:r>
    </w:p>
    <w:p w14:paraId="08C91901" w14:textId="77777777" w:rsidR="00407E7E" w:rsidRPr="00981A66" w:rsidRDefault="00407E7E" w:rsidP="00981A66">
      <w:pPr>
        <w:spacing w:after="0"/>
        <w:jc w:val="left"/>
        <w:rPr>
          <w:rFonts w:ascii="Arial" w:eastAsiaTheme="minorHAnsi" w:hAnsi="Arial" w:cs="Arial"/>
          <w:sz w:val="20"/>
          <w:szCs w:val="20"/>
        </w:rPr>
      </w:pPr>
      <w:r w:rsidRPr="00981A66">
        <w:rPr>
          <w:rFonts w:ascii="Arial" w:eastAsiaTheme="minorHAnsi" w:hAnsi="Arial" w:cs="Arial"/>
          <w:sz w:val="20"/>
          <w:szCs w:val="20"/>
        </w:rPr>
        <w:t>5.10</w:t>
      </w:r>
      <w:r w:rsidRPr="00981A66">
        <w:rPr>
          <w:rFonts w:ascii="Arial" w:eastAsiaTheme="minorHAnsi" w:hAnsi="Arial" w:cs="Arial"/>
          <w:sz w:val="20"/>
          <w:szCs w:val="20"/>
        </w:rPr>
        <w:tab/>
        <w:t>No Other Interests</w:t>
      </w:r>
    </w:p>
    <w:p w14:paraId="25D0E720" w14:textId="77777777" w:rsidR="00407E7E" w:rsidRPr="00981A66" w:rsidRDefault="00407E7E" w:rsidP="00981A66">
      <w:pPr>
        <w:spacing w:after="0"/>
        <w:jc w:val="left"/>
        <w:rPr>
          <w:rFonts w:ascii="Arial" w:eastAsiaTheme="minorHAnsi" w:hAnsi="Arial" w:cs="Arial"/>
          <w:sz w:val="20"/>
          <w:szCs w:val="20"/>
        </w:rPr>
      </w:pPr>
      <w:r w:rsidRPr="00981A66">
        <w:rPr>
          <w:rFonts w:ascii="Arial" w:eastAsiaTheme="minorHAnsi" w:hAnsi="Arial" w:cs="Arial"/>
          <w:sz w:val="20"/>
          <w:szCs w:val="20"/>
        </w:rPr>
        <w:t>5.11</w:t>
      </w:r>
      <w:r w:rsidRPr="00981A66">
        <w:rPr>
          <w:rFonts w:ascii="Arial" w:eastAsiaTheme="minorHAnsi" w:hAnsi="Arial" w:cs="Arial"/>
          <w:sz w:val="20"/>
          <w:szCs w:val="20"/>
        </w:rPr>
        <w:tab/>
        <w:t>Term of Leases</w:t>
      </w:r>
    </w:p>
    <w:p w14:paraId="5A3F6D19" w14:textId="77777777" w:rsidR="00407E7E" w:rsidRPr="00981A66" w:rsidRDefault="00407E7E" w:rsidP="00981A66">
      <w:pPr>
        <w:spacing w:after="0"/>
        <w:jc w:val="left"/>
        <w:rPr>
          <w:rFonts w:ascii="Arial" w:eastAsiaTheme="minorHAnsi" w:hAnsi="Arial" w:cs="Arial"/>
          <w:sz w:val="20"/>
          <w:szCs w:val="20"/>
        </w:rPr>
      </w:pPr>
      <w:r w:rsidRPr="00981A66">
        <w:rPr>
          <w:rFonts w:ascii="Arial" w:eastAsiaTheme="minorHAnsi" w:hAnsi="Arial" w:cs="Arial"/>
          <w:sz w:val="20"/>
          <w:szCs w:val="20"/>
        </w:rPr>
        <w:t>5.12</w:t>
      </w:r>
      <w:r w:rsidRPr="00981A66">
        <w:rPr>
          <w:rFonts w:ascii="Arial" w:eastAsiaTheme="minorHAnsi" w:hAnsi="Arial" w:cs="Arial"/>
          <w:sz w:val="20"/>
          <w:szCs w:val="20"/>
        </w:rPr>
        <w:tab/>
        <w:t>No Prior Assignment; Prepayment of Rents</w:t>
      </w:r>
    </w:p>
    <w:p w14:paraId="4E4933F2" w14:textId="77777777" w:rsidR="00407E7E" w:rsidRPr="00981A66" w:rsidRDefault="00407E7E" w:rsidP="00981A66">
      <w:pPr>
        <w:spacing w:after="0"/>
        <w:jc w:val="left"/>
        <w:rPr>
          <w:rFonts w:ascii="Arial" w:eastAsiaTheme="minorHAnsi" w:hAnsi="Arial" w:cs="Arial"/>
          <w:sz w:val="20"/>
          <w:szCs w:val="20"/>
        </w:rPr>
      </w:pPr>
      <w:r w:rsidRPr="00981A66">
        <w:rPr>
          <w:rFonts w:ascii="Arial" w:eastAsiaTheme="minorHAnsi" w:hAnsi="Arial" w:cs="Arial"/>
          <w:sz w:val="20"/>
          <w:szCs w:val="20"/>
        </w:rPr>
        <w:t>5.13</w:t>
      </w:r>
      <w:r w:rsidRPr="00981A66">
        <w:rPr>
          <w:rFonts w:ascii="Arial" w:eastAsiaTheme="minorHAnsi" w:hAnsi="Arial" w:cs="Arial"/>
          <w:sz w:val="20"/>
          <w:szCs w:val="20"/>
        </w:rPr>
        <w:tab/>
        <w:t>Illegal Activity</w:t>
      </w:r>
    </w:p>
    <w:p w14:paraId="695A98EA" w14:textId="77777777" w:rsidR="00407E7E" w:rsidRPr="00981A66" w:rsidRDefault="00407E7E" w:rsidP="00981A66">
      <w:pPr>
        <w:spacing w:after="0"/>
        <w:jc w:val="left"/>
        <w:rPr>
          <w:rFonts w:ascii="Arial" w:eastAsiaTheme="minorHAnsi" w:hAnsi="Arial" w:cs="Arial"/>
          <w:sz w:val="20"/>
          <w:szCs w:val="20"/>
        </w:rPr>
      </w:pPr>
      <w:r w:rsidRPr="00981A66">
        <w:rPr>
          <w:rFonts w:ascii="Arial" w:eastAsiaTheme="minorHAnsi" w:hAnsi="Arial" w:cs="Arial"/>
          <w:sz w:val="20"/>
          <w:szCs w:val="20"/>
        </w:rPr>
        <w:t>5.14</w:t>
      </w:r>
      <w:r w:rsidRPr="00981A66">
        <w:rPr>
          <w:rFonts w:ascii="Arial" w:eastAsiaTheme="minorHAnsi" w:hAnsi="Arial" w:cs="Arial"/>
          <w:sz w:val="20"/>
          <w:szCs w:val="20"/>
        </w:rPr>
        <w:tab/>
        <w:t>Taxes Paid</w:t>
      </w:r>
    </w:p>
    <w:p w14:paraId="53A92638" w14:textId="77777777" w:rsidR="00407E7E" w:rsidRPr="00981A66" w:rsidRDefault="00407E7E" w:rsidP="00981A66">
      <w:pPr>
        <w:spacing w:after="0"/>
        <w:jc w:val="left"/>
        <w:rPr>
          <w:rFonts w:ascii="Arial" w:eastAsiaTheme="minorHAnsi" w:hAnsi="Arial" w:cs="Arial"/>
          <w:sz w:val="20"/>
          <w:szCs w:val="20"/>
        </w:rPr>
      </w:pPr>
      <w:r w:rsidRPr="00981A66">
        <w:rPr>
          <w:rFonts w:ascii="Arial" w:eastAsiaTheme="minorHAnsi" w:hAnsi="Arial" w:cs="Arial"/>
          <w:sz w:val="20"/>
          <w:szCs w:val="20"/>
        </w:rPr>
        <w:t>5.15</w:t>
      </w:r>
      <w:r w:rsidRPr="00981A66">
        <w:rPr>
          <w:rFonts w:ascii="Arial" w:eastAsiaTheme="minorHAnsi" w:hAnsi="Arial" w:cs="Arial"/>
          <w:sz w:val="20"/>
          <w:szCs w:val="20"/>
        </w:rPr>
        <w:tab/>
        <w:t>Title Exceptions</w:t>
      </w:r>
    </w:p>
    <w:p w14:paraId="1B2C0AB0" w14:textId="77777777" w:rsidR="00407E7E" w:rsidRPr="00981A66" w:rsidRDefault="00407E7E" w:rsidP="00981A66">
      <w:pPr>
        <w:spacing w:after="0"/>
        <w:jc w:val="left"/>
        <w:rPr>
          <w:rFonts w:ascii="Arial" w:eastAsiaTheme="minorHAnsi" w:hAnsi="Arial" w:cs="Arial"/>
          <w:sz w:val="20"/>
          <w:szCs w:val="20"/>
        </w:rPr>
      </w:pPr>
      <w:r w:rsidRPr="00981A66">
        <w:rPr>
          <w:rFonts w:ascii="Arial" w:eastAsiaTheme="minorHAnsi" w:hAnsi="Arial" w:cs="Arial"/>
          <w:sz w:val="20"/>
          <w:szCs w:val="20"/>
        </w:rPr>
        <w:t>5.16</w:t>
      </w:r>
      <w:r w:rsidRPr="00981A66">
        <w:rPr>
          <w:rFonts w:ascii="Arial" w:eastAsiaTheme="minorHAnsi" w:hAnsi="Arial" w:cs="Arial"/>
          <w:sz w:val="20"/>
          <w:szCs w:val="20"/>
        </w:rPr>
        <w:tab/>
        <w:t>No Change in Facts or Circumstances</w:t>
      </w:r>
    </w:p>
    <w:p w14:paraId="03A2BB56" w14:textId="77777777" w:rsidR="00407E7E" w:rsidRPr="00981A66" w:rsidRDefault="00407E7E" w:rsidP="00981A66">
      <w:pPr>
        <w:spacing w:after="0"/>
        <w:jc w:val="left"/>
        <w:rPr>
          <w:rFonts w:ascii="Arial" w:eastAsiaTheme="minorHAnsi" w:hAnsi="Arial" w:cs="Arial"/>
          <w:sz w:val="20"/>
          <w:szCs w:val="20"/>
        </w:rPr>
      </w:pPr>
      <w:r w:rsidRPr="00981A66">
        <w:rPr>
          <w:rFonts w:ascii="Arial" w:eastAsiaTheme="minorHAnsi" w:hAnsi="Arial" w:cs="Arial"/>
          <w:sz w:val="20"/>
          <w:szCs w:val="20"/>
        </w:rPr>
        <w:t>5.17</w:t>
      </w:r>
      <w:r w:rsidRPr="00981A66">
        <w:rPr>
          <w:rFonts w:ascii="Arial" w:eastAsiaTheme="minorHAnsi" w:hAnsi="Arial" w:cs="Arial"/>
          <w:sz w:val="20"/>
          <w:szCs w:val="20"/>
        </w:rPr>
        <w:tab/>
        <w:t>Financial Statements</w:t>
      </w:r>
    </w:p>
    <w:p w14:paraId="14F98AF7" w14:textId="77777777" w:rsidR="00407E7E" w:rsidRPr="00981A66" w:rsidRDefault="00407E7E" w:rsidP="00981A66">
      <w:pPr>
        <w:spacing w:after="0"/>
        <w:jc w:val="left"/>
        <w:rPr>
          <w:rFonts w:ascii="Arial" w:eastAsiaTheme="minorHAnsi" w:hAnsi="Arial" w:cs="Arial"/>
          <w:sz w:val="20"/>
          <w:szCs w:val="20"/>
        </w:rPr>
      </w:pPr>
      <w:r w:rsidRPr="00981A66">
        <w:rPr>
          <w:rFonts w:ascii="Arial" w:eastAsiaTheme="minorHAnsi" w:hAnsi="Arial" w:cs="Arial"/>
          <w:sz w:val="20"/>
          <w:szCs w:val="20"/>
        </w:rPr>
        <w:t>5.18</w:t>
      </w:r>
      <w:r w:rsidRPr="00981A66">
        <w:rPr>
          <w:rFonts w:ascii="Arial" w:eastAsiaTheme="minorHAnsi" w:hAnsi="Arial" w:cs="Arial"/>
          <w:sz w:val="20"/>
          <w:szCs w:val="20"/>
        </w:rPr>
        <w:tab/>
        <w:t>ERISA – Borrower Status</w:t>
      </w:r>
    </w:p>
    <w:p w14:paraId="4454EC76" w14:textId="77777777" w:rsidR="00407E7E" w:rsidRPr="00981A66" w:rsidRDefault="00407E7E" w:rsidP="00981A66">
      <w:pPr>
        <w:spacing w:after="0"/>
        <w:jc w:val="left"/>
        <w:rPr>
          <w:rFonts w:ascii="Arial" w:eastAsiaTheme="minorHAnsi" w:hAnsi="Arial" w:cs="Arial"/>
          <w:sz w:val="20"/>
          <w:szCs w:val="20"/>
        </w:rPr>
      </w:pPr>
      <w:r w:rsidRPr="00981A66">
        <w:rPr>
          <w:rFonts w:ascii="Arial" w:eastAsiaTheme="minorHAnsi" w:hAnsi="Arial" w:cs="Arial"/>
          <w:sz w:val="20"/>
          <w:szCs w:val="20"/>
        </w:rPr>
        <w:lastRenderedPageBreak/>
        <w:t>5.19</w:t>
      </w:r>
      <w:r w:rsidRPr="00981A66">
        <w:rPr>
          <w:rFonts w:ascii="Arial" w:eastAsiaTheme="minorHAnsi" w:hAnsi="Arial" w:cs="Arial"/>
          <w:sz w:val="20"/>
          <w:szCs w:val="20"/>
        </w:rPr>
        <w:tab/>
        <w:t>No Fraudulent Transfer or Preference</w:t>
      </w:r>
    </w:p>
    <w:p w14:paraId="090056B1" w14:textId="77777777" w:rsidR="00407E7E" w:rsidRPr="00981A66" w:rsidRDefault="00407E7E" w:rsidP="00981A66">
      <w:pPr>
        <w:spacing w:after="0"/>
        <w:jc w:val="left"/>
        <w:rPr>
          <w:rFonts w:ascii="Arial" w:eastAsiaTheme="minorHAnsi" w:hAnsi="Arial" w:cs="Arial"/>
          <w:sz w:val="20"/>
          <w:szCs w:val="20"/>
        </w:rPr>
      </w:pPr>
      <w:r w:rsidRPr="00981A66">
        <w:rPr>
          <w:rFonts w:ascii="Arial" w:eastAsiaTheme="minorHAnsi" w:hAnsi="Arial" w:cs="Arial"/>
          <w:sz w:val="20"/>
          <w:szCs w:val="20"/>
        </w:rPr>
        <w:t>5.20</w:t>
      </w:r>
      <w:r w:rsidRPr="00981A66">
        <w:rPr>
          <w:rFonts w:ascii="Arial" w:eastAsiaTheme="minorHAnsi" w:hAnsi="Arial" w:cs="Arial"/>
          <w:sz w:val="20"/>
          <w:szCs w:val="20"/>
        </w:rPr>
        <w:tab/>
        <w:t>No Insolvency or Judgment</w:t>
      </w:r>
    </w:p>
    <w:p w14:paraId="6D0A8663" w14:textId="77777777" w:rsidR="00407E7E" w:rsidRPr="00981A66" w:rsidRDefault="00407E7E" w:rsidP="00981A66">
      <w:pPr>
        <w:spacing w:after="0"/>
        <w:jc w:val="left"/>
        <w:rPr>
          <w:rFonts w:ascii="Arial" w:eastAsiaTheme="minorHAnsi" w:hAnsi="Arial" w:cs="Arial"/>
          <w:sz w:val="20"/>
          <w:szCs w:val="20"/>
        </w:rPr>
      </w:pPr>
      <w:r w:rsidRPr="00981A66">
        <w:rPr>
          <w:rFonts w:ascii="Arial" w:eastAsiaTheme="minorHAnsi" w:hAnsi="Arial" w:cs="Arial"/>
          <w:sz w:val="20"/>
          <w:szCs w:val="20"/>
        </w:rPr>
        <w:t>5.21</w:t>
      </w:r>
      <w:r w:rsidRPr="00981A66">
        <w:rPr>
          <w:rFonts w:ascii="Arial" w:eastAsiaTheme="minorHAnsi" w:hAnsi="Arial" w:cs="Arial"/>
          <w:sz w:val="20"/>
          <w:szCs w:val="20"/>
        </w:rPr>
        <w:tab/>
        <w:t>Working Capital</w:t>
      </w:r>
    </w:p>
    <w:p w14:paraId="47D265BF" w14:textId="77777777" w:rsidR="00407E7E" w:rsidRPr="00981A66" w:rsidRDefault="00407E7E" w:rsidP="00981A66">
      <w:pPr>
        <w:spacing w:after="0"/>
        <w:jc w:val="left"/>
        <w:rPr>
          <w:rFonts w:ascii="Arial" w:eastAsiaTheme="minorHAnsi" w:hAnsi="Arial" w:cs="Arial"/>
          <w:sz w:val="20"/>
          <w:szCs w:val="20"/>
        </w:rPr>
      </w:pPr>
      <w:r w:rsidRPr="00981A66">
        <w:rPr>
          <w:rFonts w:ascii="Arial" w:eastAsiaTheme="minorHAnsi" w:hAnsi="Arial" w:cs="Arial"/>
          <w:sz w:val="20"/>
          <w:szCs w:val="20"/>
        </w:rPr>
        <w:t>5.22</w:t>
      </w:r>
      <w:r w:rsidRPr="00981A66">
        <w:rPr>
          <w:rFonts w:ascii="Arial" w:eastAsiaTheme="minorHAnsi" w:hAnsi="Arial" w:cs="Arial"/>
          <w:sz w:val="20"/>
          <w:szCs w:val="20"/>
        </w:rPr>
        <w:tab/>
        <w:t xml:space="preserve">and 5.23 are reserved. </w:t>
      </w:r>
    </w:p>
    <w:p w14:paraId="6D962BDF" w14:textId="18C3F52A" w:rsidR="00407E7E" w:rsidRPr="00981A66" w:rsidRDefault="00407E7E" w:rsidP="00981A66">
      <w:pPr>
        <w:spacing w:after="0"/>
        <w:jc w:val="left"/>
        <w:rPr>
          <w:rFonts w:ascii="Arial" w:eastAsiaTheme="minorHAnsi" w:hAnsi="Arial" w:cs="Arial"/>
          <w:sz w:val="20"/>
          <w:szCs w:val="20"/>
        </w:rPr>
      </w:pPr>
      <w:r w:rsidRPr="00981A66">
        <w:rPr>
          <w:rFonts w:ascii="Arial" w:eastAsiaTheme="minorHAnsi" w:hAnsi="Arial" w:cs="Arial"/>
          <w:sz w:val="20"/>
          <w:szCs w:val="20"/>
        </w:rPr>
        <w:t>5.24</w:t>
      </w:r>
      <w:r w:rsidRPr="00981A66">
        <w:rPr>
          <w:rFonts w:ascii="Arial" w:eastAsiaTheme="minorHAnsi" w:hAnsi="Arial" w:cs="Arial"/>
          <w:sz w:val="20"/>
          <w:szCs w:val="20"/>
        </w:rPr>
        <w:tab/>
        <w:t>Purpose of Project Loan</w:t>
      </w:r>
    </w:p>
    <w:p w14:paraId="351E01E6" w14:textId="5A59E2DC" w:rsidR="00407E7E" w:rsidRPr="00981A66" w:rsidRDefault="00407E7E" w:rsidP="00981A66">
      <w:pPr>
        <w:spacing w:after="0"/>
        <w:jc w:val="left"/>
        <w:rPr>
          <w:rFonts w:ascii="Arial" w:eastAsiaTheme="minorHAnsi" w:hAnsi="Arial" w:cs="Arial"/>
          <w:sz w:val="20"/>
          <w:szCs w:val="20"/>
        </w:rPr>
      </w:pPr>
      <w:r w:rsidRPr="00981A66">
        <w:rPr>
          <w:rFonts w:ascii="Arial" w:eastAsiaTheme="minorHAnsi" w:hAnsi="Arial" w:cs="Arial"/>
          <w:sz w:val="20"/>
          <w:szCs w:val="20"/>
        </w:rPr>
        <w:t>5.25</w:t>
      </w:r>
      <w:r w:rsidRPr="00981A66">
        <w:rPr>
          <w:rFonts w:ascii="Arial" w:eastAsiaTheme="minorHAnsi" w:hAnsi="Arial" w:cs="Arial"/>
          <w:sz w:val="20"/>
          <w:szCs w:val="20"/>
        </w:rPr>
        <w:tab/>
        <w:t>through 5.</w:t>
      </w:r>
      <w:r w:rsidR="001F2C83" w:rsidRPr="00981A66">
        <w:rPr>
          <w:rFonts w:ascii="Arial" w:eastAsiaTheme="minorHAnsi" w:hAnsi="Arial" w:cs="Arial"/>
          <w:sz w:val="20"/>
          <w:szCs w:val="20"/>
        </w:rPr>
        <w:t>43</w:t>
      </w:r>
      <w:r w:rsidRPr="00981A66">
        <w:rPr>
          <w:rFonts w:ascii="Arial" w:eastAsiaTheme="minorHAnsi" w:hAnsi="Arial" w:cs="Arial"/>
          <w:sz w:val="20"/>
          <w:szCs w:val="20"/>
        </w:rPr>
        <w:t xml:space="preserve"> are </w:t>
      </w:r>
      <w:proofErr w:type="gramStart"/>
      <w:r w:rsidRPr="00981A66">
        <w:rPr>
          <w:rFonts w:ascii="Arial" w:eastAsiaTheme="minorHAnsi" w:hAnsi="Arial" w:cs="Arial"/>
          <w:sz w:val="20"/>
          <w:szCs w:val="20"/>
        </w:rPr>
        <w:t>reserved</w:t>
      </w:r>
      <w:proofErr w:type="gramEnd"/>
    </w:p>
    <w:p w14:paraId="4560F50D" w14:textId="34E5AE25" w:rsidR="001F2C83" w:rsidRPr="00981A66" w:rsidRDefault="001F2C83" w:rsidP="00981A66">
      <w:pPr>
        <w:spacing w:after="0"/>
        <w:jc w:val="left"/>
        <w:rPr>
          <w:rFonts w:ascii="Arial" w:eastAsiaTheme="minorHAnsi" w:hAnsi="Arial" w:cs="Arial"/>
          <w:sz w:val="20"/>
          <w:szCs w:val="20"/>
        </w:rPr>
      </w:pPr>
      <w:r w:rsidRPr="00981A66">
        <w:rPr>
          <w:rFonts w:ascii="Arial" w:eastAsiaTheme="minorHAnsi" w:hAnsi="Arial" w:cs="Arial"/>
          <w:sz w:val="20"/>
          <w:szCs w:val="20"/>
        </w:rPr>
        <w:t>5.44</w:t>
      </w:r>
      <w:r w:rsidRPr="00981A66">
        <w:rPr>
          <w:rFonts w:ascii="Arial" w:eastAsiaTheme="minorHAnsi" w:hAnsi="Arial" w:cs="Arial"/>
          <w:sz w:val="20"/>
          <w:szCs w:val="20"/>
        </w:rPr>
        <w:tab/>
        <w:t>Tax Credit Regulatory Agreement</w:t>
      </w:r>
    </w:p>
    <w:p w14:paraId="7D7A4536" w14:textId="092FC69E" w:rsidR="001F2C83" w:rsidRPr="00981A66" w:rsidRDefault="001F2C83" w:rsidP="00981A66">
      <w:pPr>
        <w:spacing w:after="0"/>
        <w:jc w:val="left"/>
        <w:rPr>
          <w:rFonts w:ascii="Arial" w:eastAsiaTheme="minorHAnsi" w:hAnsi="Arial" w:cs="Arial"/>
          <w:sz w:val="20"/>
          <w:szCs w:val="20"/>
        </w:rPr>
      </w:pPr>
      <w:r w:rsidRPr="00981A66">
        <w:rPr>
          <w:rFonts w:ascii="Arial" w:eastAsiaTheme="minorHAnsi" w:hAnsi="Arial" w:cs="Arial"/>
          <w:sz w:val="20"/>
          <w:szCs w:val="20"/>
        </w:rPr>
        <w:t>5.45</w:t>
      </w:r>
      <w:r w:rsidRPr="00981A66">
        <w:rPr>
          <w:rFonts w:ascii="Arial" w:eastAsiaTheme="minorHAnsi" w:hAnsi="Arial" w:cs="Arial"/>
          <w:sz w:val="20"/>
          <w:szCs w:val="20"/>
        </w:rPr>
        <w:tab/>
        <w:t>Reserved</w:t>
      </w:r>
    </w:p>
    <w:p w14:paraId="08E34164" w14:textId="08E76694" w:rsidR="001F2C83" w:rsidRPr="00981A66" w:rsidRDefault="001F2C83" w:rsidP="00981A66">
      <w:pPr>
        <w:spacing w:after="0"/>
        <w:jc w:val="left"/>
        <w:rPr>
          <w:rFonts w:ascii="Arial" w:eastAsiaTheme="minorHAnsi" w:hAnsi="Arial" w:cs="Arial"/>
          <w:sz w:val="20"/>
          <w:szCs w:val="20"/>
        </w:rPr>
      </w:pPr>
      <w:r w:rsidRPr="00981A66">
        <w:rPr>
          <w:rFonts w:ascii="Arial" w:eastAsiaTheme="minorHAnsi" w:hAnsi="Arial" w:cs="Arial"/>
          <w:sz w:val="20"/>
          <w:szCs w:val="20"/>
        </w:rPr>
        <w:t>5.46</w:t>
      </w:r>
      <w:r w:rsidRPr="00981A66">
        <w:rPr>
          <w:rFonts w:ascii="Arial" w:eastAsiaTheme="minorHAnsi" w:hAnsi="Arial" w:cs="Arial"/>
          <w:sz w:val="20"/>
          <w:szCs w:val="20"/>
        </w:rPr>
        <w:tab/>
        <w:t>Regulatory Agreement</w:t>
      </w:r>
    </w:p>
    <w:p w14:paraId="3056F77C" w14:textId="7105D0F6" w:rsidR="001F2C83" w:rsidRPr="00981A66" w:rsidRDefault="001F2C83" w:rsidP="00981A66">
      <w:pPr>
        <w:spacing w:after="0"/>
        <w:jc w:val="left"/>
        <w:rPr>
          <w:rFonts w:ascii="Arial" w:eastAsiaTheme="minorHAnsi" w:hAnsi="Arial" w:cs="Arial"/>
          <w:sz w:val="20"/>
          <w:szCs w:val="20"/>
        </w:rPr>
      </w:pPr>
      <w:r w:rsidRPr="00981A66">
        <w:rPr>
          <w:rFonts w:ascii="Arial" w:eastAsiaTheme="minorHAnsi" w:hAnsi="Arial" w:cs="Arial"/>
          <w:sz w:val="20"/>
          <w:szCs w:val="20"/>
        </w:rPr>
        <w:t>5.47</w:t>
      </w:r>
      <w:r w:rsidRPr="00981A66">
        <w:rPr>
          <w:rFonts w:ascii="Arial" w:eastAsiaTheme="minorHAnsi" w:hAnsi="Arial" w:cs="Arial"/>
          <w:sz w:val="20"/>
          <w:szCs w:val="20"/>
        </w:rPr>
        <w:tab/>
        <w:t xml:space="preserve">through 5.57 are </w:t>
      </w:r>
      <w:proofErr w:type="gramStart"/>
      <w:r w:rsidRPr="00981A66">
        <w:rPr>
          <w:rFonts w:ascii="Arial" w:eastAsiaTheme="minorHAnsi" w:hAnsi="Arial" w:cs="Arial"/>
          <w:sz w:val="20"/>
          <w:szCs w:val="20"/>
        </w:rPr>
        <w:t>reserved</w:t>
      </w:r>
      <w:proofErr w:type="gramEnd"/>
    </w:p>
    <w:p w14:paraId="5B3BA002" w14:textId="77777777" w:rsidR="00407E7E" w:rsidRPr="00981A66" w:rsidRDefault="00407E7E" w:rsidP="00981A66">
      <w:pPr>
        <w:spacing w:after="0"/>
        <w:jc w:val="left"/>
        <w:rPr>
          <w:rFonts w:ascii="Arial" w:eastAsiaTheme="minorHAnsi" w:hAnsi="Arial" w:cs="Arial"/>
          <w:sz w:val="20"/>
          <w:szCs w:val="20"/>
        </w:rPr>
      </w:pPr>
      <w:r w:rsidRPr="00981A66">
        <w:rPr>
          <w:rFonts w:ascii="Arial" w:eastAsiaTheme="minorHAnsi" w:hAnsi="Arial" w:cs="Arial"/>
          <w:sz w:val="20"/>
          <w:szCs w:val="20"/>
        </w:rPr>
        <w:t>5.58</w:t>
      </w:r>
      <w:r w:rsidRPr="00981A66">
        <w:rPr>
          <w:rFonts w:ascii="Arial" w:eastAsiaTheme="minorHAnsi" w:hAnsi="Arial" w:cs="Arial"/>
          <w:sz w:val="20"/>
          <w:szCs w:val="20"/>
        </w:rPr>
        <w:tab/>
        <w:t>Prohibited Parties Lists</w:t>
      </w:r>
    </w:p>
    <w:p w14:paraId="19764332" w14:textId="77777777" w:rsidR="00407E7E" w:rsidRPr="00981A66" w:rsidRDefault="00407E7E" w:rsidP="00981A66">
      <w:pPr>
        <w:spacing w:after="0"/>
        <w:jc w:val="left"/>
        <w:rPr>
          <w:rFonts w:ascii="Arial" w:eastAsiaTheme="minorHAnsi" w:hAnsi="Arial" w:cs="Arial"/>
          <w:sz w:val="20"/>
          <w:szCs w:val="20"/>
        </w:rPr>
      </w:pPr>
      <w:r w:rsidRPr="00981A66">
        <w:rPr>
          <w:rFonts w:ascii="Arial" w:eastAsiaTheme="minorHAnsi" w:hAnsi="Arial" w:cs="Arial"/>
          <w:sz w:val="20"/>
          <w:szCs w:val="20"/>
        </w:rPr>
        <w:t>5.59</w:t>
      </w:r>
      <w:r w:rsidRPr="00981A66">
        <w:rPr>
          <w:rFonts w:ascii="Arial" w:eastAsiaTheme="minorHAnsi" w:hAnsi="Arial" w:cs="Arial"/>
          <w:sz w:val="20"/>
          <w:szCs w:val="20"/>
        </w:rPr>
        <w:tab/>
        <w:t>AML Laws</w:t>
      </w:r>
    </w:p>
    <w:p w14:paraId="68FCA02A" w14:textId="77777777" w:rsidR="00407E7E" w:rsidRPr="00981A66" w:rsidRDefault="00407E7E" w:rsidP="00981A66">
      <w:pPr>
        <w:spacing w:after="0"/>
        <w:jc w:val="left"/>
        <w:rPr>
          <w:rFonts w:ascii="Arial" w:eastAsiaTheme="minorHAnsi" w:hAnsi="Arial" w:cs="Arial"/>
          <w:sz w:val="20"/>
          <w:szCs w:val="20"/>
        </w:rPr>
      </w:pPr>
      <w:r w:rsidRPr="00981A66">
        <w:rPr>
          <w:rFonts w:ascii="Arial" w:eastAsiaTheme="minorHAnsi" w:hAnsi="Arial" w:cs="Arial"/>
          <w:sz w:val="20"/>
          <w:szCs w:val="20"/>
        </w:rPr>
        <w:t>5.60</w:t>
      </w:r>
      <w:r w:rsidRPr="00981A66">
        <w:rPr>
          <w:rFonts w:ascii="Arial" w:eastAsiaTheme="minorHAnsi" w:hAnsi="Arial" w:cs="Arial"/>
          <w:sz w:val="20"/>
          <w:szCs w:val="20"/>
        </w:rPr>
        <w:tab/>
        <w:t xml:space="preserve">Internal Controls </w:t>
      </w:r>
    </w:p>
    <w:p w14:paraId="3E9964A4" w14:textId="77777777" w:rsidR="00407E7E" w:rsidRPr="00981A66" w:rsidRDefault="00407E7E" w:rsidP="00981A66">
      <w:pPr>
        <w:spacing w:after="0"/>
        <w:jc w:val="left"/>
        <w:rPr>
          <w:rFonts w:ascii="Arial" w:eastAsiaTheme="minorHAnsi" w:hAnsi="Arial" w:cs="Arial"/>
          <w:sz w:val="20"/>
          <w:szCs w:val="20"/>
        </w:rPr>
      </w:pPr>
      <w:r w:rsidRPr="00981A66">
        <w:rPr>
          <w:rFonts w:ascii="Arial" w:eastAsiaTheme="minorHAnsi" w:hAnsi="Arial" w:cs="Arial"/>
          <w:sz w:val="20"/>
          <w:szCs w:val="20"/>
        </w:rPr>
        <w:t>5.61</w:t>
      </w:r>
      <w:r w:rsidRPr="00981A66">
        <w:rPr>
          <w:rFonts w:ascii="Arial" w:eastAsiaTheme="minorHAnsi" w:hAnsi="Arial" w:cs="Arial"/>
          <w:sz w:val="20"/>
          <w:szCs w:val="20"/>
        </w:rPr>
        <w:tab/>
        <w:t>Crowdfunding</w:t>
      </w:r>
    </w:p>
    <w:p w14:paraId="1DB6CB4F" w14:textId="072E6EB2" w:rsidR="00407E7E" w:rsidRPr="00981A66" w:rsidRDefault="00407E7E" w:rsidP="00981A66">
      <w:pPr>
        <w:spacing w:after="0"/>
        <w:jc w:val="left"/>
        <w:rPr>
          <w:rFonts w:ascii="Arial" w:eastAsiaTheme="minorHAnsi" w:hAnsi="Arial" w:cs="Arial"/>
          <w:sz w:val="20"/>
          <w:szCs w:val="20"/>
        </w:rPr>
      </w:pPr>
      <w:r w:rsidRPr="00981A66">
        <w:rPr>
          <w:rFonts w:ascii="Arial" w:eastAsiaTheme="minorHAnsi" w:hAnsi="Arial" w:cs="Arial"/>
          <w:sz w:val="20"/>
          <w:szCs w:val="20"/>
        </w:rPr>
        <w:t>5.62</w:t>
      </w:r>
      <w:r w:rsidRPr="00981A66">
        <w:rPr>
          <w:rFonts w:ascii="Arial" w:eastAsiaTheme="minorHAnsi" w:hAnsi="Arial" w:cs="Arial"/>
          <w:sz w:val="20"/>
          <w:szCs w:val="20"/>
        </w:rPr>
        <w:tab/>
        <w:t>Reserved</w:t>
      </w:r>
    </w:p>
    <w:p w14:paraId="1B5969EC" w14:textId="76CA5F17" w:rsidR="001F2C83" w:rsidRPr="00981A66" w:rsidRDefault="001F2C83" w:rsidP="00981A66">
      <w:pPr>
        <w:spacing w:after="0"/>
        <w:jc w:val="left"/>
        <w:rPr>
          <w:rFonts w:ascii="Arial" w:eastAsiaTheme="minorHAnsi" w:hAnsi="Arial" w:cs="Arial"/>
          <w:sz w:val="20"/>
          <w:szCs w:val="20"/>
        </w:rPr>
      </w:pPr>
      <w:r w:rsidRPr="00981A66">
        <w:rPr>
          <w:rFonts w:ascii="Arial" w:eastAsiaTheme="minorHAnsi" w:hAnsi="Arial" w:cs="Arial"/>
          <w:sz w:val="20"/>
          <w:szCs w:val="20"/>
        </w:rPr>
        <w:t>5.63</w:t>
      </w:r>
      <w:r w:rsidRPr="00981A66">
        <w:rPr>
          <w:rFonts w:ascii="Arial" w:eastAsiaTheme="minorHAnsi" w:hAnsi="Arial" w:cs="Arial"/>
          <w:sz w:val="20"/>
          <w:szCs w:val="20"/>
        </w:rPr>
        <w:tab/>
        <w:t>Federal Income Tax Matters</w:t>
      </w:r>
    </w:p>
    <w:p w14:paraId="4CAEDF4E" w14:textId="7615F3D1" w:rsidR="001F2C83" w:rsidRPr="00981A66" w:rsidRDefault="001F2C83" w:rsidP="00981A66">
      <w:pPr>
        <w:spacing w:after="0"/>
        <w:jc w:val="left"/>
        <w:rPr>
          <w:rFonts w:ascii="Arial" w:eastAsiaTheme="minorHAnsi" w:hAnsi="Arial" w:cs="Arial"/>
          <w:sz w:val="20"/>
          <w:szCs w:val="20"/>
        </w:rPr>
      </w:pPr>
      <w:r w:rsidRPr="00981A66">
        <w:rPr>
          <w:rFonts w:ascii="Arial" w:eastAsiaTheme="minorHAnsi" w:hAnsi="Arial" w:cs="Arial"/>
          <w:sz w:val="20"/>
          <w:szCs w:val="20"/>
        </w:rPr>
        <w:t>5.64</w:t>
      </w:r>
      <w:r w:rsidRPr="00981A66">
        <w:rPr>
          <w:rFonts w:ascii="Arial" w:eastAsiaTheme="minorHAnsi" w:hAnsi="Arial" w:cs="Arial"/>
          <w:sz w:val="20"/>
          <w:szCs w:val="20"/>
        </w:rPr>
        <w:tab/>
        <w:t>Incorporation of Other Representations and Warranties</w:t>
      </w:r>
    </w:p>
    <w:p w14:paraId="08A2667A" w14:textId="7615F3D1" w:rsidR="00407E7E" w:rsidRPr="00981A66" w:rsidRDefault="00407E7E" w:rsidP="00981A66">
      <w:pPr>
        <w:spacing w:after="0"/>
        <w:jc w:val="left"/>
        <w:rPr>
          <w:rFonts w:ascii="Arial" w:eastAsiaTheme="minorHAnsi" w:hAnsi="Arial" w:cs="Arial"/>
          <w:sz w:val="20"/>
          <w:szCs w:val="20"/>
        </w:rPr>
      </w:pPr>
    </w:p>
    <w:p w14:paraId="59420274" w14:textId="77777777" w:rsidR="00407E7E" w:rsidRPr="00981A66" w:rsidRDefault="00407E7E" w:rsidP="00981A66">
      <w:pPr>
        <w:spacing w:after="0"/>
        <w:jc w:val="left"/>
        <w:rPr>
          <w:rFonts w:ascii="Arial" w:eastAsiaTheme="minorHAnsi" w:hAnsi="Arial" w:cs="Arial"/>
          <w:b/>
          <w:bCs/>
          <w:sz w:val="20"/>
          <w:szCs w:val="20"/>
        </w:rPr>
      </w:pPr>
      <w:r w:rsidRPr="00981A66">
        <w:rPr>
          <w:rFonts w:ascii="Arial" w:eastAsiaTheme="minorHAnsi" w:hAnsi="Arial" w:cs="Arial"/>
          <w:b/>
          <w:bCs/>
          <w:sz w:val="20"/>
          <w:szCs w:val="20"/>
        </w:rPr>
        <w:t>ARTICLE VI</w:t>
      </w:r>
      <w:r w:rsidRPr="00981A66">
        <w:rPr>
          <w:rFonts w:ascii="Arial" w:eastAsiaTheme="minorHAnsi" w:hAnsi="Arial" w:cs="Arial"/>
          <w:b/>
          <w:bCs/>
          <w:sz w:val="20"/>
          <w:szCs w:val="20"/>
        </w:rPr>
        <w:tab/>
        <w:t>Borrower Covenants</w:t>
      </w:r>
    </w:p>
    <w:p w14:paraId="5464F574" w14:textId="77777777" w:rsidR="00407E7E" w:rsidRPr="00981A66" w:rsidRDefault="00407E7E" w:rsidP="00981A66">
      <w:pPr>
        <w:spacing w:after="0"/>
        <w:jc w:val="left"/>
        <w:rPr>
          <w:rFonts w:ascii="Arial" w:eastAsiaTheme="minorHAnsi" w:hAnsi="Arial" w:cs="Arial"/>
          <w:sz w:val="20"/>
          <w:szCs w:val="20"/>
        </w:rPr>
      </w:pPr>
      <w:r w:rsidRPr="00981A66">
        <w:rPr>
          <w:rFonts w:ascii="Arial" w:eastAsiaTheme="minorHAnsi" w:hAnsi="Arial" w:cs="Arial"/>
          <w:sz w:val="20"/>
          <w:szCs w:val="20"/>
        </w:rPr>
        <w:t>6.01</w:t>
      </w:r>
      <w:r w:rsidRPr="00981A66">
        <w:rPr>
          <w:rFonts w:ascii="Arial" w:eastAsiaTheme="minorHAnsi" w:hAnsi="Arial" w:cs="Arial"/>
          <w:sz w:val="20"/>
          <w:szCs w:val="20"/>
        </w:rPr>
        <w:tab/>
        <w:t>Compliance with Laws</w:t>
      </w:r>
    </w:p>
    <w:p w14:paraId="402950C3" w14:textId="77777777" w:rsidR="00407E7E" w:rsidRPr="00981A66" w:rsidRDefault="00407E7E" w:rsidP="00981A66">
      <w:pPr>
        <w:spacing w:after="0"/>
        <w:jc w:val="left"/>
        <w:rPr>
          <w:rFonts w:ascii="Arial" w:eastAsiaTheme="minorHAnsi" w:hAnsi="Arial" w:cs="Arial"/>
          <w:sz w:val="20"/>
          <w:szCs w:val="20"/>
        </w:rPr>
      </w:pPr>
      <w:r w:rsidRPr="00981A66">
        <w:rPr>
          <w:rFonts w:ascii="Arial" w:eastAsiaTheme="minorHAnsi" w:hAnsi="Arial" w:cs="Arial"/>
          <w:sz w:val="20"/>
          <w:szCs w:val="20"/>
        </w:rPr>
        <w:t>6.02</w:t>
      </w:r>
      <w:r w:rsidRPr="00981A66">
        <w:rPr>
          <w:rFonts w:ascii="Arial" w:eastAsiaTheme="minorHAnsi" w:hAnsi="Arial" w:cs="Arial"/>
          <w:sz w:val="20"/>
          <w:szCs w:val="20"/>
        </w:rPr>
        <w:tab/>
        <w:t>Compliance with Organizational Documents</w:t>
      </w:r>
    </w:p>
    <w:p w14:paraId="0C0C18B8" w14:textId="77777777" w:rsidR="00407E7E" w:rsidRPr="00981A66" w:rsidRDefault="00407E7E" w:rsidP="00981A66">
      <w:pPr>
        <w:spacing w:after="0"/>
        <w:jc w:val="left"/>
        <w:rPr>
          <w:rFonts w:ascii="Arial" w:eastAsiaTheme="minorHAnsi" w:hAnsi="Arial" w:cs="Arial"/>
          <w:sz w:val="20"/>
          <w:szCs w:val="20"/>
        </w:rPr>
      </w:pPr>
      <w:r w:rsidRPr="00981A66">
        <w:rPr>
          <w:rFonts w:ascii="Arial" w:eastAsiaTheme="minorHAnsi" w:hAnsi="Arial" w:cs="Arial"/>
          <w:sz w:val="20"/>
          <w:szCs w:val="20"/>
        </w:rPr>
        <w:t>6.03</w:t>
      </w:r>
      <w:r w:rsidRPr="00981A66">
        <w:rPr>
          <w:rFonts w:ascii="Arial" w:eastAsiaTheme="minorHAnsi" w:hAnsi="Arial" w:cs="Arial"/>
          <w:sz w:val="20"/>
          <w:szCs w:val="20"/>
        </w:rPr>
        <w:tab/>
        <w:t>Use of Mortgaged Property</w:t>
      </w:r>
    </w:p>
    <w:p w14:paraId="471CF015" w14:textId="77777777" w:rsidR="00407E7E" w:rsidRPr="00981A66" w:rsidRDefault="00407E7E" w:rsidP="00981A66">
      <w:pPr>
        <w:spacing w:after="0"/>
        <w:jc w:val="left"/>
        <w:rPr>
          <w:rFonts w:ascii="Arial" w:eastAsiaTheme="minorHAnsi" w:hAnsi="Arial" w:cs="Arial"/>
          <w:sz w:val="20"/>
          <w:szCs w:val="20"/>
        </w:rPr>
      </w:pPr>
      <w:r w:rsidRPr="00981A66">
        <w:rPr>
          <w:rFonts w:ascii="Arial" w:eastAsiaTheme="minorHAnsi" w:hAnsi="Arial" w:cs="Arial"/>
          <w:sz w:val="20"/>
          <w:szCs w:val="20"/>
        </w:rPr>
        <w:t>6.04</w:t>
      </w:r>
      <w:r w:rsidRPr="00981A66">
        <w:rPr>
          <w:rFonts w:ascii="Arial" w:eastAsiaTheme="minorHAnsi" w:hAnsi="Arial" w:cs="Arial"/>
          <w:sz w:val="20"/>
          <w:szCs w:val="20"/>
        </w:rPr>
        <w:tab/>
        <w:t>Non-Residential Leases</w:t>
      </w:r>
    </w:p>
    <w:p w14:paraId="3C333A09" w14:textId="77777777" w:rsidR="00407E7E" w:rsidRPr="00981A66" w:rsidRDefault="00407E7E" w:rsidP="00981A66">
      <w:pPr>
        <w:spacing w:after="0"/>
        <w:jc w:val="left"/>
        <w:rPr>
          <w:rFonts w:ascii="Arial" w:eastAsiaTheme="minorHAnsi" w:hAnsi="Arial" w:cs="Arial"/>
          <w:sz w:val="20"/>
          <w:szCs w:val="20"/>
        </w:rPr>
      </w:pPr>
      <w:r w:rsidRPr="00981A66">
        <w:rPr>
          <w:rFonts w:ascii="Arial" w:eastAsiaTheme="minorHAnsi" w:hAnsi="Arial" w:cs="Arial"/>
          <w:sz w:val="20"/>
          <w:szCs w:val="20"/>
        </w:rPr>
        <w:t>6.05</w:t>
      </w:r>
      <w:r w:rsidRPr="00981A66">
        <w:rPr>
          <w:rFonts w:ascii="Arial" w:eastAsiaTheme="minorHAnsi" w:hAnsi="Arial" w:cs="Arial"/>
          <w:sz w:val="20"/>
          <w:szCs w:val="20"/>
        </w:rPr>
        <w:tab/>
        <w:t>Prepayment of Rents</w:t>
      </w:r>
    </w:p>
    <w:p w14:paraId="14462E09" w14:textId="77777777" w:rsidR="00407E7E" w:rsidRPr="00981A66" w:rsidRDefault="00407E7E" w:rsidP="00981A66">
      <w:pPr>
        <w:spacing w:after="0"/>
        <w:jc w:val="left"/>
        <w:rPr>
          <w:rFonts w:ascii="Arial" w:eastAsiaTheme="minorHAnsi" w:hAnsi="Arial" w:cs="Arial"/>
          <w:sz w:val="20"/>
          <w:szCs w:val="20"/>
        </w:rPr>
      </w:pPr>
      <w:r w:rsidRPr="00981A66">
        <w:rPr>
          <w:rFonts w:ascii="Arial" w:eastAsiaTheme="minorHAnsi" w:hAnsi="Arial" w:cs="Arial"/>
          <w:sz w:val="20"/>
          <w:szCs w:val="20"/>
        </w:rPr>
        <w:t>6.06</w:t>
      </w:r>
      <w:r w:rsidRPr="00981A66">
        <w:rPr>
          <w:rFonts w:ascii="Arial" w:eastAsiaTheme="minorHAnsi" w:hAnsi="Arial" w:cs="Arial"/>
          <w:sz w:val="20"/>
          <w:szCs w:val="20"/>
        </w:rPr>
        <w:tab/>
        <w:t>Inspection</w:t>
      </w:r>
    </w:p>
    <w:p w14:paraId="6360BCAD" w14:textId="7480D59F" w:rsidR="00407E7E" w:rsidRPr="00981A66" w:rsidRDefault="00407E7E" w:rsidP="00981A66">
      <w:pPr>
        <w:spacing w:after="0"/>
        <w:jc w:val="left"/>
        <w:rPr>
          <w:rFonts w:ascii="Arial" w:eastAsiaTheme="minorHAnsi" w:hAnsi="Arial" w:cs="Arial"/>
          <w:sz w:val="20"/>
          <w:szCs w:val="20"/>
        </w:rPr>
      </w:pPr>
      <w:r w:rsidRPr="00981A66">
        <w:rPr>
          <w:rFonts w:ascii="Arial" w:eastAsiaTheme="minorHAnsi" w:hAnsi="Arial" w:cs="Arial"/>
          <w:sz w:val="20"/>
          <w:szCs w:val="20"/>
        </w:rPr>
        <w:t>6.07</w:t>
      </w:r>
      <w:r w:rsidRPr="00981A66">
        <w:rPr>
          <w:rFonts w:ascii="Arial" w:eastAsiaTheme="minorHAnsi" w:hAnsi="Arial" w:cs="Arial"/>
          <w:sz w:val="20"/>
          <w:szCs w:val="20"/>
        </w:rPr>
        <w:tab/>
        <w:t>Books and Records; Financial Reporting</w:t>
      </w:r>
      <w:r w:rsidR="001F2C83" w:rsidRPr="00981A66">
        <w:rPr>
          <w:rFonts w:ascii="Arial" w:eastAsiaTheme="minorHAnsi" w:hAnsi="Arial" w:cs="Arial"/>
          <w:sz w:val="20"/>
          <w:szCs w:val="20"/>
        </w:rPr>
        <w:t>; TEL Regulatory Agreement Reporting</w:t>
      </w:r>
    </w:p>
    <w:p w14:paraId="1133158A" w14:textId="77777777" w:rsidR="00407E7E" w:rsidRPr="00981A66" w:rsidRDefault="00407E7E" w:rsidP="00981A66">
      <w:pPr>
        <w:spacing w:after="0"/>
        <w:jc w:val="left"/>
        <w:rPr>
          <w:rFonts w:ascii="Arial" w:eastAsiaTheme="minorHAnsi" w:hAnsi="Arial" w:cs="Arial"/>
          <w:sz w:val="20"/>
          <w:szCs w:val="20"/>
        </w:rPr>
      </w:pPr>
      <w:r w:rsidRPr="00981A66">
        <w:rPr>
          <w:rFonts w:ascii="Arial" w:eastAsiaTheme="minorHAnsi" w:hAnsi="Arial" w:cs="Arial"/>
          <w:sz w:val="20"/>
          <w:szCs w:val="20"/>
        </w:rPr>
        <w:t>6.08</w:t>
      </w:r>
      <w:r w:rsidRPr="00981A66">
        <w:rPr>
          <w:rFonts w:ascii="Arial" w:eastAsiaTheme="minorHAnsi" w:hAnsi="Arial" w:cs="Arial"/>
          <w:sz w:val="20"/>
          <w:szCs w:val="20"/>
        </w:rPr>
        <w:tab/>
        <w:t>Taxes; Operating Expenses; Ground Rents</w:t>
      </w:r>
    </w:p>
    <w:p w14:paraId="6FCDF6B1" w14:textId="77777777" w:rsidR="00407E7E" w:rsidRPr="00981A66" w:rsidRDefault="00407E7E" w:rsidP="00981A66">
      <w:pPr>
        <w:spacing w:after="0"/>
        <w:ind w:left="720" w:hanging="720"/>
        <w:jc w:val="left"/>
        <w:rPr>
          <w:rFonts w:ascii="Arial" w:eastAsiaTheme="minorHAnsi" w:hAnsi="Arial" w:cs="Arial"/>
          <w:sz w:val="20"/>
          <w:szCs w:val="20"/>
        </w:rPr>
      </w:pPr>
      <w:r w:rsidRPr="00981A66">
        <w:rPr>
          <w:rFonts w:ascii="Arial" w:eastAsiaTheme="minorHAnsi" w:hAnsi="Arial" w:cs="Arial"/>
          <w:sz w:val="20"/>
          <w:szCs w:val="20"/>
        </w:rPr>
        <w:t>6.09</w:t>
      </w:r>
      <w:r w:rsidRPr="00981A66">
        <w:rPr>
          <w:rFonts w:ascii="Arial" w:eastAsiaTheme="minorHAnsi" w:hAnsi="Arial" w:cs="Arial"/>
          <w:sz w:val="20"/>
          <w:szCs w:val="20"/>
        </w:rPr>
        <w:tab/>
        <w:t>Preservation, Management and Maintenance of Mortgaged Property</w:t>
      </w:r>
    </w:p>
    <w:p w14:paraId="4B7DE0E8" w14:textId="77777777" w:rsidR="00407E7E" w:rsidRPr="00981A66" w:rsidRDefault="00407E7E" w:rsidP="00981A66">
      <w:pPr>
        <w:spacing w:after="0"/>
        <w:jc w:val="left"/>
        <w:rPr>
          <w:rFonts w:ascii="Arial" w:eastAsiaTheme="minorHAnsi" w:hAnsi="Arial" w:cs="Arial"/>
          <w:sz w:val="20"/>
          <w:szCs w:val="20"/>
        </w:rPr>
      </w:pPr>
      <w:r w:rsidRPr="00981A66">
        <w:rPr>
          <w:rFonts w:ascii="Arial" w:eastAsiaTheme="minorHAnsi" w:hAnsi="Arial" w:cs="Arial"/>
          <w:sz w:val="20"/>
          <w:szCs w:val="20"/>
        </w:rPr>
        <w:t>6.10</w:t>
      </w:r>
      <w:r w:rsidRPr="00981A66">
        <w:rPr>
          <w:rFonts w:ascii="Arial" w:eastAsiaTheme="minorHAnsi" w:hAnsi="Arial" w:cs="Arial"/>
          <w:sz w:val="20"/>
          <w:szCs w:val="20"/>
        </w:rPr>
        <w:tab/>
        <w:t>Insurance</w:t>
      </w:r>
    </w:p>
    <w:p w14:paraId="372A00D2" w14:textId="77777777" w:rsidR="00407E7E" w:rsidRPr="00981A66" w:rsidRDefault="00407E7E" w:rsidP="00981A66">
      <w:pPr>
        <w:spacing w:after="0"/>
        <w:jc w:val="left"/>
        <w:rPr>
          <w:rFonts w:ascii="Arial" w:eastAsiaTheme="minorHAnsi" w:hAnsi="Arial" w:cs="Arial"/>
          <w:sz w:val="20"/>
          <w:szCs w:val="20"/>
        </w:rPr>
      </w:pPr>
      <w:r w:rsidRPr="00981A66">
        <w:rPr>
          <w:rFonts w:ascii="Arial" w:eastAsiaTheme="minorHAnsi" w:hAnsi="Arial" w:cs="Arial"/>
          <w:sz w:val="20"/>
          <w:szCs w:val="20"/>
        </w:rPr>
        <w:t>6.11</w:t>
      </w:r>
      <w:r w:rsidRPr="00981A66">
        <w:rPr>
          <w:rFonts w:ascii="Arial" w:eastAsiaTheme="minorHAnsi" w:hAnsi="Arial" w:cs="Arial"/>
          <w:sz w:val="20"/>
          <w:szCs w:val="20"/>
        </w:rPr>
        <w:tab/>
        <w:t>Condemnation</w:t>
      </w:r>
    </w:p>
    <w:p w14:paraId="616E3847" w14:textId="77777777" w:rsidR="00407E7E" w:rsidRPr="00981A66" w:rsidRDefault="00407E7E" w:rsidP="00981A66">
      <w:pPr>
        <w:spacing w:after="0"/>
        <w:jc w:val="left"/>
        <w:rPr>
          <w:rFonts w:ascii="Arial" w:eastAsiaTheme="minorHAnsi" w:hAnsi="Arial" w:cs="Arial"/>
          <w:sz w:val="20"/>
          <w:szCs w:val="20"/>
        </w:rPr>
      </w:pPr>
      <w:r w:rsidRPr="00981A66">
        <w:rPr>
          <w:rFonts w:ascii="Arial" w:eastAsiaTheme="minorHAnsi" w:hAnsi="Arial" w:cs="Arial"/>
          <w:sz w:val="20"/>
          <w:szCs w:val="20"/>
        </w:rPr>
        <w:t>6.12</w:t>
      </w:r>
      <w:r w:rsidRPr="00981A66">
        <w:rPr>
          <w:rFonts w:ascii="Arial" w:eastAsiaTheme="minorHAnsi" w:hAnsi="Arial" w:cs="Arial"/>
          <w:sz w:val="20"/>
          <w:szCs w:val="20"/>
        </w:rPr>
        <w:tab/>
        <w:t>Environmental Hazards</w:t>
      </w:r>
    </w:p>
    <w:p w14:paraId="5C71DA47" w14:textId="77777777" w:rsidR="00407E7E" w:rsidRPr="00981A66" w:rsidRDefault="00407E7E" w:rsidP="00981A66">
      <w:pPr>
        <w:spacing w:after="0"/>
        <w:jc w:val="left"/>
        <w:rPr>
          <w:rFonts w:ascii="Arial" w:eastAsiaTheme="minorHAnsi" w:hAnsi="Arial" w:cs="Arial"/>
          <w:sz w:val="20"/>
          <w:szCs w:val="20"/>
        </w:rPr>
      </w:pPr>
      <w:r w:rsidRPr="00981A66">
        <w:rPr>
          <w:rFonts w:ascii="Arial" w:eastAsiaTheme="minorHAnsi" w:hAnsi="Arial" w:cs="Arial"/>
          <w:sz w:val="20"/>
          <w:szCs w:val="20"/>
        </w:rPr>
        <w:t>6.13</w:t>
      </w:r>
      <w:r w:rsidRPr="00981A66">
        <w:rPr>
          <w:rFonts w:ascii="Arial" w:eastAsiaTheme="minorHAnsi" w:hAnsi="Arial" w:cs="Arial"/>
          <w:sz w:val="20"/>
          <w:szCs w:val="20"/>
        </w:rPr>
        <w:tab/>
        <w:t>Single Purpose Entity Requirements</w:t>
      </w:r>
    </w:p>
    <w:p w14:paraId="16CFB182" w14:textId="71559AC1" w:rsidR="00407E7E" w:rsidRPr="00981A66" w:rsidRDefault="00407E7E" w:rsidP="00981A66">
      <w:pPr>
        <w:spacing w:after="0"/>
        <w:jc w:val="left"/>
        <w:rPr>
          <w:rFonts w:ascii="Arial" w:eastAsiaTheme="minorHAnsi" w:hAnsi="Arial" w:cs="Arial"/>
          <w:sz w:val="20"/>
          <w:szCs w:val="20"/>
        </w:rPr>
      </w:pPr>
      <w:r w:rsidRPr="00981A66">
        <w:rPr>
          <w:rFonts w:ascii="Arial" w:eastAsiaTheme="minorHAnsi" w:hAnsi="Arial" w:cs="Arial"/>
          <w:sz w:val="20"/>
          <w:szCs w:val="20"/>
        </w:rPr>
        <w:t>6.14</w:t>
      </w:r>
      <w:r w:rsidRPr="00981A66">
        <w:rPr>
          <w:rFonts w:ascii="Arial" w:eastAsiaTheme="minorHAnsi" w:hAnsi="Arial" w:cs="Arial"/>
          <w:sz w:val="20"/>
          <w:szCs w:val="20"/>
        </w:rPr>
        <w:tab/>
        <w:t>Rehabilitation and Capital Replacements</w:t>
      </w:r>
    </w:p>
    <w:p w14:paraId="38D9884B" w14:textId="77777777" w:rsidR="00407E7E" w:rsidRPr="00981A66" w:rsidRDefault="00407E7E" w:rsidP="00981A66">
      <w:pPr>
        <w:spacing w:after="0"/>
        <w:ind w:left="720" w:hanging="720"/>
        <w:jc w:val="left"/>
        <w:rPr>
          <w:rFonts w:ascii="Arial" w:eastAsiaTheme="minorHAnsi" w:hAnsi="Arial" w:cs="Arial"/>
          <w:sz w:val="20"/>
          <w:szCs w:val="20"/>
        </w:rPr>
      </w:pPr>
      <w:r w:rsidRPr="00981A66">
        <w:rPr>
          <w:rFonts w:ascii="Arial" w:eastAsiaTheme="minorHAnsi" w:hAnsi="Arial" w:cs="Arial"/>
          <w:sz w:val="20"/>
          <w:szCs w:val="20"/>
        </w:rPr>
        <w:t>6.15</w:t>
      </w:r>
      <w:r w:rsidRPr="00981A66">
        <w:rPr>
          <w:rFonts w:ascii="Arial" w:eastAsiaTheme="minorHAnsi" w:hAnsi="Arial" w:cs="Arial"/>
          <w:sz w:val="20"/>
          <w:szCs w:val="20"/>
        </w:rPr>
        <w:tab/>
        <w:t>Residential Leases Affecting the Mortgaged Property</w:t>
      </w:r>
    </w:p>
    <w:p w14:paraId="0C4E6457" w14:textId="77777777" w:rsidR="00407E7E" w:rsidRPr="00981A66" w:rsidRDefault="00407E7E" w:rsidP="00981A66">
      <w:pPr>
        <w:spacing w:after="0"/>
        <w:jc w:val="left"/>
        <w:rPr>
          <w:rFonts w:ascii="Arial" w:eastAsiaTheme="minorHAnsi" w:hAnsi="Arial" w:cs="Arial"/>
          <w:sz w:val="20"/>
          <w:szCs w:val="20"/>
        </w:rPr>
      </w:pPr>
      <w:r w:rsidRPr="00981A66">
        <w:rPr>
          <w:rFonts w:ascii="Arial" w:eastAsiaTheme="minorHAnsi" w:hAnsi="Arial" w:cs="Arial"/>
          <w:sz w:val="20"/>
          <w:szCs w:val="20"/>
        </w:rPr>
        <w:t>6.16</w:t>
      </w:r>
      <w:r w:rsidRPr="00981A66">
        <w:rPr>
          <w:rFonts w:ascii="Arial" w:eastAsiaTheme="minorHAnsi" w:hAnsi="Arial" w:cs="Arial"/>
          <w:sz w:val="20"/>
          <w:szCs w:val="20"/>
        </w:rPr>
        <w:tab/>
        <w:t>Litigation; Government Proceedings</w:t>
      </w:r>
    </w:p>
    <w:p w14:paraId="366C0ED6" w14:textId="66E813AE" w:rsidR="00407E7E" w:rsidRPr="00981A66" w:rsidRDefault="00407E7E" w:rsidP="00981A66">
      <w:pPr>
        <w:spacing w:after="0"/>
        <w:ind w:left="720" w:hanging="720"/>
        <w:jc w:val="left"/>
        <w:rPr>
          <w:rFonts w:ascii="Arial" w:eastAsiaTheme="minorHAnsi" w:hAnsi="Arial" w:cs="Arial"/>
          <w:sz w:val="20"/>
          <w:szCs w:val="20"/>
        </w:rPr>
      </w:pPr>
      <w:r w:rsidRPr="00981A66">
        <w:rPr>
          <w:rFonts w:ascii="Arial" w:eastAsiaTheme="minorHAnsi" w:hAnsi="Arial" w:cs="Arial"/>
          <w:sz w:val="20"/>
          <w:szCs w:val="20"/>
        </w:rPr>
        <w:t>6.17</w:t>
      </w:r>
      <w:r w:rsidRPr="00981A66">
        <w:rPr>
          <w:rFonts w:ascii="Arial" w:eastAsiaTheme="minorHAnsi" w:hAnsi="Arial" w:cs="Arial"/>
          <w:sz w:val="20"/>
          <w:szCs w:val="20"/>
        </w:rPr>
        <w:tab/>
        <w:t xml:space="preserve">Further Assurances and Estoppel Certificates; Payment of </w:t>
      </w:r>
      <w:r w:rsidRPr="00981A66">
        <w:rPr>
          <w:rFonts w:ascii="Arial" w:hAnsi="Arial" w:cs="Arial"/>
          <w:sz w:val="20"/>
          <w:szCs w:val="20"/>
        </w:rPr>
        <w:t xml:space="preserve">Funding </w:t>
      </w:r>
      <w:r w:rsidRPr="00981A66">
        <w:rPr>
          <w:rFonts w:ascii="Arial" w:eastAsiaTheme="minorHAnsi" w:hAnsi="Arial" w:cs="Arial"/>
          <w:sz w:val="20"/>
          <w:szCs w:val="20"/>
        </w:rPr>
        <w:t>Lender</w:t>
      </w:r>
      <w:r w:rsidR="00661D80" w:rsidRPr="00981A66">
        <w:rPr>
          <w:rFonts w:ascii="Arial" w:eastAsiaTheme="minorHAnsi" w:hAnsi="Arial" w:cs="Arial"/>
          <w:sz w:val="20"/>
          <w:szCs w:val="20"/>
        </w:rPr>
        <w:t>’</w:t>
      </w:r>
      <w:r w:rsidRPr="00981A66">
        <w:rPr>
          <w:rFonts w:ascii="Arial" w:eastAsiaTheme="minorHAnsi" w:hAnsi="Arial" w:cs="Arial"/>
          <w:sz w:val="20"/>
          <w:szCs w:val="20"/>
        </w:rPr>
        <w:t>s Costs and Expenses</w:t>
      </w:r>
    </w:p>
    <w:p w14:paraId="6A81E82E" w14:textId="77777777" w:rsidR="00407E7E" w:rsidRPr="00981A66" w:rsidRDefault="00407E7E" w:rsidP="00981A66">
      <w:pPr>
        <w:spacing w:after="0"/>
        <w:jc w:val="left"/>
        <w:rPr>
          <w:rFonts w:ascii="Arial" w:eastAsiaTheme="minorHAnsi" w:hAnsi="Arial" w:cs="Arial"/>
          <w:sz w:val="20"/>
          <w:szCs w:val="20"/>
        </w:rPr>
      </w:pPr>
      <w:r w:rsidRPr="00981A66">
        <w:rPr>
          <w:rFonts w:ascii="Arial" w:eastAsiaTheme="minorHAnsi" w:hAnsi="Arial" w:cs="Arial"/>
          <w:sz w:val="20"/>
          <w:szCs w:val="20"/>
        </w:rPr>
        <w:t>6.18</w:t>
      </w:r>
      <w:r w:rsidRPr="00981A66">
        <w:rPr>
          <w:rFonts w:ascii="Arial" w:eastAsiaTheme="minorHAnsi" w:hAnsi="Arial" w:cs="Arial"/>
          <w:sz w:val="20"/>
          <w:szCs w:val="20"/>
        </w:rPr>
        <w:tab/>
        <w:t>and 6.19 are reserved.</w:t>
      </w:r>
    </w:p>
    <w:p w14:paraId="14B50EA5" w14:textId="77777777" w:rsidR="00407E7E" w:rsidRPr="00981A66" w:rsidRDefault="00407E7E" w:rsidP="00981A66">
      <w:pPr>
        <w:spacing w:after="0"/>
        <w:jc w:val="left"/>
        <w:rPr>
          <w:rFonts w:ascii="Arial" w:eastAsiaTheme="minorHAnsi" w:hAnsi="Arial" w:cs="Arial"/>
          <w:sz w:val="20"/>
          <w:szCs w:val="20"/>
        </w:rPr>
      </w:pPr>
      <w:r w:rsidRPr="00981A66">
        <w:rPr>
          <w:rFonts w:ascii="Arial" w:eastAsiaTheme="minorHAnsi" w:hAnsi="Arial" w:cs="Arial"/>
          <w:sz w:val="20"/>
          <w:szCs w:val="20"/>
        </w:rPr>
        <w:t>6.20</w:t>
      </w:r>
      <w:r w:rsidRPr="00981A66">
        <w:rPr>
          <w:rFonts w:ascii="Arial" w:eastAsiaTheme="minorHAnsi" w:hAnsi="Arial" w:cs="Arial"/>
          <w:sz w:val="20"/>
          <w:szCs w:val="20"/>
        </w:rPr>
        <w:tab/>
        <w:t>ERISA Requirements</w:t>
      </w:r>
    </w:p>
    <w:p w14:paraId="00FF92EE" w14:textId="77777777" w:rsidR="00407E7E" w:rsidRPr="00981A66" w:rsidRDefault="00407E7E" w:rsidP="00981A66">
      <w:pPr>
        <w:spacing w:after="0"/>
        <w:jc w:val="left"/>
        <w:rPr>
          <w:rFonts w:ascii="Arial" w:eastAsiaTheme="minorHAnsi" w:hAnsi="Arial" w:cs="Arial"/>
          <w:sz w:val="20"/>
          <w:szCs w:val="20"/>
        </w:rPr>
      </w:pPr>
      <w:r w:rsidRPr="00981A66">
        <w:rPr>
          <w:rFonts w:ascii="Arial" w:eastAsiaTheme="minorHAnsi" w:hAnsi="Arial" w:cs="Arial"/>
          <w:sz w:val="20"/>
          <w:szCs w:val="20"/>
        </w:rPr>
        <w:t>6.21</w:t>
      </w:r>
      <w:r w:rsidRPr="00981A66">
        <w:rPr>
          <w:rFonts w:ascii="Arial" w:eastAsiaTheme="minorHAnsi" w:hAnsi="Arial" w:cs="Arial"/>
          <w:sz w:val="20"/>
          <w:szCs w:val="20"/>
        </w:rPr>
        <w:tab/>
        <w:t>Economic Sanctions Laws; AML Laws</w:t>
      </w:r>
    </w:p>
    <w:p w14:paraId="67B476C5" w14:textId="77777777" w:rsidR="00407E7E" w:rsidRPr="00981A66" w:rsidRDefault="00407E7E" w:rsidP="00981A66">
      <w:pPr>
        <w:spacing w:after="0"/>
        <w:jc w:val="left"/>
        <w:rPr>
          <w:rFonts w:ascii="Arial" w:eastAsiaTheme="minorHAnsi" w:hAnsi="Arial" w:cs="Arial"/>
          <w:sz w:val="20"/>
          <w:szCs w:val="20"/>
        </w:rPr>
      </w:pPr>
      <w:r w:rsidRPr="00981A66">
        <w:rPr>
          <w:rFonts w:ascii="Arial" w:eastAsiaTheme="minorHAnsi" w:hAnsi="Arial" w:cs="Arial"/>
          <w:sz w:val="20"/>
          <w:szCs w:val="20"/>
        </w:rPr>
        <w:t>6.22</w:t>
      </w:r>
      <w:r w:rsidRPr="00981A66">
        <w:rPr>
          <w:rFonts w:ascii="Arial" w:eastAsiaTheme="minorHAnsi" w:hAnsi="Arial" w:cs="Arial"/>
          <w:sz w:val="20"/>
          <w:szCs w:val="20"/>
        </w:rPr>
        <w:tab/>
        <w:t>Crowdfunding</w:t>
      </w:r>
    </w:p>
    <w:p w14:paraId="113D5A42" w14:textId="50F7960C" w:rsidR="00407E7E" w:rsidRPr="00981A66" w:rsidRDefault="00407E7E" w:rsidP="00981A66">
      <w:pPr>
        <w:spacing w:after="0"/>
        <w:jc w:val="left"/>
        <w:rPr>
          <w:rFonts w:ascii="Arial" w:eastAsiaTheme="minorHAnsi" w:hAnsi="Arial" w:cs="Arial"/>
          <w:sz w:val="20"/>
          <w:szCs w:val="20"/>
        </w:rPr>
      </w:pPr>
      <w:r w:rsidRPr="00981A66">
        <w:rPr>
          <w:rFonts w:ascii="Arial" w:eastAsiaTheme="minorHAnsi" w:hAnsi="Arial" w:cs="Arial"/>
          <w:sz w:val="20"/>
          <w:szCs w:val="20"/>
        </w:rPr>
        <w:t>6.23</w:t>
      </w:r>
      <w:r w:rsidRPr="00981A66">
        <w:rPr>
          <w:rFonts w:ascii="Arial" w:eastAsiaTheme="minorHAnsi" w:hAnsi="Arial" w:cs="Arial"/>
          <w:sz w:val="20"/>
          <w:szCs w:val="20"/>
        </w:rPr>
        <w:tab/>
        <w:t>through 6.</w:t>
      </w:r>
      <w:r w:rsidR="001F2C83" w:rsidRPr="00981A66">
        <w:rPr>
          <w:rFonts w:ascii="Arial" w:eastAsiaTheme="minorHAnsi" w:hAnsi="Arial" w:cs="Arial"/>
          <w:sz w:val="20"/>
          <w:szCs w:val="20"/>
        </w:rPr>
        <w:t>37</w:t>
      </w:r>
      <w:r w:rsidRPr="00981A66">
        <w:rPr>
          <w:rFonts w:ascii="Arial" w:eastAsiaTheme="minorHAnsi" w:hAnsi="Arial" w:cs="Arial"/>
          <w:sz w:val="20"/>
          <w:szCs w:val="20"/>
        </w:rPr>
        <w:t xml:space="preserve"> are </w:t>
      </w:r>
      <w:proofErr w:type="gramStart"/>
      <w:r w:rsidRPr="00981A66">
        <w:rPr>
          <w:rFonts w:ascii="Arial" w:eastAsiaTheme="minorHAnsi" w:hAnsi="Arial" w:cs="Arial"/>
          <w:sz w:val="20"/>
          <w:szCs w:val="20"/>
        </w:rPr>
        <w:t>reserved</w:t>
      </w:r>
      <w:proofErr w:type="gramEnd"/>
    </w:p>
    <w:p w14:paraId="45442C11" w14:textId="49A2834C" w:rsidR="001F2C83" w:rsidRPr="00981A66" w:rsidRDefault="001F2C83" w:rsidP="00981A66">
      <w:pPr>
        <w:spacing w:after="0"/>
        <w:jc w:val="left"/>
        <w:rPr>
          <w:rFonts w:ascii="Arial" w:eastAsiaTheme="minorHAnsi" w:hAnsi="Arial" w:cs="Arial"/>
          <w:sz w:val="20"/>
          <w:szCs w:val="20"/>
        </w:rPr>
      </w:pPr>
      <w:r w:rsidRPr="00981A66">
        <w:rPr>
          <w:rFonts w:ascii="Arial" w:eastAsiaTheme="minorHAnsi" w:hAnsi="Arial" w:cs="Arial"/>
          <w:sz w:val="20"/>
          <w:szCs w:val="20"/>
        </w:rPr>
        <w:t>6.38</w:t>
      </w:r>
      <w:r w:rsidRPr="00981A66">
        <w:rPr>
          <w:rFonts w:ascii="Arial" w:eastAsiaTheme="minorHAnsi" w:hAnsi="Arial" w:cs="Arial"/>
          <w:sz w:val="20"/>
          <w:szCs w:val="20"/>
        </w:rPr>
        <w:tab/>
        <w:t>Regulatory Agreements</w:t>
      </w:r>
    </w:p>
    <w:p w14:paraId="7A93E049" w14:textId="14D58C48" w:rsidR="001F2C83" w:rsidRPr="00981A66" w:rsidRDefault="001F2C83" w:rsidP="00981A66">
      <w:pPr>
        <w:spacing w:after="0"/>
        <w:jc w:val="left"/>
        <w:rPr>
          <w:rFonts w:ascii="Arial" w:eastAsiaTheme="minorHAnsi" w:hAnsi="Arial" w:cs="Arial"/>
          <w:sz w:val="20"/>
          <w:szCs w:val="20"/>
        </w:rPr>
      </w:pPr>
      <w:r w:rsidRPr="00981A66">
        <w:rPr>
          <w:rFonts w:ascii="Arial" w:eastAsiaTheme="minorHAnsi" w:hAnsi="Arial" w:cs="Arial"/>
          <w:sz w:val="20"/>
          <w:szCs w:val="20"/>
        </w:rPr>
        <w:t>6.39</w:t>
      </w:r>
      <w:r w:rsidRPr="00981A66">
        <w:rPr>
          <w:rFonts w:ascii="Arial" w:eastAsiaTheme="minorHAnsi" w:hAnsi="Arial" w:cs="Arial"/>
          <w:sz w:val="20"/>
          <w:szCs w:val="20"/>
        </w:rPr>
        <w:tab/>
        <w:t>Low-Income Housing Tax Credits</w:t>
      </w:r>
    </w:p>
    <w:p w14:paraId="5F73653F" w14:textId="0074232D" w:rsidR="009A36CD" w:rsidRPr="00981A66" w:rsidRDefault="009A36CD" w:rsidP="00981A66">
      <w:pPr>
        <w:spacing w:after="0"/>
        <w:jc w:val="left"/>
        <w:rPr>
          <w:rFonts w:ascii="Arial" w:eastAsiaTheme="minorHAnsi" w:hAnsi="Arial" w:cs="Arial"/>
          <w:sz w:val="20"/>
          <w:szCs w:val="20"/>
        </w:rPr>
      </w:pPr>
      <w:r w:rsidRPr="00981A66">
        <w:rPr>
          <w:rFonts w:ascii="Arial" w:eastAsiaTheme="minorHAnsi" w:hAnsi="Arial" w:cs="Arial"/>
          <w:sz w:val="20"/>
          <w:szCs w:val="20"/>
        </w:rPr>
        <w:t>6.40</w:t>
      </w:r>
      <w:r w:rsidRPr="00981A66">
        <w:rPr>
          <w:rFonts w:ascii="Arial" w:eastAsiaTheme="minorHAnsi" w:hAnsi="Arial" w:cs="Arial"/>
          <w:sz w:val="20"/>
          <w:szCs w:val="20"/>
        </w:rPr>
        <w:tab/>
        <w:t xml:space="preserve">through 6.64 are </w:t>
      </w:r>
      <w:proofErr w:type="gramStart"/>
      <w:r w:rsidRPr="00981A66">
        <w:rPr>
          <w:rFonts w:ascii="Arial" w:eastAsiaTheme="minorHAnsi" w:hAnsi="Arial" w:cs="Arial"/>
          <w:sz w:val="20"/>
          <w:szCs w:val="20"/>
        </w:rPr>
        <w:t>reserved</w:t>
      </w:r>
      <w:proofErr w:type="gramEnd"/>
    </w:p>
    <w:p w14:paraId="0276163F" w14:textId="6E94C442" w:rsidR="009A36CD" w:rsidRPr="00981A66" w:rsidRDefault="009A36CD" w:rsidP="00981A66">
      <w:pPr>
        <w:spacing w:after="0"/>
        <w:jc w:val="left"/>
        <w:rPr>
          <w:rFonts w:ascii="Arial" w:eastAsiaTheme="minorHAnsi" w:hAnsi="Arial" w:cs="Arial"/>
          <w:sz w:val="20"/>
          <w:szCs w:val="20"/>
        </w:rPr>
      </w:pPr>
      <w:r w:rsidRPr="00981A66">
        <w:rPr>
          <w:rFonts w:ascii="Arial" w:eastAsiaTheme="minorHAnsi" w:hAnsi="Arial" w:cs="Arial"/>
          <w:sz w:val="20"/>
          <w:szCs w:val="20"/>
        </w:rPr>
        <w:t>6.65</w:t>
      </w:r>
      <w:r w:rsidRPr="00981A66">
        <w:rPr>
          <w:rFonts w:ascii="Arial" w:eastAsiaTheme="minorHAnsi" w:hAnsi="Arial" w:cs="Arial"/>
          <w:sz w:val="20"/>
          <w:szCs w:val="20"/>
        </w:rPr>
        <w:tab/>
        <w:t>No Hedging Arrangements</w:t>
      </w:r>
    </w:p>
    <w:p w14:paraId="5C3A193A" w14:textId="018D8054" w:rsidR="009A36CD" w:rsidRPr="00981A66" w:rsidRDefault="009A36CD" w:rsidP="00981A66">
      <w:pPr>
        <w:spacing w:after="0"/>
        <w:jc w:val="left"/>
        <w:rPr>
          <w:rFonts w:ascii="Arial" w:eastAsiaTheme="minorHAnsi" w:hAnsi="Arial" w:cs="Arial"/>
          <w:sz w:val="20"/>
          <w:szCs w:val="20"/>
        </w:rPr>
      </w:pPr>
      <w:r w:rsidRPr="00981A66">
        <w:rPr>
          <w:rFonts w:ascii="Arial" w:eastAsiaTheme="minorHAnsi" w:hAnsi="Arial" w:cs="Arial"/>
          <w:sz w:val="20"/>
          <w:szCs w:val="20"/>
        </w:rPr>
        <w:t>6.66</w:t>
      </w:r>
      <w:r w:rsidRPr="00981A66">
        <w:rPr>
          <w:rFonts w:ascii="Arial" w:eastAsiaTheme="minorHAnsi" w:hAnsi="Arial" w:cs="Arial"/>
          <w:sz w:val="20"/>
          <w:szCs w:val="20"/>
        </w:rPr>
        <w:tab/>
        <w:t>Status of Governmental Note</w:t>
      </w:r>
    </w:p>
    <w:p w14:paraId="79BC4A20" w14:textId="77777777" w:rsidR="00407E7E" w:rsidRPr="00981A66" w:rsidRDefault="00407E7E" w:rsidP="00981A66">
      <w:pPr>
        <w:spacing w:after="0"/>
        <w:jc w:val="left"/>
        <w:rPr>
          <w:rFonts w:ascii="Arial" w:eastAsiaTheme="minorHAnsi" w:hAnsi="Arial" w:cs="Arial"/>
          <w:sz w:val="20"/>
          <w:szCs w:val="20"/>
        </w:rPr>
      </w:pPr>
    </w:p>
    <w:p w14:paraId="477497A6" w14:textId="77777777" w:rsidR="00407E7E" w:rsidRPr="00981A66" w:rsidRDefault="00407E7E" w:rsidP="00981A66">
      <w:pPr>
        <w:keepNext/>
        <w:keepLines/>
        <w:spacing w:after="0"/>
        <w:ind w:left="1440" w:hanging="1440"/>
        <w:jc w:val="left"/>
        <w:rPr>
          <w:rFonts w:ascii="Arial" w:eastAsiaTheme="minorHAnsi" w:hAnsi="Arial" w:cs="Arial"/>
          <w:b/>
          <w:bCs/>
          <w:sz w:val="20"/>
          <w:szCs w:val="20"/>
        </w:rPr>
      </w:pPr>
      <w:r w:rsidRPr="00981A66">
        <w:rPr>
          <w:rFonts w:ascii="Arial" w:eastAsiaTheme="minorHAnsi" w:hAnsi="Arial" w:cs="Arial"/>
          <w:b/>
          <w:bCs/>
          <w:sz w:val="20"/>
          <w:szCs w:val="20"/>
        </w:rPr>
        <w:t>ARTICLE VII</w:t>
      </w:r>
      <w:r w:rsidRPr="00981A66">
        <w:rPr>
          <w:rFonts w:ascii="Arial" w:eastAsiaTheme="minorHAnsi" w:hAnsi="Arial" w:cs="Arial"/>
          <w:b/>
          <w:bCs/>
          <w:sz w:val="20"/>
          <w:szCs w:val="20"/>
        </w:rPr>
        <w:tab/>
        <w:t>Transfers of the Mortgaged Property or Interests in Borrower</w:t>
      </w:r>
    </w:p>
    <w:p w14:paraId="5EEA960B" w14:textId="77777777" w:rsidR="00407E7E" w:rsidRPr="00981A66" w:rsidRDefault="00407E7E" w:rsidP="00981A66">
      <w:pPr>
        <w:keepNext/>
        <w:keepLines/>
        <w:spacing w:after="0"/>
        <w:jc w:val="left"/>
        <w:rPr>
          <w:rFonts w:ascii="Arial" w:eastAsiaTheme="minorHAnsi" w:hAnsi="Arial" w:cs="Arial"/>
          <w:sz w:val="20"/>
          <w:szCs w:val="20"/>
        </w:rPr>
      </w:pPr>
      <w:r w:rsidRPr="00981A66">
        <w:rPr>
          <w:rFonts w:ascii="Arial" w:eastAsiaTheme="minorHAnsi" w:hAnsi="Arial" w:cs="Arial"/>
          <w:sz w:val="20"/>
          <w:szCs w:val="20"/>
        </w:rPr>
        <w:t>7.01</w:t>
      </w:r>
      <w:r w:rsidRPr="00981A66">
        <w:rPr>
          <w:rFonts w:ascii="Arial" w:eastAsiaTheme="minorHAnsi" w:hAnsi="Arial" w:cs="Arial"/>
          <w:sz w:val="20"/>
          <w:szCs w:val="20"/>
        </w:rPr>
        <w:tab/>
        <w:t>Prohibited Transfers</w:t>
      </w:r>
    </w:p>
    <w:p w14:paraId="688AFC8F" w14:textId="77777777" w:rsidR="00407E7E" w:rsidRPr="00981A66" w:rsidRDefault="00407E7E" w:rsidP="00981A66">
      <w:pPr>
        <w:spacing w:after="0"/>
        <w:jc w:val="left"/>
        <w:rPr>
          <w:rFonts w:ascii="Arial" w:eastAsiaTheme="minorHAnsi" w:hAnsi="Arial" w:cs="Arial"/>
          <w:sz w:val="20"/>
          <w:szCs w:val="20"/>
        </w:rPr>
      </w:pPr>
      <w:r w:rsidRPr="00981A66">
        <w:rPr>
          <w:rFonts w:ascii="Arial" w:eastAsiaTheme="minorHAnsi" w:hAnsi="Arial" w:cs="Arial"/>
          <w:sz w:val="20"/>
          <w:szCs w:val="20"/>
        </w:rPr>
        <w:t>7.02</w:t>
      </w:r>
      <w:r w:rsidRPr="00981A66">
        <w:rPr>
          <w:rFonts w:ascii="Arial" w:eastAsiaTheme="minorHAnsi" w:hAnsi="Arial" w:cs="Arial"/>
          <w:sz w:val="20"/>
          <w:szCs w:val="20"/>
        </w:rPr>
        <w:tab/>
        <w:t>Permitted Transfers</w:t>
      </w:r>
    </w:p>
    <w:p w14:paraId="3707EE9D" w14:textId="77777777" w:rsidR="00407E7E" w:rsidRPr="00981A66" w:rsidRDefault="00407E7E" w:rsidP="00981A66">
      <w:pPr>
        <w:spacing w:after="0"/>
        <w:jc w:val="left"/>
        <w:rPr>
          <w:rFonts w:ascii="Arial" w:eastAsiaTheme="minorHAnsi" w:hAnsi="Arial" w:cs="Arial"/>
          <w:sz w:val="20"/>
          <w:szCs w:val="20"/>
        </w:rPr>
      </w:pPr>
      <w:r w:rsidRPr="00981A66">
        <w:rPr>
          <w:rFonts w:ascii="Arial" w:eastAsiaTheme="minorHAnsi" w:hAnsi="Arial" w:cs="Arial"/>
          <w:sz w:val="20"/>
          <w:szCs w:val="20"/>
        </w:rPr>
        <w:t>7.03</w:t>
      </w:r>
      <w:r w:rsidRPr="00981A66">
        <w:rPr>
          <w:rFonts w:ascii="Arial" w:eastAsiaTheme="minorHAnsi" w:hAnsi="Arial" w:cs="Arial"/>
          <w:sz w:val="20"/>
          <w:szCs w:val="20"/>
        </w:rPr>
        <w:tab/>
        <w:t>Conditionally Permitted Transfers</w:t>
      </w:r>
    </w:p>
    <w:p w14:paraId="4659CFC2" w14:textId="77777777" w:rsidR="00407E7E" w:rsidRPr="00981A66" w:rsidRDefault="00407E7E" w:rsidP="00981A66">
      <w:pPr>
        <w:spacing w:after="0"/>
        <w:ind w:left="720" w:hanging="720"/>
        <w:jc w:val="left"/>
        <w:rPr>
          <w:rFonts w:ascii="Arial" w:eastAsiaTheme="minorHAnsi" w:hAnsi="Arial" w:cs="Arial"/>
          <w:sz w:val="20"/>
          <w:szCs w:val="20"/>
        </w:rPr>
      </w:pPr>
      <w:r w:rsidRPr="00981A66">
        <w:rPr>
          <w:rFonts w:ascii="Arial" w:eastAsiaTheme="minorHAnsi" w:hAnsi="Arial" w:cs="Arial"/>
          <w:sz w:val="20"/>
          <w:szCs w:val="20"/>
        </w:rPr>
        <w:t>7.04</w:t>
      </w:r>
      <w:r w:rsidRPr="00981A66">
        <w:rPr>
          <w:rFonts w:ascii="Arial" w:eastAsiaTheme="minorHAnsi" w:hAnsi="Arial" w:cs="Arial"/>
          <w:sz w:val="20"/>
          <w:szCs w:val="20"/>
        </w:rPr>
        <w:tab/>
        <w:t>Conditions for Conditionally Permitted Transfers</w:t>
      </w:r>
    </w:p>
    <w:p w14:paraId="7E840D54" w14:textId="12421E7F" w:rsidR="00407E7E" w:rsidRPr="00981A66" w:rsidRDefault="00407E7E" w:rsidP="00981A66">
      <w:pPr>
        <w:spacing w:after="0"/>
        <w:jc w:val="left"/>
        <w:rPr>
          <w:rFonts w:ascii="Arial" w:eastAsiaTheme="minorHAnsi" w:hAnsi="Arial" w:cs="Arial"/>
          <w:sz w:val="20"/>
          <w:szCs w:val="20"/>
        </w:rPr>
      </w:pPr>
      <w:r w:rsidRPr="00981A66">
        <w:rPr>
          <w:rFonts w:ascii="Arial" w:eastAsiaTheme="minorHAnsi" w:hAnsi="Arial" w:cs="Arial"/>
          <w:sz w:val="20"/>
          <w:szCs w:val="20"/>
        </w:rPr>
        <w:t>7.05</w:t>
      </w:r>
      <w:r w:rsidRPr="00981A66">
        <w:rPr>
          <w:rFonts w:ascii="Arial" w:eastAsiaTheme="minorHAnsi" w:hAnsi="Arial" w:cs="Arial"/>
          <w:sz w:val="20"/>
          <w:szCs w:val="20"/>
        </w:rPr>
        <w:tab/>
      </w:r>
      <w:r w:rsidRPr="00981A66">
        <w:rPr>
          <w:rFonts w:ascii="Arial" w:hAnsi="Arial" w:cs="Arial"/>
          <w:sz w:val="20"/>
          <w:szCs w:val="20"/>
        </w:rPr>
        <w:t xml:space="preserve">Funding </w:t>
      </w:r>
      <w:r w:rsidRPr="00981A66">
        <w:rPr>
          <w:rFonts w:ascii="Arial" w:eastAsiaTheme="minorHAnsi" w:hAnsi="Arial" w:cs="Arial"/>
          <w:sz w:val="20"/>
          <w:szCs w:val="20"/>
        </w:rPr>
        <w:t>Lender</w:t>
      </w:r>
      <w:r w:rsidR="00661D80" w:rsidRPr="00981A66">
        <w:rPr>
          <w:rFonts w:ascii="Arial" w:eastAsiaTheme="minorHAnsi" w:hAnsi="Arial" w:cs="Arial"/>
          <w:sz w:val="20"/>
          <w:szCs w:val="20"/>
        </w:rPr>
        <w:t>’</w:t>
      </w:r>
      <w:r w:rsidRPr="00981A66">
        <w:rPr>
          <w:rFonts w:ascii="Arial" w:eastAsiaTheme="minorHAnsi" w:hAnsi="Arial" w:cs="Arial"/>
          <w:sz w:val="20"/>
          <w:szCs w:val="20"/>
        </w:rPr>
        <w:t>s Consent to Prohibited Transfers</w:t>
      </w:r>
    </w:p>
    <w:p w14:paraId="2B005723" w14:textId="77777777" w:rsidR="00407E7E" w:rsidRPr="00981A66" w:rsidRDefault="00407E7E" w:rsidP="00981A66">
      <w:pPr>
        <w:spacing w:after="0"/>
        <w:ind w:left="720" w:hanging="720"/>
        <w:jc w:val="left"/>
        <w:rPr>
          <w:rFonts w:ascii="Arial" w:eastAsiaTheme="minorHAnsi" w:hAnsi="Arial" w:cs="Arial"/>
          <w:sz w:val="20"/>
          <w:szCs w:val="20"/>
        </w:rPr>
      </w:pPr>
      <w:r w:rsidRPr="00981A66">
        <w:rPr>
          <w:rFonts w:ascii="Arial" w:eastAsiaTheme="minorHAnsi" w:hAnsi="Arial" w:cs="Arial"/>
          <w:sz w:val="20"/>
          <w:szCs w:val="20"/>
        </w:rPr>
        <w:t>7.06</w:t>
      </w:r>
      <w:r w:rsidRPr="00981A66">
        <w:rPr>
          <w:rFonts w:ascii="Arial" w:eastAsiaTheme="minorHAnsi" w:hAnsi="Arial" w:cs="Arial"/>
          <w:sz w:val="20"/>
          <w:szCs w:val="20"/>
        </w:rPr>
        <w:tab/>
        <w:t>SPE Equity Owner Requirement Following Transfer</w:t>
      </w:r>
    </w:p>
    <w:p w14:paraId="471BAADD" w14:textId="77777777" w:rsidR="00407E7E" w:rsidRPr="00981A66" w:rsidRDefault="00407E7E" w:rsidP="00981A66">
      <w:pPr>
        <w:spacing w:after="0"/>
        <w:ind w:left="720" w:hanging="720"/>
        <w:jc w:val="left"/>
        <w:rPr>
          <w:rFonts w:ascii="Arial" w:eastAsiaTheme="minorHAnsi" w:hAnsi="Arial" w:cs="Arial"/>
          <w:sz w:val="20"/>
          <w:szCs w:val="20"/>
        </w:rPr>
      </w:pPr>
      <w:r w:rsidRPr="00981A66">
        <w:rPr>
          <w:rFonts w:ascii="Arial" w:eastAsiaTheme="minorHAnsi" w:hAnsi="Arial" w:cs="Arial"/>
          <w:sz w:val="20"/>
          <w:szCs w:val="20"/>
        </w:rPr>
        <w:t>7.07</w:t>
      </w:r>
      <w:r w:rsidRPr="00981A66">
        <w:rPr>
          <w:rFonts w:ascii="Arial" w:eastAsiaTheme="minorHAnsi" w:hAnsi="Arial" w:cs="Arial"/>
          <w:sz w:val="20"/>
          <w:szCs w:val="20"/>
        </w:rPr>
        <w:tab/>
        <w:t>Additional Transfer Requirements – Rate Cap Agreement</w:t>
      </w:r>
    </w:p>
    <w:p w14:paraId="0B76AF43" w14:textId="3CC4477F" w:rsidR="00407E7E" w:rsidRPr="00981A66" w:rsidRDefault="00407E7E" w:rsidP="00981A66">
      <w:pPr>
        <w:spacing w:after="0"/>
        <w:jc w:val="left"/>
        <w:rPr>
          <w:rFonts w:ascii="Arial" w:eastAsiaTheme="minorHAnsi" w:hAnsi="Arial" w:cs="Arial"/>
          <w:sz w:val="20"/>
          <w:szCs w:val="20"/>
        </w:rPr>
      </w:pPr>
      <w:r w:rsidRPr="00981A66">
        <w:rPr>
          <w:rFonts w:ascii="Arial" w:eastAsiaTheme="minorHAnsi" w:hAnsi="Arial" w:cs="Arial"/>
          <w:sz w:val="20"/>
          <w:szCs w:val="20"/>
        </w:rPr>
        <w:t>7.08</w:t>
      </w:r>
      <w:r w:rsidRPr="00981A66">
        <w:rPr>
          <w:rFonts w:ascii="Arial" w:eastAsiaTheme="minorHAnsi" w:hAnsi="Arial" w:cs="Arial"/>
          <w:sz w:val="20"/>
          <w:szCs w:val="20"/>
        </w:rPr>
        <w:tab/>
        <w:t xml:space="preserve">through 7.10 are </w:t>
      </w:r>
      <w:proofErr w:type="gramStart"/>
      <w:r w:rsidRPr="00981A66">
        <w:rPr>
          <w:rFonts w:ascii="Arial" w:eastAsiaTheme="minorHAnsi" w:hAnsi="Arial" w:cs="Arial"/>
          <w:sz w:val="20"/>
          <w:szCs w:val="20"/>
        </w:rPr>
        <w:t>reserved</w:t>
      </w:r>
      <w:proofErr w:type="gramEnd"/>
    </w:p>
    <w:p w14:paraId="632E620C" w14:textId="77777777" w:rsidR="00407E7E" w:rsidRPr="00981A66" w:rsidRDefault="00407E7E" w:rsidP="00981A66">
      <w:pPr>
        <w:spacing w:after="0"/>
        <w:ind w:left="720" w:hanging="720"/>
        <w:jc w:val="left"/>
        <w:rPr>
          <w:rFonts w:ascii="Arial" w:eastAsiaTheme="minorHAnsi" w:hAnsi="Arial" w:cs="Arial"/>
          <w:sz w:val="20"/>
          <w:szCs w:val="20"/>
        </w:rPr>
      </w:pPr>
      <w:r w:rsidRPr="00981A66">
        <w:rPr>
          <w:rFonts w:ascii="Arial" w:eastAsiaTheme="minorHAnsi" w:hAnsi="Arial" w:cs="Arial"/>
          <w:sz w:val="20"/>
          <w:szCs w:val="20"/>
        </w:rPr>
        <w:lastRenderedPageBreak/>
        <w:t>7.11</w:t>
      </w:r>
      <w:r w:rsidRPr="00981A66">
        <w:rPr>
          <w:rFonts w:ascii="Arial" w:eastAsiaTheme="minorHAnsi" w:hAnsi="Arial" w:cs="Arial"/>
          <w:sz w:val="20"/>
          <w:szCs w:val="20"/>
        </w:rPr>
        <w:tab/>
        <w:t>Easement, Restrictive Covenant or Other Encumbrance</w:t>
      </w:r>
    </w:p>
    <w:p w14:paraId="057455DB" w14:textId="77777777" w:rsidR="00407E7E" w:rsidRPr="00981A66" w:rsidRDefault="00407E7E" w:rsidP="00981A66">
      <w:pPr>
        <w:spacing w:after="0"/>
        <w:jc w:val="left"/>
        <w:rPr>
          <w:rFonts w:ascii="Arial" w:eastAsiaTheme="minorHAnsi" w:hAnsi="Arial" w:cs="Arial"/>
          <w:sz w:val="20"/>
          <w:szCs w:val="20"/>
        </w:rPr>
      </w:pPr>
    </w:p>
    <w:p w14:paraId="5B0E70D3" w14:textId="77777777" w:rsidR="00407E7E" w:rsidRPr="00981A66" w:rsidRDefault="00407E7E" w:rsidP="00981A66">
      <w:pPr>
        <w:spacing w:after="0"/>
        <w:ind w:left="1440" w:hanging="1440"/>
        <w:jc w:val="left"/>
        <w:rPr>
          <w:rFonts w:ascii="Arial" w:eastAsiaTheme="minorHAnsi" w:hAnsi="Arial" w:cs="Arial"/>
          <w:b/>
          <w:bCs/>
          <w:sz w:val="20"/>
          <w:szCs w:val="20"/>
        </w:rPr>
      </w:pPr>
      <w:r w:rsidRPr="00981A66">
        <w:rPr>
          <w:rFonts w:ascii="Arial" w:eastAsiaTheme="minorHAnsi" w:hAnsi="Arial" w:cs="Arial"/>
          <w:b/>
          <w:bCs/>
          <w:sz w:val="20"/>
          <w:szCs w:val="20"/>
        </w:rPr>
        <w:t>ARTICLE VIII</w:t>
      </w:r>
      <w:r w:rsidRPr="00981A66">
        <w:rPr>
          <w:rFonts w:ascii="Arial" w:eastAsiaTheme="minorHAnsi" w:hAnsi="Arial" w:cs="Arial"/>
          <w:b/>
          <w:bCs/>
          <w:sz w:val="20"/>
          <w:szCs w:val="20"/>
        </w:rPr>
        <w:tab/>
        <w:t>Actions or Events Relating to Guarantor</w:t>
      </w:r>
    </w:p>
    <w:p w14:paraId="540B2651" w14:textId="77777777" w:rsidR="00407E7E" w:rsidRPr="00981A66" w:rsidRDefault="00407E7E" w:rsidP="00981A66">
      <w:pPr>
        <w:spacing w:after="0"/>
        <w:jc w:val="left"/>
        <w:rPr>
          <w:rFonts w:ascii="Arial" w:eastAsiaTheme="minorHAnsi" w:hAnsi="Arial" w:cs="Arial"/>
          <w:sz w:val="20"/>
          <w:szCs w:val="20"/>
        </w:rPr>
      </w:pPr>
      <w:r w:rsidRPr="00981A66">
        <w:rPr>
          <w:rFonts w:ascii="Arial" w:eastAsiaTheme="minorHAnsi" w:hAnsi="Arial" w:cs="Arial"/>
          <w:sz w:val="20"/>
          <w:szCs w:val="20"/>
        </w:rPr>
        <w:t>8.01</w:t>
      </w:r>
      <w:r w:rsidRPr="00981A66">
        <w:rPr>
          <w:rFonts w:ascii="Arial" w:eastAsiaTheme="minorHAnsi" w:hAnsi="Arial" w:cs="Arial"/>
          <w:sz w:val="20"/>
          <w:szCs w:val="20"/>
        </w:rPr>
        <w:tab/>
        <w:t>Guarantor Bankruptcy</w:t>
      </w:r>
    </w:p>
    <w:p w14:paraId="4AC9DF32" w14:textId="77777777" w:rsidR="00407E7E" w:rsidRPr="00981A66" w:rsidRDefault="00407E7E" w:rsidP="00981A66">
      <w:pPr>
        <w:spacing w:after="0"/>
        <w:jc w:val="left"/>
        <w:rPr>
          <w:rFonts w:ascii="Arial" w:eastAsiaTheme="minorHAnsi" w:hAnsi="Arial" w:cs="Arial"/>
          <w:sz w:val="20"/>
          <w:szCs w:val="20"/>
        </w:rPr>
      </w:pPr>
      <w:r w:rsidRPr="00981A66">
        <w:rPr>
          <w:rFonts w:ascii="Arial" w:eastAsiaTheme="minorHAnsi" w:hAnsi="Arial" w:cs="Arial"/>
          <w:sz w:val="20"/>
          <w:szCs w:val="20"/>
        </w:rPr>
        <w:t>8.02</w:t>
      </w:r>
      <w:r w:rsidRPr="00981A66">
        <w:rPr>
          <w:rFonts w:ascii="Arial" w:eastAsiaTheme="minorHAnsi" w:hAnsi="Arial" w:cs="Arial"/>
          <w:sz w:val="20"/>
          <w:szCs w:val="20"/>
        </w:rPr>
        <w:tab/>
        <w:t>Guarantor Status Event</w:t>
      </w:r>
    </w:p>
    <w:p w14:paraId="3D845EFA" w14:textId="77777777" w:rsidR="00407E7E" w:rsidRPr="00981A66" w:rsidRDefault="00407E7E" w:rsidP="00981A66">
      <w:pPr>
        <w:spacing w:after="0"/>
        <w:ind w:left="720" w:hanging="720"/>
        <w:jc w:val="left"/>
        <w:rPr>
          <w:rFonts w:ascii="Arial" w:eastAsiaTheme="minorHAnsi" w:hAnsi="Arial" w:cs="Arial"/>
          <w:sz w:val="20"/>
          <w:szCs w:val="20"/>
        </w:rPr>
      </w:pPr>
      <w:r w:rsidRPr="00981A66">
        <w:rPr>
          <w:rFonts w:ascii="Arial" w:eastAsiaTheme="minorHAnsi" w:hAnsi="Arial" w:cs="Arial"/>
          <w:sz w:val="20"/>
          <w:szCs w:val="20"/>
        </w:rPr>
        <w:t>8.03</w:t>
      </w:r>
      <w:r w:rsidRPr="00981A66">
        <w:rPr>
          <w:rFonts w:ascii="Arial" w:eastAsiaTheme="minorHAnsi" w:hAnsi="Arial" w:cs="Arial"/>
          <w:sz w:val="20"/>
          <w:szCs w:val="20"/>
        </w:rPr>
        <w:tab/>
        <w:t>Death of a Guarantor Not in Control of Borrower</w:t>
      </w:r>
    </w:p>
    <w:p w14:paraId="1A3C602F" w14:textId="77777777" w:rsidR="00407E7E" w:rsidRPr="00981A66" w:rsidRDefault="00407E7E" w:rsidP="00981A66">
      <w:pPr>
        <w:spacing w:after="0"/>
        <w:jc w:val="left"/>
        <w:rPr>
          <w:rFonts w:ascii="Arial" w:eastAsiaTheme="minorHAnsi" w:hAnsi="Arial" w:cs="Arial"/>
          <w:sz w:val="20"/>
          <w:szCs w:val="20"/>
        </w:rPr>
      </w:pPr>
    </w:p>
    <w:p w14:paraId="1942A9DE" w14:textId="77777777" w:rsidR="00407E7E" w:rsidRPr="00981A66" w:rsidRDefault="00407E7E" w:rsidP="00981A66">
      <w:pPr>
        <w:spacing w:after="0"/>
        <w:jc w:val="left"/>
        <w:rPr>
          <w:rFonts w:ascii="Arial" w:eastAsiaTheme="minorHAnsi" w:hAnsi="Arial" w:cs="Arial"/>
          <w:b/>
          <w:bCs/>
          <w:sz w:val="20"/>
          <w:szCs w:val="20"/>
        </w:rPr>
      </w:pPr>
      <w:r w:rsidRPr="00981A66">
        <w:rPr>
          <w:rFonts w:ascii="Arial" w:eastAsiaTheme="minorHAnsi" w:hAnsi="Arial" w:cs="Arial"/>
          <w:b/>
          <w:bCs/>
          <w:sz w:val="20"/>
          <w:szCs w:val="20"/>
        </w:rPr>
        <w:t>ARTICLE IX</w:t>
      </w:r>
      <w:r w:rsidRPr="00981A66">
        <w:rPr>
          <w:rFonts w:ascii="Arial" w:eastAsiaTheme="minorHAnsi" w:hAnsi="Arial" w:cs="Arial"/>
          <w:b/>
          <w:bCs/>
          <w:sz w:val="20"/>
          <w:szCs w:val="20"/>
        </w:rPr>
        <w:tab/>
        <w:t>Events of Default and Remedies</w:t>
      </w:r>
    </w:p>
    <w:p w14:paraId="2D7B655E" w14:textId="77777777" w:rsidR="00407E7E" w:rsidRPr="00981A66" w:rsidRDefault="00407E7E" w:rsidP="00981A66">
      <w:pPr>
        <w:spacing w:after="0"/>
        <w:jc w:val="left"/>
        <w:rPr>
          <w:rFonts w:ascii="Arial" w:eastAsiaTheme="minorHAnsi" w:hAnsi="Arial" w:cs="Arial"/>
          <w:sz w:val="20"/>
          <w:szCs w:val="20"/>
        </w:rPr>
      </w:pPr>
      <w:r w:rsidRPr="00981A66">
        <w:rPr>
          <w:rFonts w:ascii="Arial" w:eastAsiaTheme="minorHAnsi" w:hAnsi="Arial" w:cs="Arial"/>
          <w:sz w:val="20"/>
          <w:szCs w:val="20"/>
        </w:rPr>
        <w:t>9.01</w:t>
      </w:r>
      <w:r w:rsidRPr="00981A66">
        <w:rPr>
          <w:rFonts w:ascii="Arial" w:eastAsiaTheme="minorHAnsi" w:hAnsi="Arial" w:cs="Arial"/>
          <w:sz w:val="20"/>
          <w:szCs w:val="20"/>
        </w:rPr>
        <w:tab/>
        <w:t xml:space="preserve">Events of Default </w:t>
      </w:r>
    </w:p>
    <w:p w14:paraId="71EC9811" w14:textId="3490C94B" w:rsidR="00407E7E" w:rsidRPr="00981A66" w:rsidRDefault="00407E7E" w:rsidP="00981A66">
      <w:pPr>
        <w:spacing w:after="0"/>
        <w:ind w:left="720" w:hanging="720"/>
        <w:jc w:val="left"/>
        <w:rPr>
          <w:rFonts w:ascii="Arial" w:eastAsiaTheme="minorHAnsi" w:hAnsi="Arial" w:cs="Arial"/>
          <w:sz w:val="20"/>
          <w:szCs w:val="20"/>
        </w:rPr>
      </w:pPr>
      <w:r w:rsidRPr="00981A66">
        <w:rPr>
          <w:rFonts w:ascii="Arial" w:eastAsiaTheme="minorHAnsi" w:hAnsi="Arial" w:cs="Arial"/>
          <w:sz w:val="20"/>
          <w:szCs w:val="20"/>
        </w:rPr>
        <w:t>9.02</w:t>
      </w:r>
      <w:r w:rsidRPr="00981A66">
        <w:rPr>
          <w:rFonts w:ascii="Arial" w:eastAsiaTheme="minorHAnsi" w:hAnsi="Arial" w:cs="Arial"/>
          <w:sz w:val="20"/>
          <w:szCs w:val="20"/>
        </w:rPr>
        <w:tab/>
        <w:t xml:space="preserve">Protection of </w:t>
      </w:r>
      <w:r w:rsidRPr="00981A66">
        <w:rPr>
          <w:rFonts w:ascii="Arial" w:hAnsi="Arial" w:cs="Arial"/>
          <w:sz w:val="20"/>
          <w:szCs w:val="20"/>
        </w:rPr>
        <w:t xml:space="preserve">Funding </w:t>
      </w:r>
      <w:r w:rsidRPr="00981A66">
        <w:rPr>
          <w:rFonts w:ascii="Arial" w:eastAsiaTheme="minorHAnsi" w:hAnsi="Arial" w:cs="Arial"/>
          <w:sz w:val="20"/>
          <w:szCs w:val="20"/>
        </w:rPr>
        <w:t>Lender</w:t>
      </w:r>
      <w:r w:rsidR="00661D80" w:rsidRPr="00981A66">
        <w:rPr>
          <w:rFonts w:ascii="Arial" w:eastAsiaTheme="minorHAnsi" w:hAnsi="Arial" w:cs="Arial"/>
          <w:sz w:val="20"/>
          <w:szCs w:val="20"/>
        </w:rPr>
        <w:t>’</w:t>
      </w:r>
      <w:r w:rsidRPr="00981A66">
        <w:rPr>
          <w:rFonts w:ascii="Arial" w:eastAsiaTheme="minorHAnsi" w:hAnsi="Arial" w:cs="Arial"/>
          <w:sz w:val="20"/>
          <w:szCs w:val="20"/>
        </w:rPr>
        <w:t>s Security; Security Instrument Secures Future Advances</w:t>
      </w:r>
    </w:p>
    <w:p w14:paraId="1C92CAF9" w14:textId="77777777" w:rsidR="00407E7E" w:rsidRPr="00981A66" w:rsidRDefault="00407E7E" w:rsidP="00981A66">
      <w:pPr>
        <w:spacing w:after="0"/>
        <w:jc w:val="left"/>
        <w:rPr>
          <w:rFonts w:ascii="Arial" w:eastAsiaTheme="minorHAnsi" w:hAnsi="Arial" w:cs="Arial"/>
          <w:sz w:val="20"/>
          <w:szCs w:val="20"/>
        </w:rPr>
      </w:pPr>
      <w:r w:rsidRPr="00981A66">
        <w:rPr>
          <w:rFonts w:ascii="Arial" w:eastAsiaTheme="minorHAnsi" w:hAnsi="Arial" w:cs="Arial"/>
          <w:sz w:val="20"/>
          <w:szCs w:val="20"/>
        </w:rPr>
        <w:t>9.03</w:t>
      </w:r>
      <w:r w:rsidRPr="00981A66">
        <w:rPr>
          <w:rFonts w:ascii="Arial" w:eastAsiaTheme="minorHAnsi" w:hAnsi="Arial" w:cs="Arial"/>
          <w:sz w:val="20"/>
          <w:szCs w:val="20"/>
        </w:rPr>
        <w:tab/>
        <w:t>Remedies</w:t>
      </w:r>
    </w:p>
    <w:p w14:paraId="4681839B" w14:textId="77777777" w:rsidR="00407E7E" w:rsidRPr="00981A66" w:rsidRDefault="00407E7E" w:rsidP="00981A66">
      <w:pPr>
        <w:spacing w:after="0"/>
        <w:jc w:val="left"/>
        <w:rPr>
          <w:rFonts w:ascii="Arial" w:eastAsiaTheme="minorHAnsi" w:hAnsi="Arial" w:cs="Arial"/>
          <w:sz w:val="20"/>
          <w:szCs w:val="20"/>
        </w:rPr>
      </w:pPr>
      <w:r w:rsidRPr="00981A66">
        <w:rPr>
          <w:rFonts w:ascii="Arial" w:eastAsiaTheme="minorHAnsi" w:hAnsi="Arial" w:cs="Arial"/>
          <w:sz w:val="20"/>
          <w:szCs w:val="20"/>
        </w:rPr>
        <w:t>9.04</w:t>
      </w:r>
      <w:r w:rsidRPr="00981A66">
        <w:rPr>
          <w:rFonts w:ascii="Arial" w:eastAsiaTheme="minorHAnsi" w:hAnsi="Arial" w:cs="Arial"/>
          <w:sz w:val="20"/>
          <w:szCs w:val="20"/>
        </w:rPr>
        <w:tab/>
        <w:t>Forbearance</w:t>
      </w:r>
    </w:p>
    <w:p w14:paraId="71A2A048" w14:textId="79880C1F" w:rsidR="00407E7E" w:rsidRPr="00981A66" w:rsidRDefault="00407E7E" w:rsidP="00981A66">
      <w:pPr>
        <w:spacing w:after="0"/>
        <w:jc w:val="left"/>
        <w:rPr>
          <w:rFonts w:ascii="Arial" w:eastAsiaTheme="minorHAnsi" w:hAnsi="Arial" w:cs="Arial"/>
          <w:sz w:val="20"/>
          <w:szCs w:val="20"/>
        </w:rPr>
      </w:pPr>
      <w:r w:rsidRPr="00981A66">
        <w:rPr>
          <w:rFonts w:ascii="Arial" w:eastAsiaTheme="minorHAnsi" w:hAnsi="Arial" w:cs="Arial"/>
          <w:sz w:val="20"/>
          <w:szCs w:val="20"/>
        </w:rPr>
        <w:t>9.05</w:t>
      </w:r>
      <w:r w:rsidRPr="00981A66">
        <w:rPr>
          <w:rFonts w:ascii="Arial" w:eastAsiaTheme="minorHAnsi" w:hAnsi="Arial" w:cs="Arial"/>
          <w:sz w:val="20"/>
          <w:szCs w:val="20"/>
        </w:rPr>
        <w:tab/>
      </w:r>
      <w:r w:rsidR="00E1339A" w:rsidRPr="00981A66">
        <w:rPr>
          <w:rFonts w:ascii="Arial" w:eastAsiaTheme="minorHAnsi" w:hAnsi="Arial" w:cs="Arial"/>
          <w:sz w:val="20"/>
          <w:szCs w:val="20"/>
        </w:rPr>
        <w:t>Reserved</w:t>
      </w:r>
    </w:p>
    <w:p w14:paraId="06EBD53C" w14:textId="77777777" w:rsidR="00407E7E" w:rsidRPr="00981A66" w:rsidRDefault="00407E7E" w:rsidP="00981A66">
      <w:pPr>
        <w:spacing w:after="0"/>
        <w:jc w:val="left"/>
        <w:rPr>
          <w:rFonts w:ascii="Arial" w:eastAsiaTheme="minorHAnsi" w:hAnsi="Arial" w:cs="Arial"/>
          <w:sz w:val="20"/>
          <w:szCs w:val="20"/>
        </w:rPr>
      </w:pPr>
    </w:p>
    <w:p w14:paraId="206001A4" w14:textId="77777777" w:rsidR="00407E7E" w:rsidRPr="00981A66" w:rsidRDefault="00407E7E" w:rsidP="00981A66">
      <w:pPr>
        <w:spacing w:after="0"/>
        <w:jc w:val="left"/>
        <w:rPr>
          <w:rFonts w:ascii="Arial" w:eastAsiaTheme="minorHAnsi" w:hAnsi="Arial" w:cs="Arial"/>
          <w:b/>
          <w:bCs/>
          <w:sz w:val="20"/>
          <w:szCs w:val="20"/>
        </w:rPr>
      </w:pPr>
      <w:r w:rsidRPr="00981A66">
        <w:rPr>
          <w:rFonts w:ascii="Arial" w:eastAsiaTheme="minorHAnsi" w:hAnsi="Arial" w:cs="Arial"/>
          <w:b/>
          <w:bCs/>
          <w:sz w:val="20"/>
          <w:szCs w:val="20"/>
        </w:rPr>
        <w:t>ARTICLE X</w:t>
      </w:r>
      <w:r w:rsidRPr="00981A66">
        <w:rPr>
          <w:rFonts w:ascii="Arial" w:eastAsiaTheme="minorHAnsi" w:hAnsi="Arial" w:cs="Arial"/>
          <w:b/>
          <w:bCs/>
          <w:sz w:val="20"/>
          <w:szCs w:val="20"/>
        </w:rPr>
        <w:tab/>
        <w:t>Release; Indemnity</w:t>
      </w:r>
    </w:p>
    <w:p w14:paraId="1E2BB5D0" w14:textId="77777777" w:rsidR="00407E7E" w:rsidRPr="00981A66" w:rsidRDefault="00407E7E" w:rsidP="00981A66">
      <w:pPr>
        <w:spacing w:after="0"/>
        <w:jc w:val="left"/>
        <w:rPr>
          <w:rFonts w:ascii="Arial" w:eastAsiaTheme="minorHAnsi" w:hAnsi="Arial" w:cs="Arial"/>
          <w:sz w:val="20"/>
          <w:szCs w:val="20"/>
        </w:rPr>
      </w:pPr>
      <w:r w:rsidRPr="00981A66">
        <w:rPr>
          <w:rFonts w:ascii="Arial" w:eastAsiaTheme="minorHAnsi" w:hAnsi="Arial" w:cs="Arial"/>
          <w:sz w:val="20"/>
          <w:szCs w:val="20"/>
        </w:rPr>
        <w:t>10.01</w:t>
      </w:r>
      <w:r w:rsidRPr="00981A66">
        <w:rPr>
          <w:rFonts w:ascii="Arial" w:eastAsiaTheme="minorHAnsi" w:hAnsi="Arial" w:cs="Arial"/>
          <w:sz w:val="20"/>
          <w:szCs w:val="20"/>
        </w:rPr>
        <w:tab/>
        <w:t xml:space="preserve">Release </w:t>
      </w:r>
    </w:p>
    <w:p w14:paraId="0DEAC01C" w14:textId="77777777" w:rsidR="00407E7E" w:rsidRPr="00981A66" w:rsidRDefault="00407E7E" w:rsidP="00981A66">
      <w:pPr>
        <w:spacing w:after="0"/>
        <w:jc w:val="left"/>
        <w:rPr>
          <w:rFonts w:ascii="Arial" w:eastAsiaTheme="minorHAnsi" w:hAnsi="Arial" w:cs="Arial"/>
          <w:sz w:val="20"/>
          <w:szCs w:val="20"/>
        </w:rPr>
      </w:pPr>
      <w:r w:rsidRPr="00981A66">
        <w:rPr>
          <w:rFonts w:ascii="Arial" w:eastAsiaTheme="minorHAnsi" w:hAnsi="Arial" w:cs="Arial"/>
          <w:sz w:val="20"/>
          <w:szCs w:val="20"/>
        </w:rPr>
        <w:t>10.02</w:t>
      </w:r>
      <w:r w:rsidRPr="00981A66">
        <w:rPr>
          <w:rFonts w:ascii="Arial" w:eastAsiaTheme="minorHAnsi" w:hAnsi="Arial" w:cs="Arial"/>
          <w:sz w:val="20"/>
          <w:szCs w:val="20"/>
        </w:rPr>
        <w:tab/>
        <w:t>Indemnity</w:t>
      </w:r>
    </w:p>
    <w:p w14:paraId="01D8B9F5" w14:textId="77777777" w:rsidR="00407E7E" w:rsidRPr="00981A66" w:rsidRDefault="00407E7E" w:rsidP="00981A66">
      <w:pPr>
        <w:spacing w:after="0"/>
        <w:jc w:val="left"/>
        <w:rPr>
          <w:rFonts w:ascii="Arial" w:eastAsiaTheme="minorHAnsi" w:hAnsi="Arial" w:cs="Arial"/>
          <w:sz w:val="20"/>
          <w:szCs w:val="20"/>
        </w:rPr>
      </w:pPr>
    </w:p>
    <w:p w14:paraId="72629FED" w14:textId="77777777" w:rsidR="00407E7E" w:rsidRPr="00981A66" w:rsidRDefault="00407E7E" w:rsidP="00981A66">
      <w:pPr>
        <w:spacing w:after="0"/>
        <w:jc w:val="left"/>
        <w:rPr>
          <w:rFonts w:ascii="Arial" w:eastAsiaTheme="minorHAnsi" w:hAnsi="Arial" w:cs="Arial"/>
          <w:b/>
          <w:bCs/>
          <w:sz w:val="20"/>
          <w:szCs w:val="20"/>
        </w:rPr>
      </w:pPr>
      <w:r w:rsidRPr="00981A66">
        <w:rPr>
          <w:rFonts w:ascii="Arial" w:eastAsiaTheme="minorHAnsi" w:hAnsi="Arial" w:cs="Arial"/>
          <w:b/>
          <w:bCs/>
          <w:sz w:val="20"/>
          <w:szCs w:val="20"/>
        </w:rPr>
        <w:t>ARTICLE XI</w:t>
      </w:r>
      <w:r w:rsidRPr="00981A66">
        <w:rPr>
          <w:rFonts w:ascii="Arial" w:eastAsiaTheme="minorHAnsi" w:hAnsi="Arial" w:cs="Arial"/>
          <w:b/>
          <w:bCs/>
          <w:sz w:val="20"/>
          <w:szCs w:val="20"/>
        </w:rPr>
        <w:tab/>
        <w:t>Miscellaneous Provisions</w:t>
      </w:r>
    </w:p>
    <w:p w14:paraId="4C9E4295" w14:textId="77777777" w:rsidR="00407E7E" w:rsidRPr="00981A66" w:rsidRDefault="00407E7E" w:rsidP="00981A66">
      <w:pPr>
        <w:spacing w:after="0"/>
        <w:ind w:left="720" w:hanging="720"/>
        <w:jc w:val="left"/>
        <w:rPr>
          <w:rFonts w:ascii="Arial" w:eastAsiaTheme="minorHAnsi" w:hAnsi="Arial" w:cs="Arial"/>
          <w:sz w:val="20"/>
          <w:szCs w:val="20"/>
        </w:rPr>
      </w:pPr>
      <w:r w:rsidRPr="00981A66">
        <w:rPr>
          <w:rFonts w:ascii="Arial" w:eastAsiaTheme="minorHAnsi" w:hAnsi="Arial" w:cs="Arial"/>
          <w:sz w:val="20"/>
          <w:szCs w:val="20"/>
        </w:rPr>
        <w:t>11.01</w:t>
      </w:r>
      <w:r w:rsidRPr="00981A66">
        <w:rPr>
          <w:rFonts w:ascii="Arial" w:eastAsiaTheme="minorHAnsi" w:hAnsi="Arial" w:cs="Arial"/>
          <w:sz w:val="20"/>
          <w:szCs w:val="20"/>
        </w:rPr>
        <w:tab/>
        <w:t>Waiver of Statute of Limitations, Offsets and Counterclaims</w:t>
      </w:r>
    </w:p>
    <w:p w14:paraId="6E6D25DE" w14:textId="77777777" w:rsidR="00407E7E" w:rsidRPr="00981A66" w:rsidRDefault="00407E7E" w:rsidP="00981A66">
      <w:pPr>
        <w:spacing w:after="0"/>
        <w:ind w:left="720" w:hanging="720"/>
        <w:jc w:val="left"/>
        <w:rPr>
          <w:rFonts w:ascii="Arial" w:eastAsiaTheme="minorHAnsi" w:hAnsi="Arial" w:cs="Arial"/>
          <w:sz w:val="20"/>
          <w:szCs w:val="20"/>
        </w:rPr>
      </w:pPr>
      <w:r w:rsidRPr="00981A66">
        <w:rPr>
          <w:rFonts w:ascii="Arial" w:eastAsiaTheme="minorHAnsi" w:hAnsi="Arial" w:cs="Arial"/>
          <w:sz w:val="20"/>
          <w:szCs w:val="20"/>
        </w:rPr>
        <w:t>11.02</w:t>
      </w:r>
      <w:r w:rsidRPr="00981A66">
        <w:rPr>
          <w:rFonts w:ascii="Arial" w:eastAsiaTheme="minorHAnsi" w:hAnsi="Arial" w:cs="Arial"/>
          <w:sz w:val="20"/>
          <w:szCs w:val="20"/>
        </w:rPr>
        <w:tab/>
        <w:t>Governing Law; Consent to Jurisdiction and Venue</w:t>
      </w:r>
    </w:p>
    <w:p w14:paraId="6C52AA62" w14:textId="77777777" w:rsidR="00407E7E" w:rsidRPr="00981A66" w:rsidRDefault="00407E7E" w:rsidP="00981A66">
      <w:pPr>
        <w:spacing w:after="0"/>
        <w:jc w:val="left"/>
        <w:rPr>
          <w:rFonts w:ascii="Arial" w:eastAsiaTheme="minorHAnsi" w:hAnsi="Arial" w:cs="Arial"/>
          <w:sz w:val="20"/>
          <w:szCs w:val="20"/>
        </w:rPr>
      </w:pPr>
      <w:r w:rsidRPr="00981A66">
        <w:rPr>
          <w:rFonts w:ascii="Arial" w:eastAsiaTheme="minorHAnsi" w:hAnsi="Arial" w:cs="Arial"/>
          <w:sz w:val="20"/>
          <w:szCs w:val="20"/>
        </w:rPr>
        <w:t>11.03</w:t>
      </w:r>
      <w:r w:rsidRPr="00981A66">
        <w:rPr>
          <w:rFonts w:ascii="Arial" w:eastAsiaTheme="minorHAnsi" w:hAnsi="Arial" w:cs="Arial"/>
          <w:sz w:val="20"/>
          <w:szCs w:val="20"/>
        </w:rPr>
        <w:tab/>
        <w:t>Notice</w:t>
      </w:r>
    </w:p>
    <w:p w14:paraId="3A5F71CE" w14:textId="77777777" w:rsidR="00407E7E" w:rsidRPr="00981A66" w:rsidRDefault="00407E7E" w:rsidP="00981A66">
      <w:pPr>
        <w:spacing w:after="0"/>
        <w:jc w:val="left"/>
        <w:rPr>
          <w:rFonts w:ascii="Arial" w:eastAsiaTheme="minorHAnsi" w:hAnsi="Arial" w:cs="Arial"/>
          <w:sz w:val="20"/>
          <w:szCs w:val="20"/>
        </w:rPr>
      </w:pPr>
      <w:r w:rsidRPr="00981A66">
        <w:rPr>
          <w:rFonts w:ascii="Arial" w:eastAsiaTheme="minorHAnsi" w:hAnsi="Arial" w:cs="Arial"/>
          <w:sz w:val="20"/>
          <w:szCs w:val="20"/>
        </w:rPr>
        <w:t>11.04</w:t>
      </w:r>
      <w:r w:rsidRPr="00981A66">
        <w:rPr>
          <w:rFonts w:ascii="Arial" w:eastAsiaTheme="minorHAnsi" w:hAnsi="Arial" w:cs="Arial"/>
          <w:sz w:val="20"/>
          <w:szCs w:val="20"/>
        </w:rPr>
        <w:tab/>
        <w:t>Successors and Assigns Bound</w:t>
      </w:r>
    </w:p>
    <w:p w14:paraId="7A9DBD94" w14:textId="77777777" w:rsidR="00407E7E" w:rsidRPr="00981A66" w:rsidRDefault="00407E7E" w:rsidP="00981A66">
      <w:pPr>
        <w:spacing w:after="0"/>
        <w:jc w:val="left"/>
        <w:rPr>
          <w:rFonts w:ascii="Arial" w:eastAsiaTheme="minorHAnsi" w:hAnsi="Arial" w:cs="Arial"/>
          <w:sz w:val="20"/>
          <w:szCs w:val="20"/>
        </w:rPr>
      </w:pPr>
      <w:r w:rsidRPr="00981A66">
        <w:rPr>
          <w:rFonts w:ascii="Arial" w:eastAsiaTheme="minorHAnsi" w:hAnsi="Arial" w:cs="Arial"/>
          <w:sz w:val="20"/>
          <w:szCs w:val="20"/>
        </w:rPr>
        <w:t>11.05</w:t>
      </w:r>
      <w:r w:rsidRPr="00981A66">
        <w:rPr>
          <w:rFonts w:ascii="Arial" w:eastAsiaTheme="minorHAnsi" w:hAnsi="Arial" w:cs="Arial"/>
          <w:sz w:val="20"/>
          <w:szCs w:val="20"/>
        </w:rPr>
        <w:tab/>
        <w:t>Joint and Several (and Solidary) Liability</w:t>
      </w:r>
    </w:p>
    <w:p w14:paraId="107EDD7D" w14:textId="77777777" w:rsidR="00407E7E" w:rsidRPr="00981A66" w:rsidRDefault="00407E7E" w:rsidP="00981A66">
      <w:pPr>
        <w:spacing w:after="0"/>
        <w:ind w:left="720" w:hanging="720"/>
        <w:jc w:val="left"/>
        <w:rPr>
          <w:rFonts w:ascii="Arial" w:eastAsiaTheme="minorHAnsi" w:hAnsi="Arial" w:cs="Arial"/>
          <w:sz w:val="20"/>
          <w:szCs w:val="20"/>
        </w:rPr>
      </w:pPr>
      <w:r w:rsidRPr="00981A66">
        <w:rPr>
          <w:rFonts w:ascii="Arial" w:eastAsiaTheme="minorHAnsi" w:hAnsi="Arial" w:cs="Arial"/>
          <w:sz w:val="20"/>
          <w:szCs w:val="20"/>
        </w:rPr>
        <w:t>11.06</w:t>
      </w:r>
      <w:r w:rsidRPr="00981A66">
        <w:rPr>
          <w:rFonts w:ascii="Arial" w:eastAsiaTheme="minorHAnsi" w:hAnsi="Arial" w:cs="Arial"/>
          <w:sz w:val="20"/>
          <w:szCs w:val="20"/>
        </w:rPr>
        <w:tab/>
        <w:t>Relationship of Parties; No Third-Party Beneficiary</w:t>
      </w:r>
    </w:p>
    <w:p w14:paraId="6E03CEA9" w14:textId="77777777" w:rsidR="00407E7E" w:rsidRPr="00981A66" w:rsidRDefault="00407E7E" w:rsidP="00981A66">
      <w:pPr>
        <w:spacing w:after="0"/>
        <w:jc w:val="left"/>
        <w:rPr>
          <w:rFonts w:ascii="Arial" w:eastAsiaTheme="minorHAnsi" w:hAnsi="Arial" w:cs="Arial"/>
          <w:sz w:val="20"/>
          <w:szCs w:val="20"/>
        </w:rPr>
      </w:pPr>
      <w:r w:rsidRPr="00981A66">
        <w:rPr>
          <w:rFonts w:ascii="Arial" w:eastAsiaTheme="minorHAnsi" w:hAnsi="Arial" w:cs="Arial"/>
          <w:sz w:val="20"/>
          <w:szCs w:val="20"/>
        </w:rPr>
        <w:t>11.07</w:t>
      </w:r>
      <w:r w:rsidRPr="00981A66">
        <w:rPr>
          <w:rFonts w:ascii="Arial" w:eastAsiaTheme="minorHAnsi" w:hAnsi="Arial" w:cs="Arial"/>
          <w:sz w:val="20"/>
          <w:szCs w:val="20"/>
        </w:rPr>
        <w:tab/>
        <w:t>Severability; Amendments</w:t>
      </w:r>
    </w:p>
    <w:p w14:paraId="231C29D3" w14:textId="77777777" w:rsidR="00407E7E" w:rsidRPr="00981A66" w:rsidRDefault="00407E7E" w:rsidP="00981A66">
      <w:pPr>
        <w:spacing w:after="0"/>
        <w:jc w:val="left"/>
        <w:rPr>
          <w:rFonts w:ascii="Arial" w:eastAsiaTheme="minorHAnsi" w:hAnsi="Arial" w:cs="Arial"/>
          <w:sz w:val="20"/>
          <w:szCs w:val="20"/>
        </w:rPr>
      </w:pPr>
      <w:r w:rsidRPr="00981A66">
        <w:rPr>
          <w:rFonts w:ascii="Arial" w:eastAsiaTheme="minorHAnsi" w:hAnsi="Arial" w:cs="Arial"/>
          <w:sz w:val="20"/>
          <w:szCs w:val="20"/>
        </w:rPr>
        <w:t>11.08</w:t>
      </w:r>
      <w:r w:rsidRPr="00981A66">
        <w:rPr>
          <w:rFonts w:ascii="Arial" w:eastAsiaTheme="minorHAnsi" w:hAnsi="Arial" w:cs="Arial"/>
          <w:sz w:val="20"/>
          <w:szCs w:val="20"/>
        </w:rPr>
        <w:tab/>
        <w:t>Disclosure of Information</w:t>
      </w:r>
    </w:p>
    <w:p w14:paraId="0A7D4405" w14:textId="7599E4FD" w:rsidR="00407E7E" w:rsidRPr="00981A66" w:rsidRDefault="00407E7E" w:rsidP="00981A66">
      <w:pPr>
        <w:spacing w:after="0"/>
        <w:jc w:val="left"/>
        <w:rPr>
          <w:rFonts w:ascii="Arial" w:eastAsiaTheme="minorHAnsi" w:hAnsi="Arial" w:cs="Arial"/>
          <w:sz w:val="20"/>
          <w:szCs w:val="20"/>
        </w:rPr>
      </w:pPr>
      <w:r w:rsidRPr="00981A66">
        <w:rPr>
          <w:rFonts w:ascii="Arial" w:eastAsiaTheme="minorHAnsi" w:hAnsi="Arial" w:cs="Arial"/>
          <w:sz w:val="20"/>
          <w:szCs w:val="20"/>
        </w:rPr>
        <w:t>11.09</w:t>
      </w:r>
      <w:r w:rsidRPr="00981A66">
        <w:rPr>
          <w:rFonts w:ascii="Arial" w:eastAsiaTheme="minorHAnsi" w:hAnsi="Arial" w:cs="Arial"/>
          <w:sz w:val="20"/>
          <w:szCs w:val="20"/>
        </w:rPr>
        <w:tab/>
        <w:t xml:space="preserve">Determinations by </w:t>
      </w:r>
      <w:r w:rsidRPr="00981A66">
        <w:rPr>
          <w:rFonts w:ascii="Arial" w:hAnsi="Arial" w:cs="Arial"/>
          <w:sz w:val="20"/>
          <w:szCs w:val="20"/>
        </w:rPr>
        <w:t xml:space="preserve">Funding </w:t>
      </w:r>
      <w:r w:rsidRPr="00981A66">
        <w:rPr>
          <w:rFonts w:ascii="Arial" w:eastAsiaTheme="minorHAnsi" w:hAnsi="Arial" w:cs="Arial"/>
          <w:sz w:val="20"/>
          <w:szCs w:val="20"/>
        </w:rPr>
        <w:t>Lender</w:t>
      </w:r>
    </w:p>
    <w:p w14:paraId="02A7286C" w14:textId="6FD18EC0" w:rsidR="00407E7E" w:rsidRPr="00981A66" w:rsidRDefault="00407E7E" w:rsidP="00981A66">
      <w:pPr>
        <w:spacing w:after="0"/>
        <w:ind w:left="720" w:hanging="720"/>
        <w:jc w:val="left"/>
        <w:rPr>
          <w:rFonts w:ascii="Arial" w:eastAsiaTheme="minorHAnsi" w:hAnsi="Arial" w:cs="Arial"/>
          <w:sz w:val="20"/>
          <w:szCs w:val="20"/>
        </w:rPr>
      </w:pPr>
      <w:r w:rsidRPr="00981A66">
        <w:rPr>
          <w:rFonts w:ascii="Arial" w:eastAsiaTheme="minorHAnsi" w:hAnsi="Arial" w:cs="Arial"/>
          <w:sz w:val="20"/>
          <w:szCs w:val="20"/>
        </w:rPr>
        <w:t>11.10</w:t>
      </w:r>
      <w:r w:rsidRPr="00981A66">
        <w:rPr>
          <w:rFonts w:ascii="Arial" w:eastAsiaTheme="minorHAnsi" w:hAnsi="Arial" w:cs="Arial"/>
          <w:sz w:val="20"/>
          <w:szCs w:val="20"/>
        </w:rPr>
        <w:tab/>
        <w:t>Change in Servicer; Servicing</w:t>
      </w:r>
      <w:r w:rsidR="00E1339A" w:rsidRPr="00981A66">
        <w:rPr>
          <w:rFonts w:ascii="Arial" w:eastAsiaTheme="minorHAnsi" w:hAnsi="Arial" w:cs="Arial"/>
          <w:sz w:val="20"/>
          <w:szCs w:val="20"/>
        </w:rPr>
        <w:t xml:space="preserve"> of the Loans</w:t>
      </w:r>
    </w:p>
    <w:p w14:paraId="61C657FA" w14:textId="77777777" w:rsidR="00407E7E" w:rsidRPr="00981A66" w:rsidRDefault="00407E7E" w:rsidP="00981A66">
      <w:pPr>
        <w:spacing w:after="0"/>
        <w:jc w:val="left"/>
        <w:rPr>
          <w:rFonts w:ascii="Arial" w:eastAsiaTheme="minorHAnsi" w:hAnsi="Arial" w:cs="Arial"/>
          <w:sz w:val="20"/>
          <w:szCs w:val="20"/>
        </w:rPr>
      </w:pPr>
      <w:r w:rsidRPr="00981A66">
        <w:rPr>
          <w:rFonts w:ascii="Arial" w:eastAsiaTheme="minorHAnsi" w:hAnsi="Arial" w:cs="Arial"/>
          <w:sz w:val="20"/>
          <w:szCs w:val="20"/>
        </w:rPr>
        <w:t>11.11</w:t>
      </w:r>
      <w:r w:rsidRPr="00981A66">
        <w:rPr>
          <w:rFonts w:ascii="Arial" w:eastAsiaTheme="minorHAnsi" w:hAnsi="Arial" w:cs="Arial"/>
          <w:sz w:val="20"/>
          <w:szCs w:val="20"/>
        </w:rPr>
        <w:tab/>
        <w:t>Supplemental Financing</w:t>
      </w:r>
    </w:p>
    <w:p w14:paraId="1129FA20" w14:textId="09DDC099" w:rsidR="00407E7E" w:rsidRPr="00981A66" w:rsidRDefault="00407E7E" w:rsidP="00981A66">
      <w:pPr>
        <w:spacing w:after="0"/>
        <w:jc w:val="left"/>
        <w:rPr>
          <w:rFonts w:ascii="Arial" w:eastAsiaTheme="minorHAnsi" w:hAnsi="Arial" w:cs="Arial"/>
          <w:sz w:val="20"/>
          <w:szCs w:val="20"/>
        </w:rPr>
      </w:pPr>
      <w:r w:rsidRPr="00981A66">
        <w:rPr>
          <w:rFonts w:ascii="Arial" w:eastAsiaTheme="minorHAnsi" w:hAnsi="Arial" w:cs="Arial"/>
          <w:sz w:val="20"/>
          <w:szCs w:val="20"/>
        </w:rPr>
        <w:t>11.12</w:t>
      </w:r>
      <w:r w:rsidRPr="00981A66">
        <w:rPr>
          <w:rFonts w:ascii="Arial" w:eastAsiaTheme="minorHAnsi" w:hAnsi="Arial" w:cs="Arial"/>
          <w:sz w:val="20"/>
          <w:szCs w:val="20"/>
        </w:rPr>
        <w:tab/>
      </w:r>
      <w:r w:rsidR="00E1339A" w:rsidRPr="00981A66">
        <w:rPr>
          <w:rFonts w:ascii="Arial" w:eastAsiaTheme="minorHAnsi" w:hAnsi="Arial" w:cs="Arial"/>
          <w:sz w:val="20"/>
          <w:szCs w:val="20"/>
        </w:rPr>
        <w:t xml:space="preserve">through 11.13 are </w:t>
      </w:r>
      <w:proofErr w:type="gramStart"/>
      <w:r w:rsidR="00E1339A" w:rsidRPr="00981A66">
        <w:rPr>
          <w:rFonts w:ascii="Arial" w:eastAsiaTheme="minorHAnsi" w:hAnsi="Arial" w:cs="Arial"/>
          <w:sz w:val="20"/>
          <w:szCs w:val="20"/>
        </w:rPr>
        <w:t>reserved</w:t>
      </w:r>
      <w:proofErr w:type="gramEnd"/>
    </w:p>
    <w:p w14:paraId="0959A6C4" w14:textId="25701F22" w:rsidR="00407E7E" w:rsidRPr="00981A66" w:rsidRDefault="00407E7E" w:rsidP="00981A66">
      <w:pPr>
        <w:spacing w:after="0"/>
        <w:jc w:val="left"/>
        <w:rPr>
          <w:rFonts w:ascii="Arial" w:eastAsiaTheme="minorHAnsi" w:hAnsi="Arial" w:cs="Arial"/>
          <w:sz w:val="20"/>
          <w:szCs w:val="20"/>
        </w:rPr>
      </w:pPr>
      <w:r w:rsidRPr="00981A66">
        <w:rPr>
          <w:rFonts w:ascii="Arial" w:eastAsiaTheme="minorHAnsi" w:hAnsi="Arial" w:cs="Arial"/>
          <w:sz w:val="20"/>
          <w:szCs w:val="20"/>
        </w:rPr>
        <w:t>11.14</w:t>
      </w:r>
      <w:r w:rsidRPr="00981A66">
        <w:rPr>
          <w:rFonts w:ascii="Arial" w:eastAsiaTheme="minorHAnsi" w:hAnsi="Arial" w:cs="Arial"/>
          <w:sz w:val="20"/>
          <w:szCs w:val="20"/>
        </w:rPr>
        <w:tab/>
      </w:r>
      <w:r w:rsidRPr="00981A66">
        <w:rPr>
          <w:rFonts w:ascii="Arial" w:hAnsi="Arial" w:cs="Arial"/>
          <w:sz w:val="20"/>
          <w:szCs w:val="20"/>
        </w:rPr>
        <w:t xml:space="preserve">Funding </w:t>
      </w:r>
      <w:r w:rsidRPr="00981A66">
        <w:rPr>
          <w:rFonts w:ascii="Arial" w:eastAsiaTheme="minorHAnsi" w:hAnsi="Arial" w:cs="Arial"/>
          <w:sz w:val="20"/>
          <w:szCs w:val="20"/>
        </w:rPr>
        <w:t>Lender</w:t>
      </w:r>
      <w:r w:rsidR="00661D80" w:rsidRPr="00981A66">
        <w:rPr>
          <w:rFonts w:ascii="Arial" w:eastAsiaTheme="minorHAnsi" w:hAnsi="Arial" w:cs="Arial"/>
          <w:sz w:val="20"/>
          <w:szCs w:val="20"/>
        </w:rPr>
        <w:t>’</w:t>
      </w:r>
      <w:r w:rsidRPr="00981A66">
        <w:rPr>
          <w:rFonts w:ascii="Arial" w:eastAsiaTheme="minorHAnsi" w:hAnsi="Arial" w:cs="Arial"/>
          <w:sz w:val="20"/>
          <w:szCs w:val="20"/>
        </w:rPr>
        <w:t>s Rights to Sell or Securitize</w:t>
      </w:r>
    </w:p>
    <w:p w14:paraId="4F5F5178" w14:textId="77777777" w:rsidR="00407E7E" w:rsidRPr="00981A66" w:rsidRDefault="00407E7E" w:rsidP="00981A66">
      <w:pPr>
        <w:spacing w:after="0"/>
        <w:ind w:left="720" w:hanging="720"/>
        <w:jc w:val="left"/>
        <w:rPr>
          <w:rFonts w:ascii="Arial" w:eastAsiaTheme="minorHAnsi" w:hAnsi="Arial" w:cs="Arial"/>
          <w:sz w:val="20"/>
          <w:szCs w:val="20"/>
        </w:rPr>
      </w:pPr>
      <w:r w:rsidRPr="00981A66">
        <w:rPr>
          <w:rFonts w:ascii="Arial" w:eastAsiaTheme="minorHAnsi" w:hAnsi="Arial" w:cs="Arial"/>
          <w:sz w:val="20"/>
          <w:szCs w:val="20"/>
        </w:rPr>
        <w:t>11.15</w:t>
      </w:r>
      <w:r w:rsidRPr="00981A66">
        <w:rPr>
          <w:rFonts w:ascii="Arial" w:eastAsiaTheme="minorHAnsi" w:hAnsi="Arial" w:cs="Arial"/>
          <w:sz w:val="20"/>
          <w:szCs w:val="20"/>
        </w:rPr>
        <w:tab/>
        <w:t>Cooperation with Rating Agencies and Investors</w:t>
      </w:r>
    </w:p>
    <w:p w14:paraId="16C53F24" w14:textId="77777777" w:rsidR="00407E7E" w:rsidRPr="00981A66" w:rsidRDefault="00407E7E" w:rsidP="00981A66">
      <w:pPr>
        <w:spacing w:after="0"/>
        <w:jc w:val="left"/>
        <w:rPr>
          <w:rFonts w:ascii="Arial" w:eastAsiaTheme="minorHAnsi" w:hAnsi="Arial" w:cs="Arial"/>
          <w:sz w:val="20"/>
          <w:szCs w:val="20"/>
        </w:rPr>
      </w:pPr>
      <w:r w:rsidRPr="00981A66">
        <w:rPr>
          <w:rFonts w:ascii="Arial" w:eastAsiaTheme="minorHAnsi" w:hAnsi="Arial" w:cs="Arial"/>
          <w:sz w:val="20"/>
          <w:szCs w:val="20"/>
        </w:rPr>
        <w:t>11.16</w:t>
      </w:r>
      <w:r w:rsidRPr="00981A66">
        <w:rPr>
          <w:rFonts w:ascii="Arial" w:eastAsiaTheme="minorHAnsi" w:hAnsi="Arial" w:cs="Arial"/>
          <w:sz w:val="20"/>
          <w:szCs w:val="20"/>
        </w:rPr>
        <w:tab/>
        <w:t>Letter of Credit Requirements</w:t>
      </w:r>
    </w:p>
    <w:p w14:paraId="2813F3B0" w14:textId="2677BD5B" w:rsidR="00407E7E" w:rsidRPr="00981A66" w:rsidRDefault="00407E7E" w:rsidP="00981A66">
      <w:pPr>
        <w:spacing w:after="0"/>
        <w:jc w:val="left"/>
        <w:rPr>
          <w:rFonts w:ascii="Arial" w:eastAsiaTheme="minorHAnsi" w:hAnsi="Arial" w:cs="Arial"/>
          <w:sz w:val="20"/>
          <w:szCs w:val="20"/>
        </w:rPr>
      </w:pPr>
      <w:r w:rsidRPr="00981A66">
        <w:rPr>
          <w:rFonts w:ascii="Arial" w:eastAsiaTheme="minorHAnsi" w:hAnsi="Arial" w:cs="Arial"/>
          <w:sz w:val="20"/>
          <w:szCs w:val="20"/>
        </w:rPr>
        <w:t>11.17</w:t>
      </w:r>
      <w:r w:rsidRPr="00981A66">
        <w:rPr>
          <w:rFonts w:ascii="Arial" w:eastAsiaTheme="minorHAnsi" w:hAnsi="Arial" w:cs="Arial"/>
          <w:sz w:val="20"/>
          <w:szCs w:val="20"/>
        </w:rPr>
        <w:tab/>
        <w:t xml:space="preserve">through 11.20 are </w:t>
      </w:r>
      <w:proofErr w:type="gramStart"/>
      <w:r w:rsidRPr="00981A66">
        <w:rPr>
          <w:rFonts w:ascii="Arial" w:eastAsiaTheme="minorHAnsi" w:hAnsi="Arial" w:cs="Arial"/>
          <w:sz w:val="20"/>
          <w:szCs w:val="20"/>
        </w:rPr>
        <w:t>reserved</w:t>
      </w:r>
      <w:proofErr w:type="gramEnd"/>
    </w:p>
    <w:p w14:paraId="207875D7" w14:textId="77777777" w:rsidR="00407E7E" w:rsidRPr="00981A66" w:rsidRDefault="00407E7E" w:rsidP="00981A66">
      <w:pPr>
        <w:spacing w:after="0"/>
        <w:jc w:val="left"/>
        <w:rPr>
          <w:rFonts w:ascii="Arial" w:eastAsiaTheme="minorHAnsi" w:hAnsi="Arial" w:cs="Arial"/>
          <w:sz w:val="20"/>
          <w:szCs w:val="20"/>
        </w:rPr>
      </w:pPr>
      <w:r w:rsidRPr="00981A66">
        <w:rPr>
          <w:rFonts w:ascii="Arial" w:eastAsiaTheme="minorHAnsi" w:hAnsi="Arial" w:cs="Arial"/>
          <w:sz w:val="20"/>
          <w:szCs w:val="20"/>
        </w:rPr>
        <w:t>11.21</w:t>
      </w:r>
      <w:r w:rsidRPr="00981A66">
        <w:rPr>
          <w:rFonts w:ascii="Arial" w:eastAsiaTheme="minorHAnsi" w:hAnsi="Arial" w:cs="Arial"/>
          <w:sz w:val="20"/>
          <w:szCs w:val="20"/>
        </w:rPr>
        <w:tab/>
        <w:t xml:space="preserve">Time is of the Essence </w:t>
      </w:r>
    </w:p>
    <w:p w14:paraId="484D76D9" w14:textId="77777777" w:rsidR="00407E7E" w:rsidRPr="00981A66" w:rsidRDefault="00407E7E" w:rsidP="00981A66">
      <w:pPr>
        <w:spacing w:after="0"/>
        <w:jc w:val="left"/>
        <w:rPr>
          <w:rFonts w:ascii="Arial" w:eastAsiaTheme="minorHAnsi" w:hAnsi="Arial" w:cs="Arial"/>
          <w:sz w:val="20"/>
          <w:szCs w:val="20"/>
        </w:rPr>
      </w:pPr>
      <w:r w:rsidRPr="00981A66">
        <w:rPr>
          <w:rFonts w:ascii="Arial" w:eastAsiaTheme="minorHAnsi" w:hAnsi="Arial" w:cs="Arial"/>
          <w:sz w:val="20"/>
          <w:szCs w:val="20"/>
        </w:rPr>
        <w:t>11.22</w:t>
      </w:r>
      <w:r w:rsidRPr="00981A66">
        <w:rPr>
          <w:rFonts w:ascii="Arial" w:eastAsiaTheme="minorHAnsi" w:hAnsi="Arial" w:cs="Arial"/>
          <w:sz w:val="20"/>
          <w:szCs w:val="20"/>
        </w:rPr>
        <w:tab/>
        <w:t>Electronic Signatures</w:t>
      </w:r>
    </w:p>
    <w:p w14:paraId="5ED53015" w14:textId="148A4C75" w:rsidR="00407E7E" w:rsidRPr="00981A66" w:rsidRDefault="00407E7E" w:rsidP="00981A66">
      <w:pPr>
        <w:spacing w:after="0"/>
        <w:jc w:val="left"/>
        <w:rPr>
          <w:rFonts w:ascii="Arial" w:eastAsiaTheme="minorHAnsi" w:hAnsi="Arial" w:cs="Arial"/>
          <w:sz w:val="20"/>
          <w:szCs w:val="20"/>
        </w:rPr>
      </w:pPr>
      <w:r w:rsidRPr="00981A66">
        <w:rPr>
          <w:rFonts w:ascii="Arial" w:eastAsiaTheme="minorHAnsi" w:hAnsi="Arial" w:cs="Arial"/>
          <w:sz w:val="20"/>
          <w:szCs w:val="20"/>
        </w:rPr>
        <w:t>11.23</w:t>
      </w:r>
      <w:r w:rsidRPr="00981A66">
        <w:rPr>
          <w:rFonts w:ascii="Arial" w:eastAsiaTheme="minorHAnsi" w:hAnsi="Arial" w:cs="Arial"/>
          <w:sz w:val="20"/>
          <w:szCs w:val="20"/>
        </w:rPr>
        <w:tab/>
      </w:r>
      <w:r w:rsidR="00E1339A" w:rsidRPr="00981A66">
        <w:rPr>
          <w:rFonts w:ascii="Arial" w:eastAsiaTheme="minorHAnsi" w:hAnsi="Arial" w:cs="Arial"/>
          <w:sz w:val="20"/>
          <w:szCs w:val="20"/>
        </w:rPr>
        <w:t>Reserved</w:t>
      </w:r>
    </w:p>
    <w:p w14:paraId="33A279E2" w14:textId="77777777" w:rsidR="00407E7E" w:rsidRPr="00981A66" w:rsidRDefault="00407E7E" w:rsidP="00981A66">
      <w:pPr>
        <w:spacing w:after="0"/>
        <w:jc w:val="left"/>
        <w:rPr>
          <w:rFonts w:ascii="Arial" w:eastAsiaTheme="minorHAnsi" w:hAnsi="Arial" w:cs="Arial"/>
          <w:sz w:val="20"/>
          <w:szCs w:val="20"/>
        </w:rPr>
      </w:pPr>
      <w:r w:rsidRPr="00981A66">
        <w:rPr>
          <w:rFonts w:ascii="Arial" w:eastAsiaTheme="minorHAnsi" w:hAnsi="Arial" w:cs="Arial"/>
          <w:sz w:val="20"/>
          <w:szCs w:val="20"/>
        </w:rPr>
        <w:t>11.24</w:t>
      </w:r>
      <w:r w:rsidRPr="00981A66">
        <w:rPr>
          <w:rFonts w:ascii="Arial" w:eastAsiaTheme="minorHAnsi" w:hAnsi="Arial" w:cs="Arial"/>
          <w:sz w:val="20"/>
          <w:szCs w:val="20"/>
        </w:rPr>
        <w:tab/>
        <w:t>Counterparts</w:t>
      </w:r>
    </w:p>
    <w:p w14:paraId="7B2AAE49" w14:textId="77777777" w:rsidR="00407E7E" w:rsidRPr="00981A66" w:rsidRDefault="00407E7E" w:rsidP="00981A66">
      <w:pPr>
        <w:spacing w:after="0"/>
        <w:jc w:val="left"/>
        <w:rPr>
          <w:rFonts w:ascii="Arial" w:eastAsiaTheme="minorHAnsi" w:hAnsi="Arial" w:cs="Arial"/>
          <w:sz w:val="20"/>
          <w:szCs w:val="20"/>
        </w:rPr>
      </w:pPr>
      <w:r w:rsidRPr="00981A66">
        <w:rPr>
          <w:rFonts w:ascii="Arial" w:eastAsiaTheme="minorHAnsi" w:hAnsi="Arial" w:cs="Arial"/>
          <w:sz w:val="20"/>
          <w:szCs w:val="20"/>
        </w:rPr>
        <w:t>11.25</w:t>
      </w:r>
      <w:r w:rsidRPr="00981A66">
        <w:rPr>
          <w:rFonts w:ascii="Arial" w:eastAsiaTheme="minorHAnsi" w:hAnsi="Arial" w:cs="Arial"/>
          <w:sz w:val="20"/>
          <w:szCs w:val="20"/>
        </w:rPr>
        <w:tab/>
        <w:t>Construction</w:t>
      </w:r>
    </w:p>
    <w:p w14:paraId="2F6D28E5" w14:textId="77777777" w:rsidR="00407E7E" w:rsidRPr="00981A66" w:rsidRDefault="00407E7E" w:rsidP="00981A66">
      <w:pPr>
        <w:spacing w:after="0"/>
        <w:jc w:val="left"/>
        <w:rPr>
          <w:rFonts w:ascii="Arial" w:eastAsiaTheme="minorHAnsi" w:hAnsi="Arial" w:cs="Arial"/>
          <w:sz w:val="20"/>
          <w:szCs w:val="20"/>
        </w:rPr>
      </w:pPr>
      <w:r w:rsidRPr="00981A66">
        <w:rPr>
          <w:rFonts w:ascii="Arial" w:eastAsiaTheme="minorHAnsi" w:hAnsi="Arial" w:cs="Arial"/>
          <w:sz w:val="20"/>
          <w:szCs w:val="20"/>
        </w:rPr>
        <w:t>11.26</w:t>
      </w:r>
      <w:r w:rsidRPr="00981A66">
        <w:rPr>
          <w:rFonts w:ascii="Arial" w:eastAsiaTheme="minorHAnsi" w:hAnsi="Arial" w:cs="Arial"/>
          <w:sz w:val="20"/>
          <w:szCs w:val="20"/>
        </w:rPr>
        <w:tab/>
        <w:t>Survival of Representations and Warranties</w:t>
      </w:r>
    </w:p>
    <w:p w14:paraId="09C6B522" w14:textId="532747FD" w:rsidR="00407E7E" w:rsidRPr="00981A66" w:rsidRDefault="00407E7E" w:rsidP="00981A66">
      <w:pPr>
        <w:spacing w:after="0"/>
        <w:jc w:val="left"/>
        <w:rPr>
          <w:rFonts w:ascii="Arial" w:eastAsiaTheme="minorHAnsi" w:hAnsi="Arial" w:cs="Arial"/>
          <w:sz w:val="20"/>
          <w:szCs w:val="20"/>
        </w:rPr>
      </w:pPr>
      <w:r w:rsidRPr="00981A66">
        <w:rPr>
          <w:rFonts w:ascii="Arial" w:eastAsiaTheme="minorHAnsi" w:hAnsi="Arial" w:cs="Arial"/>
          <w:sz w:val="20"/>
          <w:szCs w:val="20"/>
        </w:rPr>
        <w:t>11.27</w:t>
      </w:r>
      <w:r w:rsidRPr="00981A66">
        <w:rPr>
          <w:rFonts w:ascii="Arial" w:eastAsiaTheme="minorHAnsi" w:hAnsi="Arial" w:cs="Arial"/>
          <w:sz w:val="20"/>
          <w:szCs w:val="20"/>
        </w:rPr>
        <w:tab/>
      </w:r>
      <w:r w:rsidR="00E1339A" w:rsidRPr="00981A66">
        <w:rPr>
          <w:rFonts w:ascii="Arial" w:eastAsiaTheme="minorHAnsi" w:hAnsi="Arial" w:cs="Arial"/>
          <w:sz w:val="20"/>
          <w:szCs w:val="20"/>
        </w:rPr>
        <w:t>Reserved</w:t>
      </w:r>
    </w:p>
    <w:p w14:paraId="271F87F5" w14:textId="2B39246B" w:rsidR="00407E7E" w:rsidRPr="00981A66" w:rsidRDefault="00407E7E" w:rsidP="00981A66">
      <w:pPr>
        <w:spacing w:after="0"/>
        <w:jc w:val="left"/>
        <w:rPr>
          <w:rFonts w:ascii="Arial" w:eastAsiaTheme="minorHAnsi" w:hAnsi="Arial" w:cs="Arial"/>
          <w:sz w:val="20"/>
          <w:szCs w:val="20"/>
        </w:rPr>
      </w:pPr>
      <w:r w:rsidRPr="00981A66">
        <w:rPr>
          <w:rFonts w:ascii="Arial" w:eastAsiaTheme="minorHAnsi" w:hAnsi="Arial" w:cs="Arial"/>
          <w:sz w:val="20"/>
          <w:szCs w:val="20"/>
        </w:rPr>
        <w:t>11.28</w:t>
      </w:r>
      <w:r w:rsidRPr="00981A66">
        <w:rPr>
          <w:rFonts w:ascii="Arial" w:eastAsiaTheme="minorHAnsi" w:hAnsi="Arial" w:cs="Arial"/>
          <w:sz w:val="20"/>
          <w:szCs w:val="20"/>
        </w:rPr>
        <w:tab/>
      </w:r>
      <w:r w:rsidR="00E1339A" w:rsidRPr="00981A66">
        <w:rPr>
          <w:rFonts w:ascii="Arial" w:eastAsiaTheme="minorHAnsi" w:hAnsi="Arial" w:cs="Arial"/>
          <w:sz w:val="20"/>
          <w:szCs w:val="20"/>
        </w:rPr>
        <w:t>Reserved</w:t>
      </w:r>
    </w:p>
    <w:p w14:paraId="4A36D943" w14:textId="39F1AA86" w:rsidR="00E1339A" w:rsidRPr="00981A66" w:rsidRDefault="00E1339A" w:rsidP="00981A66">
      <w:pPr>
        <w:spacing w:after="0"/>
        <w:jc w:val="left"/>
        <w:rPr>
          <w:rFonts w:ascii="Arial" w:eastAsiaTheme="minorHAnsi" w:hAnsi="Arial" w:cs="Arial"/>
          <w:sz w:val="20"/>
          <w:szCs w:val="20"/>
        </w:rPr>
      </w:pPr>
      <w:r w:rsidRPr="00981A66">
        <w:rPr>
          <w:rFonts w:ascii="Arial" w:eastAsiaTheme="minorHAnsi" w:hAnsi="Arial" w:cs="Arial"/>
          <w:sz w:val="20"/>
          <w:szCs w:val="20"/>
        </w:rPr>
        <w:t>11.29</w:t>
      </w:r>
      <w:r w:rsidRPr="00981A66">
        <w:rPr>
          <w:rFonts w:ascii="Arial" w:eastAsiaTheme="minorHAnsi" w:hAnsi="Arial" w:cs="Arial"/>
          <w:sz w:val="20"/>
          <w:szCs w:val="20"/>
        </w:rPr>
        <w:tab/>
        <w:t>Funding Lender Representative</w:t>
      </w:r>
    </w:p>
    <w:p w14:paraId="0727A6A2" w14:textId="15B3C4F4" w:rsidR="00E1339A" w:rsidRPr="00981A66" w:rsidRDefault="00E1339A" w:rsidP="00981A66">
      <w:pPr>
        <w:spacing w:after="0"/>
        <w:jc w:val="left"/>
        <w:rPr>
          <w:rFonts w:ascii="Arial" w:eastAsiaTheme="minorHAnsi" w:hAnsi="Arial" w:cs="Arial"/>
          <w:sz w:val="20"/>
          <w:szCs w:val="20"/>
        </w:rPr>
      </w:pPr>
      <w:r w:rsidRPr="00981A66">
        <w:rPr>
          <w:rFonts w:ascii="Arial" w:eastAsiaTheme="minorHAnsi" w:hAnsi="Arial" w:cs="Arial"/>
          <w:sz w:val="20"/>
          <w:szCs w:val="20"/>
        </w:rPr>
        <w:t>11.30</w:t>
      </w:r>
      <w:r w:rsidRPr="00981A66">
        <w:rPr>
          <w:rFonts w:ascii="Arial" w:eastAsiaTheme="minorHAnsi" w:hAnsi="Arial" w:cs="Arial"/>
          <w:sz w:val="20"/>
          <w:szCs w:val="20"/>
        </w:rPr>
        <w:tab/>
        <w:t>Waiver of Trial by Jury</w:t>
      </w:r>
    </w:p>
    <w:p w14:paraId="7FAF9B17" w14:textId="77777777" w:rsidR="00407E7E" w:rsidRPr="00981A66" w:rsidRDefault="00407E7E" w:rsidP="00981A66">
      <w:pPr>
        <w:spacing w:after="0"/>
        <w:jc w:val="left"/>
        <w:rPr>
          <w:rFonts w:ascii="Arial" w:eastAsiaTheme="minorHAnsi" w:hAnsi="Arial" w:cs="Arial"/>
          <w:sz w:val="20"/>
          <w:szCs w:val="20"/>
        </w:rPr>
      </w:pPr>
    </w:p>
    <w:p w14:paraId="0EDDC070" w14:textId="77777777" w:rsidR="00407E7E" w:rsidRPr="00981A66" w:rsidRDefault="00407E7E" w:rsidP="00981A66">
      <w:pPr>
        <w:spacing w:after="0"/>
        <w:jc w:val="left"/>
        <w:rPr>
          <w:rFonts w:ascii="Arial" w:eastAsiaTheme="minorHAnsi" w:hAnsi="Arial" w:cs="Arial"/>
          <w:b/>
          <w:bCs/>
          <w:sz w:val="20"/>
          <w:szCs w:val="20"/>
        </w:rPr>
      </w:pPr>
      <w:r w:rsidRPr="00981A66">
        <w:rPr>
          <w:rFonts w:ascii="Arial" w:eastAsiaTheme="minorHAnsi" w:hAnsi="Arial" w:cs="Arial"/>
          <w:b/>
          <w:bCs/>
          <w:sz w:val="20"/>
          <w:szCs w:val="20"/>
        </w:rPr>
        <w:t>ARTICLE XII</w:t>
      </w:r>
      <w:r w:rsidRPr="00981A66">
        <w:rPr>
          <w:rFonts w:ascii="Arial" w:eastAsiaTheme="minorHAnsi" w:hAnsi="Arial" w:cs="Arial"/>
          <w:b/>
          <w:bCs/>
          <w:sz w:val="20"/>
          <w:szCs w:val="20"/>
        </w:rPr>
        <w:tab/>
        <w:t>Definitions</w:t>
      </w:r>
    </w:p>
    <w:p w14:paraId="6C2C3E8F" w14:textId="77777777" w:rsidR="00407E7E" w:rsidRPr="00981A66" w:rsidRDefault="00407E7E" w:rsidP="00981A66">
      <w:pPr>
        <w:spacing w:after="0"/>
        <w:jc w:val="left"/>
        <w:rPr>
          <w:rFonts w:ascii="Arial" w:eastAsiaTheme="minorHAnsi" w:hAnsi="Arial" w:cs="Arial"/>
          <w:sz w:val="20"/>
          <w:szCs w:val="20"/>
        </w:rPr>
      </w:pPr>
    </w:p>
    <w:p w14:paraId="7868E4CA" w14:textId="77777777" w:rsidR="00407E7E" w:rsidRPr="00981A66" w:rsidRDefault="00407E7E" w:rsidP="00981A66">
      <w:pPr>
        <w:spacing w:after="0"/>
        <w:jc w:val="left"/>
        <w:rPr>
          <w:rFonts w:ascii="Arial" w:eastAsiaTheme="minorHAnsi" w:hAnsi="Arial" w:cs="Arial"/>
          <w:b/>
          <w:bCs/>
          <w:sz w:val="20"/>
          <w:szCs w:val="20"/>
        </w:rPr>
      </w:pPr>
      <w:r w:rsidRPr="00981A66">
        <w:rPr>
          <w:rFonts w:ascii="Arial" w:eastAsiaTheme="minorHAnsi" w:hAnsi="Arial" w:cs="Arial"/>
          <w:b/>
          <w:bCs/>
          <w:sz w:val="20"/>
          <w:szCs w:val="20"/>
        </w:rPr>
        <w:t>ARTICLE XIII</w:t>
      </w:r>
      <w:r w:rsidRPr="00981A66">
        <w:rPr>
          <w:rFonts w:ascii="Arial" w:eastAsiaTheme="minorHAnsi" w:hAnsi="Arial" w:cs="Arial"/>
          <w:b/>
          <w:bCs/>
          <w:sz w:val="20"/>
          <w:szCs w:val="20"/>
        </w:rPr>
        <w:tab/>
        <w:t>Incorporation of Attached Riders</w:t>
      </w:r>
    </w:p>
    <w:p w14:paraId="6B1E0880" w14:textId="77777777" w:rsidR="00407E7E" w:rsidRPr="00981A66" w:rsidRDefault="00407E7E" w:rsidP="00981A66">
      <w:pPr>
        <w:spacing w:after="0"/>
        <w:jc w:val="left"/>
        <w:rPr>
          <w:rFonts w:ascii="Arial" w:eastAsiaTheme="minorHAnsi" w:hAnsi="Arial" w:cs="Arial"/>
          <w:sz w:val="20"/>
          <w:szCs w:val="20"/>
        </w:rPr>
      </w:pPr>
    </w:p>
    <w:p w14:paraId="7A38FEB9" w14:textId="77777777" w:rsidR="00407E7E" w:rsidRPr="00981A66" w:rsidRDefault="00407E7E" w:rsidP="00981A66">
      <w:pPr>
        <w:spacing w:after="0"/>
        <w:ind w:left="1440" w:hanging="1440"/>
        <w:jc w:val="left"/>
        <w:rPr>
          <w:rFonts w:ascii="Arial" w:eastAsiaTheme="minorHAnsi" w:hAnsi="Arial" w:cs="Arial"/>
          <w:sz w:val="20"/>
          <w:szCs w:val="20"/>
        </w:rPr>
      </w:pPr>
      <w:r w:rsidRPr="00981A66">
        <w:rPr>
          <w:rFonts w:ascii="Arial" w:eastAsiaTheme="minorHAnsi" w:hAnsi="Arial" w:cs="Arial"/>
          <w:b/>
          <w:bCs/>
          <w:sz w:val="20"/>
          <w:szCs w:val="20"/>
        </w:rPr>
        <w:t>ARTICLE XIV</w:t>
      </w:r>
      <w:r w:rsidRPr="00981A66">
        <w:rPr>
          <w:rFonts w:ascii="Arial" w:eastAsiaTheme="minorHAnsi" w:hAnsi="Arial" w:cs="Arial"/>
          <w:sz w:val="20"/>
          <w:szCs w:val="20"/>
        </w:rPr>
        <w:tab/>
      </w:r>
      <w:r w:rsidRPr="00981A66">
        <w:rPr>
          <w:rFonts w:ascii="Arial" w:eastAsiaTheme="minorHAnsi" w:hAnsi="Arial" w:cs="Arial"/>
          <w:b/>
          <w:bCs/>
          <w:sz w:val="20"/>
          <w:szCs w:val="20"/>
        </w:rPr>
        <w:t>Incorporation of Attached Schedules and Exhibits</w:t>
      </w:r>
    </w:p>
    <w:p w14:paraId="7790F285" w14:textId="77777777" w:rsidR="00407E7E" w:rsidRPr="00981A66" w:rsidRDefault="00407E7E" w:rsidP="00981A66">
      <w:pPr>
        <w:spacing w:after="0"/>
        <w:jc w:val="left"/>
        <w:rPr>
          <w:rFonts w:ascii="Arial" w:eastAsiaTheme="minorHAnsi" w:hAnsi="Arial" w:cs="Arial"/>
          <w:sz w:val="20"/>
          <w:szCs w:val="20"/>
        </w:rPr>
      </w:pPr>
    </w:p>
    <w:p w14:paraId="0A13F924" w14:textId="19992C22" w:rsidR="00407E7E" w:rsidRPr="00981A66" w:rsidRDefault="00407E7E" w:rsidP="00A20CBC">
      <w:pPr>
        <w:spacing w:after="0"/>
        <w:jc w:val="left"/>
        <w:rPr>
          <w:rFonts w:ascii="Arial" w:hAnsi="Arial" w:cs="Arial"/>
          <w:caps/>
          <w:sz w:val="20"/>
          <w:szCs w:val="20"/>
        </w:rPr>
      </w:pPr>
      <w:r w:rsidRPr="00981A66">
        <w:rPr>
          <w:rFonts w:ascii="Arial" w:eastAsiaTheme="minorHAnsi" w:hAnsi="Arial" w:cs="Arial"/>
          <w:b/>
          <w:bCs/>
          <w:sz w:val="20"/>
          <w:szCs w:val="20"/>
        </w:rPr>
        <w:t>ARTICLE XV</w:t>
      </w:r>
      <w:r w:rsidRPr="00981A66">
        <w:rPr>
          <w:rFonts w:ascii="Arial" w:eastAsiaTheme="minorHAnsi" w:hAnsi="Arial" w:cs="Arial"/>
          <w:sz w:val="20"/>
          <w:szCs w:val="20"/>
        </w:rPr>
        <w:tab/>
      </w:r>
      <w:r w:rsidRPr="00981A66">
        <w:rPr>
          <w:rFonts w:ascii="Arial" w:eastAsiaTheme="minorHAnsi" w:hAnsi="Arial" w:cs="Arial"/>
          <w:b/>
          <w:bCs/>
          <w:sz w:val="20"/>
          <w:szCs w:val="20"/>
        </w:rPr>
        <w:t>Reserved</w:t>
      </w:r>
      <w:bookmarkEnd w:id="152"/>
    </w:p>
    <w:p w14:paraId="1074CA80" w14:textId="77777777" w:rsidR="00407E7E" w:rsidRPr="00981A66" w:rsidRDefault="00407E7E" w:rsidP="00501CB5">
      <w:pPr>
        <w:spacing w:after="0"/>
        <w:rPr>
          <w:rFonts w:ascii="Arial" w:hAnsi="Arial" w:cs="Arial"/>
          <w:sz w:val="20"/>
          <w:szCs w:val="20"/>
        </w:rPr>
      </w:pPr>
    </w:p>
    <w:p w14:paraId="568FF697" w14:textId="3B49920D" w:rsidR="00043D2D" w:rsidRPr="00981A66" w:rsidRDefault="00043D2D" w:rsidP="00501CB5">
      <w:pPr>
        <w:spacing w:after="0"/>
        <w:rPr>
          <w:rFonts w:ascii="Arial" w:hAnsi="Arial" w:cs="Arial"/>
          <w:caps/>
        </w:rPr>
        <w:sectPr w:rsidR="00043D2D" w:rsidRPr="00981A66" w:rsidSect="005137FD">
          <w:footerReference w:type="default" r:id="rId16"/>
          <w:pgSz w:w="12240" w:h="15840"/>
          <w:pgMar w:top="1440" w:right="1080" w:bottom="1440" w:left="1080" w:header="720" w:footer="720" w:gutter="0"/>
          <w:pgNumType w:start="1"/>
          <w:cols w:space="720"/>
        </w:sectPr>
      </w:pPr>
    </w:p>
    <w:p w14:paraId="627CE0A2" w14:textId="78C5C7D4" w:rsidR="00C872A1" w:rsidRPr="00981A66" w:rsidRDefault="00E81E0C" w:rsidP="00981A66">
      <w:pPr>
        <w:pStyle w:val="HeadingCenter"/>
        <w:spacing w:after="0"/>
        <w:rPr>
          <w:rFonts w:ascii="Arial" w:hAnsi="Arial" w:cs="Arial"/>
          <w:caps w:val="0"/>
        </w:rPr>
      </w:pPr>
      <w:r w:rsidRPr="00981A66">
        <w:rPr>
          <w:rFonts w:ascii="Arial" w:hAnsi="Arial" w:cs="Arial"/>
          <w:caps w:val="0"/>
        </w:rPr>
        <w:lastRenderedPageBreak/>
        <w:t>Exhibit A</w:t>
      </w:r>
    </w:p>
    <w:p w14:paraId="627CE0A3" w14:textId="77777777" w:rsidR="00AE33A1" w:rsidRPr="00981A66" w:rsidRDefault="00AE33A1" w:rsidP="00981A66">
      <w:pPr>
        <w:spacing w:after="0"/>
        <w:jc w:val="left"/>
        <w:rPr>
          <w:rFonts w:ascii="Arial" w:hAnsi="Arial" w:cs="Arial"/>
        </w:rPr>
      </w:pPr>
    </w:p>
    <w:p w14:paraId="34E8BDA6" w14:textId="6E9D9EC1" w:rsidR="00895D2C" w:rsidRPr="00981A66" w:rsidRDefault="00E60A2B" w:rsidP="00981A66">
      <w:pPr>
        <w:pStyle w:val="HeadingCenter"/>
        <w:spacing w:after="0"/>
        <w:rPr>
          <w:rFonts w:ascii="Arial" w:hAnsi="Arial" w:cs="Arial"/>
          <w:bCs/>
          <w:caps w:val="0"/>
        </w:rPr>
      </w:pPr>
      <w:bookmarkStart w:id="153" w:name="_Hlk102462475"/>
      <w:r w:rsidRPr="00981A66">
        <w:rPr>
          <w:rFonts w:ascii="Arial" w:hAnsi="Arial" w:cs="Arial"/>
          <w:bCs/>
          <w:caps w:val="0"/>
        </w:rPr>
        <w:t>Organizational Chart of Borrower</w:t>
      </w:r>
      <w:r w:rsidR="009469F5" w:rsidRPr="00981A66">
        <w:rPr>
          <w:rFonts w:ascii="Arial" w:hAnsi="Arial" w:cs="Arial"/>
          <w:bCs/>
          <w:caps w:val="0"/>
        </w:rPr>
        <w:t xml:space="preserve"> and Guarantor</w:t>
      </w:r>
      <w:r w:rsidRPr="00981A66">
        <w:rPr>
          <w:rFonts w:ascii="Arial" w:hAnsi="Arial" w:cs="Arial"/>
          <w:bCs/>
          <w:caps w:val="0"/>
        </w:rPr>
        <w:t xml:space="preserve"> as of the Effective Date</w:t>
      </w:r>
    </w:p>
    <w:p w14:paraId="5FC05B33" w14:textId="77777777" w:rsidR="00895D2C" w:rsidRPr="00981A66" w:rsidRDefault="00895D2C" w:rsidP="00981A66">
      <w:pPr>
        <w:spacing w:after="0"/>
        <w:jc w:val="left"/>
        <w:rPr>
          <w:rFonts w:ascii="Arial" w:hAnsi="Arial" w:cs="Arial"/>
          <w:sz w:val="20"/>
          <w:szCs w:val="20"/>
        </w:rPr>
      </w:pPr>
    </w:p>
    <w:p w14:paraId="099F3866" w14:textId="635D0B9B" w:rsidR="00673294" w:rsidRPr="00981A66" w:rsidRDefault="00895D2C" w:rsidP="00981A66">
      <w:pPr>
        <w:spacing w:after="0"/>
        <w:jc w:val="left"/>
        <w:rPr>
          <w:rFonts w:ascii="Arial" w:hAnsi="Arial" w:cs="Arial"/>
          <w:bCs/>
          <w:sz w:val="20"/>
          <w:szCs w:val="20"/>
        </w:rPr>
      </w:pPr>
      <w:r w:rsidRPr="00981A66">
        <w:rPr>
          <w:rFonts w:ascii="Arial" w:hAnsi="Arial" w:cs="Arial"/>
          <w:bCs/>
          <w:sz w:val="20"/>
          <w:szCs w:val="20"/>
        </w:rPr>
        <w:t>[</w:t>
      </w:r>
      <w:r w:rsidRPr="00981A66">
        <w:rPr>
          <w:rFonts w:ascii="Arial" w:hAnsi="Arial" w:cs="Arial"/>
          <w:bCs/>
          <w:sz w:val="20"/>
          <w:szCs w:val="20"/>
          <w:highlight w:val="yellow"/>
        </w:rPr>
        <w:t>ATTACH ORGANIZATIONAL CHART FROM THE COMMITMENT -- ALL DETAILS ON THE ORGANIZATIONAL CHART MUST BE LEGIBLE</w:t>
      </w:r>
      <w:r w:rsidRPr="00981A66">
        <w:rPr>
          <w:rFonts w:ascii="Arial" w:hAnsi="Arial" w:cs="Arial"/>
          <w:bCs/>
          <w:sz w:val="20"/>
          <w:szCs w:val="20"/>
        </w:rPr>
        <w:t>]</w:t>
      </w:r>
    </w:p>
    <w:bookmarkEnd w:id="153"/>
    <w:p w14:paraId="680345E4" w14:textId="77777777" w:rsidR="00673294" w:rsidRPr="00981A66" w:rsidRDefault="00673294" w:rsidP="00981A66">
      <w:pPr>
        <w:spacing w:after="0"/>
        <w:jc w:val="left"/>
        <w:rPr>
          <w:rFonts w:ascii="Arial" w:hAnsi="Arial" w:cs="Arial"/>
          <w:bCs/>
          <w:sz w:val="20"/>
          <w:szCs w:val="20"/>
        </w:rPr>
      </w:pPr>
    </w:p>
    <w:p w14:paraId="627CE0A7" w14:textId="77777777" w:rsidR="00C872A1" w:rsidRPr="00981A66" w:rsidRDefault="00C872A1" w:rsidP="00501CB5">
      <w:pPr>
        <w:spacing w:after="0"/>
        <w:jc w:val="left"/>
        <w:rPr>
          <w:rFonts w:ascii="Arial" w:hAnsi="Arial" w:cs="Arial"/>
          <w:sz w:val="20"/>
          <w:szCs w:val="20"/>
        </w:rPr>
      </w:pPr>
    </w:p>
    <w:p w14:paraId="627CE0A8" w14:textId="77777777" w:rsidR="00C872A1" w:rsidRPr="00981A66" w:rsidRDefault="00C872A1" w:rsidP="00981A66">
      <w:pPr>
        <w:spacing w:after="0"/>
        <w:jc w:val="left"/>
        <w:rPr>
          <w:rFonts w:ascii="Arial" w:hAnsi="Arial" w:cs="Arial"/>
          <w:sz w:val="20"/>
          <w:szCs w:val="20"/>
        </w:rPr>
        <w:sectPr w:rsidR="00C872A1" w:rsidRPr="00981A66" w:rsidSect="005137FD">
          <w:footerReference w:type="default" r:id="rId17"/>
          <w:pgSz w:w="12240" w:h="15840"/>
          <w:pgMar w:top="1440" w:right="1080" w:bottom="1440" w:left="1080" w:header="720" w:footer="720" w:gutter="0"/>
          <w:pgNumType w:start="1"/>
          <w:cols w:space="720"/>
        </w:sectPr>
      </w:pPr>
    </w:p>
    <w:p w14:paraId="07D06E43" w14:textId="20B12339" w:rsidR="00895D2C" w:rsidRPr="00981A66" w:rsidRDefault="00E60A2B" w:rsidP="00981A66">
      <w:pPr>
        <w:pStyle w:val="HeadingCenter"/>
        <w:spacing w:after="0"/>
        <w:rPr>
          <w:rFonts w:ascii="Arial" w:hAnsi="Arial" w:cs="Arial"/>
          <w:caps w:val="0"/>
        </w:rPr>
      </w:pPr>
      <w:r w:rsidRPr="00981A66">
        <w:rPr>
          <w:rFonts w:ascii="Arial" w:hAnsi="Arial" w:cs="Arial"/>
          <w:caps w:val="0"/>
        </w:rPr>
        <w:lastRenderedPageBreak/>
        <w:t>Exhibit B</w:t>
      </w:r>
    </w:p>
    <w:p w14:paraId="627CE0E9" w14:textId="77777777" w:rsidR="00484F50" w:rsidRPr="00981A66" w:rsidRDefault="00484F50" w:rsidP="00981A66">
      <w:pPr>
        <w:keepNext/>
        <w:tabs>
          <w:tab w:val="left" w:pos="1138"/>
          <w:tab w:val="left" w:pos="1858"/>
          <w:tab w:val="left" w:pos="2578"/>
          <w:tab w:val="left" w:pos="3298"/>
          <w:tab w:val="left" w:pos="4018"/>
          <w:tab w:val="left" w:pos="4738"/>
          <w:tab w:val="left" w:pos="5458"/>
          <w:tab w:val="left" w:pos="6178"/>
          <w:tab w:val="left" w:pos="6898"/>
          <w:tab w:val="left" w:pos="7618"/>
          <w:tab w:val="left" w:pos="8338"/>
          <w:tab w:val="left" w:pos="9058"/>
        </w:tabs>
        <w:suppressAutoHyphens/>
        <w:spacing w:after="0"/>
        <w:jc w:val="left"/>
        <w:rPr>
          <w:rFonts w:ascii="Arial" w:hAnsi="Arial" w:cs="Arial"/>
          <w:b/>
          <w:spacing w:val="-3"/>
        </w:rPr>
      </w:pPr>
    </w:p>
    <w:p w14:paraId="0E1EEB0A" w14:textId="625B5661" w:rsidR="00895D2C" w:rsidRPr="00981A66" w:rsidRDefault="00E60A2B" w:rsidP="00981A66">
      <w:pPr>
        <w:pStyle w:val="HeadingCenter"/>
        <w:spacing w:after="0"/>
        <w:rPr>
          <w:rFonts w:ascii="Arial" w:hAnsi="Arial" w:cs="Arial"/>
          <w:bCs/>
          <w:caps w:val="0"/>
        </w:rPr>
      </w:pPr>
      <w:bookmarkStart w:id="154" w:name="_Hlk102462490"/>
      <w:r w:rsidRPr="00981A66">
        <w:rPr>
          <w:rFonts w:ascii="Arial" w:hAnsi="Arial" w:cs="Arial"/>
          <w:bCs/>
          <w:caps w:val="0"/>
        </w:rPr>
        <w:t xml:space="preserve">Modifications to Continuing Covenant Agreement </w:t>
      </w:r>
    </w:p>
    <w:p w14:paraId="532B9D59" w14:textId="48BF9D24" w:rsidR="00895D2C" w:rsidRDefault="00895D2C" w:rsidP="00981A66">
      <w:pPr>
        <w:spacing w:after="0"/>
        <w:jc w:val="left"/>
        <w:rPr>
          <w:rFonts w:ascii="Arial" w:hAnsi="Arial" w:cs="Arial"/>
          <w:sz w:val="20"/>
          <w:szCs w:val="20"/>
        </w:rPr>
      </w:pPr>
    </w:p>
    <w:p w14:paraId="79FC4BF6" w14:textId="77777777" w:rsidR="00A20CBC" w:rsidRPr="00981A66" w:rsidRDefault="00A20CBC" w:rsidP="00981A66">
      <w:pPr>
        <w:spacing w:after="0"/>
        <w:jc w:val="left"/>
        <w:rPr>
          <w:rFonts w:ascii="Arial" w:hAnsi="Arial" w:cs="Arial"/>
          <w:sz w:val="20"/>
          <w:szCs w:val="20"/>
        </w:rPr>
      </w:pPr>
    </w:p>
    <w:p w14:paraId="1AA4D5F1" w14:textId="650DC078" w:rsidR="009001C1" w:rsidRPr="00981A66" w:rsidRDefault="009001C1" w:rsidP="00501CB5">
      <w:pPr>
        <w:tabs>
          <w:tab w:val="left" w:pos="-1440"/>
          <w:tab w:val="left" w:pos="-720"/>
          <w:tab w:val="left" w:pos="0"/>
          <w:tab w:val="left" w:pos="720"/>
          <w:tab w:val="left" w:pos="2160"/>
          <w:tab w:val="left" w:pos="2880"/>
          <w:tab w:val="left" w:pos="3600"/>
          <w:tab w:val="left" w:pos="4320"/>
          <w:tab w:val="left" w:pos="5040"/>
          <w:tab w:val="left" w:pos="5760"/>
          <w:tab w:val="left" w:pos="6340"/>
          <w:tab w:val="left" w:pos="6480"/>
        </w:tabs>
        <w:suppressAutoHyphens/>
        <w:spacing w:after="0"/>
        <w:jc w:val="left"/>
        <w:rPr>
          <w:rFonts w:ascii="Arial" w:hAnsi="Arial" w:cs="Arial"/>
          <w:sz w:val="20"/>
          <w:szCs w:val="20"/>
        </w:rPr>
      </w:pPr>
      <w:bookmarkStart w:id="155" w:name="_Hlk104200595"/>
      <w:r w:rsidRPr="00981A66">
        <w:rPr>
          <w:rFonts w:ascii="Arial" w:hAnsi="Arial" w:cs="Arial"/>
          <w:sz w:val="20"/>
          <w:szCs w:val="20"/>
        </w:rPr>
        <w:t>The following modifications are made to the text of the Continuing Covenant Agreement that precedes this Exhibit:</w:t>
      </w:r>
    </w:p>
    <w:p w14:paraId="1AC5BA11" w14:textId="77777777" w:rsidR="00981A66" w:rsidRDefault="00981A66" w:rsidP="00CD4E96">
      <w:pPr>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spacing w:after="0"/>
        <w:ind w:left="1440" w:hanging="1440"/>
        <w:jc w:val="left"/>
        <w:rPr>
          <w:rFonts w:ascii="Arial" w:hAnsi="Arial" w:cs="Arial"/>
          <w:sz w:val="20"/>
          <w:szCs w:val="20"/>
        </w:rPr>
      </w:pPr>
    </w:p>
    <w:p w14:paraId="21D57DD9" w14:textId="4D2B8CCF" w:rsidR="009001C1" w:rsidRPr="00981A66" w:rsidRDefault="009001C1" w:rsidP="00501CB5">
      <w:pPr>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spacing w:after="0"/>
        <w:ind w:left="1440" w:hanging="1440"/>
        <w:jc w:val="left"/>
        <w:rPr>
          <w:rFonts w:ascii="Arial" w:hAnsi="Arial" w:cs="Arial"/>
          <w:sz w:val="20"/>
          <w:szCs w:val="20"/>
        </w:rPr>
      </w:pPr>
      <w:r w:rsidRPr="00981A66">
        <w:rPr>
          <w:rFonts w:ascii="Arial" w:hAnsi="Arial" w:cs="Arial"/>
          <w:sz w:val="20"/>
          <w:szCs w:val="20"/>
        </w:rPr>
        <w:t xml:space="preserve">None. </w:t>
      </w:r>
    </w:p>
    <w:bookmarkEnd w:id="154"/>
    <w:bookmarkEnd w:id="155"/>
    <w:p w14:paraId="45B47B5E" w14:textId="77777777" w:rsidR="00895D2C" w:rsidRPr="00981A66" w:rsidRDefault="00895D2C" w:rsidP="00501CB5">
      <w:pPr>
        <w:spacing w:after="0"/>
        <w:jc w:val="left"/>
        <w:rPr>
          <w:rFonts w:ascii="Arial" w:hAnsi="Arial" w:cs="Arial"/>
          <w:sz w:val="20"/>
          <w:szCs w:val="20"/>
        </w:rPr>
      </w:pPr>
    </w:p>
    <w:p w14:paraId="0EA88248" w14:textId="77777777" w:rsidR="00B1759D" w:rsidRPr="00981A66" w:rsidRDefault="00B1759D" w:rsidP="00981A66">
      <w:pPr>
        <w:spacing w:after="0"/>
        <w:jc w:val="left"/>
        <w:rPr>
          <w:rFonts w:ascii="Arial" w:hAnsi="Arial" w:cs="Arial"/>
          <w:bCs/>
          <w:caps/>
          <w:sz w:val="20"/>
          <w:szCs w:val="20"/>
        </w:rPr>
        <w:sectPr w:rsidR="00B1759D" w:rsidRPr="00981A66" w:rsidSect="005137FD">
          <w:headerReference w:type="default" r:id="rId18"/>
          <w:footerReference w:type="default" r:id="rId19"/>
          <w:pgSz w:w="12240" w:h="15840"/>
          <w:pgMar w:top="1440" w:right="1080" w:bottom="1440" w:left="1080" w:header="720" w:footer="720" w:gutter="0"/>
          <w:pgNumType w:start="1"/>
          <w:cols w:space="720"/>
        </w:sectPr>
      </w:pPr>
    </w:p>
    <w:p w14:paraId="11C872CF" w14:textId="1701C86F" w:rsidR="00B1759D" w:rsidRPr="00981A66" w:rsidRDefault="00B1759D" w:rsidP="00981A66">
      <w:pPr>
        <w:pStyle w:val="HeadingCenter"/>
        <w:spacing w:after="0"/>
        <w:rPr>
          <w:rFonts w:ascii="Arial" w:hAnsi="Arial" w:cs="Arial"/>
          <w:caps w:val="0"/>
        </w:rPr>
      </w:pPr>
      <w:r w:rsidRPr="00981A66">
        <w:rPr>
          <w:rFonts w:ascii="Arial" w:hAnsi="Arial" w:cs="Arial"/>
          <w:caps w:val="0"/>
        </w:rPr>
        <w:lastRenderedPageBreak/>
        <w:t>Exhibit H</w:t>
      </w:r>
    </w:p>
    <w:p w14:paraId="51E92B4A" w14:textId="77777777" w:rsidR="00B1759D" w:rsidRPr="00981A66" w:rsidRDefault="00B1759D" w:rsidP="00981A66">
      <w:pPr>
        <w:keepNext/>
        <w:tabs>
          <w:tab w:val="left" w:pos="1138"/>
          <w:tab w:val="left" w:pos="1858"/>
          <w:tab w:val="left" w:pos="2578"/>
          <w:tab w:val="left" w:pos="3298"/>
          <w:tab w:val="left" w:pos="4018"/>
          <w:tab w:val="left" w:pos="4738"/>
          <w:tab w:val="left" w:pos="5458"/>
          <w:tab w:val="left" w:pos="6178"/>
          <w:tab w:val="left" w:pos="6898"/>
          <w:tab w:val="left" w:pos="7618"/>
          <w:tab w:val="left" w:pos="8338"/>
          <w:tab w:val="left" w:pos="9058"/>
        </w:tabs>
        <w:suppressAutoHyphens/>
        <w:spacing w:after="0"/>
        <w:jc w:val="left"/>
        <w:rPr>
          <w:rFonts w:ascii="Arial" w:hAnsi="Arial" w:cs="Arial"/>
          <w:b/>
          <w:spacing w:val="-3"/>
        </w:rPr>
      </w:pPr>
    </w:p>
    <w:p w14:paraId="792EA9A5" w14:textId="22410144" w:rsidR="00B1759D" w:rsidRPr="00981A66" w:rsidRDefault="00B1759D" w:rsidP="00981A66">
      <w:pPr>
        <w:pStyle w:val="HeadingCenter"/>
        <w:spacing w:after="0"/>
        <w:rPr>
          <w:rFonts w:ascii="Arial" w:hAnsi="Arial" w:cs="Arial"/>
          <w:bCs/>
          <w:caps w:val="0"/>
        </w:rPr>
      </w:pPr>
      <w:r w:rsidRPr="00981A66">
        <w:rPr>
          <w:rFonts w:ascii="Arial" w:hAnsi="Arial" w:cs="Arial"/>
          <w:bCs/>
          <w:caps w:val="0"/>
        </w:rPr>
        <w:t>Schedule of Work</w:t>
      </w:r>
    </w:p>
    <w:p w14:paraId="0E2F1123" w14:textId="4D142624" w:rsidR="00B1759D" w:rsidRDefault="00B1759D" w:rsidP="00981A66">
      <w:pPr>
        <w:spacing w:after="0"/>
        <w:jc w:val="left"/>
        <w:rPr>
          <w:rFonts w:ascii="Arial" w:hAnsi="Arial" w:cs="Arial"/>
          <w:sz w:val="20"/>
          <w:szCs w:val="20"/>
        </w:rPr>
      </w:pPr>
    </w:p>
    <w:p w14:paraId="1908007B" w14:textId="77777777" w:rsidR="00A20CBC" w:rsidRPr="00981A66" w:rsidRDefault="00A20CBC" w:rsidP="00981A66">
      <w:pPr>
        <w:spacing w:after="0"/>
        <w:jc w:val="left"/>
        <w:rPr>
          <w:rFonts w:ascii="Arial" w:hAnsi="Arial" w:cs="Arial"/>
          <w:sz w:val="20"/>
          <w:szCs w:val="20"/>
        </w:rPr>
      </w:pPr>
    </w:p>
    <w:p w14:paraId="483606C5" w14:textId="77777777" w:rsidR="005D6F31" w:rsidRPr="00981A66" w:rsidRDefault="005D6F31" w:rsidP="00981A66">
      <w:pPr>
        <w:spacing w:after="0"/>
        <w:jc w:val="center"/>
        <w:rPr>
          <w:rFonts w:ascii="Arial" w:hAnsi="Arial" w:cs="Arial"/>
          <w:sz w:val="20"/>
          <w:szCs w:val="20"/>
        </w:rPr>
      </w:pPr>
      <w:r w:rsidRPr="00981A66">
        <w:rPr>
          <w:rFonts w:ascii="Arial" w:hAnsi="Arial" w:cs="Arial"/>
          <w:sz w:val="20"/>
          <w:szCs w:val="20"/>
        </w:rPr>
        <w:t>(Additional detail shown on attached Schedule of Values)</w:t>
      </w:r>
    </w:p>
    <w:p w14:paraId="5BAE9007" w14:textId="77777777" w:rsidR="005D6F31" w:rsidRPr="00981A66" w:rsidRDefault="005D6F31" w:rsidP="00981A66">
      <w:pPr>
        <w:spacing w:after="0"/>
        <w:jc w:val="left"/>
        <w:rPr>
          <w:rFonts w:ascii="Arial" w:hAnsi="Arial" w:cs="Arial"/>
          <w:sz w:val="20"/>
          <w:szCs w:val="20"/>
        </w:rPr>
      </w:pPr>
    </w:p>
    <w:tbl>
      <w:tblPr>
        <w:tblW w:w="0" w:type="auto"/>
        <w:tblInd w:w="1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5"/>
        <w:gridCol w:w="1890"/>
      </w:tblGrid>
      <w:tr w:rsidR="005D6F31" w:rsidRPr="00CD4E96" w14:paraId="4C7FD5B4" w14:textId="77777777" w:rsidTr="00856933">
        <w:tc>
          <w:tcPr>
            <w:tcW w:w="6745" w:type="dxa"/>
            <w:gridSpan w:val="2"/>
            <w:vAlign w:val="center"/>
          </w:tcPr>
          <w:p w14:paraId="52D83BED" w14:textId="77777777" w:rsidR="005D6F31" w:rsidRPr="00981A66" w:rsidRDefault="005D6F31" w:rsidP="00981A66">
            <w:pPr>
              <w:spacing w:after="0"/>
              <w:jc w:val="center"/>
              <w:rPr>
                <w:rFonts w:ascii="Arial" w:hAnsi="Arial" w:cs="Arial"/>
                <w:b/>
                <w:sz w:val="20"/>
                <w:szCs w:val="20"/>
              </w:rPr>
            </w:pPr>
            <w:r w:rsidRPr="00981A66">
              <w:rPr>
                <w:rFonts w:ascii="Arial" w:hAnsi="Arial" w:cs="Arial"/>
                <w:b/>
                <w:sz w:val="20"/>
                <w:szCs w:val="20"/>
              </w:rPr>
              <w:t>Hard Costs</w:t>
            </w:r>
          </w:p>
        </w:tc>
      </w:tr>
      <w:tr w:rsidR="005D6F31" w:rsidRPr="00CD4E96" w14:paraId="58786403" w14:textId="77777777" w:rsidTr="00856933">
        <w:tc>
          <w:tcPr>
            <w:tcW w:w="4855" w:type="dxa"/>
            <w:vAlign w:val="center"/>
          </w:tcPr>
          <w:p w14:paraId="5F3635BA" w14:textId="77777777" w:rsidR="005D6F31" w:rsidRPr="00981A66" w:rsidRDefault="005D6F31" w:rsidP="00981A66">
            <w:pPr>
              <w:spacing w:after="0"/>
              <w:jc w:val="left"/>
              <w:rPr>
                <w:rFonts w:ascii="Arial" w:hAnsi="Arial" w:cs="Arial"/>
                <w:sz w:val="20"/>
                <w:szCs w:val="20"/>
              </w:rPr>
            </w:pPr>
            <w:r w:rsidRPr="00981A66">
              <w:rPr>
                <w:rFonts w:ascii="Arial" w:hAnsi="Arial" w:cs="Arial"/>
                <w:sz w:val="20"/>
                <w:szCs w:val="20"/>
              </w:rPr>
              <w:t>Construction Hard Costs</w:t>
            </w:r>
          </w:p>
        </w:tc>
        <w:tc>
          <w:tcPr>
            <w:tcW w:w="1890" w:type="dxa"/>
            <w:vAlign w:val="center"/>
          </w:tcPr>
          <w:p w14:paraId="3DB80A85" w14:textId="0AD782A3" w:rsidR="005D6F31" w:rsidRPr="00981A66" w:rsidRDefault="006449B6" w:rsidP="00981A66">
            <w:pPr>
              <w:spacing w:after="0"/>
              <w:jc w:val="left"/>
              <w:rPr>
                <w:rFonts w:ascii="Arial" w:hAnsi="Arial" w:cs="Arial"/>
                <w:sz w:val="20"/>
                <w:szCs w:val="20"/>
              </w:rPr>
            </w:pPr>
            <w:r w:rsidRPr="00981A66">
              <w:rPr>
                <w:rFonts w:ascii="Arial" w:hAnsi="Arial" w:cs="Arial"/>
                <w:sz w:val="20"/>
                <w:szCs w:val="20"/>
              </w:rPr>
              <w:t>$</w:t>
            </w:r>
          </w:p>
        </w:tc>
      </w:tr>
      <w:tr w:rsidR="005D6F31" w:rsidRPr="00CD4E96" w14:paraId="5C09833F" w14:textId="77777777" w:rsidTr="00856933">
        <w:tc>
          <w:tcPr>
            <w:tcW w:w="6745" w:type="dxa"/>
            <w:gridSpan w:val="2"/>
            <w:vAlign w:val="center"/>
          </w:tcPr>
          <w:p w14:paraId="1DA19CCF" w14:textId="77777777" w:rsidR="005D6F31" w:rsidRPr="00981A66" w:rsidRDefault="005D6F31" w:rsidP="00981A66">
            <w:pPr>
              <w:spacing w:after="0"/>
              <w:jc w:val="center"/>
              <w:rPr>
                <w:rFonts w:ascii="Arial" w:hAnsi="Arial" w:cs="Arial"/>
                <w:b/>
                <w:sz w:val="20"/>
                <w:szCs w:val="20"/>
              </w:rPr>
            </w:pPr>
            <w:r w:rsidRPr="00981A66">
              <w:rPr>
                <w:rFonts w:ascii="Arial" w:hAnsi="Arial" w:cs="Arial"/>
                <w:b/>
                <w:sz w:val="20"/>
                <w:szCs w:val="20"/>
              </w:rPr>
              <w:t>Soft Costs</w:t>
            </w:r>
          </w:p>
        </w:tc>
      </w:tr>
      <w:tr w:rsidR="005D6F31" w:rsidRPr="00CD4E96" w14:paraId="513A2DC8" w14:textId="77777777" w:rsidTr="00856933">
        <w:tc>
          <w:tcPr>
            <w:tcW w:w="4855" w:type="dxa"/>
            <w:vAlign w:val="center"/>
          </w:tcPr>
          <w:p w14:paraId="73FCDDC0" w14:textId="77777777" w:rsidR="005D6F31" w:rsidRPr="00981A66" w:rsidRDefault="005D6F31" w:rsidP="00981A66">
            <w:pPr>
              <w:spacing w:after="0"/>
              <w:jc w:val="left"/>
              <w:rPr>
                <w:rFonts w:ascii="Arial" w:hAnsi="Arial" w:cs="Arial"/>
                <w:sz w:val="20"/>
                <w:szCs w:val="20"/>
              </w:rPr>
            </w:pPr>
            <w:r w:rsidRPr="00981A66">
              <w:rPr>
                <w:rFonts w:ascii="Arial" w:hAnsi="Arial" w:cs="Arial"/>
                <w:sz w:val="20"/>
                <w:szCs w:val="20"/>
              </w:rPr>
              <w:t>Overhead (</w:t>
            </w:r>
            <w:r w:rsidRPr="00981A66">
              <w:rPr>
                <w:rFonts w:ascii="Arial" w:hAnsi="Arial" w:cs="Arial"/>
                <w:sz w:val="20"/>
                <w:szCs w:val="20"/>
                <w:highlight w:val="yellow"/>
              </w:rPr>
              <w:t>__</w:t>
            </w:r>
            <w:r w:rsidRPr="00981A66">
              <w:rPr>
                <w:rFonts w:ascii="Arial" w:hAnsi="Arial" w:cs="Arial"/>
                <w:sz w:val="20"/>
                <w:szCs w:val="20"/>
              </w:rPr>
              <w:t>%)</w:t>
            </w:r>
          </w:p>
        </w:tc>
        <w:tc>
          <w:tcPr>
            <w:tcW w:w="1890" w:type="dxa"/>
            <w:vAlign w:val="center"/>
          </w:tcPr>
          <w:p w14:paraId="46D41519" w14:textId="76E3B25F" w:rsidR="005D6F31" w:rsidRPr="00981A66" w:rsidRDefault="006449B6" w:rsidP="00981A66">
            <w:pPr>
              <w:spacing w:after="0"/>
              <w:jc w:val="left"/>
              <w:rPr>
                <w:rFonts w:ascii="Arial" w:hAnsi="Arial" w:cs="Arial"/>
                <w:sz w:val="20"/>
                <w:szCs w:val="20"/>
              </w:rPr>
            </w:pPr>
            <w:r w:rsidRPr="00981A66">
              <w:rPr>
                <w:rFonts w:ascii="Arial" w:hAnsi="Arial" w:cs="Arial"/>
                <w:sz w:val="20"/>
                <w:szCs w:val="20"/>
              </w:rPr>
              <w:t>$</w:t>
            </w:r>
          </w:p>
        </w:tc>
      </w:tr>
      <w:tr w:rsidR="005D6F31" w:rsidRPr="00CD4E96" w14:paraId="20C9FC5D" w14:textId="77777777" w:rsidTr="00856933">
        <w:tc>
          <w:tcPr>
            <w:tcW w:w="4855" w:type="dxa"/>
            <w:vAlign w:val="center"/>
          </w:tcPr>
          <w:p w14:paraId="3FFB395B" w14:textId="77777777" w:rsidR="005D6F31" w:rsidRPr="00981A66" w:rsidRDefault="005D6F31" w:rsidP="00981A66">
            <w:pPr>
              <w:spacing w:after="0"/>
              <w:jc w:val="left"/>
              <w:rPr>
                <w:rFonts w:ascii="Arial" w:hAnsi="Arial" w:cs="Arial"/>
                <w:sz w:val="20"/>
                <w:szCs w:val="20"/>
              </w:rPr>
            </w:pPr>
            <w:r w:rsidRPr="00981A66">
              <w:rPr>
                <w:rFonts w:ascii="Arial" w:hAnsi="Arial" w:cs="Arial"/>
                <w:sz w:val="20"/>
                <w:szCs w:val="20"/>
              </w:rPr>
              <w:t>Profit (</w:t>
            </w:r>
            <w:r w:rsidRPr="00981A66">
              <w:rPr>
                <w:rFonts w:ascii="Arial" w:hAnsi="Arial" w:cs="Arial"/>
                <w:sz w:val="20"/>
                <w:szCs w:val="20"/>
                <w:highlight w:val="yellow"/>
              </w:rPr>
              <w:t>__</w:t>
            </w:r>
            <w:r w:rsidRPr="00981A66">
              <w:rPr>
                <w:rFonts w:ascii="Arial" w:hAnsi="Arial" w:cs="Arial"/>
                <w:sz w:val="20"/>
                <w:szCs w:val="20"/>
              </w:rPr>
              <w:t>%)</w:t>
            </w:r>
          </w:p>
        </w:tc>
        <w:tc>
          <w:tcPr>
            <w:tcW w:w="1890" w:type="dxa"/>
            <w:vAlign w:val="center"/>
          </w:tcPr>
          <w:p w14:paraId="23D440E3" w14:textId="79E656C2" w:rsidR="005D6F31" w:rsidRPr="00981A66" w:rsidRDefault="006449B6" w:rsidP="00981A66">
            <w:pPr>
              <w:spacing w:after="0"/>
              <w:jc w:val="left"/>
              <w:rPr>
                <w:rFonts w:ascii="Arial" w:hAnsi="Arial" w:cs="Arial"/>
                <w:sz w:val="20"/>
                <w:szCs w:val="20"/>
              </w:rPr>
            </w:pPr>
            <w:r w:rsidRPr="00981A66">
              <w:rPr>
                <w:rFonts w:ascii="Arial" w:hAnsi="Arial" w:cs="Arial"/>
                <w:sz w:val="20"/>
                <w:szCs w:val="20"/>
              </w:rPr>
              <w:t>$</w:t>
            </w:r>
          </w:p>
        </w:tc>
      </w:tr>
      <w:tr w:rsidR="005D6F31" w:rsidRPr="00CD4E96" w14:paraId="2E0CD746" w14:textId="77777777" w:rsidTr="00856933">
        <w:tc>
          <w:tcPr>
            <w:tcW w:w="4855" w:type="dxa"/>
            <w:vAlign w:val="center"/>
          </w:tcPr>
          <w:p w14:paraId="7FE34297" w14:textId="77777777" w:rsidR="005D6F31" w:rsidRPr="00981A66" w:rsidRDefault="005D6F31" w:rsidP="00981A66">
            <w:pPr>
              <w:spacing w:after="0"/>
              <w:jc w:val="left"/>
              <w:rPr>
                <w:rFonts w:ascii="Arial" w:hAnsi="Arial" w:cs="Arial"/>
                <w:sz w:val="20"/>
                <w:szCs w:val="20"/>
              </w:rPr>
            </w:pPr>
            <w:r w:rsidRPr="00981A66">
              <w:rPr>
                <w:rFonts w:ascii="Arial" w:hAnsi="Arial" w:cs="Arial"/>
                <w:sz w:val="20"/>
                <w:szCs w:val="20"/>
              </w:rPr>
              <w:t>General Conditions (</w:t>
            </w:r>
            <w:r w:rsidRPr="00981A66">
              <w:rPr>
                <w:rFonts w:ascii="Arial" w:hAnsi="Arial" w:cs="Arial"/>
                <w:sz w:val="20"/>
                <w:szCs w:val="20"/>
                <w:highlight w:val="yellow"/>
              </w:rPr>
              <w:t>__</w:t>
            </w:r>
            <w:r w:rsidRPr="00981A66">
              <w:rPr>
                <w:rFonts w:ascii="Arial" w:hAnsi="Arial" w:cs="Arial"/>
                <w:sz w:val="20"/>
                <w:szCs w:val="20"/>
              </w:rPr>
              <w:t>%)</w:t>
            </w:r>
          </w:p>
        </w:tc>
        <w:tc>
          <w:tcPr>
            <w:tcW w:w="1890" w:type="dxa"/>
            <w:vAlign w:val="center"/>
          </w:tcPr>
          <w:p w14:paraId="4C7E8DA5" w14:textId="1D649A25" w:rsidR="005D6F31" w:rsidRPr="00981A66" w:rsidRDefault="006449B6" w:rsidP="00981A66">
            <w:pPr>
              <w:spacing w:after="0"/>
              <w:jc w:val="left"/>
              <w:rPr>
                <w:rFonts w:ascii="Arial" w:hAnsi="Arial" w:cs="Arial"/>
                <w:sz w:val="20"/>
                <w:szCs w:val="20"/>
              </w:rPr>
            </w:pPr>
            <w:r w:rsidRPr="00981A66">
              <w:rPr>
                <w:rFonts w:ascii="Arial" w:hAnsi="Arial" w:cs="Arial"/>
                <w:sz w:val="20"/>
                <w:szCs w:val="20"/>
              </w:rPr>
              <w:t>$</w:t>
            </w:r>
          </w:p>
        </w:tc>
      </w:tr>
      <w:tr w:rsidR="005D6F31" w:rsidRPr="00CD4E96" w14:paraId="32FD57E5" w14:textId="77777777" w:rsidTr="00856933">
        <w:tc>
          <w:tcPr>
            <w:tcW w:w="4855" w:type="dxa"/>
            <w:vAlign w:val="center"/>
          </w:tcPr>
          <w:p w14:paraId="3DAB5439" w14:textId="77777777" w:rsidR="005D6F31" w:rsidRPr="00981A66" w:rsidRDefault="005D6F31" w:rsidP="00981A66">
            <w:pPr>
              <w:spacing w:after="0"/>
              <w:jc w:val="left"/>
              <w:rPr>
                <w:rFonts w:ascii="Arial" w:hAnsi="Arial" w:cs="Arial"/>
                <w:sz w:val="20"/>
                <w:szCs w:val="20"/>
              </w:rPr>
            </w:pPr>
            <w:r w:rsidRPr="00981A66">
              <w:rPr>
                <w:rFonts w:ascii="Arial" w:hAnsi="Arial" w:cs="Arial"/>
                <w:sz w:val="20"/>
                <w:szCs w:val="20"/>
              </w:rPr>
              <w:t>Tenant Relocation (</w:t>
            </w:r>
            <w:r w:rsidRPr="00981A66">
              <w:rPr>
                <w:rFonts w:ascii="Arial" w:hAnsi="Arial" w:cs="Arial"/>
                <w:sz w:val="20"/>
                <w:szCs w:val="20"/>
                <w:highlight w:val="yellow"/>
              </w:rPr>
              <w:t>__</w:t>
            </w:r>
            <w:r w:rsidRPr="00981A66">
              <w:rPr>
                <w:rFonts w:ascii="Arial" w:hAnsi="Arial" w:cs="Arial"/>
                <w:sz w:val="20"/>
                <w:szCs w:val="20"/>
              </w:rPr>
              <w:t>%)</w:t>
            </w:r>
          </w:p>
        </w:tc>
        <w:tc>
          <w:tcPr>
            <w:tcW w:w="1890" w:type="dxa"/>
            <w:vAlign w:val="center"/>
          </w:tcPr>
          <w:p w14:paraId="70CAE698" w14:textId="71AE71FD" w:rsidR="005D6F31" w:rsidRPr="00981A66" w:rsidRDefault="006449B6" w:rsidP="00981A66">
            <w:pPr>
              <w:spacing w:after="0"/>
              <w:jc w:val="left"/>
              <w:rPr>
                <w:rFonts w:ascii="Arial" w:hAnsi="Arial" w:cs="Arial"/>
                <w:sz w:val="20"/>
                <w:szCs w:val="20"/>
              </w:rPr>
            </w:pPr>
            <w:r w:rsidRPr="00981A66">
              <w:rPr>
                <w:rFonts w:ascii="Arial" w:hAnsi="Arial" w:cs="Arial"/>
                <w:sz w:val="20"/>
                <w:szCs w:val="20"/>
              </w:rPr>
              <w:t>$</w:t>
            </w:r>
          </w:p>
        </w:tc>
      </w:tr>
      <w:tr w:rsidR="005D6F31" w:rsidRPr="00CD4E96" w14:paraId="39074EC8" w14:textId="77777777" w:rsidTr="00856933">
        <w:tc>
          <w:tcPr>
            <w:tcW w:w="4855" w:type="dxa"/>
            <w:vAlign w:val="center"/>
          </w:tcPr>
          <w:p w14:paraId="0CC14320" w14:textId="77777777" w:rsidR="005D6F31" w:rsidRPr="00981A66" w:rsidRDefault="005D6F31" w:rsidP="00981A66">
            <w:pPr>
              <w:spacing w:after="0"/>
              <w:jc w:val="left"/>
              <w:rPr>
                <w:rFonts w:ascii="Arial" w:hAnsi="Arial" w:cs="Arial"/>
                <w:sz w:val="20"/>
                <w:szCs w:val="20"/>
              </w:rPr>
            </w:pPr>
            <w:r w:rsidRPr="00981A66">
              <w:rPr>
                <w:rFonts w:ascii="Arial" w:hAnsi="Arial" w:cs="Arial"/>
                <w:sz w:val="20"/>
                <w:szCs w:val="20"/>
              </w:rPr>
              <w:t>Contingency (</w:t>
            </w:r>
            <w:r w:rsidRPr="00981A66">
              <w:rPr>
                <w:rFonts w:ascii="Arial" w:hAnsi="Arial" w:cs="Arial"/>
                <w:sz w:val="20"/>
                <w:szCs w:val="20"/>
                <w:highlight w:val="yellow"/>
              </w:rPr>
              <w:t>__</w:t>
            </w:r>
            <w:r w:rsidRPr="00981A66">
              <w:rPr>
                <w:rFonts w:ascii="Arial" w:hAnsi="Arial" w:cs="Arial"/>
                <w:sz w:val="20"/>
                <w:szCs w:val="20"/>
              </w:rPr>
              <w:t>%)</w:t>
            </w:r>
          </w:p>
        </w:tc>
        <w:tc>
          <w:tcPr>
            <w:tcW w:w="1890" w:type="dxa"/>
            <w:vAlign w:val="center"/>
          </w:tcPr>
          <w:p w14:paraId="6D38D9C5" w14:textId="7F343A4B" w:rsidR="005D6F31" w:rsidRPr="00981A66" w:rsidRDefault="006449B6" w:rsidP="00981A66">
            <w:pPr>
              <w:spacing w:after="0"/>
              <w:jc w:val="left"/>
              <w:rPr>
                <w:rFonts w:ascii="Arial" w:hAnsi="Arial" w:cs="Arial"/>
                <w:sz w:val="20"/>
                <w:szCs w:val="20"/>
              </w:rPr>
            </w:pPr>
            <w:r w:rsidRPr="00981A66">
              <w:rPr>
                <w:rFonts w:ascii="Arial" w:hAnsi="Arial" w:cs="Arial"/>
                <w:sz w:val="20"/>
                <w:szCs w:val="20"/>
              </w:rPr>
              <w:t>$</w:t>
            </w:r>
          </w:p>
        </w:tc>
      </w:tr>
      <w:tr w:rsidR="005D6F31" w:rsidRPr="00CD4E96" w14:paraId="1D2F32E6" w14:textId="77777777" w:rsidTr="00856933">
        <w:tc>
          <w:tcPr>
            <w:tcW w:w="4855" w:type="dxa"/>
            <w:vAlign w:val="center"/>
          </w:tcPr>
          <w:p w14:paraId="68661E01" w14:textId="215BE068" w:rsidR="005D6F31" w:rsidRPr="00981A66" w:rsidRDefault="00B17645" w:rsidP="00981A66">
            <w:pPr>
              <w:spacing w:after="0"/>
              <w:jc w:val="left"/>
              <w:rPr>
                <w:rFonts w:ascii="Arial" w:hAnsi="Arial" w:cs="Arial"/>
                <w:sz w:val="20"/>
                <w:szCs w:val="20"/>
              </w:rPr>
            </w:pPr>
            <w:r w:rsidRPr="00981A66">
              <w:rPr>
                <w:rFonts w:ascii="Arial" w:hAnsi="Arial" w:cs="Arial"/>
                <w:sz w:val="20"/>
                <w:szCs w:val="20"/>
              </w:rPr>
              <w:t>[</w:t>
            </w:r>
            <w:r w:rsidRPr="00981A66">
              <w:rPr>
                <w:rFonts w:ascii="Arial" w:hAnsi="Arial" w:cs="Arial"/>
                <w:sz w:val="20"/>
                <w:szCs w:val="20"/>
                <w:highlight w:val="yellow"/>
              </w:rPr>
              <w:t>NOTE: ADD ADDITIONAL LINES SHOWING ALL OTHER SOFT COSTS REFLECTED IN BORROWER’S BUDGET THAT ARE NOT PAID AT OR PRIOR TO CLOSING (E.G., ENGINEERING FEES, ARCHITECTURAL AND DESIGN FEES, PERMITS, EQUIPMENT/TOOL RENTALS, ETC.)</w:t>
            </w:r>
            <w:r w:rsidRPr="00981A66">
              <w:rPr>
                <w:rFonts w:ascii="Arial" w:hAnsi="Arial" w:cs="Arial"/>
                <w:sz w:val="20"/>
                <w:szCs w:val="20"/>
              </w:rPr>
              <w:t>]</w:t>
            </w:r>
          </w:p>
        </w:tc>
        <w:tc>
          <w:tcPr>
            <w:tcW w:w="1890" w:type="dxa"/>
            <w:vAlign w:val="center"/>
          </w:tcPr>
          <w:p w14:paraId="3099F3EA" w14:textId="6402EA9F" w:rsidR="005D6F31" w:rsidRPr="00981A66" w:rsidRDefault="006449B6" w:rsidP="00981A66">
            <w:pPr>
              <w:spacing w:after="0"/>
              <w:jc w:val="left"/>
              <w:rPr>
                <w:rFonts w:ascii="Arial" w:hAnsi="Arial" w:cs="Arial"/>
                <w:sz w:val="20"/>
                <w:szCs w:val="20"/>
              </w:rPr>
            </w:pPr>
            <w:r w:rsidRPr="00981A66">
              <w:rPr>
                <w:rFonts w:ascii="Arial" w:hAnsi="Arial" w:cs="Arial"/>
                <w:sz w:val="20"/>
                <w:szCs w:val="20"/>
              </w:rPr>
              <w:t>$</w:t>
            </w:r>
          </w:p>
        </w:tc>
      </w:tr>
      <w:tr w:rsidR="005D6F31" w:rsidRPr="00CD4E96" w14:paraId="37121FAE" w14:textId="77777777" w:rsidTr="00856933">
        <w:trPr>
          <w:trHeight w:val="287"/>
        </w:trPr>
        <w:tc>
          <w:tcPr>
            <w:tcW w:w="4855" w:type="dxa"/>
            <w:vAlign w:val="center"/>
          </w:tcPr>
          <w:p w14:paraId="36C061B2" w14:textId="77777777" w:rsidR="005D6F31" w:rsidRPr="00981A66" w:rsidRDefault="005D6F31" w:rsidP="00981A66">
            <w:pPr>
              <w:spacing w:after="0"/>
              <w:jc w:val="right"/>
              <w:rPr>
                <w:rFonts w:ascii="Arial" w:hAnsi="Arial" w:cs="Arial"/>
                <w:b/>
                <w:sz w:val="20"/>
                <w:szCs w:val="20"/>
              </w:rPr>
            </w:pPr>
            <w:r w:rsidRPr="00981A66">
              <w:rPr>
                <w:rFonts w:ascii="Arial" w:hAnsi="Arial" w:cs="Arial"/>
                <w:b/>
                <w:sz w:val="20"/>
                <w:szCs w:val="20"/>
              </w:rPr>
              <w:t>TOTAL</w:t>
            </w:r>
          </w:p>
        </w:tc>
        <w:tc>
          <w:tcPr>
            <w:tcW w:w="1890" w:type="dxa"/>
            <w:vAlign w:val="center"/>
          </w:tcPr>
          <w:p w14:paraId="0D70AFBA" w14:textId="0D78A5BC" w:rsidR="005D6F31" w:rsidRPr="00981A66" w:rsidRDefault="006449B6" w:rsidP="00981A66">
            <w:pPr>
              <w:spacing w:after="0"/>
              <w:jc w:val="left"/>
              <w:rPr>
                <w:rFonts w:ascii="Arial" w:hAnsi="Arial" w:cs="Arial"/>
                <w:b/>
                <w:bCs/>
                <w:sz w:val="20"/>
                <w:szCs w:val="20"/>
              </w:rPr>
            </w:pPr>
            <w:r w:rsidRPr="00981A66">
              <w:rPr>
                <w:rFonts w:ascii="Arial" w:hAnsi="Arial" w:cs="Arial"/>
                <w:b/>
                <w:bCs/>
                <w:sz w:val="20"/>
                <w:szCs w:val="20"/>
              </w:rPr>
              <w:t>$</w:t>
            </w:r>
          </w:p>
        </w:tc>
      </w:tr>
    </w:tbl>
    <w:p w14:paraId="17223E67" w14:textId="77777777" w:rsidR="005D6F31" w:rsidRPr="00981A66" w:rsidRDefault="005D6F31" w:rsidP="00981A66">
      <w:pPr>
        <w:spacing w:after="0"/>
        <w:jc w:val="left"/>
        <w:rPr>
          <w:rFonts w:ascii="Arial" w:hAnsi="Arial" w:cs="Arial"/>
          <w:sz w:val="20"/>
          <w:szCs w:val="20"/>
        </w:rPr>
      </w:pPr>
    </w:p>
    <w:p w14:paraId="48F142A6" w14:textId="77777777" w:rsidR="005D6F31" w:rsidRPr="00981A66" w:rsidRDefault="005D6F31" w:rsidP="00981A66">
      <w:pPr>
        <w:spacing w:after="0"/>
        <w:jc w:val="left"/>
        <w:rPr>
          <w:rFonts w:ascii="Arial" w:hAnsi="Arial" w:cs="Arial"/>
          <w:sz w:val="20"/>
          <w:szCs w:val="20"/>
        </w:rPr>
      </w:pPr>
    </w:p>
    <w:p w14:paraId="627CE16D" w14:textId="5A1D9998" w:rsidR="00B17645" w:rsidRPr="00981A66" w:rsidRDefault="00B17645" w:rsidP="00981A66">
      <w:pPr>
        <w:spacing w:after="0"/>
        <w:jc w:val="left"/>
        <w:rPr>
          <w:rFonts w:ascii="Arial" w:hAnsi="Arial" w:cs="Arial"/>
          <w:b/>
          <w:caps/>
          <w:sz w:val="20"/>
          <w:szCs w:val="20"/>
        </w:rPr>
      </w:pPr>
      <w:r w:rsidRPr="00981A66">
        <w:rPr>
          <w:rFonts w:ascii="Arial" w:hAnsi="Arial" w:cs="Arial"/>
          <w:sz w:val="20"/>
          <w:szCs w:val="20"/>
        </w:rPr>
        <w:br w:type="page"/>
      </w:r>
    </w:p>
    <w:p w14:paraId="46856A29" w14:textId="73DDA08C" w:rsidR="00B17645" w:rsidRPr="00981A66" w:rsidRDefault="00B17645" w:rsidP="00981A66">
      <w:pPr>
        <w:pStyle w:val="HeadingCenter"/>
        <w:spacing w:after="0"/>
        <w:rPr>
          <w:rFonts w:ascii="Arial" w:hAnsi="Arial" w:cs="Arial"/>
          <w:bCs/>
          <w:caps w:val="0"/>
        </w:rPr>
      </w:pPr>
      <w:r w:rsidRPr="00981A66">
        <w:rPr>
          <w:rFonts w:ascii="Arial" w:hAnsi="Arial" w:cs="Arial"/>
          <w:bCs/>
          <w:caps w:val="0"/>
        </w:rPr>
        <w:lastRenderedPageBreak/>
        <w:t>Schedule of Values</w:t>
      </w:r>
    </w:p>
    <w:p w14:paraId="3C9A40A0" w14:textId="7A5CDB16" w:rsidR="00F249BD" w:rsidRPr="00981A66" w:rsidRDefault="00F249BD" w:rsidP="00981A66">
      <w:pPr>
        <w:pStyle w:val="HeadingCenter"/>
        <w:keepNext w:val="0"/>
        <w:keepLines w:val="0"/>
        <w:spacing w:after="0"/>
        <w:jc w:val="left"/>
        <w:rPr>
          <w:rFonts w:ascii="Arial" w:hAnsi="Arial" w:cs="Arial"/>
          <w:sz w:val="20"/>
          <w:szCs w:val="20"/>
        </w:rPr>
      </w:pPr>
    </w:p>
    <w:p w14:paraId="795FAD00" w14:textId="17FF8F65" w:rsidR="00B17645" w:rsidRPr="00981A66" w:rsidRDefault="00B17645" w:rsidP="00981A66">
      <w:pPr>
        <w:spacing w:after="0"/>
        <w:jc w:val="center"/>
        <w:rPr>
          <w:rFonts w:ascii="Arial" w:hAnsi="Arial" w:cs="Arial"/>
          <w:sz w:val="20"/>
          <w:szCs w:val="20"/>
        </w:rPr>
      </w:pPr>
      <w:r w:rsidRPr="00981A66">
        <w:rPr>
          <w:rFonts w:ascii="Arial" w:hAnsi="Arial" w:cs="Arial"/>
          <w:sz w:val="20"/>
          <w:szCs w:val="20"/>
        </w:rPr>
        <w:t>[</w:t>
      </w:r>
      <w:r w:rsidRPr="00981A66">
        <w:rPr>
          <w:rFonts w:ascii="Arial" w:hAnsi="Arial" w:cs="Arial"/>
          <w:sz w:val="20"/>
          <w:szCs w:val="20"/>
          <w:highlight w:val="yellow"/>
        </w:rPr>
        <w:t>NOTE: THE SCHEDULE OF VALUES INSERTED HERE SHOULD BE COPIED FROM THE CONTRACTOR’S GUARANTEED FIXED PRICE CONTRACT FOR THE REHAB AND MUST CLEARLY SHOW THE COST ASSOCIATED WITH EACH HARD COST LINE ITEM</w:t>
      </w:r>
      <w:r w:rsidRPr="00981A66">
        <w:rPr>
          <w:rFonts w:ascii="Arial" w:hAnsi="Arial" w:cs="Arial"/>
          <w:sz w:val="20"/>
          <w:szCs w:val="20"/>
        </w:rPr>
        <w:t>]</w:t>
      </w:r>
    </w:p>
    <w:p w14:paraId="574DC9CF" w14:textId="77777777" w:rsidR="00B17645" w:rsidRPr="00981A66" w:rsidRDefault="00B17645" w:rsidP="00501CB5">
      <w:pPr>
        <w:spacing w:after="0"/>
        <w:rPr>
          <w:rFonts w:ascii="Arial" w:hAnsi="Arial" w:cs="Arial"/>
          <w:sz w:val="20"/>
          <w:szCs w:val="20"/>
        </w:rPr>
      </w:pPr>
    </w:p>
    <w:sectPr w:rsidR="00B17645" w:rsidRPr="00981A66" w:rsidSect="005137FD">
      <w:footerReference w:type="default" r:id="rId20"/>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BCF50" w14:textId="77777777" w:rsidR="005137FD" w:rsidRDefault="005137FD">
      <w:r>
        <w:separator/>
      </w:r>
    </w:p>
  </w:endnote>
  <w:endnote w:type="continuationSeparator" w:id="0">
    <w:p w14:paraId="60BEB39C" w14:textId="77777777" w:rsidR="005137FD" w:rsidRDefault="00513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1F42C" w14:textId="77777777" w:rsidR="00C121C7" w:rsidRDefault="00C121C7" w:rsidP="00D10172">
    <w:pPr>
      <w:pStyle w:val="Footer"/>
      <w:tabs>
        <w:tab w:val="clear" w:pos="4320"/>
        <w:tab w:val="clear" w:pos="8640"/>
        <w:tab w:val="right" w:pos="10080"/>
      </w:tabs>
      <w:spacing w:after="0"/>
      <w:jc w:val="left"/>
      <w:rPr>
        <w:rFonts w:ascii="Arial" w:hAnsi="Arial" w:cs="Arial"/>
        <w:bCs/>
        <w:sz w:val="20"/>
        <w:szCs w:val="20"/>
      </w:rPr>
    </w:pPr>
  </w:p>
  <w:p w14:paraId="627CE17E" w14:textId="4E489E6E" w:rsidR="00C121C7" w:rsidRPr="001A722C" w:rsidRDefault="00E4499B" w:rsidP="00D10172">
    <w:pPr>
      <w:pStyle w:val="Footer"/>
      <w:tabs>
        <w:tab w:val="clear" w:pos="4320"/>
        <w:tab w:val="clear" w:pos="8640"/>
        <w:tab w:val="right" w:pos="10080"/>
      </w:tabs>
      <w:spacing w:after="0"/>
      <w:jc w:val="left"/>
      <w:rPr>
        <w:rFonts w:ascii="Arial" w:hAnsi="Arial" w:cs="Arial"/>
        <w:bCs/>
        <w:sz w:val="20"/>
        <w:szCs w:val="20"/>
      </w:rPr>
    </w:pPr>
    <w:r>
      <w:rPr>
        <w:rFonts w:ascii="Arial" w:hAnsi="Arial" w:cs="Arial"/>
        <w:bCs/>
        <w:sz w:val="20"/>
        <w:szCs w:val="20"/>
      </w:rPr>
      <w:t>Continuing Covenant Agreement – TEL (Immediate)</w:t>
    </w:r>
    <w:r>
      <w:rPr>
        <w:rFonts w:ascii="Arial" w:hAnsi="Arial" w:cs="Arial"/>
        <w:bCs/>
        <w:sz w:val="20"/>
        <w:szCs w:val="20"/>
      </w:rPr>
      <w:tab/>
      <w:t xml:space="preserve">Page </w:t>
    </w:r>
    <w:r>
      <w:rPr>
        <w:rStyle w:val="PageNumber"/>
        <w:rFonts w:ascii="Arial" w:hAnsi="Arial" w:cs="Arial"/>
        <w:bCs/>
        <w:sz w:val="20"/>
        <w:szCs w:val="20"/>
      </w:rPr>
      <w:fldChar w:fldCharType="begin"/>
    </w:r>
    <w:r>
      <w:rPr>
        <w:rStyle w:val="PageNumber"/>
        <w:rFonts w:ascii="Arial" w:hAnsi="Arial" w:cs="Arial"/>
        <w:bCs/>
        <w:sz w:val="20"/>
        <w:szCs w:val="20"/>
      </w:rPr>
      <w:instrText xml:space="preserve"> PAGE </w:instrText>
    </w:r>
    <w:r>
      <w:rPr>
        <w:rStyle w:val="PageNumber"/>
        <w:rFonts w:ascii="Arial" w:hAnsi="Arial" w:cs="Arial"/>
        <w:bCs/>
        <w:sz w:val="20"/>
        <w:szCs w:val="20"/>
      </w:rPr>
      <w:fldChar w:fldCharType="separate"/>
    </w:r>
    <w:r>
      <w:rPr>
        <w:rStyle w:val="PageNumber"/>
        <w:rFonts w:ascii="Arial" w:hAnsi="Arial" w:cs="Arial"/>
        <w:bCs/>
        <w:noProof/>
        <w:sz w:val="20"/>
        <w:szCs w:val="20"/>
      </w:rPr>
      <w:t>10</w:t>
    </w:r>
    <w:r>
      <w:rPr>
        <w:rStyle w:val="PageNumber"/>
        <w:rFonts w:ascii="Arial" w:hAnsi="Arial" w:cs="Arial"/>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98DBE" w14:textId="77777777" w:rsidR="0068720E" w:rsidRDefault="0068720E" w:rsidP="00D10172">
    <w:pPr>
      <w:pStyle w:val="Footer"/>
      <w:tabs>
        <w:tab w:val="clear" w:pos="4320"/>
        <w:tab w:val="clear" w:pos="8640"/>
        <w:tab w:val="right" w:pos="10080"/>
      </w:tabs>
      <w:spacing w:after="0"/>
      <w:jc w:val="left"/>
      <w:rPr>
        <w:rFonts w:ascii="Arial" w:hAnsi="Arial" w:cs="Arial"/>
        <w:bCs/>
        <w:sz w:val="20"/>
        <w:szCs w:val="20"/>
      </w:rPr>
    </w:pPr>
  </w:p>
  <w:p w14:paraId="6AFFB166" w14:textId="5A43B602" w:rsidR="0068720E" w:rsidRPr="001A722C" w:rsidRDefault="006D7E40" w:rsidP="00D10172">
    <w:pPr>
      <w:pStyle w:val="Footer"/>
      <w:tabs>
        <w:tab w:val="clear" w:pos="4320"/>
        <w:tab w:val="clear" w:pos="8640"/>
        <w:tab w:val="right" w:pos="10080"/>
      </w:tabs>
      <w:spacing w:after="0"/>
      <w:jc w:val="left"/>
      <w:rPr>
        <w:rFonts w:ascii="Arial" w:hAnsi="Arial" w:cs="Arial"/>
        <w:bCs/>
        <w:sz w:val="20"/>
        <w:szCs w:val="20"/>
      </w:rPr>
    </w:pPr>
    <w:r>
      <w:rPr>
        <w:rFonts w:ascii="Arial" w:hAnsi="Arial" w:cs="Arial"/>
        <w:bCs/>
        <w:sz w:val="20"/>
        <w:szCs w:val="20"/>
      </w:rPr>
      <w:t>Continuing Covenant Agreement – TEL (Immediate)</w:t>
    </w:r>
    <w:r>
      <w:rPr>
        <w:rFonts w:ascii="Arial" w:hAnsi="Arial" w:cs="Arial"/>
        <w:bCs/>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455FE" w14:textId="6F117A2B" w:rsidR="006D7E40" w:rsidRPr="00F13FAA" w:rsidRDefault="006D7E40" w:rsidP="00F13FAA">
    <w:pPr>
      <w:pStyle w:val="Footer"/>
      <w:tabs>
        <w:tab w:val="clear" w:pos="4320"/>
        <w:tab w:val="clear" w:pos="8640"/>
        <w:tab w:val="right" w:pos="10080"/>
      </w:tabs>
      <w:spacing w:after="0"/>
      <w:jc w:val="left"/>
      <w:rPr>
        <w:rFonts w:ascii="Arial" w:hAnsi="Arial" w:cs="Arial"/>
        <w:bCs/>
        <w:sz w:val="20"/>
        <w:szCs w:val="20"/>
      </w:rPr>
    </w:pPr>
    <w:r>
      <w:rPr>
        <w:rFonts w:ascii="Arial" w:hAnsi="Arial" w:cs="Arial"/>
        <w:bCs/>
        <w:sz w:val="20"/>
        <w:szCs w:val="20"/>
      </w:rPr>
      <w:t>Continuing Covenant Agreement – TEL (Immediate)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C7A51" w14:textId="77777777" w:rsidR="00C121C7" w:rsidRPr="001A722C" w:rsidRDefault="00C121C7" w:rsidP="00D10172">
    <w:pPr>
      <w:pStyle w:val="Footer"/>
      <w:framePr w:wrap="around" w:vAnchor="text" w:hAnchor="margin" w:xAlign="right" w:y="1"/>
      <w:jc w:val="left"/>
      <w:rPr>
        <w:rStyle w:val="PageNumber"/>
        <w:rFonts w:ascii="Arial" w:hAnsi="Arial" w:cs="Arial"/>
        <w:bCs/>
        <w:sz w:val="20"/>
        <w:szCs w:val="20"/>
      </w:rPr>
    </w:pPr>
    <w:r>
      <w:rPr>
        <w:rStyle w:val="PageNumber"/>
        <w:rFonts w:ascii="Arial" w:hAnsi="Arial" w:cs="Arial"/>
        <w:bCs/>
        <w:sz w:val="20"/>
        <w:szCs w:val="20"/>
      </w:rPr>
      <w:t xml:space="preserve"> </w:t>
    </w:r>
  </w:p>
  <w:p w14:paraId="74AC9742" w14:textId="77777777" w:rsidR="00C121C7" w:rsidRDefault="00C121C7" w:rsidP="00D10172">
    <w:pPr>
      <w:pStyle w:val="Footer"/>
      <w:tabs>
        <w:tab w:val="clear" w:pos="4320"/>
        <w:tab w:val="clear" w:pos="8640"/>
        <w:tab w:val="right" w:pos="10080"/>
      </w:tabs>
      <w:spacing w:after="0"/>
      <w:jc w:val="left"/>
      <w:rPr>
        <w:rFonts w:ascii="Arial" w:hAnsi="Arial" w:cs="Arial"/>
        <w:bCs/>
        <w:sz w:val="20"/>
        <w:szCs w:val="20"/>
      </w:rPr>
    </w:pPr>
  </w:p>
  <w:p w14:paraId="3CED5748" w14:textId="146B1345" w:rsidR="00C121C7" w:rsidRPr="001A722C" w:rsidRDefault="006D7E40" w:rsidP="00D10172">
    <w:pPr>
      <w:pStyle w:val="Footer"/>
      <w:tabs>
        <w:tab w:val="clear" w:pos="4320"/>
        <w:tab w:val="clear" w:pos="8640"/>
        <w:tab w:val="right" w:pos="10080"/>
      </w:tabs>
      <w:spacing w:after="0"/>
      <w:jc w:val="left"/>
      <w:rPr>
        <w:rFonts w:ascii="Arial" w:hAnsi="Arial" w:cs="Arial"/>
        <w:bCs/>
        <w:sz w:val="20"/>
        <w:szCs w:val="20"/>
      </w:rPr>
    </w:pPr>
    <w:r>
      <w:rPr>
        <w:rFonts w:ascii="Arial" w:hAnsi="Arial" w:cs="Arial"/>
        <w:bCs/>
        <w:sz w:val="20"/>
        <w:szCs w:val="20"/>
      </w:rPr>
      <w:t>Continuing Covenant Agreement – TEL (Immediate)</w:t>
    </w:r>
    <w:r>
      <w:rPr>
        <w:rFonts w:ascii="Arial" w:hAnsi="Arial" w:cs="Arial"/>
        <w:bCs/>
        <w:sz w:val="20"/>
        <w:szCs w:val="20"/>
      </w:rPr>
      <w:tab/>
      <w:t xml:space="preserve">Schedule II, Page </w:t>
    </w:r>
    <w:r>
      <w:rPr>
        <w:rStyle w:val="PageNumber"/>
        <w:rFonts w:ascii="Arial" w:hAnsi="Arial" w:cs="Arial"/>
        <w:bCs/>
        <w:sz w:val="20"/>
        <w:szCs w:val="20"/>
      </w:rPr>
      <w:fldChar w:fldCharType="begin"/>
    </w:r>
    <w:r>
      <w:rPr>
        <w:rStyle w:val="PageNumber"/>
        <w:rFonts w:ascii="Arial" w:hAnsi="Arial" w:cs="Arial"/>
        <w:bCs/>
        <w:sz w:val="20"/>
        <w:szCs w:val="20"/>
      </w:rPr>
      <w:instrText xml:space="preserve"> PAGE </w:instrText>
    </w:r>
    <w:r>
      <w:rPr>
        <w:rStyle w:val="PageNumber"/>
        <w:rFonts w:ascii="Arial" w:hAnsi="Arial" w:cs="Arial"/>
        <w:bCs/>
        <w:sz w:val="20"/>
        <w:szCs w:val="20"/>
      </w:rPr>
      <w:fldChar w:fldCharType="separate"/>
    </w:r>
    <w:r>
      <w:rPr>
        <w:rStyle w:val="PageNumber"/>
        <w:rFonts w:ascii="Arial" w:hAnsi="Arial" w:cs="Arial"/>
        <w:bCs/>
        <w:noProof/>
        <w:sz w:val="20"/>
        <w:szCs w:val="20"/>
      </w:rPr>
      <w:t>1</w:t>
    </w:r>
    <w:r>
      <w:rPr>
        <w:rStyle w:val="PageNumber"/>
        <w:rFonts w:ascii="Arial" w:hAnsi="Arial" w:cs="Arial"/>
        <w:bCs/>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CE185" w14:textId="77777777" w:rsidR="00C121C7" w:rsidRPr="00152FF4" w:rsidRDefault="00C121C7" w:rsidP="00D10172">
    <w:pPr>
      <w:pStyle w:val="Footer"/>
      <w:framePr w:wrap="around" w:vAnchor="text" w:hAnchor="margin" w:xAlign="right" w:y="1"/>
      <w:jc w:val="left"/>
      <w:rPr>
        <w:rStyle w:val="PageNumber"/>
        <w:rFonts w:ascii="Arial" w:hAnsi="Arial"/>
        <w:b/>
        <w:sz w:val="20"/>
        <w:szCs w:val="20"/>
      </w:rPr>
    </w:pPr>
    <w:r>
      <w:rPr>
        <w:rStyle w:val="PageNumber"/>
        <w:rFonts w:ascii="Arial" w:hAnsi="Arial"/>
        <w:b/>
        <w:sz w:val="20"/>
        <w:szCs w:val="20"/>
      </w:rPr>
      <w:t xml:space="preserve"> </w:t>
    </w:r>
  </w:p>
  <w:p w14:paraId="7BB81387" w14:textId="77777777" w:rsidR="00C121C7" w:rsidRDefault="00C121C7" w:rsidP="00D10172">
    <w:pPr>
      <w:pStyle w:val="Footer"/>
      <w:tabs>
        <w:tab w:val="clear" w:pos="4320"/>
        <w:tab w:val="clear" w:pos="8640"/>
        <w:tab w:val="right" w:pos="10080"/>
      </w:tabs>
      <w:spacing w:after="0"/>
      <w:jc w:val="left"/>
      <w:rPr>
        <w:rFonts w:ascii="Arial" w:hAnsi="Arial" w:cs="Arial"/>
        <w:bCs/>
        <w:sz w:val="20"/>
        <w:szCs w:val="20"/>
      </w:rPr>
    </w:pPr>
  </w:p>
  <w:p w14:paraId="479DEC78" w14:textId="1EE8E058" w:rsidR="00C121C7" w:rsidRDefault="006D7E40" w:rsidP="00F13FAA">
    <w:pPr>
      <w:pStyle w:val="Footer"/>
      <w:tabs>
        <w:tab w:val="clear" w:pos="4320"/>
        <w:tab w:val="clear" w:pos="8640"/>
        <w:tab w:val="right" w:pos="10080"/>
      </w:tabs>
      <w:spacing w:after="0"/>
      <w:jc w:val="left"/>
    </w:pPr>
    <w:r>
      <w:rPr>
        <w:rFonts w:ascii="Arial" w:hAnsi="Arial" w:cs="Arial"/>
        <w:bCs/>
        <w:sz w:val="20"/>
        <w:szCs w:val="20"/>
      </w:rPr>
      <w:t>Continuing Covenant Agreement – TEL (Immediate)</w:t>
    </w:r>
    <w:r>
      <w:rPr>
        <w:rFonts w:ascii="Arial" w:hAnsi="Arial" w:cs="Arial"/>
        <w:bCs/>
        <w:sz w:val="20"/>
        <w:szCs w:val="20"/>
      </w:rPr>
      <w:tab/>
      <w:t xml:space="preserve">Schedule VI, Page </w:t>
    </w:r>
    <w:r>
      <w:rPr>
        <w:rStyle w:val="PageNumber"/>
        <w:rFonts w:ascii="Arial" w:hAnsi="Arial" w:cs="Arial"/>
        <w:bCs/>
        <w:sz w:val="20"/>
        <w:szCs w:val="20"/>
      </w:rPr>
      <w:fldChar w:fldCharType="begin"/>
    </w:r>
    <w:r>
      <w:rPr>
        <w:rStyle w:val="PageNumber"/>
        <w:rFonts w:ascii="Arial" w:hAnsi="Arial" w:cs="Arial"/>
        <w:bCs/>
        <w:sz w:val="20"/>
        <w:szCs w:val="20"/>
      </w:rPr>
      <w:instrText xml:space="preserve"> PAGE </w:instrText>
    </w:r>
    <w:r>
      <w:rPr>
        <w:rStyle w:val="PageNumber"/>
        <w:rFonts w:ascii="Arial" w:hAnsi="Arial" w:cs="Arial"/>
        <w:bCs/>
        <w:sz w:val="20"/>
        <w:szCs w:val="20"/>
      </w:rPr>
      <w:fldChar w:fldCharType="separate"/>
    </w:r>
    <w:r>
      <w:rPr>
        <w:rStyle w:val="PageNumber"/>
        <w:rFonts w:ascii="Arial" w:hAnsi="Arial" w:cs="Arial"/>
        <w:bCs/>
        <w:noProof/>
        <w:sz w:val="20"/>
        <w:szCs w:val="20"/>
      </w:rPr>
      <w:t>1</w:t>
    </w:r>
    <w:r>
      <w:rPr>
        <w:rStyle w:val="PageNumber"/>
        <w:rFonts w:ascii="Arial" w:hAnsi="Arial" w:cs="Arial"/>
        <w:bCs/>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0C1CC" w14:textId="77777777" w:rsidR="00C121C7" w:rsidRPr="00152FF4" w:rsidRDefault="00C121C7" w:rsidP="00D10172">
    <w:pPr>
      <w:pStyle w:val="Footer"/>
      <w:framePr w:wrap="around" w:vAnchor="text" w:hAnchor="margin" w:xAlign="right" w:y="1"/>
      <w:jc w:val="left"/>
      <w:rPr>
        <w:rStyle w:val="PageNumber"/>
        <w:rFonts w:ascii="Arial" w:hAnsi="Arial"/>
        <w:b/>
        <w:sz w:val="20"/>
        <w:szCs w:val="20"/>
      </w:rPr>
    </w:pPr>
    <w:r>
      <w:rPr>
        <w:rStyle w:val="PageNumber"/>
        <w:rFonts w:ascii="Arial" w:hAnsi="Arial"/>
        <w:b/>
        <w:sz w:val="20"/>
        <w:szCs w:val="20"/>
      </w:rPr>
      <w:t xml:space="preserve"> </w:t>
    </w:r>
  </w:p>
  <w:p w14:paraId="7027A259" w14:textId="77777777" w:rsidR="00C121C7" w:rsidRDefault="00C121C7" w:rsidP="00D10172">
    <w:pPr>
      <w:pStyle w:val="Footer"/>
      <w:tabs>
        <w:tab w:val="clear" w:pos="4320"/>
        <w:tab w:val="clear" w:pos="8640"/>
        <w:tab w:val="right" w:pos="10080"/>
      </w:tabs>
      <w:spacing w:after="0"/>
      <w:jc w:val="left"/>
      <w:rPr>
        <w:rFonts w:ascii="Arial" w:hAnsi="Arial" w:cs="Arial"/>
        <w:bCs/>
        <w:sz w:val="20"/>
        <w:szCs w:val="20"/>
      </w:rPr>
    </w:pPr>
  </w:p>
  <w:p w14:paraId="088B736C" w14:textId="7192EB81" w:rsidR="00C121C7" w:rsidRDefault="006D7E40" w:rsidP="00F13FAA">
    <w:pPr>
      <w:pStyle w:val="Footer"/>
      <w:tabs>
        <w:tab w:val="clear" w:pos="4320"/>
        <w:tab w:val="clear" w:pos="8640"/>
        <w:tab w:val="right" w:pos="10080"/>
      </w:tabs>
      <w:spacing w:after="0"/>
      <w:jc w:val="left"/>
    </w:pPr>
    <w:r>
      <w:rPr>
        <w:rFonts w:ascii="Arial" w:hAnsi="Arial" w:cs="Arial"/>
        <w:bCs/>
        <w:sz w:val="20"/>
        <w:szCs w:val="20"/>
      </w:rPr>
      <w:t>Continuing Covenant Agreement – TEL (Immediate)</w:t>
    </w:r>
    <w:r>
      <w:rPr>
        <w:rFonts w:ascii="Arial" w:hAnsi="Arial" w:cs="Arial"/>
        <w:bCs/>
        <w:sz w:val="20"/>
        <w:szCs w:val="20"/>
      </w:rPr>
      <w:tab/>
      <w:t xml:space="preserve">Exhibit A, Page </w:t>
    </w:r>
    <w:r>
      <w:rPr>
        <w:rStyle w:val="PageNumber"/>
        <w:rFonts w:ascii="Arial" w:hAnsi="Arial" w:cs="Arial"/>
        <w:bCs/>
        <w:sz w:val="20"/>
        <w:szCs w:val="20"/>
      </w:rPr>
      <w:fldChar w:fldCharType="begin"/>
    </w:r>
    <w:r>
      <w:rPr>
        <w:rStyle w:val="PageNumber"/>
        <w:rFonts w:ascii="Arial" w:hAnsi="Arial" w:cs="Arial"/>
        <w:bCs/>
        <w:sz w:val="20"/>
        <w:szCs w:val="20"/>
      </w:rPr>
      <w:instrText xml:space="preserve"> PAGE </w:instrText>
    </w:r>
    <w:r>
      <w:rPr>
        <w:rStyle w:val="PageNumber"/>
        <w:rFonts w:ascii="Arial" w:hAnsi="Arial" w:cs="Arial"/>
        <w:bCs/>
        <w:sz w:val="20"/>
        <w:szCs w:val="20"/>
      </w:rPr>
      <w:fldChar w:fldCharType="separate"/>
    </w:r>
    <w:r>
      <w:rPr>
        <w:rStyle w:val="PageNumber"/>
        <w:rFonts w:ascii="Arial" w:hAnsi="Arial" w:cs="Arial"/>
        <w:bCs/>
        <w:noProof/>
        <w:sz w:val="20"/>
        <w:szCs w:val="20"/>
      </w:rPr>
      <w:t>1</w:t>
    </w:r>
    <w:r>
      <w:rPr>
        <w:rStyle w:val="PageNumber"/>
        <w:rFonts w:ascii="Arial" w:hAnsi="Arial" w:cs="Arial"/>
        <w:bCs/>
        <w:sz w:val="20"/>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CE196" w14:textId="5F4C2AB7" w:rsidR="00C121C7" w:rsidRPr="001A722C" w:rsidRDefault="006D7E40" w:rsidP="00D10172">
    <w:pPr>
      <w:pStyle w:val="Footer"/>
      <w:tabs>
        <w:tab w:val="clear" w:pos="4320"/>
        <w:tab w:val="clear" w:pos="8640"/>
        <w:tab w:val="right" w:pos="10080"/>
      </w:tabs>
      <w:spacing w:after="0"/>
      <w:jc w:val="left"/>
      <w:rPr>
        <w:rFonts w:ascii="Arial" w:hAnsi="Arial" w:cs="Arial"/>
        <w:bCs/>
        <w:sz w:val="20"/>
        <w:szCs w:val="20"/>
      </w:rPr>
    </w:pPr>
    <w:r>
      <w:rPr>
        <w:rFonts w:ascii="Arial" w:hAnsi="Arial" w:cs="Arial"/>
        <w:bCs/>
        <w:sz w:val="20"/>
        <w:szCs w:val="20"/>
      </w:rPr>
      <w:t>Continuing Covenant Agreement – TEL (Immediate)</w:t>
    </w:r>
    <w:r>
      <w:rPr>
        <w:rFonts w:ascii="Arial" w:hAnsi="Arial" w:cs="Arial"/>
        <w:bCs/>
        <w:sz w:val="20"/>
        <w:szCs w:val="20"/>
      </w:rPr>
      <w:tab/>
      <w:t xml:space="preserve">Exhibit B, Page </w:t>
    </w:r>
    <w:r>
      <w:rPr>
        <w:rStyle w:val="PageNumber"/>
        <w:rFonts w:ascii="Arial" w:hAnsi="Arial" w:cs="Arial"/>
        <w:bCs/>
        <w:sz w:val="20"/>
        <w:szCs w:val="20"/>
      </w:rPr>
      <w:fldChar w:fldCharType="begin"/>
    </w:r>
    <w:r>
      <w:rPr>
        <w:rStyle w:val="PageNumber"/>
        <w:rFonts w:ascii="Arial" w:hAnsi="Arial" w:cs="Arial"/>
        <w:bCs/>
        <w:sz w:val="20"/>
        <w:szCs w:val="20"/>
      </w:rPr>
      <w:instrText xml:space="preserve"> PAGE </w:instrText>
    </w:r>
    <w:r>
      <w:rPr>
        <w:rStyle w:val="PageNumber"/>
        <w:rFonts w:ascii="Arial" w:hAnsi="Arial" w:cs="Arial"/>
        <w:bCs/>
        <w:sz w:val="20"/>
        <w:szCs w:val="20"/>
      </w:rPr>
      <w:fldChar w:fldCharType="separate"/>
    </w:r>
    <w:r>
      <w:rPr>
        <w:rStyle w:val="PageNumber"/>
        <w:rFonts w:ascii="Arial" w:hAnsi="Arial" w:cs="Arial"/>
        <w:bCs/>
        <w:noProof/>
        <w:sz w:val="20"/>
        <w:szCs w:val="20"/>
      </w:rPr>
      <w:t>2</w:t>
    </w:r>
    <w:r>
      <w:rPr>
        <w:rStyle w:val="PageNumber"/>
        <w:rFonts w:ascii="Arial" w:hAnsi="Arial" w:cs="Arial"/>
        <w:bCs/>
        <w:sz w:val="20"/>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0D8E" w14:textId="3E090592" w:rsidR="00B1759D" w:rsidRPr="001A722C" w:rsidRDefault="006D7E40" w:rsidP="00D10172">
    <w:pPr>
      <w:pStyle w:val="Footer"/>
      <w:tabs>
        <w:tab w:val="clear" w:pos="4320"/>
        <w:tab w:val="clear" w:pos="8640"/>
        <w:tab w:val="right" w:pos="10080"/>
      </w:tabs>
      <w:spacing w:after="0"/>
      <w:jc w:val="left"/>
      <w:rPr>
        <w:rFonts w:ascii="Arial" w:hAnsi="Arial" w:cs="Arial"/>
        <w:bCs/>
        <w:sz w:val="20"/>
        <w:szCs w:val="20"/>
      </w:rPr>
    </w:pPr>
    <w:r>
      <w:rPr>
        <w:rFonts w:ascii="Arial" w:hAnsi="Arial" w:cs="Arial"/>
        <w:bCs/>
        <w:sz w:val="20"/>
        <w:szCs w:val="20"/>
      </w:rPr>
      <w:t>Continuing Covenant Agreement – TEL (Immediate)</w:t>
    </w:r>
    <w:r>
      <w:rPr>
        <w:rFonts w:ascii="Arial" w:hAnsi="Arial" w:cs="Arial"/>
        <w:bCs/>
        <w:sz w:val="20"/>
        <w:szCs w:val="20"/>
      </w:rPr>
      <w:tab/>
      <w:t xml:space="preserve">Exhibit H, Page </w:t>
    </w:r>
    <w:r>
      <w:rPr>
        <w:rStyle w:val="PageNumber"/>
        <w:rFonts w:ascii="Arial" w:hAnsi="Arial" w:cs="Arial"/>
        <w:bCs/>
        <w:sz w:val="20"/>
        <w:szCs w:val="20"/>
      </w:rPr>
      <w:fldChar w:fldCharType="begin"/>
    </w:r>
    <w:r>
      <w:rPr>
        <w:rStyle w:val="PageNumber"/>
        <w:rFonts w:ascii="Arial" w:hAnsi="Arial" w:cs="Arial"/>
        <w:bCs/>
        <w:sz w:val="20"/>
        <w:szCs w:val="20"/>
      </w:rPr>
      <w:instrText xml:space="preserve"> PAGE </w:instrText>
    </w:r>
    <w:r>
      <w:rPr>
        <w:rStyle w:val="PageNumber"/>
        <w:rFonts w:ascii="Arial" w:hAnsi="Arial" w:cs="Arial"/>
        <w:bCs/>
        <w:sz w:val="20"/>
        <w:szCs w:val="20"/>
      </w:rPr>
      <w:fldChar w:fldCharType="separate"/>
    </w:r>
    <w:r>
      <w:rPr>
        <w:rStyle w:val="PageNumber"/>
        <w:rFonts w:ascii="Arial" w:hAnsi="Arial" w:cs="Arial"/>
        <w:bCs/>
        <w:noProof/>
        <w:sz w:val="20"/>
        <w:szCs w:val="20"/>
      </w:rPr>
      <w:t>2</w:t>
    </w:r>
    <w:r>
      <w:rPr>
        <w:rStyle w:val="PageNumber"/>
        <w:rFonts w:ascii="Arial" w:hAnsi="Arial" w:cs="Arial"/>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724D3" w14:textId="77777777" w:rsidR="005137FD" w:rsidRDefault="005137FD">
      <w:r>
        <w:separator/>
      </w:r>
    </w:p>
  </w:footnote>
  <w:footnote w:type="continuationSeparator" w:id="0">
    <w:p w14:paraId="43FE364D" w14:textId="77777777" w:rsidR="005137FD" w:rsidRDefault="00513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CE195" w14:textId="081C6D69" w:rsidR="00C121C7" w:rsidRPr="00152FF4" w:rsidRDefault="00C121C7" w:rsidP="00D10172">
    <w:pPr>
      <w:pStyle w:val="Header"/>
      <w:tabs>
        <w:tab w:val="clear" w:pos="4320"/>
        <w:tab w:val="clear" w:pos="8640"/>
        <w:tab w:val="left" w:pos="9080"/>
      </w:tabs>
      <w:jc w:val="left"/>
      <w:rPr>
        <w:rFonts w:ascii="Arial" w:hAnsi="Arial"/>
      </w:rPr>
    </w:pPr>
    <w:r>
      <w:rPr>
        <w:rFonts w:ascii="Arial" w:hAnsi="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6D4AC8C"/>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FE"/>
    <w:multiLevelType w:val="singleLevel"/>
    <w:tmpl w:val="4F468760"/>
    <w:lvl w:ilvl="0">
      <w:numFmt w:val="bullet"/>
      <w:lvlText w:val="*"/>
      <w:lvlJc w:val="left"/>
    </w:lvl>
  </w:abstractNum>
  <w:abstractNum w:abstractNumId="2" w15:restartNumberingAfterBreak="0">
    <w:nsid w:val="00000002"/>
    <w:multiLevelType w:val="hybridMultilevel"/>
    <w:tmpl w:val="0C7AF77E"/>
    <w:lvl w:ilvl="0" w:tplc="E08AA374">
      <w:start w:val="1"/>
      <w:numFmt w:val="bullet"/>
      <w:lvlText w:val=""/>
      <w:lvlJc w:val="left"/>
      <w:pPr>
        <w:tabs>
          <w:tab w:val="num" w:pos="990"/>
        </w:tabs>
        <w:ind w:left="990" w:hanging="360"/>
      </w:pPr>
      <w:rPr>
        <w:rFonts w:ascii="Wingdings" w:hAnsi="Wingdings" w:hint="default"/>
        <w:spacing w:val="0"/>
        <w:sz w:val="36"/>
      </w:rPr>
    </w:lvl>
    <w:lvl w:ilvl="1" w:tplc="04090003">
      <w:start w:val="1"/>
      <w:numFmt w:val="bullet"/>
      <w:lvlText w:val="o"/>
      <w:lvlJc w:val="left"/>
      <w:pPr>
        <w:tabs>
          <w:tab w:val="num" w:pos="1126"/>
        </w:tabs>
        <w:ind w:left="1126" w:hanging="360"/>
      </w:pPr>
      <w:rPr>
        <w:rFonts w:ascii="Courier New" w:hAnsi="Courier New" w:hint="default"/>
        <w:spacing w:val="0"/>
      </w:rPr>
    </w:lvl>
    <w:lvl w:ilvl="2" w:tplc="04090005">
      <w:start w:val="1"/>
      <w:numFmt w:val="bullet"/>
      <w:lvlText w:val=""/>
      <w:lvlJc w:val="left"/>
      <w:pPr>
        <w:tabs>
          <w:tab w:val="num" w:pos="1846"/>
        </w:tabs>
        <w:ind w:left="1846" w:hanging="360"/>
      </w:pPr>
      <w:rPr>
        <w:rFonts w:ascii="Wingdings" w:hAnsi="Wingdings" w:hint="default"/>
        <w:spacing w:val="0"/>
      </w:rPr>
    </w:lvl>
    <w:lvl w:ilvl="3" w:tplc="04090001">
      <w:start w:val="1"/>
      <w:numFmt w:val="bullet"/>
      <w:lvlText w:val=""/>
      <w:lvlJc w:val="left"/>
      <w:pPr>
        <w:tabs>
          <w:tab w:val="num" w:pos="2566"/>
        </w:tabs>
        <w:ind w:left="2566" w:hanging="360"/>
      </w:pPr>
      <w:rPr>
        <w:rFonts w:ascii="Symbol" w:hAnsi="Symbol" w:hint="default"/>
        <w:spacing w:val="0"/>
      </w:rPr>
    </w:lvl>
    <w:lvl w:ilvl="4" w:tplc="04090003">
      <w:start w:val="1"/>
      <w:numFmt w:val="bullet"/>
      <w:lvlText w:val="o"/>
      <w:lvlJc w:val="left"/>
      <w:pPr>
        <w:tabs>
          <w:tab w:val="num" w:pos="3286"/>
        </w:tabs>
        <w:ind w:left="3286" w:hanging="360"/>
      </w:pPr>
      <w:rPr>
        <w:rFonts w:ascii="Courier New" w:hAnsi="Courier New" w:hint="default"/>
        <w:spacing w:val="0"/>
      </w:rPr>
    </w:lvl>
    <w:lvl w:ilvl="5" w:tplc="04090005">
      <w:start w:val="1"/>
      <w:numFmt w:val="bullet"/>
      <w:lvlText w:val=""/>
      <w:lvlJc w:val="left"/>
      <w:pPr>
        <w:tabs>
          <w:tab w:val="num" w:pos="4006"/>
        </w:tabs>
        <w:ind w:left="4006" w:hanging="360"/>
      </w:pPr>
      <w:rPr>
        <w:rFonts w:ascii="Wingdings" w:hAnsi="Wingdings" w:hint="default"/>
        <w:spacing w:val="0"/>
      </w:rPr>
    </w:lvl>
    <w:lvl w:ilvl="6" w:tplc="04090001">
      <w:start w:val="1"/>
      <w:numFmt w:val="bullet"/>
      <w:lvlText w:val=""/>
      <w:lvlJc w:val="left"/>
      <w:pPr>
        <w:tabs>
          <w:tab w:val="num" w:pos="4726"/>
        </w:tabs>
        <w:ind w:left="4726" w:hanging="360"/>
      </w:pPr>
      <w:rPr>
        <w:rFonts w:ascii="Symbol" w:hAnsi="Symbol" w:hint="default"/>
        <w:spacing w:val="0"/>
      </w:rPr>
    </w:lvl>
    <w:lvl w:ilvl="7" w:tplc="04090003">
      <w:start w:val="1"/>
      <w:numFmt w:val="bullet"/>
      <w:lvlText w:val="o"/>
      <w:lvlJc w:val="left"/>
      <w:pPr>
        <w:tabs>
          <w:tab w:val="num" w:pos="5446"/>
        </w:tabs>
        <w:ind w:left="5446" w:hanging="360"/>
      </w:pPr>
      <w:rPr>
        <w:rFonts w:ascii="Courier New" w:hAnsi="Courier New" w:hint="default"/>
        <w:spacing w:val="0"/>
      </w:rPr>
    </w:lvl>
    <w:lvl w:ilvl="8" w:tplc="04090005">
      <w:start w:val="1"/>
      <w:numFmt w:val="bullet"/>
      <w:lvlText w:val=""/>
      <w:lvlJc w:val="left"/>
      <w:pPr>
        <w:tabs>
          <w:tab w:val="num" w:pos="6166"/>
        </w:tabs>
        <w:ind w:left="6166" w:hanging="360"/>
      </w:pPr>
      <w:rPr>
        <w:rFonts w:ascii="Wingdings" w:hAnsi="Wingdings" w:hint="default"/>
        <w:spacing w:val="0"/>
      </w:rPr>
    </w:lvl>
  </w:abstractNum>
  <w:abstractNum w:abstractNumId="3" w15:restartNumberingAfterBreak="0">
    <w:nsid w:val="00000027"/>
    <w:multiLevelType w:val="multilevel"/>
    <w:tmpl w:val="39D06366"/>
    <w:lvl w:ilvl="0">
      <w:start w:val="1"/>
      <w:numFmt w:val="decimal"/>
      <w:suff w:val="nothing"/>
      <w:lvlText w:val="ARTICLE %1"/>
      <w:lvlJc w:val="left"/>
      <w:rPr>
        <w:rFonts w:ascii="Times New Roman Bold" w:hAnsi="Times New Roman Bold" w:cs="Times New Roman"/>
        <w:b/>
        <w:i w:val="0"/>
        <w:caps/>
        <w:smallCaps w:val="0"/>
        <w:strike w:val="0"/>
        <w:dstrike w:val="0"/>
        <w:sz w:val="24"/>
        <w:szCs w:val="24"/>
        <w:u w:val="none"/>
        <w:effect w:val="none"/>
      </w:rPr>
    </w:lvl>
    <w:lvl w:ilvl="1">
      <w:start w:val="1"/>
      <w:numFmt w:val="decimalZero"/>
      <w:isLgl/>
      <w:lvlText w:val="%1.%2."/>
      <w:lvlJc w:val="left"/>
      <w:pPr>
        <w:tabs>
          <w:tab w:val="num" w:pos="1440"/>
        </w:tabs>
        <w:ind w:firstLine="720"/>
      </w:pPr>
      <w:rPr>
        <w:rFonts w:ascii="Times New Roman" w:hAnsi="Times New Roman" w:cs="Times New Roman"/>
        <w:b w:val="0"/>
        <w:i w:val="0"/>
        <w:caps w:val="0"/>
        <w:strike w:val="0"/>
        <w:dstrike w:val="0"/>
        <w:u w:val="none"/>
        <w:effect w:val="none"/>
      </w:rPr>
    </w:lvl>
    <w:lvl w:ilvl="2">
      <w:start w:val="1"/>
      <w:numFmt w:val="lowerLetter"/>
      <w:lvlText w:val="(%3)"/>
      <w:lvlJc w:val="left"/>
      <w:pPr>
        <w:tabs>
          <w:tab w:val="num" w:pos="2160"/>
        </w:tabs>
        <w:ind w:firstLine="1440"/>
      </w:pPr>
      <w:rPr>
        <w:rFonts w:ascii="Times New Roman" w:hAnsi="Times New Roman" w:cs="Times New Roman"/>
        <w:b w:val="0"/>
        <w:i w:val="0"/>
        <w:caps w:val="0"/>
        <w:strike w:val="0"/>
        <w:dstrike w:val="0"/>
        <w:u w:val="none"/>
        <w:effect w:val="none"/>
      </w:rPr>
    </w:lvl>
    <w:lvl w:ilvl="3">
      <w:start w:val="1"/>
      <w:numFmt w:val="lowerRoman"/>
      <w:lvlText w:val="(%4)"/>
      <w:lvlJc w:val="left"/>
      <w:pPr>
        <w:tabs>
          <w:tab w:val="num" w:pos="2880"/>
        </w:tabs>
        <w:ind w:left="2880" w:hanging="720"/>
      </w:pPr>
      <w:rPr>
        <w:rFonts w:ascii="Times New Roman" w:hAnsi="Times New Roman" w:cs="Times New Roman"/>
        <w:b w:val="0"/>
        <w:i w:val="0"/>
        <w:caps w:val="0"/>
        <w:strike w:val="0"/>
        <w:dstrike w:val="0"/>
        <w:u w:val="none"/>
        <w:effect w:val="none"/>
      </w:rPr>
    </w:lvl>
    <w:lvl w:ilvl="4">
      <w:start w:val="1"/>
      <w:numFmt w:val="upperLetter"/>
      <w:lvlText w:val="(%5)"/>
      <w:lvlJc w:val="left"/>
      <w:pPr>
        <w:tabs>
          <w:tab w:val="num" w:pos="3600"/>
        </w:tabs>
        <w:ind w:firstLine="2880"/>
      </w:pPr>
      <w:rPr>
        <w:rFonts w:ascii="Times New Roman" w:hAnsi="Times New Roman" w:cs="Times New Roman"/>
        <w:b w:val="0"/>
        <w:i w:val="0"/>
        <w:caps w:val="0"/>
        <w:strike w:val="0"/>
        <w:dstrike w:val="0"/>
        <w:u w:val="none"/>
        <w:effect w:val="none"/>
      </w:rPr>
    </w:lvl>
    <w:lvl w:ilvl="5">
      <w:start w:val="1"/>
      <w:numFmt w:val="upperLetter"/>
      <w:lvlText w:val="(%6)"/>
      <w:lvlJc w:val="left"/>
      <w:pPr>
        <w:tabs>
          <w:tab w:val="num" w:pos="4320"/>
        </w:tabs>
        <w:ind w:firstLine="3600"/>
      </w:pPr>
      <w:rPr>
        <w:rFonts w:ascii="Times New Roman" w:hAnsi="Times New Roman" w:cs="Times New Roman"/>
        <w:b w:val="0"/>
        <w:i w:val="0"/>
        <w:caps w:val="0"/>
        <w:strike w:val="0"/>
        <w:dstrike w:val="0"/>
        <w:u w:val="none"/>
        <w:effect w:val="none"/>
      </w:rPr>
    </w:lvl>
    <w:lvl w:ilvl="6">
      <w:start w:val="1"/>
      <w:numFmt w:val="lowerRoman"/>
      <w:lvlText w:val="(%7)"/>
      <w:lvlJc w:val="left"/>
      <w:pPr>
        <w:tabs>
          <w:tab w:val="num" w:pos="5040"/>
        </w:tabs>
        <w:ind w:firstLine="4320"/>
      </w:pPr>
      <w:rPr>
        <w:rFonts w:ascii="Times New Roman" w:hAnsi="Times New Roman" w:cs="Times New Roman"/>
        <w:b w:val="0"/>
        <w:i w:val="0"/>
        <w:caps w:val="0"/>
        <w:strike w:val="0"/>
        <w:dstrike w:val="0"/>
        <w:u w:val="none"/>
        <w:effect w:val="none"/>
      </w:rPr>
    </w:lvl>
    <w:lvl w:ilvl="7">
      <w:start w:val="1"/>
      <w:numFmt w:val="decimal"/>
      <w:lvlText w:val="(%8)"/>
      <w:lvlJc w:val="left"/>
      <w:pPr>
        <w:tabs>
          <w:tab w:val="num" w:pos="5760"/>
        </w:tabs>
        <w:ind w:firstLine="5040"/>
      </w:pPr>
      <w:rPr>
        <w:rFonts w:ascii="Times New Roman" w:hAnsi="Times New Roman" w:cs="Times New Roman"/>
        <w:b w:val="0"/>
        <w:i w:val="0"/>
        <w:caps w:val="0"/>
        <w:strike w:val="0"/>
        <w:dstrike w:val="0"/>
        <w:u w:val="none"/>
        <w:effect w:val="none"/>
      </w:rPr>
    </w:lvl>
    <w:lvl w:ilvl="8">
      <w:start w:val="1"/>
      <w:numFmt w:val="lowerLetter"/>
      <w:lvlText w:val="(%9)"/>
      <w:lvlJc w:val="left"/>
      <w:pPr>
        <w:tabs>
          <w:tab w:val="num" w:pos="6480"/>
        </w:tabs>
        <w:ind w:firstLine="5760"/>
      </w:pPr>
      <w:rPr>
        <w:rFonts w:ascii="Times New Roman" w:hAnsi="Times New Roman" w:cs="Times New Roman"/>
        <w:b w:val="0"/>
        <w:i w:val="0"/>
        <w:caps w:val="0"/>
        <w:strike w:val="0"/>
        <w:dstrike w:val="0"/>
        <w:u w:val="none"/>
        <w:effect w:val="none"/>
      </w:rPr>
    </w:lvl>
  </w:abstractNum>
  <w:abstractNum w:abstractNumId="4" w15:restartNumberingAfterBreak="0">
    <w:nsid w:val="00C37642"/>
    <w:multiLevelType w:val="hybridMultilevel"/>
    <w:tmpl w:val="8F66DEF2"/>
    <w:lvl w:ilvl="0" w:tplc="D7F20C48">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031F61D2"/>
    <w:multiLevelType w:val="hybridMultilevel"/>
    <w:tmpl w:val="F4340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320073"/>
    <w:multiLevelType w:val="hybridMultilevel"/>
    <w:tmpl w:val="BA1AEE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B06503"/>
    <w:multiLevelType w:val="hybridMultilevel"/>
    <w:tmpl w:val="A796C0E6"/>
    <w:lvl w:ilvl="0" w:tplc="DE16996E">
      <w:start w:val="1"/>
      <w:numFmt w:val="lowerRoman"/>
      <w:lvlText w:val="(%1)"/>
      <w:lvlJc w:val="left"/>
      <w:pPr>
        <w:ind w:left="1080" w:hanging="72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A513EF"/>
    <w:multiLevelType w:val="multilevel"/>
    <w:tmpl w:val="CAE2C132"/>
    <w:lvl w:ilvl="0">
      <w:start w:val="1"/>
      <w:numFmt w:val="upperRoman"/>
      <w:pStyle w:val="Heading1"/>
      <w:lvlText w:val="Article %1."/>
      <w:lvlJc w:val="left"/>
      <w:pPr>
        <w:tabs>
          <w:tab w:val="num" w:pos="1440"/>
        </w:tabs>
        <w:ind w:left="0" w:firstLine="0"/>
      </w:pPr>
      <w:rPr>
        <w:rFonts w:hint="default"/>
      </w:rPr>
    </w:lvl>
    <w:lvl w:ilvl="1">
      <w:start w:val="1"/>
      <w:numFmt w:val="decimalZero"/>
      <w:pStyle w:val="Heading2"/>
      <w:isLgl/>
      <w:lvlText w:val="%1.%2"/>
      <w:lvlJc w:val="left"/>
      <w:pPr>
        <w:tabs>
          <w:tab w:val="num" w:pos="2001"/>
        </w:tabs>
        <w:ind w:left="561" w:firstLine="0"/>
      </w:pPr>
      <w:rPr>
        <w:rFonts w:hint="default"/>
      </w:rPr>
    </w:lvl>
    <w:lvl w:ilvl="2">
      <w:start w:val="1"/>
      <w:numFmt w:val="lowerLetter"/>
      <w:pStyle w:val="Heading3"/>
      <w:lvlText w:val="(%3)"/>
      <w:lvlJc w:val="left"/>
      <w:pPr>
        <w:tabs>
          <w:tab w:val="num" w:pos="720"/>
        </w:tabs>
        <w:ind w:left="720" w:hanging="432"/>
      </w:pPr>
      <w:rPr>
        <w:rFonts w:hint="default"/>
      </w:rPr>
    </w:lvl>
    <w:lvl w:ilvl="3">
      <w:start w:val="1"/>
      <w:numFmt w:val="lowerRoman"/>
      <w:pStyle w:val="Heading4"/>
      <w:lvlText w:val="(%4)"/>
      <w:lvlJc w:val="right"/>
      <w:pPr>
        <w:tabs>
          <w:tab w:val="num" w:pos="864"/>
        </w:tabs>
        <w:ind w:left="864" w:hanging="144"/>
      </w:pPr>
      <w:rPr>
        <w:rFonts w:hint="default"/>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9" w15:restartNumberingAfterBreak="0">
    <w:nsid w:val="084B5EE8"/>
    <w:multiLevelType w:val="hybridMultilevel"/>
    <w:tmpl w:val="9014F96A"/>
    <w:lvl w:ilvl="0" w:tplc="02B6761C">
      <w:start w:val="5"/>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0A521178"/>
    <w:multiLevelType w:val="hybridMultilevel"/>
    <w:tmpl w:val="3BB04078"/>
    <w:lvl w:ilvl="0" w:tplc="FAC28BB6">
      <w:start w:val="5"/>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0AA161F9"/>
    <w:multiLevelType w:val="hybridMultilevel"/>
    <w:tmpl w:val="0CAA2A5A"/>
    <w:lvl w:ilvl="0" w:tplc="ED5A34EE">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0D0B1D2E"/>
    <w:multiLevelType w:val="hybridMultilevel"/>
    <w:tmpl w:val="6C9AC55A"/>
    <w:lvl w:ilvl="0" w:tplc="FEDE1816">
      <w:start w:val="1"/>
      <w:numFmt w:val="lowerLetter"/>
      <w:lvlText w:val="(%1)"/>
      <w:lvlJc w:val="left"/>
      <w:pPr>
        <w:ind w:left="117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0F8A5711"/>
    <w:multiLevelType w:val="hybridMultilevel"/>
    <w:tmpl w:val="B2BA2D68"/>
    <w:lvl w:ilvl="0" w:tplc="A058C32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10054BD0"/>
    <w:multiLevelType w:val="hybridMultilevel"/>
    <w:tmpl w:val="E1A87EA4"/>
    <w:lvl w:ilvl="0" w:tplc="5AD866D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10C46B05"/>
    <w:multiLevelType w:val="hybridMultilevel"/>
    <w:tmpl w:val="CF023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C3685E"/>
    <w:multiLevelType w:val="hybridMultilevel"/>
    <w:tmpl w:val="BDAC25AC"/>
    <w:lvl w:ilvl="0" w:tplc="3DD21414">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16A56100"/>
    <w:multiLevelType w:val="multilevel"/>
    <w:tmpl w:val="36BE934E"/>
    <w:lvl w:ilvl="0">
      <w:start w:val="6"/>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4905B3C"/>
    <w:multiLevelType w:val="hybridMultilevel"/>
    <w:tmpl w:val="884C6DA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C8330E"/>
    <w:multiLevelType w:val="hybridMultilevel"/>
    <w:tmpl w:val="C94E2CEC"/>
    <w:lvl w:ilvl="0" w:tplc="115A150C">
      <w:start w:val="1"/>
      <w:numFmt w:val="bullet"/>
      <w:lvlText w:val=""/>
      <w:lvlJc w:val="left"/>
      <w:pPr>
        <w:tabs>
          <w:tab w:val="num" w:pos="360"/>
        </w:tabs>
        <w:ind w:left="360" w:hanging="360"/>
      </w:pPr>
      <w:rPr>
        <w:rFonts w:ascii="Symbol" w:hAnsi="Symbol"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251553BB"/>
    <w:multiLevelType w:val="hybridMultilevel"/>
    <w:tmpl w:val="D8B8A506"/>
    <w:lvl w:ilvl="0" w:tplc="87F08CF8">
      <w:start w:val="1"/>
      <w:numFmt w:val="lowerRoman"/>
      <w:lvlText w:val="(%1)"/>
      <w:lvlJc w:val="left"/>
      <w:pPr>
        <w:ind w:left="2160" w:hanging="720"/>
      </w:pPr>
      <w:rPr>
        <w:rFonts w:hint="default"/>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2664752C"/>
    <w:multiLevelType w:val="multilevel"/>
    <w:tmpl w:val="25827606"/>
    <w:lvl w:ilvl="0">
      <w:start w:val="1"/>
      <w:numFmt w:val="none"/>
      <w:suff w:val="nothing"/>
      <w:lvlText w:val=""/>
      <w:lvlJc w:val="left"/>
      <w:pPr>
        <w:ind w:left="0" w:firstLine="0"/>
      </w:pPr>
      <w:rPr>
        <w:rFonts w:ascii="Times New Roman Bold" w:hAnsi="Times New Roman Bold" w:cs="Times New Roman" w:hint="default"/>
        <w:b/>
        <w:i w:val="0"/>
        <w:strike w:val="0"/>
        <w:dstrike w:val="0"/>
        <w:sz w:val="24"/>
        <w:u w:val="none"/>
        <w:effect w:val="none"/>
      </w:rPr>
    </w:lvl>
    <w:lvl w:ilvl="1">
      <w:start w:val="1"/>
      <w:numFmt w:val="none"/>
      <w:suff w:val="nothing"/>
      <w:lvlText w:val="%2%1"/>
      <w:lvlJc w:val="left"/>
      <w:pPr>
        <w:ind w:left="720" w:hanging="720"/>
      </w:pPr>
      <w:rPr>
        <w:rFonts w:ascii="Times New Roman Bold" w:hAnsi="Times New Roman Bold" w:cs="Times New Roman" w:hint="default"/>
        <w:b/>
        <w:i w:val="0"/>
        <w:strike w:val="0"/>
        <w:dstrike w:val="0"/>
        <w:sz w:val="24"/>
        <w:u w:val="none"/>
        <w:effect w:val="none"/>
      </w:rPr>
    </w:lvl>
    <w:lvl w:ilvl="2">
      <w:start w:val="1"/>
      <w:numFmt w:val="none"/>
      <w:suff w:val="nothing"/>
      <w:lvlText w:val=""/>
      <w:lvlJc w:val="left"/>
      <w:pPr>
        <w:ind w:left="1440" w:hanging="720"/>
      </w:pPr>
      <w:rPr>
        <w:rFonts w:ascii="Times New Roman" w:hAnsi="Times New Roman" w:cs="Times New Roman" w:hint="default"/>
        <w:b w:val="0"/>
        <w:i w:val="0"/>
        <w:strike w:val="0"/>
        <w:dstrike w:val="0"/>
        <w:sz w:val="24"/>
        <w:u w:val="none"/>
        <w:effect w:val="none"/>
      </w:rPr>
    </w:lvl>
    <w:lvl w:ilvl="3">
      <w:start w:val="1"/>
      <w:numFmt w:val="none"/>
      <w:suff w:val="nothing"/>
      <w:lvlText w:val=""/>
      <w:lvlJc w:val="left"/>
      <w:pPr>
        <w:ind w:left="2160" w:hanging="720"/>
      </w:pPr>
      <w:rPr>
        <w:rFonts w:ascii="Times New Roman" w:hAnsi="Times New Roman" w:cs="Times New Roman" w:hint="default"/>
        <w:b w:val="0"/>
        <w:i w:val="0"/>
        <w:strike w:val="0"/>
        <w:dstrike w:val="0"/>
        <w:sz w:val="24"/>
        <w:u w:val="none"/>
        <w:effect w:val="none"/>
      </w:rPr>
    </w:lvl>
    <w:lvl w:ilvl="4">
      <w:start w:val="1"/>
      <w:numFmt w:val="none"/>
      <w:suff w:val="nothing"/>
      <w:lvlText w:val=""/>
      <w:lvlJc w:val="left"/>
      <w:pPr>
        <w:ind w:left="2880" w:hanging="720"/>
      </w:pPr>
    </w:lvl>
    <w:lvl w:ilvl="5">
      <w:start w:val="1"/>
      <w:numFmt w:val="none"/>
      <w:suff w:val="nothing"/>
      <w:lvlText w:val=""/>
      <w:lvlJc w:val="left"/>
      <w:pPr>
        <w:ind w:left="3600" w:hanging="720"/>
      </w:pPr>
    </w:lvl>
    <w:lvl w:ilvl="6">
      <w:start w:val="1"/>
      <w:numFmt w:val="decimal"/>
      <w:lvlText w:val="%7."/>
      <w:lvlJc w:val="left"/>
      <w:pPr>
        <w:tabs>
          <w:tab w:val="num" w:pos="1886"/>
        </w:tabs>
        <w:ind w:left="1886" w:hanging="360"/>
      </w:pPr>
    </w:lvl>
    <w:lvl w:ilvl="7">
      <w:start w:val="1"/>
      <w:numFmt w:val="lowerLetter"/>
      <w:lvlText w:val="%8."/>
      <w:lvlJc w:val="left"/>
      <w:pPr>
        <w:tabs>
          <w:tab w:val="num" w:pos="2246"/>
        </w:tabs>
        <w:ind w:left="2246" w:hanging="360"/>
      </w:pPr>
    </w:lvl>
    <w:lvl w:ilvl="8">
      <w:start w:val="1"/>
      <w:numFmt w:val="lowerRoman"/>
      <w:lvlText w:val="%9."/>
      <w:lvlJc w:val="left"/>
      <w:pPr>
        <w:tabs>
          <w:tab w:val="num" w:pos="2606"/>
        </w:tabs>
        <w:ind w:left="2606" w:hanging="360"/>
      </w:pPr>
    </w:lvl>
  </w:abstractNum>
  <w:abstractNum w:abstractNumId="22" w15:restartNumberingAfterBreak="0">
    <w:nsid w:val="273A199F"/>
    <w:multiLevelType w:val="hybridMultilevel"/>
    <w:tmpl w:val="ABE29F8E"/>
    <w:lvl w:ilvl="0" w:tplc="5DFCEA64">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2C3C3CBB"/>
    <w:multiLevelType w:val="hybridMultilevel"/>
    <w:tmpl w:val="77929A7A"/>
    <w:lvl w:ilvl="0" w:tplc="A36AA4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C5F7BA9"/>
    <w:multiLevelType w:val="hybridMultilevel"/>
    <w:tmpl w:val="C65C746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5" w15:restartNumberingAfterBreak="0">
    <w:nsid w:val="2D490786"/>
    <w:multiLevelType w:val="hybridMultilevel"/>
    <w:tmpl w:val="C59EE014"/>
    <w:lvl w:ilvl="0" w:tplc="0409000F">
      <w:start w:val="1"/>
      <w:numFmt w:val="decimal"/>
      <w:lvlText w:val="%1."/>
      <w:lvlJc w:val="left"/>
      <w:pPr>
        <w:tabs>
          <w:tab w:val="num" w:pos="1842"/>
        </w:tabs>
        <w:ind w:left="1842" w:hanging="360"/>
      </w:pPr>
    </w:lvl>
    <w:lvl w:ilvl="1" w:tplc="EF3447F0">
      <w:start w:val="13"/>
      <w:numFmt w:val="lowerRoman"/>
      <w:lvlText w:val="(%2)"/>
      <w:lvlJc w:val="left"/>
      <w:pPr>
        <w:tabs>
          <w:tab w:val="num" w:pos="2922"/>
        </w:tabs>
        <w:ind w:left="2922" w:hanging="720"/>
      </w:pPr>
      <w:rPr>
        <w:rFonts w:hint="default"/>
      </w:rPr>
    </w:lvl>
    <w:lvl w:ilvl="2" w:tplc="0409001B" w:tentative="1">
      <w:start w:val="1"/>
      <w:numFmt w:val="lowerRoman"/>
      <w:lvlText w:val="%3."/>
      <w:lvlJc w:val="right"/>
      <w:pPr>
        <w:tabs>
          <w:tab w:val="num" w:pos="3282"/>
        </w:tabs>
        <w:ind w:left="3282" w:hanging="180"/>
      </w:pPr>
    </w:lvl>
    <w:lvl w:ilvl="3" w:tplc="0409000F" w:tentative="1">
      <w:start w:val="1"/>
      <w:numFmt w:val="decimal"/>
      <w:lvlText w:val="%4."/>
      <w:lvlJc w:val="left"/>
      <w:pPr>
        <w:tabs>
          <w:tab w:val="num" w:pos="4002"/>
        </w:tabs>
        <w:ind w:left="4002" w:hanging="360"/>
      </w:pPr>
    </w:lvl>
    <w:lvl w:ilvl="4" w:tplc="04090019" w:tentative="1">
      <w:start w:val="1"/>
      <w:numFmt w:val="lowerLetter"/>
      <w:lvlText w:val="%5."/>
      <w:lvlJc w:val="left"/>
      <w:pPr>
        <w:tabs>
          <w:tab w:val="num" w:pos="4722"/>
        </w:tabs>
        <w:ind w:left="4722" w:hanging="360"/>
      </w:pPr>
    </w:lvl>
    <w:lvl w:ilvl="5" w:tplc="0409001B" w:tentative="1">
      <w:start w:val="1"/>
      <w:numFmt w:val="lowerRoman"/>
      <w:lvlText w:val="%6."/>
      <w:lvlJc w:val="right"/>
      <w:pPr>
        <w:tabs>
          <w:tab w:val="num" w:pos="5442"/>
        </w:tabs>
        <w:ind w:left="5442" w:hanging="180"/>
      </w:pPr>
    </w:lvl>
    <w:lvl w:ilvl="6" w:tplc="0409000F" w:tentative="1">
      <w:start w:val="1"/>
      <w:numFmt w:val="decimal"/>
      <w:lvlText w:val="%7."/>
      <w:lvlJc w:val="left"/>
      <w:pPr>
        <w:tabs>
          <w:tab w:val="num" w:pos="6162"/>
        </w:tabs>
        <w:ind w:left="6162" w:hanging="360"/>
      </w:pPr>
    </w:lvl>
    <w:lvl w:ilvl="7" w:tplc="04090019" w:tentative="1">
      <w:start w:val="1"/>
      <w:numFmt w:val="lowerLetter"/>
      <w:lvlText w:val="%8."/>
      <w:lvlJc w:val="left"/>
      <w:pPr>
        <w:tabs>
          <w:tab w:val="num" w:pos="6882"/>
        </w:tabs>
        <w:ind w:left="6882" w:hanging="360"/>
      </w:pPr>
    </w:lvl>
    <w:lvl w:ilvl="8" w:tplc="0409001B" w:tentative="1">
      <w:start w:val="1"/>
      <w:numFmt w:val="lowerRoman"/>
      <w:lvlText w:val="%9."/>
      <w:lvlJc w:val="right"/>
      <w:pPr>
        <w:tabs>
          <w:tab w:val="num" w:pos="7602"/>
        </w:tabs>
        <w:ind w:left="7602" w:hanging="180"/>
      </w:pPr>
    </w:lvl>
  </w:abstractNum>
  <w:abstractNum w:abstractNumId="26" w15:restartNumberingAfterBreak="0">
    <w:nsid w:val="2F174DCE"/>
    <w:multiLevelType w:val="hybridMultilevel"/>
    <w:tmpl w:val="AC3AD026"/>
    <w:lvl w:ilvl="0" w:tplc="5B02B53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31D32971"/>
    <w:multiLevelType w:val="hybridMultilevel"/>
    <w:tmpl w:val="AB6E2ACA"/>
    <w:lvl w:ilvl="0" w:tplc="81144D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32680B0D"/>
    <w:multiLevelType w:val="hybridMultilevel"/>
    <w:tmpl w:val="D0329C7C"/>
    <w:lvl w:ilvl="0" w:tplc="0714FCBC">
      <w:start w:val="1"/>
      <w:numFmt w:val="upperLetter"/>
      <w:lvlText w:val="%1."/>
      <w:lvlJc w:val="left"/>
      <w:pPr>
        <w:tabs>
          <w:tab w:val="num" w:pos="1440"/>
        </w:tabs>
        <w:ind w:left="0" w:firstLine="720"/>
      </w:pPr>
      <w:rPr>
        <w:rFonts w:hint="default"/>
      </w:rPr>
    </w:lvl>
    <w:lvl w:ilvl="1" w:tplc="7F6A7BA6" w:tentative="1">
      <w:start w:val="1"/>
      <w:numFmt w:val="lowerLetter"/>
      <w:lvlText w:val="%2."/>
      <w:lvlJc w:val="left"/>
      <w:pPr>
        <w:ind w:left="2160" w:hanging="360"/>
      </w:pPr>
    </w:lvl>
    <w:lvl w:ilvl="2" w:tplc="1B7E1C04" w:tentative="1">
      <w:start w:val="1"/>
      <w:numFmt w:val="lowerRoman"/>
      <w:lvlText w:val="%3."/>
      <w:lvlJc w:val="right"/>
      <w:pPr>
        <w:ind w:left="2880" w:hanging="180"/>
      </w:pPr>
    </w:lvl>
    <w:lvl w:ilvl="3" w:tplc="1292D114" w:tentative="1">
      <w:start w:val="1"/>
      <w:numFmt w:val="decimal"/>
      <w:lvlText w:val="%4."/>
      <w:lvlJc w:val="left"/>
      <w:pPr>
        <w:ind w:left="3600" w:hanging="360"/>
      </w:pPr>
    </w:lvl>
    <w:lvl w:ilvl="4" w:tplc="78D64FE0" w:tentative="1">
      <w:start w:val="1"/>
      <w:numFmt w:val="lowerLetter"/>
      <w:lvlText w:val="%5."/>
      <w:lvlJc w:val="left"/>
      <w:pPr>
        <w:ind w:left="4320" w:hanging="360"/>
      </w:pPr>
    </w:lvl>
    <w:lvl w:ilvl="5" w:tplc="BFA008F2" w:tentative="1">
      <w:start w:val="1"/>
      <w:numFmt w:val="lowerRoman"/>
      <w:lvlText w:val="%6."/>
      <w:lvlJc w:val="right"/>
      <w:pPr>
        <w:ind w:left="5040" w:hanging="180"/>
      </w:pPr>
    </w:lvl>
    <w:lvl w:ilvl="6" w:tplc="663EEC3C" w:tentative="1">
      <w:start w:val="1"/>
      <w:numFmt w:val="decimal"/>
      <w:lvlText w:val="%7."/>
      <w:lvlJc w:val="left"/>
      <w:pPr>
        <w:ind w:left="5760" w:hanging="360"/>
      </w:pPr>
    </w:lvl>
    <w:lvl w:ilvl="7" w:tplc="58E26286" w:tentative="1">
      <w:start w:val="1"/>
      <w:numFmt w:val="lowerLetter"/>
      <w:lvlText w:val="%8."/>
      <w:lvlJc w:val="left"/>
      <w:pPr>
        <w:ind w:left="6480" w:hanging="360"/>
      </w:pPr>
    </w:lvl>
    <w:lvl w:ilvl="8" w:tplc="3AC6265E" w:tentative="1">
      <w:start w:val="1"/>
      <w:numFmt w:val="lowerRoman"/>
      <w:lvlText w:val="%9."/>
      <w:lvlJc w:val="right"/>
      <w:pPr>
        <w:ind w:left="7200" w:hanging="180"/>
      </w:pPr>
    </w:lvl>
  </w:abstractNum>
  <w:abstractNum w:abstractNumId="29" w15:restartNumberingAfterBreak="0">
    <w:nsid w:val="36965E28"/>
    <w:multiLevelType w:val="hybridMultilevel"/>
    <w:tmpl w:val="D9CCF6E8"/>
    <w:lvl w:ilvl="0" w:tplc="DAA0C47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7BF52E5"/>
    <w:multiLevelType w:val="hybridMultilevel"/>
    <w:tmpl w:val="4D7C01C8"/>
    <w:lvl w:ilvl="0" w:tplc="C83C4EFE">
      <w:start w:val="1"/>
      <w:numFmt w:val="lowerRoman"/>
      <w:lvlText w:val="(%1)"/>
      <w:lvlJc w:val="left"/>
      <w:pPr>
        <w:ind w:left="1080" w:hanging="72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80719D4"/>
    <w:multiLevelType w:val="hybridMultilevel"/>
    <w:tmpl w:val="201067D4"/>
    <w:lvl w:ilvl="0" w:tplc="5DFCEA64">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380A1669"/>
    <w:multiLevelType w:val="hybridMultilevel"/>
    <w:tmpl w:val="EF682D5A"/>
    <w:lvl w:ilvl="0" w:tplc="5A144660">
      <w:start w:val="1"/>
      <w:numFmt w:val="lowerRoman"/>
      <w:lvlText w:val="(%1)"/>
      <w:lvlJc w:val="left"/>
      <w:pPr>
        <w:ind w:left="2160" w:hanging="720"/>
      </w:pPr>
      <w:rPr>
        <w:rFonts w:hint="default"/>
      </w:rPr>
    </w:lvl>
    <w:lvl w:ilvl="1" w:tplc="002A986C">
      <w:start w:val="1"/>
      <w:numFmt w:val="lowerRoman"/>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39A53838"/>
    <w:multiLevelType w:val="hybridMultilevel"/>
    <w:tmpl w:val="A4C257F6"/>
    <w:lvl w:ilvl="0" w:tplc="9A0E74F6">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4" w15:restartNumberingAfterBreak="0">
    <w:nsid w:val="39D433B5"/>
    <w:multiLevelType w:val="multilevel"/>
    <w:tmpl w:val="0C7AF77E"/>
    <w:lvl w:ilvl="0">
      <w:start w:val="1"/>
      <w:numFmt w:val="bullet"/>
      <w:lvlText w:val=""/>
      <w:lvlJc w:val="left"/>
      <w:pPr>
        <w:tabs>
          <w:tab w:val="num" w:pos="990"/>
        </w:tabs>
        <w:ind w:left="990" w:hanging="360"/>
      </w:pPr>
      <w:rPr>
        <w:rFonts w:ascii="Wingdings" w:hAnsi="Wingdings" w:hint="default"/>
        <w:spacing w:val="0"/>
        <w:sz w:val="36"/>
      </w:rPr>
    </w:lvl>
    <w:lvl w:ilvl="1">
      <w:start w:val="1"/>
      <w:numFmt w:val="bullet"/>
      <w:lvlText w:val="o"/>
      <w:lvlJc w:val="left"/>
      <w:pPr>
        <w:tabs>
          <w:tab w:val="num" w:pos="1126"/>
        </w:tabs>
        <w:ind w:left="1126" w:hanging="360"/>
      </w:pPr>
      <w:rPr>
        <w:rFonts w:ascii="Courier New" w:hAnsi="Courier New" w:hint="default"/>
        <w:spacing w:val="0"/>
      </w:rPr>
    </w:lvl>
    <w:lvl w:ilvl="2">
      <w:start w:val="1"/>
      <w:numFmt w:val="bullet"/>
      <w:lvlText w:val=""/>
      <w:lvlJc w:val="left"/>
      <w:pPr>
        <w:tabs>
          <w:tab w:val="num" w:pos="1846"/>
        </w:tabs>
        <w:ind w:left="1846" w:hanging="360"/>
      </w:pPr>
      <w:rPr>
        <w:rFonts w:ascii="Wingdings" w:hAnsi="Wingdings" w:hint="default"/>
        <w:spacing w:val="0"/>
      </w:rPr>
    </w:lvl>
    <w:lvl w:ilvl="3">
      <w:start w:val="1"/>
      <w:numFmt w:val="bullet"/>
      <w:lvlText w:val=""/>
      <w:lvlJc w:val="left"/>
      <w:pPr>
        <w:tabs>
          <w:tab w:val="num" w:pos="2566"/>
        </w:tabs>
        <w:ind w:left="2566" w:hanging="360"/>
      </w:pPr>
      <w:rPr>
        <w:rFonts w:ascii="Symbol" w:hAnsi="Symbol" w:hint="default"/>
        <w:spacing w:val="0"/>
      </w:rPr>
    </w:lvl>
    <w:lvl w:ilvl="4">
      <w:start w:val="1"/>
      <w:numFmt w:val="bullet"/>
      <w:lvlText w:val="o"/>
      <w:lvlJc w:val="left"/>
      <w:pPr>
        <w:tabs>
          <w:tab w:val="num" w:pos="3286"/>
        </w:tabs>
        <w:ind w:left="3286" w:hanging="360"/>
      </w:pPr>
      <w:rPr>
        <w:rFonts w:ascii="Courier New" w:hAnsi="Courier New" w:hint="default"/>
        <w:spacing w:val="0"/>
      </w:rPr>
    </w:lvl>
    <w:lvl w:ilvl="5">
      <w:start w:val="1"/>
      <w:numFmt w:val="bullet"/>
      <w:lvlText w:val=""/>
      <w:lvlJc w:val="left"/>
      <w:pPr>
        <w:tabs>
          <w:tab w:val="num" w:pos="4006"/>
        </w:tabs>
        <w:ind w:left="4006" w:hanging="360"/>
      </w:pPr>
      <w:rPr>
        <w:rFonts w:ascii="Wingdings" w:hAnsi="Wingdings" w:hint="default"/>
        <w:spacing w:val="0"/>
      </w:rPr>
    </w:lvl>
    <w:lvl w:ilvl="6">
      <w:start w:val="1"/>
      <w:numFmt w:val="bullet"/>
      <w:lvlText w:val=""/>
      <w:lvlJc w:val="left"/>
      <w:pPr>
        <w:tabs>
          <w:tab w:val="num" w:pos="4726"/>
        </w:tabs>
        <w:ind w:left="4726" w:hanging="360"/>
      </w:pPr>
      <w:rPr>
        <w:rFonts w:ascii="Symbol" w:hAnsi="Symbol" w:hint="default"/>
        <w:spacing w:val="0"/>
      </w:rPr>
    </w:lvl>
    <w:lvl w:ilvl="7">
      <w:start w:val="1"/>
      <w:numFmt w:val="bullet"/>
      <w:lvlText w:val="o"/>
      <w:lvlJc w:val="left"/>
      <w:pPr>
        <w:tabs>
          <w:tab w:val="num" w:pos="5446"/>
        </w:tabs>
        <w:ind w:left="5446" w:hanging="360"/>
      </w:pPr>
      <w:rPr>
        <w:rFonts w:ascii="Courier New" w:hAnsi="Courier New" w:hint="default"/>
        <w:spacing w:val="0"/>
      </w:rPr>
    </w:lvl>
    <w:lvl w:ilvl="8">
      <w:start w:val="1"/>
      <w:numFmt w:val="bullet"/>
      <w:lvlText w:val=""/>
      <w:lvlJc w:val="left"/>
      <w:pPr>
        <w:tabs>
          <w:tab w:val="num" w:pos="6166"/>
        </w:tabs>
        <w:ind w:left="6166" w:hanging="360"/>
      </w:pPr>
      <w:rPr>
        <w:rFonts w:ascii="Wingdings" w:hAnsi="Wingdings" w:hint="default"/>
        <w:spacing w:val="0"/>
      </w:rPr>
    </w:lvl>
  </w:abstractNum>
  <w:abstractNum w:abstractNumId="35" w15:restartNumberingAfterBreak="0">
    <w:nsid w:val="3C77685C"/>
    <w:multiLevelType w:val="multilevel"/>
    <w:tmpl w:val="E24AD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CA078E6"/>
    <w:multiLevelType w:val="multilevel"/>
    <w:tmpl w:val="C196498A"/>
    <w:name w:val="zzmpScheme8||Scheme 8|2|1|1|1|2|44||1|2|32||1|2|32||1|2|32||1|2|32||1|2|32||1|2|32||1|4|32||1|4|32||"/>
    <w:lvl w:ilvl="0">
      <w:start w:val="1"/>
      <w:numFmt w:val="decimal"/>
      <w:pStyle w:val="Scheme8L1"/>
      <w:lvlText w:val="%1."/>
      <w:lvlJc w:val="left"/>
      <w:pPr>
        <w:tabs>
          <w:tab w:val="num" w:pos="720"/>
        </w:tabs>
        <w:ind w:left="0" w:firstLine="0"/>
      </w:pPr>
      <w:rPr>
        <w:rFonts w:ascii="Times New Roman" w:hAnsi="Times New Roman" w:cs="Times New Roman" w:hint="default"/>
        <w:b w:val="0"/>
        <w:i w:val="0"/>
        <w:caps w:val="0"/>
        <w:strike w:val="0"/>
        <w:dstrike w:val="0"/>
        <w:u w:val="none"/>
        <w:effect w:val="none"/>
      </w:rPr>
    </w:lvl>
    <w:lvl w:ilvl="1">
      <w:start w:val="1"/>
      <w:numFmt w:val="decimal"/>
      <w:pStyle w:val="Scheme8L2"/>
      <w:isLgl/>
      <w:lvlText w:val="%1.%2."/>
      <w:lvlJc w:val="left"/>
      <w:pPr>
        <w:tabs>
          <w:tab w:val="num" w:pos="1440"/>
        </w:tabs>
        <w:ind w:left="0" w:firstLine="720"/>
      </w:pPr>
      <w:rPr>
        <w:rFonts w:ascii="Times New Roman" w:hAnsi="Times New Roman" w:cs="Times New Roman" w:hint="default"/>
        <w:b w:val="0"/>
        <w:i w:val="0"/>
        <w:caps w:val="0"/>
        <w:strike w:val="0"/>
        <w:dstrike w:val="0"/>
        <w:u w:val="none"/>
        <w:effect w:val="none"/>
      </w:rPr>
    </w:lvl>
    <w:lvl w:ilvl="2">
      <w:start w:val="1"/>
      <w:numFmt w:val="decimal"/>
      <w:pStyle w:val="Scheme8L3"/>
      <w:isLgl/>
      <w:lvlText w:val="%1.%2.%3."/>
      <w:lvlJc w:val="left"/>
      <w:pPr>
        <w:tabs>
          <w:tab w:val="num" w:pos="2160"/>
        </w:tabs>
        <w:ind w:left="0" w:firstLine="1440"/>
      </w:pPr>
      <w:rPr>
        <w:rFonts w:ascii="Times New Roman" w:hAnsi="Times New Roman" w:cs="Times New Roman" w:hint="default"/>
        <w:b w:val="0"/>
        <w:i w:val="0"/>
        <w:caps w:val="0"/>
        <w:strike w:val="0"/>
        <w:dstrike w:val="0"/>
        <w:u w:val="none"/>
        <w:effect w:val="none"/>
      </w:rPr>
    </w:lvl>
    <w:lvl w:ilvl="3">
      <w:start w:val="1"/>
      <w:numFmt w:val="decimal"/>
      <w:pStyle w:val="Scheme8L4"/>
      <w:isLgl/>
      <w:lvlText w:val="%1.%2.%3.%4."/>
      <w:lvlJc w:val="left"/>
      <w:pPr>
        <w:tabs>
          <w:tab w:val="num" w:pos="3168"/>
        </w:tabs>
        <w:ind w:left="0" w:firstLine="2160"/>
      </w:pPr>
      <w:rPr>
        <w:rFonts w:ascii="Times New Roman" w:hAnsi="Times New Roman" w:cs="Times New Roman" w:hint="default"/>
        <w:b w:val="0"/>
        <w:i w:val="0"/>
        <w:caps w:val="0"/>
        <w:strike w:val="0"/>
        <w:dstrike w:val="0"/>
        <w:u w:val="none"/>
        <w:effect w:val="none"/>
      </w:rPr>
    </w:lvl>
    <w:lvl w:ilvl="4">
      <w:start w:val="1"/>
      <w:numFmt w:val="lowerRoman"/>
      <w:pStyle w:val="Scheme8L5"/>
      <w:lvlText w:val="(%5)"/>
      <w:lvlJc w:val="left"/>
      <w:pPr>
        <w:tabs>
          <w:tab w:val="num" w:pos="2160"/>
        </w:tabs>
        <w:ind w:left="0" w:firstLine="1440"/>
      </w:pPr>
      <w:rPr>
        <w:rFonts w:ascii="Times New Roman" w:hAnsi="Times New Roman" w:cs="Times New Roman" w:hint="default"/>
        <w:b w:val="0"/>
        <w:i w:val="0"/>
        <w:caps w:val="0"/>
        <w:strike w:val="0"/>
        <w:dstrike w:val="0"/>
        <w:u w:val="none"/>
        <w:effect w:val="none"/>
      </w:rPr>
    </w:lvl>
    <w:lvl w:ilvl="5">
      <w:start w:val="1"/>
      <w:numFmt w:val="lowerRoman"/>
      <w:pStyle w:val="Scheme8L6"/>
      <w:lvlText w:val="(%6)"/>
      <w:lvlJc w:val="left"/>
      <w:pPr>
        <w:tabs>
          <w:tab w:val="num" w:pos="2880"/>
        </w:tabs>
        <w:ind w:left="720" w:firstLine="1440"/>
      </w:pPr>
      <w:rPr>
        <w:rFonts w:ascii="Times New Roman" w:hAnsi="Times New Roman" w:cs="Times New Roman" w:hint="default"/>
        <w:b w:val="0"/>
        <w:i w:val="0"/>
        <w:caps w:val="0"/>
        <w:strike w:val="0"/>
        <w:dstrike w:val="0"/>
        <w:u w:val="none"/>
        <w:effect w:val="none"/>
      </w:rPr>
    </w:lvl>
    <w:lvl w:ilvl="6">
      <w:start w:val="1"/>
      <w:numFmt w:val="lowerRoman"/>
      <w:pStyle w:val="Scheme8L7"/>
      <w:lvlText w:val="(%7)"/>
      <w:lvlJc w:val="left"/>
      <w:pPr>
        <w:tabs>
          <w:tab w:val="num" w:pos="5040"/>
        </w:tabs>
        <w:ind w:left="0" w:firstLine="4320"/>
      </w:pPr>
      <w:rPr>
        <w:rFonts w:ascii="Times New Roman" w:hAnsi="Times New Roman" w:cs="Times New Roman" w:hint="default"/>
        <w:b w:val="0"/>
        <w:i w:val="0"/>
        <w:caps w:val="0"/>
        <w:strike w:val="0"/>
        <w:dstrike w:val="0"/>
        <w:u w:val="none"/>
        <w:effect w:val="none"/>
      </w:rPr>
    </w:lvl>
    <w:lvl w:ilvl="7">
      <w:start w:val="1"/>
      <w:numFmt w:val="decimal"/>
      <w:pStyle w:val="Scheme8L8"/>
      <w:lvlText w:val="(%8)"/>
      <w:lvlJc w:val="left"/>
      <w:pPr>
        <w:tabs>
          <w:tab w:val="num" w:pos="5760"/>
        </w:tabs>
        <w:ind w:left="0" w:firstLine="5040"/>
      </w:pPr>
      <w:rPr>
        <w:rFonts w:ascii="Times New Roman" w:hAnsi="Times New Roman" w:cs="Times New Roman" w:hint="default"/>
        <w:b w:val="0"/>
        <w:i w:val="0"/>
        <w:caps w:val="0"/>
        <w:strike w:val="0"/>
        <w:dstrike w:val="0"/>
        <w:u w:val="none"/>
        <w:effect w:val="none"/>
      </w:rPr>
    </w:lvl>
    <w:lvl w:ilvl="8">
      <w:start w:val="1"/>
      <w:numFmt w:val="upperLetter"/>
      <w:pStyle w:val="Scheme8L9"/>
      <w:lvlText w:val="(%9)"/>
      <w:lvlJc w:val="left"/>
      <w:pPr>
        <w:tabs>
          <w:tab w:val="num" w:pos="6480"/>
        </w:tabs>
        <w:ind w:left="0" w:firstLine="5760"/>
      </w:pPr>
      <w:rPr>
        <w:rFonts w:ascii="Times New Roman" w:hAnsi="Times New Roman" w:cs="Times New Roman" w:hint="default"/>
        <w:b w:val="0"/>
        <w:i w:val="0"/>
        <w:caps w:val="0"/>
        <w:strike w:val="0"/>
        <w:dstrike w:val="0"/>
        <w:u w:val="none"/>
        <w:effect w:val="none"/>
      </w:rPr>
    </w:lvl>
  </w:abstractNum>
  <w:abstractNum w:abstractNumId="37" w15:restartNumberingAfterBreak="0">
    <w:nsid w:val="3DC741EA"/>
    <w:multiLevelType w:val="hybridMultilevel"/>
    <w:tmpl w:val="87EAAB0C"/>
    <w:lvl w:ilvl="0" w:tplc="82C2CBEA">
      <w:start w:val="1"/>
      <w:numFmt w:val="lowerRoman"/>
      <w:lvlText w:val="(%1)"/>
      <w:lvlJc w:val="left"/>
      <w:pPr>
        <w:ind w:left="23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8" w15:restartNumberingAfterBreak="0">
    <w:nsid w:val="40A37105"/>
    <w:multiLevelType w:val="hybridMultilevel"/>
    <w:tmpl w:val="D9088D2C"/>
    <w:lvl w:ilvl="0" w:tplc="41BE9B2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44D13F41"/>
    <w:multiLevelType w:val="hybridMultilevel"/>
    <w:tmpl w:val="6EEAA490"/>
    <w:lvl w:ilvl="0" w:tplc="B4AE072C">
      <w:start w:val="1"/>
      <w:numFmt w:val="decimal"/>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0" w15:restartNumberingAfterBreak="0">
    <w:nsid w:val="474E4B9F"/>
    <w:multiLevelType w:val="hybridMultilevel"/>
    <w:tmpl w:val="D7687236"/>
    <w:lvl w:ilvl="0" w:tplc="3ECED20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489A78AB"/>
    <w:multiLevelType w:val="hybridMultilevel"/>
    <w:tmpl w:val="1672952C"/>
    <w:lvl w:ilvl="0" w:tplc="532E7918">
      <w:start w:val="1"/>
      <w:numFmt w:val="lowerRoman"/>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2" w15:restartNumberingAfterBreak="0">
    <w:nsid w:val="4A305E92"/>
    <w:multiLevelType w:val="hybridMultilevel"/>
    <w:tmpl w:val="A06E359A"/>
    <w:lvl w:ilvl="0" w:tplc="702A5670">
      <w:start w:val="1"/>
      <w:numFmt w:val="upperLetter"/>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3" w15:restartNumberingAfterBreak="0">
    <w:nsid w:val="4D01529A"/>
    <w:multiLevelType w:val="hybridMultilevel"/>
    <w:tmpl w:val="43E871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D7A1121"/>
    <w:multiLevelType w:val="hybridMultilevel"/>
    <w:tmpl w:val="C17C66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54114CEE"/>
    <w:multiLevelType w:val="hybridMultilevel"/>
    <w:tmpl w:val="6EB0AD4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541B652F"/>
    <w:multiLevelType w:val="hybridMultilevel"/>
    <w:tmpl w:val="420C36D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7" w15:restartNumberingAfterBreak="0">
    <w:nsid w:val="58AD3D2B"/>
    <w:multiLevelType w:val="hybridMultilevel"/>
    <w:tmpl w:val="462EB7B0"/>
    <w:lvl w:ilvl="0" w:tplc="1826BBC0">
      <w:start w:val="5"/>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5D7D5BA3"/>
    <w:multiLevelType w:val="multilevel"/>
    <w:tmpl w:val="39D06366"/>
    <w:lvl w:ilvl="0">
      <w:start w:val="1"/>
      <w:numFmt w:val="decimal"/>
      <w:pStyle w:val="Scheme4L1"/>
      <w:suff w:val="nothing"/>
      <w:lvlText w:val="ARTICLE %1"/>
      <w:lvlJc w:val="left"/>
      <w:pPr>
        <w:ind w:left="0" w:firstLine="0"/>
      </w:pPr>
      <w:rPr>
        <w:rFonts w:ascii="Times New Roman Bold" w:hAnsi="Times New Roman Bold" w:cs="Times New Roman" w:hint="default"/>
        <w:b/>
        <w:i w:val="0"/>
        <w:caps/>
        <w:smallCaps w:val="0"/>
        <w:strike w:val="0"/>
        <w:dstrike w:val="0"/>
        <w:sz w:val="24"/>
        <w:szCs w:val="24"/>
        <w:u w:val="none"/>
        <w:effect w:val="none"/>
      </w:rPr>
    </w:lvl>
    <w:lvl w:ilvl="1">
      <w:start w:val="1"/>
      <w:numFmt w:val="decimalZero"/>
      <w:pStyle w:val="Scheme4L2"/>
      <w:isLgl/>
      <w:lvlText w:val="%1.%2."/>
      <w:lvlJc w:val="left"/>
      <w:pPr>
        <w:tabs>
          <w:tab w:val="num" w:pos="1440"/>
        </w:tabs>
        <w:ind w:left="0" w:firstLine="720"/>
      </w:pPr>
      <w:rPr>
        <w:rFonts w:ascii="Times New Roman" w:hAnsi="Times New Roman" w:cs="Times New Roman" w:hint="default"/>
        <w:b w:val="0"/>
        <w:i w:val="0"/>
        <w:caps w:val="0"/>
        <w:strike w:val="0"/>
        <w:dstrike w:val="0"/>
        <w:u w:val="none"/>
        <w:effect w:val="none"/>
      </w:rPr>
    </w:lvl>
    <w:lvl w:ilvl="2">
      <w:start w:val="1"/>
      <w:numFmt w:val="lowerLetter"/>
      <w:pStyle w:val="Scheme4L3"/>
      <w:lvlText w:val="(%3)"/>
      <w:lvlJc w:val="left"/>
      <w:pPr>
        <w:tabs>
          <w:tab w:val="num" w:pos="2160"/>
        </w:tabs>
        <w:ind w:left="0" w:firstLine="1440"/>
      </w:pPr>
      <w:rPr>
        <w:rFonts w:ascii="Times New Roman" w:hAnsi="Times New Roman" w:cs="Times New Roman" w:hint="default"/>
        <w:b w:val="0"/>
        <w:i w:val="0"/>
        <w:caps w:val="0"/>
        <w:strike w:val="0"/>
        <w:dstrike w:val="0"/>
        <w:u w:val="none"/>
        <w:effect w:val="none"/>
      </w:rPr>
    </w:lvl>
    <w:lvl w:ilvl="3">
      <w:start w:val="1"/>
      <w:numFmt w:val="lowerRoman"/>
      <w:pStyle w:val="Scheme4L4"/>
      <w:lvlText w:val="(%4)"/>
      <w:lvlJc w:val="left"/>
      <w:pPr>
        <w:tabs>
          <w:tab w:val="num" w:pos="2880"/>
        </w:tabs>
        <w:ind w:left="2880" w:hanging="720"/>
      </w:pPr>
      <w:rPr>
        <w:rFonts w:ascii="Times New Roman" w:hAnsi="Times New Roman" w:cs="Times New Roman" w:hint="default"/>
        <w:b w:val="0"/>
        <w:i w:val="0"/>
        <w:caps w:val="0"/>
        <w:strike w:val="0"/>
        <w:dstrike w:val="0"/>
        <w:u w:val="none"/>
        <w:effect w:val="none"/>
      </w:rPr>
    </w:lvl>
    <w:lvl w:ilvl="4">
      <w:start w:val="1"/>
      <w:numFmt w:val="upperLetter"/>
      <w:pStyle w:val="Scheme4L5"/>
      <w:lvlText w:val="(%5)"/>
      <w:lvlJc w:val="left"/>
      <w:pPr>
        <w:tabs>
          <w:tab w:val="num" w:pos="3600"/>
        </w:tabs>
        <w:ind w:left="0" w:firstLine="2880"/>
      </w:pPr>
      <w:rPr>
        <w:rFonts w:ascii="Times New Roman" w:hAnsi="Times New Roman" w:cs="Times New Roman" w:hint="default"/>
        <w:b w:val="0"/>
        <w:i w:val="0"/>
        <w:caps w:val="0"/>
        <w:strike w:val="0"/>
        <w:dstrike w:val="0"/>
        <w:u w:val="none"/>
        <w:effect w:val="none"/>
      </w:rPr>
    </w:lvl>
    <w:lvl w:ilvl="5">
      <w:start w:val="1"/>
      <w:numFmt w:val="upperLetter"/>
      <w:pStyle w:val="Scheme4L6"/>
      <w:lvlText w:val="(%6)"/>
      <w:lvlJc w:val="left"/>
      <w:pPr>
        <w:tabs>
          <w:tab w:val="num" w:pos="4320"/>
        </w:tabs>
        <w:ind w:left="0" w:firstLine="3600"/>
      </w:pPr>
      <w:rPr>
        <w:rFonts w:ascii="Times New Roman" w:hAnsi="Times New Roman" w:cs="Times New Roman" w:hint="default"/>
        <w:b w:val="0"/>
        <w:i w:val="0"/>
        <w:caps w:val="0"/>
        <w:strike w:val="0"/>
        <w:dstrike w:val="0"/>
        <w:u w:val="none"/>
        <w:effect w:val="none"/>
      </w:rPr>
    </w:lvl>
    <w:lvl w:ilvl="6">
      <w:start w:val="1"/>
      <w:numFmt w:val="lowerRoman"/>
      <w:pStyle w:val="Scheme4L7"/>
      <w:lvlText w:val="(%7)"/>
      <w:lvlJc w:val="left"/>
      <w:pPr>
        <w:tabs>
          <w:tab w:val="num" w:pos="5040"/>
        </w:tabs>
        <w:ind w:left="0" w:firstLine="4320"/>
      </w:pPr>
      <w:rPr>
        <w:rFonts w:ascii="Times New Roman" w:hAnsi="Times New Roman" w:cs="Times New Roman" w:hint="default"/>
        <w:b w:val="0"/>
        <w:i w:val="0"/>
        <w:caps w:val="0"/>
        <w:strike w:val="0"/>
        <w:dstrike w:val="0"/>
        <w:u w:val="none"/>
        <w:effect w:val="none"/>
      </w:rPr>
    </w:lvl>
    <w:lvl w:ilvl="7">
      <w:start w:val="1"/>
      <w:numFmt w:val="decimal"/>
      <w:pStyle w:val="Scheme4L8"/>
      <w:lvlText w:val="(%8)"/>
      <w:lvlJc w:val="left"/>
      <w:pPr>
        <w:tabs>
          <w:tab w:val="num" w:pos="5760"/>
        </w:tabs>
        <w:ind w:left="0" w:firstLine="5040"/>
      </w:pPr>
      <w:rPr>
        <w:rFonts w:ascii="Times New Roman" w:hAnsi="Times New Roman" w:cs="Times New Roman" w:hint="default"/>
        <w:b w:val="0"/>
        <w:i w:val="0"/>
        <w:caps w:val="0"/>
        <w:strike w:val="0"/>
        <w:dstrike w:val="0"/>
        <w:u w:val="none"/>
        <w:effect w:val="none"/>
      </w:rPr>
    </w:lvl>
    <w:lvl w:ilvl="8">
      <w:start w:val="1"/>
      <w:numFmt w:val="lowerLetter"/>
      <w:pStyle w:val="Scheme4L9"/>
      <w:lvlText w:val="(%9)"/>
      <w:lvlJc w:val="left"/>
      <w:pPr>
        <w:tabs>
          <w:tab w:val="num" w:pos="6480"/>
        </w:tabs>
        <w:ind w:left="0" w:firstLine="5760"/>
      </w:pPr>
      <w:rPr>
        <w:rFonts w:ascii="Times New Roman" w:hAnsi="Times New Roman" w:cs="Times New Roman" w:hint="default"/>
        <w:b w:val="0"/>
        <w:i w:val="0"/>
        <w:caps w:val="0"/>
        <w:strike w:val="0"/>
        <w:dstrike w:val="0"/>
        <w:u w:val="none"/>
        <w:effect w:val="none"/>
      </w:rPr>
    </w:lvl>
  </w:abstractNum>
  <w:abstractNum w:abstractNumId="49" w15:restartNumberingAfterBreak="0">
    <w:nsid w:val="5D9D2403"/>
    <w:multiLevelType w:val="hybridMultilevel"/>
    <w:tmpl w:val="C3A8B90A"/>
    <w:lvl w:ilvl="0" w:tplc="CEAAD9CA">
      <w:start w:val="3"/>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0" w15:restartNumberingAfterBreak="0">
    <w:nsid w:val="5E24482D"/>
    <w:multiLevelType w:val="hybridMultilevel"/>
    <w:tmpl w:val="1A48A944"/>
    <w:lvl w:ilvl="0" w:tplc="0409000F">
      <w:start w:val="1"/>
      <w:numFmt w:val="decimal"/>
      <w:lvlText w:val="%1."/>
      <w:lvlJc w:val="left"/>
      <w:pPr>
        <w:ind w:left="720" w:hanging="360"/>
      </w:pPr>
    </w:lvl>
    <w:lvl w:ilvl="1" w:tplc="40BE4EF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F8246B5"/>
    <w:multiLevelType w:val="hybridMultilevel"/>
    <w:tmpl w:val="1E46B4E4"/>
    <w:lvl w:ilvl="0" w:tplc="8ACC571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05B45E6"/>
    <w:multiLevelType w:val="hybridMultilevel"/>
    <w:tmpl w:val="FF1C7348"/>
    <w:lvl w:ilvl="0" w:tplc="16F40DDC">
      <w:start w:val="5"/>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60C82BE5"/>
    <w:multiLevelType w:val="hybridMultilevel"/>
    <w:tmpl w:val="716A53B0"/>
    <w:lvl w:ilvl="0" w:tplc="82C2CBEA">
      <w:start w:val="1"/>
      <w:numFmt w:val="lowerRoman"/>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6307468A"/>
    <w:multiLevelType w:val="hybridMultilevel"/>
    <w:tmpl w:val="84D4563C"/>
    <w:lvl w:ilvl="0" w:tplc="82C2CBE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641A02EE"/>
    <w:multiLevelType w:val="hybridMultilevel"/>
    <w:tmpl w:val="00D64DBE"/>
    <w:lvl w:ilvl="0" w:tplc="8374675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15:restartNumberingAfterBreak="0">
    <w:nsid w:val="650C451E"/>
    <w:multiLevelType w:val="multilevel"/>
    <w:tmpl w:val="DBD8A71C"/>
    <w:lvl w:ilvl="0">
      <w:start w:val="6"/>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5326CE8"/>
    <w:multiLevelType w:val="hybridMultilevel"/>
    <w:tmpl w:val="C06CA3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61A2E5F"/>
    <w:multiLevelType w:val="multilevel"/>
    <w:tmpl w:val="73CCE9AA"/>
    <w:lvl w:ilvl="0">
      <w:start w:val="1"/>
      <w:numFmt w:val="decimal"/>
      <w:pStyle w:val="Scheme11L1"/>
      <w:lvlText w:val="%1."/>
      <w:lvlJc w:val="left"/>
      <w:pPr>
        <w:tabs>
          <w:tab w:val="num" w:pos="1440"/>
        </w:tabs>
        <w:ind w:left="0" w:firstLine="720"/>
      </w:pPr>
      <w:rPr>
        <w:rFonts w:ascii="Times New Roman" w:hAnsi="Times New Roman" w:cs="Times New Roman"/>
        <w:b/>
        <w:i w:val="0"/>
        <w:caps w:val="0"/>
        <w:strike w:val="0"/>
        <w:dstrike w:val="0"/>
        <w:u w:val="none"/>
        <w:effect w:val="none"/>
      </w:rPr>
    </w:lvl>
    <w:lvl w:ilvl="1">
      <w:start w:val="1"/>
      <w:numFmt w:val="lowerLetter"/>
      <w:pStyle w:val="Scheme11L2"/>
      <w:lvlText w:val="(%2)"/>
      <w:lvlJc w:val="left"/>
      <w:pPr>
        <w:tabs>
          <w:tab w:val="num" w:pos="1440"/>
        </w:tabs>
        <w:ind w:left="0" w:firstLine="720"/>
      </w:pPr>
      <w:rPr>
        <w:rFonts w:ascii="Times New Roman" w:hAnsi="Times New Roman" w:cs="Times New Roman"/>
        <w:b w:val="0"/>
        <w:i w:val="0"/>
        <w:caps w:val="0"/>
        <w:strike w:val="0"/>
        <w:dstrike w:val="0"/>
        <w:u w:val="none"/>
        <w:effect w:val="none"/>
      </w:rPr>
    </w:lvl>
    <w:lvl w:ilvl="2">
      <w:start w:val="1"/>
      <w:numFmt w:val="lowerRoman"/>
      <w:pStyle w:val="Scheme11L3"/>
      <w:lvlText w:val="(%3)"/>
      <w:lvlJc w:val="left"/>
      <w:pPr>
        <w:tabs>
          <w:tab w:val="num" w:pos="2029"/>
        </w:tabs>
        <w:ind w:left="2029" w:hanging="720"/>
      </w:pPr>
      <w:rPr>
        <w:rFonts w:ascii="Times New Roman" w:hAnsi="Times New Roman" w:cs="Times New Roman"/>
        <w:b w:val="0"/>
        <w:i w:val="0"/>
        <w:caps w:val="0"/>
        <w:strike w:val="0"/>
        <w:dstrike w:val="0"/>
        <w:u w:val="none"/>
        <w:effect w:val="none"/>
      </w:rPr>
    </w:lvl>
    <w:lvl w:ilvl="3">
      <w:start w:val="1"/>
      <w:numFmt w:val="upperLetter"/>
      <w:pStyle w:val="Scheme11L4"/>
      <w:lvlText w:val="(%4)"/>
      <w:lvlJc w:val="left"/>
      <w:pPr>
        <w:tabs>
          <w:tab w:val="num" w:pos="2880"/>
        </w:tabs>
        <w:ind w:left="2880" w:hanging="720"/>
      </w:pPr>
      <w:rPr>
        <w:rFonts w:ascii="Times New Roman" w:hAnsi="Times New Roman" w:cs="Times New Roman"/>
        <w:b w:val="0"/>
        <w:i w:val="0"/>
        <w:caps w:val="0"/>
        <w:strike w:val="0"/>
        <w:dstrike w:val="0"/>
        <w:u w:val="none"/>
        <w:effect w:val="none"/>
      </w:rPr>
    </w:lvl>
    <w:lvl w:ilvl="4">
      <w:start w:val="1"/>
      <w:numFmt w:val="decimal"/>
      <w:pStyle w:val="Scheme11L5"/>
      <w:lvlText w:val="(%5)"/>
      <w:lvlJc w:val="left"/>
      <w:pPr>
        <w:tabs>
          <w:tab w:val="num" w:pos="3600"/>
        </w:tabs>
        <w:ind w:left="3600" w:hanging="720"/>
      </w:pPr>
      <w:rPr>
        <w:rFonts w:ascii="Times New Roman" w:hAnsi="Times New Roman" w:cs="Times New Roman"/>
        <w:b w:val="0"/>
        <w:i w:val="0"/>
        <w:caps w:val="0"/>
        <w:strike w:val="0"/>
        <w:dstrike w:val="0"/>
        <w:u w:val="none"/>
        <w:effect w:val="none"/>
      </w:rPr>
    </w:lvl>
    <w:lvl w:ilvl="5">
      <w:start w:val="1"/>
      <w:numFmt w:val="lowerRoman"/>
      <w:pStyle w:val="Scheme11L6"/>
      <w:lvlText w:val="%6."/>
      <w:lvlJc w:val="left"/>
      <w:pPr>
        <w:tabs>
          <w:tab w:val="num" w:pos="4320"/>
        </w:tabs>
        <w:ind w:left="0" w:firstLine="3600"/>
      </w:pPr>
      <w:rPr>
        <w:rFonts w:ascii="Times New Roman" w:hAnsi="Times New Roman" w:cs="Times New Roman"/>
        <w:b w:val="0"/>
        <w:i w:val="0"/>
        <w:caps w:val="0"/>
        <w:strike w:val="0"/>
        <w:dstrike w:val="0"/>
        <w:u w:val="none"/>
        <w:effect w:val="none"/>
      </w:rPr>
    </w:lvl>
    <w:lvl w:ilvl="6">
      <w:start w:val="1"/>
      <w:numFmt w:val="decimal"/>
      <w:pStyle w:val="Scheme11L7"/>
      <w:lvlText w:val="%7)"/>
      <w:lvlJc w:val="left"/>
      <w:pPr>
        <w:tabs>
          <w:tab w:val="num" w:pos="5040"/>
        </w:tabs>
        <w:ind w:left="0" w:firstLine="4320"/>
      </w:pPr>
      <w:rPr>
        <w:rFonts w:ascii="Times New Roman" w:hAnsi="Times New Roman" w:cs="Times New Roman"/>
        <w:b w:val="0"/>
        <w:i w:val="0"/>
        <w:caps w:val="0"/>
        <w:strike w:val="0"/>
        <w:dstrike w:val="0"/>
        <w:u w:val="none"/>
        <w:effect w:val="none"/>
      </w:rPr>
    </w:lvl>
    <w:lvl w:ilvl="7">
      <w:start w:val="1"/>
      <w:numFmt w:val="lowerLetter"/>
      <w:pStyle w:val="Scheme11L8"/>
      <w:lvlText w:val="%8)"/>
      <w:lvlJc w:val="left"/>
      <w:pPr>
        <w:tabs>
          <w:tab w:val="num" w:pos="5760"/>
        </w:tabs>
        <w:ind w:left="0" w:firstLine="5040"/>
      </w:pPr>
      <w:rPr>
        <w:rFonts w:ascii="Times New Roman" w:hAnsi="Times New Roman" w:cs="Times New Roman"/>
        <w:b w:val="0"/>
        <w:i w:val="0"/>
        <w:caps w:val="0"/>
        <w:strike w:val="0"/>
        <w:dstrike w:val="0"/>
        <w:u w:val="none"/>
        <w:effect w:val="none"/>
      </w:rPr>
    </w:lvl>
    <w:lvl w:ilvl="8">
      <w:start w:val="1"/>
      <w:numFmt w:val="lowerRoman"/>
      <w:pStyle w:val="Scheme11L9"/>
      <w:lvlText w:val="%9)"/>
      <w:lvlJc w:val="left"/>
      <w:pPr>
        <w:tabs>
          <w:tab w:val="num" w:pos="6480"/>
        </w:tabs>
        <w:ind w:left="0" w:firstLine="5760"/>
      </w:pPr>
      <w:rPr>
        <w:rFonts w:ascii="Times New Roman" w:hAnsi="Times New Roman" w:cs="Times New Roman"/>
        <w:b w:val="0"/>
        <w:i w:val="0"/>
        <w:caps w:val="0"/>
        <w:strike w:val="0"/>
        <w:dstrike w:val="0"/>
        <w:u w:val="none"/>
        <w:effect w:val="none"/>
      </w:rPr>
    </w:lvl>
  </w:abstractNum>
  <w:abstractNum w:abstractNumId="59" w15:restartNumberingAfterBreak="0">
    <w:nsid w:val="68E2654B"/>
    <w:multiLevelType w:val="hybridMultilevel"/>
    <w:tmpl w:val="25F0AF6C"/>
    <w:lvl w:ilvl="0" w:tplc="530A2776">
      <w:start w:val="1"/>
      <w:numFmt w:val="low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60" w15:restartNumberingAfterBreak="0">
    <w:nsid w:val="715806E9"/>
    <w:multiLevelType w:val="hybridMultilevel"/>
    <w:tmpl w:val="83304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28648BA"/>
    <w:multiLevelType w:val="hybridMultilevel"/>
    <w:tmpl w:val="2B1677B0"/>
    <w:lvl w:ilvl="0" w:tplc="74D0E3E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74536360"/>
    <w:multiLevelType w:val="hybridMultilevel"/>
    <w:tmpl w:val="5BDA1E02"/>
    <w:lvl w:ilvl="0" w:tplc="73143C6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3" w15:restartNumberingAfterBreak="0">
    <w:nsid w:val="77066231"/>
    <w:multiLevelType w:val="hybridMultilevel"/>
    <w:tmpl w:val="F2AE9E30"/>
    <w:lvl w:ilvl="0" w:tplc="EF2C0172">
      <w:start w:val="5"/>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 w15:restartNumberingAfterBreak="0">
    <w:nsid w:val="7AD93362"/>
    <w:multiLevelType w:val="hybridMultilevel"/>
    <w:tmpl w:val="0332DBE0"/>
    <w:lvl w:ilvl="0" w:tplc="82C2CBEA">
      <w:start w:val="1"/>
      <w:numFmt w:val="lowerRoman"/>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16cid:durableId="220214959">
    <w:abstractNumId w:val="8"/>
  </w:num>
  <w:num w:numId="2" w16cid:durableId="38825444">
    <w:abstractNumId w:val="36"/>
  </w:num>
  <w:num w:numId="3" w16cid:durableId="195146809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34446467">
    <w:abstractNumId w:val="58"/>
  </w:num>
  <w:num w:numId="5" w16cid:durableId="50982958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095139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4301921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50742420">
    <w:abstractNumId w:val="6"/>
  </w:num>
  <w:num w:numId="9" w16cid:durableId="1632202472">
    <w:abstractNumId w:val="59"/>
  </w:num>
  <w:num w:numId="10" w16cid:durableId="294600749">
    <w:abstractNumId w:val="43"/>
  </w:num>
  <w:num w:numId="11" w16cid:durableId="1331903446">
    <w:abstractNumId w:val="25"/>
  </w:num>
  <w:num w:numId="12" w16cid:durableId="759255070">
    <w:abstractNumId w:val="2"/>
  </w:num>
  <w:num w:numId="13" w16cid:durableId="2127770419">
    <w:abstractNumId w:val="34"/>
  </w:num>
  <w:num w:numId="14" w16cid:durableId="660814013">
    <w:abstractNumId w:val="56"/>
  </w:num>
  <w:num w:numId="15" w16cid:durableId="1580367092">
    <w:abstractNumId w:val="17"/>
  </w:num>
  <w:num w:numId="16" w16cid:durableId="11230415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59831060">
    <w:abstractNumId w:val="54"/>
  </w:num>
  <w:num w:numId="18" w16cid:durableId="534537660">
    <w:abstractNumId w:val="0"/>
  </w:num>
  <w:num w:numId="19" w16cid:durableId="1804930158">
    <w:abstractNumId w:val="48"/>
  </w:num>
  <w:num w:numId="20" w16cid:durableId="996763267">
    <w:abstractNumId w:val="5"/>
  </w:num>
  <w:num w:numId="21" w16cid:durableId="787239799">
    <w:abstractNumId w:val="50"/>
  </w:num>
  <w:num w:numId="22" w16cid:durableId="798300156">
    <w:abstractNumId w:val="40"/>
  </w:num>
  <w:num w:numId="23" w16cid:durableId="11032376">
    <w:abstractNumId w:val="39"/>
  </w:num>
  <w:num w:numId="24" w16cid:durableId="573859214">
    <w:abstractNumId w:val="18"/>
  </w:num>
  <w:num w:numId="25" w16cid:durableId="565795901">
    <w:abstractNumId w:val="46"/>
  </w:num>
  <w:num w:numId="26" w16cid:durableId="1527790803">
    <w:abstractNumId w:val="1"/>
    <w:lvlOverride w:ilvl="0">
      <w:lvl w:ilvl="0">
        <w:numFmt w:val="bullet"/>
        <w:lvlText w:val=""/>
        <w:legacy w:legacy="1" w:legacySpace="0" w:legacyIndent="0"/>
        <w:lvlJc w:val="left"/>
        <w:rPr>
          <w:rFonts w:ascii="Symbol" w:hAnsi="Symbol" w:hint="default"/>
          <w:sz w:val="22"/>
        </w:rPr>
      </w:lvl>
    </w:lvlOverride>
  </w:num>
  <w:num w:numId="27" w16cid:durableId="165368585">
    <w:abstractNumId w:val="60"/>
  </w:num>
  <w:num w:numId="28" w16cid:durableId="676467743">
    <w:abstractNumId w:val="16"/>
  </w:num>
  <w:num w:numId="29" w16cid:durableId="967248783">
    <w:abstractNumId w:val="55"/>
  </w:num>
  <w:num w:numId="30" w16cid:durableId="716778895">
    <w:abstractNumId w:val="26"/>
  </w:num>
  <w:num w:numId="31" w16cid:durableId="1693725957">
    <w:abstractNumId w:val="35"/>
    <w:lvlOverride w:ilvl="0">
      <w:startOverride w:val="1"/>
    </w:lvlOverride>
  </w:num>
  <w:num w:numId="32" w16cid:durableId="1338381425">
    <w:abstractNumId w:val="62"/>
  </w:num>
  <w:num w:numId="33" w16cid:durableId="1005326853">
    <w:abstractNumId w:val="27"/>
  </w:num>
  <w:num w:numId="34" w16cid:durableId="2068793060">
    <w:abstractNumId w:val="57"/>
  </w:num>
  <w:num w:numId="35" w16cid:durableId="2094693630">
    <w:abstractNumId w:val="23"/>
  </w:num>
  <w:num w:numId="36" w16cid:durableId="1687174678">
    <w:abstractNumId w:val="44"/>
  </w:num>
  <w:num w:numId="37" w16cid:durableId="1957787491">
    <w:abstractNumId w:val="29"/>
  </w:num>
  <w:num w:numId="38" w16cid:durableId="883249945">
    <w:abstractNumId w:val="15"/>
  </w:num>
  <w:num w:numId="39" w16cid:durableId="221255933">
    <w:abstractNumId w:val="24"/>
  </w:num>
  <w:num w:numId="40" w16cid:durableId="1088692673">
    <w:abstractNumId w:val="37"/>
  </w:num>
  <w:num w:numId="41" w16cid:durableId="1166094233">
    <w:abstractNumId w:val="13"/>
  </w:num>
  <w:num w:numId="42" w16cid:durableId="632827127">
    <w:abstractNumId w:val="64"/>
  </w:num>
  <w:num w:numId="43" w16cid:durableId="1803424062">
    <w:abstractNumId w:val="12"/>
  </w:num>
  <w:num w:numId="44" w16cid:durableId="997272214">
    <w:abstractNumId w:val="32"/>
  </w:num>
  <w:num w:numId="45" w16cid:durableId="1833137402">
    <w:abstractNumId w:val="53"/>
  </w:num>
  <w:num w:numId="46" w16cid:durableId="207883579">
    <w:abstractNumId w:val="45"/>
  </w:num>
  <w:num w:numId="47" w16cid:durableId="7734786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556747608">
    <w:abstractNumId w:val="38"/>
  </w:num>
  <w:num w:numId="49" w16cid:durableId="2072775548">
    <w:abstractNumId w:val="31"/>
  </w:num>
  <w:num w:numId="50" w16cid:durableId="2035030345">
    <w:abstractNumId w:val="22"/>
  </w:num>
  <w:num w:numId="51" w16cid:durableId="1110592038">
    <w:abstractNumId w:val="49"/>
  </w:num>
  <w:num w:numId="52" w16cid:durableId="1042440889">
    <w:abstractNumId w:val="20"/>
  </w:num>
  <w:num w:numId="53" w16cid:durableId="993995476">
    <w:abstractNumId w:val="51"/>
  </w:num>
  <w:num w:numId="54" w16cid:durableId="1497843873">
    <w:abstractNumId w:val="4"/>
  </w:num>
  <w:num w:numId="55" w16cid:durableId="281503617">
    <w:abstractNumId w:val="42"/>
  </w:num>
  <w:num w:numId="56" w16cid:durableId="1177966302">
    <w:abstractNumId w:val="7"/>
  </w:num>
  <w:num w:numId="57" w16cid:durableId="1775444760">
    <w:abstractNumId w:val="33"/>
  </w:num>
  <w:num w:numId="58" w16cid:durableId="1627465535">
    <w:abstractNumId w:val="30"/>
  </w:num>
  <w:num w:numId="59" w16cid:durableId="2065717927">
    <w:abstractNumId w:val="28"/>
  </w:num>
  <w:num w:numId="60" w16cid:durableId="2023706559">
    <w:abstractNumId w:val="52"/>
  </w:num>
  <w:num w:numId="61" w16cid:durableId="307321197">
    <w:abstractNumId w:val="9"/>
  </w:num>
  <w:num w:numId="62" w16cid:durableId="1100877918">
    <w:abstractNumId w:val="47"/>
  </w:num>
  <w:num w:numId="63" w16cid:durableId="1662079414">
    <w:abstractNumId w:val="63"/>
  </w:num>
  <w:num w:numId="64" w16cid:durableId="101150066">
    <w:abstractNumId w:val="10"/>
  </w:num>
  <w:num w:numId="65" w16cid:durableId="779185951">
    <w:abstractNumId w:val="11"/>
  </w:num>
  <w:num w:numId="66" w16cid:durableId="1937320440">
    <w:abstractNumId w:val="14"/>
  </w:num>
  <w:num w:numId="67" w16cid:durableId="422185659">
    <w:abstractNumId w:val="61"/>
  </w:num>
  <w:num w:numId="68" w16cid:durableId="1601646037">
    <w:abstractNumId w:val="4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780"/>
    <w:rsid w:val="0000010B"/>
    <w:rsid w:val="00000467"/>
    <w:rsid w:val="00002A82"/>
    <w:rsid w:val="000035BD"/>
    <w:rsid w:val="000039EB"/>
    <w:rsid w:val="000046FD"/>
    <w:rsid w:val="00004E1C"/>
    <w:rsid w:val="00005BD2"/>
    <w:rsid w:val="00005C5C"/>
    <w:rsid w:val="00007568"/>
    <w:rsid w:val="000075CB"/>
    <w:rsid w:val="00007C65"/>
    <w:rsid w:val="0001026D"/>
    <w:rsid w:val="00011A2C"/>
    <w:rsid w:val="00011A5D"/>
    <w:rsid w:val="0001213F"/>
    <w:rsid w:val="000121FF"/>
    <w:rsid w:val="000122EF"/>
    <w:rsid w:val="00012530"/>
    <w:rsid w:val="0001260A"/>
    <w:rsid w:val="0001319B"/>
    <w:rsid w:val="000139FE"/>
    <w:rsid w:val="00013A51"/>
    <w:rsid w:val="00013B86"/>
    <w:rsid w:val="00013DA1"/>
    <w:rsid w:val="000142F4"/>
    <w:rsid w:val="000147AD"/>
    <w:rsid w:val="000153D2"/>
    <w:rsid w:val="00015D43"/>
    <w:rsid w:val="00016835"/>
    <w:rsid w:val="00016A38"/>
    <w:rsid w:val="00016B1A"/>
    <w:rsid w:val="000177DD"/>
    <w:rsid w:val="000178E3"/>
    <w:rsid w:val="000200AF"/>
    <w:rsid w:val="000202C0"/>
    <w:rsid w:val="00020E7E"/>
    <w:rsid w:val="00021291"/>
    <w:rsid w:val="00021408"/>
    <w:rsid w:val="000219D8"/>
    <w:rsid w:val="00021FC8"/>
    <w:rsid w:val="0002206F"/>
    <w:rsid w:val="00022177"/>
    <w:rsid w:val="00022308"/>
    <w:rsid w:val="000227A0"/>
    <w:rsid w:val="00023342"/>
    <w:rsid w:val="00023688"/>
    <w:rsid w:val="00023AF7"/>
    <w:rsid w:val="00024059"/>
    <w:rsid w:val="000240C3"/>
    <w:rsid w:val="00024BDF"/>
    <w:rsid w:val="00024EF7"/>
    <w:rsid w:val="00025008"/>
    <w:rsid w:val="00025012"/>
    <w:rsid w:val="00025E09"/>
    <w:rsid w:val="00026456"/>
    <w:rsid w:val="00026940"/>
    <w:rsid w:val="00026981"/>
    <w:rsid w:val="00026DBE"/>
    <w:rsid w:val="00030369"/>
    <w:rsid w:val="00030B63"/>
    <w:rsid w:val="00030BDB"/>
    <w:rsid w:val="00031363"/>
    <w:rsid w:val="0003208E"/>
    <w:rsid w:val="000323E5"/>
    <w:rsid w:val="00032F66"/>
    <w:rsid w:val="00033270"/>
    <w:rsid w:val="0003338C"/>
    <w:rsid w:val="000335E3"/>
    <w:rsid w:val="0003387C"/>
    <w:rsid w:val="0003410A"/>
    <w:rsid w:val="00034739"/>
    <w:rsid w:val="000348B9"/>
    <w:rsid w:val="00036D5C"/>
    <w:rsid w:val="000370B8"/>
    <w:rsid w:val="00037732"/>
    <w:rsid w:val="00037AC3"/>
    <w:rsid w:val="00037FD0"/>
    <w:rsid w:val="00040051"/>
    <w:rsid w:val="00040D7C"/>
    <w:rsid w:val="0004141F"/>
    <w:rsid w:val="000418D5"/>
    <w:rsid w:val="000419CD"/>
    <w:rsid w:val="00041A2E"/>
    <w:rsid w:val="00042EDE"/>
    <w:rsid w:val="00043A97"/>
    <w:rsid w:val="00043D2D"/>
    <w:rsid w:val="00043FB1"/>
    <w:rsid w:val="0004434F"/>
    <w:rsid w:val="00044463"/>
    <w:rsid w:val="0004450E"/>
    <w:rsid w:val="00044DE6"/>
    <w:rsid w:val="00045248"/>
    <w:rsid w:val="000459BF"/>
    <w:rsid w:val="000464CC"/>
    <w:rsid w:val="000469DE"/>
    <w:rsid w:val="00046FA1"/>
    <w:rsid w:val="00047176"/>
    <w:rsid w:val="00047A9B"/>
    <w:rsid w:val="00047AB0"/>
    <w:rsid w:val="00051B9A"/>
    <w:rsid w:val="00051F66"/>
    <w:rsid w:val="00052215"/>
    <w:rsid w:val="000524A3"/>
    <w:rsid w:val="000525DF"/>
    <w:rsid w:val="000535ED"/>
    <w:rsid w:val="00054C3F"/>
    <w:rsid w:val="00055437"/>
    <w:rsid w:val="00055645"/>
    <w:rsid w:val="00056AD1"/>
    <w:rsid w:val="00056EAC"/>
    <w:rsid w:val="0005733F"/>
    <w:rsid w:val="00057524"/>
    <w:rsid w:val="000579AE"/>
    <w:rsid w:val="0006063A"/>
    <w:rsid w:val="00060BC1"/>
    <w:rsid w:val="00060CEE"/>
    <w:rsid w:val="00060E3A"/>
    <w:rsid w:val="00060F65"/>
    <w:rsid w:val="0006144A"/>
    <w:rsid w:val="0006175F"/>
    <w:rsid w:val="00061B49"/>
    <w:rsid w:val="00062236"/>
    <w:rsid w:val="000624B3"/>
    <w:rsid w:val="000628B2"/>
    <w:rsid w:val="000632F4"/>
    <w:rsid w:val="0006474D"/>
    <w:rsid w:val="00065E3B"/>
    <w:rsid w:val="00065E91"/>
    <w:rsid w:val="0006628F"/>
    <w:rsid w:val="000662E7"/>
    <w:rsid w:val="00066840"/>
    <w:rsid w:val="0006702D"/>
    <w:rsid w:val="000676B8"/>
    <w:rsid w:val="00067809"/>
    <w:rsid w:val="00067997"/>
    <w:rsid w:val="00067A2F"/>
    <w:rsid w:val="00067E5A"/>
    <w:rsid w:val="000705B2"/>
    <w:rsid w:val="00070CB8"/>
    <w:rsid w:val="00071865"/>
    <w:rsid w:val="00072042"/>
    <w:rsid w:val="000728CF"/>
    <w:rsid w:val="000729E6"/>
    <w:rsid w:val="00072CF8"/>
    <w:rsid w:val="00072F49"/>
    <w:rsid w:val="000735F3"/>
    <w:rsid w:val="00073982"/>
    <w:rsid w:val="00073D9C"/>
    <w:rsid w:val="000741CC"/>
    <w:rsid w:val="000741DE"/>
    <w:rsid w:val="0007430E"/>
    <w:rsid w:val="000746DE"/>
    <w:rsid w:val="00074CBC"/>
    <w:rsid w:val="000753AD"/>
    <w:rsid w:val="00076004"/>
    <w:rsid w:val="00076153"/>
    <w:rsid w:val="0007675C"/>
    <w:rsid w:val="000769A1"/>
    <w:rsid w:val="00077360"/>
    <w:rsid w:val="00077D5E"/>
    <w:rsid w:val="0008035D"/>
    <w:rsid w:val="00080749"/>
    <w:rsid w:val="00080B0B"/>
    <w:rsid w:val="00080BCF"/>
    <w:rsid w:val="00080D3E"/>
    <w:rsid w:val="000819D5"/>
    <w:rsid w:val="00081D0D"/>
    <w:rsid w:val="00081DC9"/>
    <w:rsid w:val="000828A5"/>
    <w:rsid w:val="00082973"/>
    <w:rsid w:val="000835CE"/>
    <w:rsid w:val="00084157"/>
    <w:rsid w:val="000843E8"/>
    <w:rsid w:val="00084519"/>
    <w:rsid w:val="00084F3D"/>
    <w:rsid w:val="0008508E"/>
    <w:rsid w:val="00085CB7"/>
    <w:rsid w:val="00085D71"/>
    <w:rsid w:val="000865B6"/>
    <w:rsid w:val="00086E91"/>
    <w:rsid w:val="000874B1"/>
    <w:rsid w:val="000877D1"/>
    <w:rsid w:val="000878C7"/>
    <w:rsid w:val="0009027A"/>
    <w:rsid w:val="000913FE"/>
    <w:rsid w:val="000917E6"/>
    <w:rsid w:val="000921DB"/>
    <w:rsid w:val="00093EDE"/>
    <w:rsid w:val="00093FA0"/>
    <w:rsid w:val="00094786"/>
    <w:rsid w:val="00095106"/>
    <w:rsid w:val="00095160"/>
    <w:rsid w:val="00095279"/>
    <w:rsid w:val="00095918"/>
    <w:rsid w:val="0009601B"/>
    <w:rsid w:val="000964CF"/>
    <w:rsid w:val="00096B4B"/>
    <w:rsid w:val="00096D1B"/>
    <w:rsid w:val="00096E31"/>
    <w:rsid w:val="00097852"/>
    <w:rsid w:val="000A18D5"/>
    <w:rsid w:val="000A1A43"/>
    <w:rsid w:val="000A1CFD"/>
    <w:rsid w:val="000A20A8"/>
    <w:rsid w:val="000A20B2"/>
    <w:rsid w:val="000A24CB"/>
    <w:rsid w:val="000A2CDF"/>
    <w:rsid w:val="000A3E85"/>
    <w:rsid w:val="000A404B"/>
    <w:rsid w:val="000A41E2"/>
    <w:rsid w:val="000A42CF"/>
    <w:rsid w:val="000A447F"/>
    <w:rsid w:val="000A4758"/>
    <w:rsid w:val="000A4F53"/>
    <w:rsid w:val="000A505A"/>
    <w:rsid w:val="000A569C"/>
    <w:rsid w:val="000A6308"/>
    <w:rsid w:val="000A6658"/>
    <w:rsid w:val="000A7137"/>
    <w:rsid w:val="000A75F9"/>
    <w:rsid w:val="000A773A"/>
    <w:rsid w:val="000A7BAE"/>
    <w:rsid w:val="000A7D2F"/>
    <w:rsid w:val="000B0204"/>
    <w:rsid w:val="000B083D"/>
    <w:rsid w:val="000B16BF"/>
    <w:rsid w:val="000B1C4B"/>
    <w:rsid w:val="000B1D38"/>
    <w:rsid w:val="000B2396"/>
    <w:rsid w:val="000B243E"/>
    <w:rsid w:val="000B2C92"/>
    <w:rsid w:val="000B2E57"/>
    <w:rsid w:val="000B34D2"/>
    <w:rsid w:val="000B395A"/>
    <w:rsid w:val="000B3C1D"/>
    <w:rsid w:val="000B42D4"/>
    <w:rsid w:val="000B43DC"/>
    <w:rsid w:val="000B4CEC"/>
    <w:rsid w:val="000B4FDA"/>
    <w:rsid w:val="000B4FF5"/>
    <w:rsid w:val="000B5A01"/>
    <w:rsid w:val="000B5E32"/>
    <w:rsid w:val="000B5F8A"/>
    <w:rsid w:val="000B6210"/>
    <w:rsid w:val="000B72D0"/>
    <w:rsid w:val="000B7BF9"/>
    <w:rsid w:val="000B7D3C"/>
    <w:rsid w:val="000C0178"/>
    <w:rsid w:val="000C026F"/>
    <w:rsid w:val="000C15FD"/>
    <w:rsid w:val="000C1689"/>
    <w:rsid w:val="000C177D"/>
    <w:rsid w:val="000C1C20"/>
    <w:rsid w:val="000C2329"/>
    <w:rsid w:val="000C24B8"/>
    <w:rsid w:val="000C302B"/>
    <w:rsid w:val="000C330D"/>
    <w:rsid w:val="000C3608"/>
    <w:rsid w:val="000C390C"/>
    <w:rsid w:val="000C3A2F"/>
    <w:rsid w:val="000C3C7D"/>
    <w:rsid w:val="000C45C6"/>
    <w:rsid w:val="000C5053"/>
    <w:rsid w:val="000C5296"/>
    <w:rsid w:val="000C5662"/>
    <w:rsid w:val="000C5DDD"/>
    <w:rsid w:val="000C5E14"/>
    <w:rsid w:val="000C5F57"/>
    <w:rsid w:val="000C625D"/>
    <w:rsid w:val="000C6768"/>
    <w:rsid w:val="000C67A4"/>
    <w:rsid w:val="000C6D33"/>
    <w:rsid w:val="000C6F6F"/>
    <w:rsid w:val="000C730B"/>
    <w:rsid w:val="000C7361"/>
    <w:rsid w:val="000C75F4"/>
    <w:rsid w:val="000C7619"/>
    <w:rsid w:val="000C7B3C"/>
    <w:rsid w:val="000D0905"/>
    <w:rsid w:val="000D0BE5"/>
    <w:rsid w:val="000D145F"/>
    <w:rsid w:val="000D1CF2"/>
    <w:rsid w:val="000D1DF4"/>
    <w:rsid w:val="000D28C4"/>
    <w:rsid w:val="000D3075"/>
    <w:rsid w:val="000D33FF"/>
    <w:rsid w:val="000D35FD"/>
    <w:rsid w:val="000D369D"/>
    <w:rsid w:val="000D370B"/>
    <w:rsid w:val="000D3958"/>
    <w:rsid w:val="000D49EA"/>
    <w:rsid w:val="000D523D"/>
    <w:rsid w:val="000D6DDF"/>
    <w:rsid w:val="000E0BE0"/>
    <w:rsid w:val="000E0D03"/>
    <w:rsid w:val="000E0F67"/>
    <w:rsid w:val="000E12AE"/>
    <w:rsid w:val="000E2D10"/>
    <w:rsid w:val="000E30A7"/>
    <w:rsid w:val="000E3668"/>
    <w:rsid w:val="000E3C5B"/>
    <w:rsid w:val="000E6645"/>
    <w:rsid w:val="000E6695"/>
    <w:rsid w:val="000E68E7"/>
    <w:rsid w:val="000E6C9B"/>
    <w:rsid w:val="000E7111"/>
    <w:rsid w:val="000E7BF9"/>
    <w:rsid w:val="000E7CFD"/>
    <w:rsid w:val="000E7E28"/>
    <w:rsid w:val="000F182A"/>
    <w:rsid w:val="000F1E5D"/>
    <w:rsid w:val="000F1FE1"/>
    <w:rsid w:val="000F355B"/>
    <w:rsid w:val="000F3774"/>
    <w:rsid w:val="000F3871"/>
    <w:rsid w:val="000F3B39"/>
    <w:rsid w:val="000F4165"/>
    <w:rsid w:val="000F4549"/>
    <w:rsid w:val="000F57D6"/>
    <w:rsid w:val="000F59C5"/>
    <w:rsid w:val="000F5AC6"/>
    <w:rsid w:val="000F5BE0"/>
    <w:rsid w:val="000F5E50"/>
    <w:rsid w:val="000F6428"/>
    <w:rsid w:val="000F6659"/>
    <w:rsid w:val="000F68F8"/>
    <w:rsid w:val="000F6910"/>
    <w:rsid w:val="000F6B61"/>
    <w:rsid w:val="000F766D"/>
    <w:rsid w:val="000F78A3"/>
    <w:rsid w:val="000F79A5"/>
    <w:rsid w:val="000F7A14"/>
    <w:rsid w:val="000F7CB1"/>
    <w:rsid w:val="000F7D25"/>
    <w:rsid w:val="001011AA"/>
    <w:rsid w:val="0010128C"/>
    <w:rsid w:val="0010129B"/>
    <w:rsid w:val="0010147D"/>
    <w:rsid w:val="00101D45"/>
    <w:rsid w:val="00103E55"/>
    <w:rsid w:val="001046BF"/>
    <w:rsid w:val="001052B0"/>
    <w:rsid w:val="00105341"/>
    <w:rsid w:val="00105BBF"/>
    <w:rsid w:val="00106681"/>
    <w:rsid w:val="00106EC5"/>
    <w:rsid w:val="001078D5"/>
    <w:rsid w:val="001101F9"/>
    <w:rsid w:val="0011099E"/>
    <w:rsid w:val="00110E4D"/>
    <w:rsid w:val="00110E7A"/>
    <w:rsid w:val="0011130A"/>
    <w:rsid w:val="00111985"/>
    <w:rsid w:val="00112096"/>
    <w:rsid w:val="00112326"/>
    <w:rsid w:val="00112419"/>
    <w:rsid w:val="0011244A"/>
    <w:rsid w:val="00112FDD"/>
    <w:rsid w:val="00113009"/>
    <w:rsid w:val="001138E0"/>
    <w:rsid w:val="00113C21"/>
    <w:rsid w:val="00113D54"/>
    <w:rsid w:val="00114085"/>
    <w:rsid w:val="001140CB"/>
    <w:rsid w:val="00114804"/>
    <w:rsid w:val="00114D72"/>
    <w:rsid w:val="0011524B"/>
    <w:rsid w:val="00116430"/>
    <w:rsid w:val="001165E2"/>
    <w:rsid w:val="001165E3"/>
    <w:rsid w:val="00116778"/>
    <w:rsid w:val="00116E75"/>
    <w:rsid w:val="001178C2"/>
    <w:rsid w:val="00120B17"/>
    <w:rsid w:val="00120CF4"/>
    <w:rsid w:val="00121197"/>
    <w:rsid w:val="00121243"/>
    <w:rsid w:val="001217CE"/>
    <w:rsid w:val="00122898"/>
    <w:rsid w:val="001228C7"/>
    <w:rsid w:val="00122F27"/>
    <w:rsid w:val="001235B8"/>
    <w:rsid w:val="001243CF"/>
    <w:rsid w:val="001244CD"/>
    <w:rsid w:val="00124854"/>
    <w:rsid w:val="00125208"/>
    <w:rsid w:val="0012587D"/>
    <w:rsid w:val="00125A0E"/>
    <w:rsid w:val="00126944"/>
    <w:rsid w:val="00126AFE"/>
    <w:rsid w:val="00126FA8"/>
    <w:rsid w:val="001274AC"/>
    <w:rsid w:val="001277C7"/>
    <w:rsid w:val="0012794C"/>
    <w:rsid w:val="00127ED9"/>
    <w:rsid w:val="0013065C"/>
    <w:rsid w:val="001319B8"/>
    <w:rsid w:val="00131E9C"/>
    <w:rsid w:val="00132A55"/>
    <w:rsid w:val="001333A5"/>
    <w:rsid w:val="00133606"/>
    <w:rsid w:val="00133755"/>
    <w:rsid w:val="00134011"/>
    <w:rsid w:val="00134181"/>
    <w:rsid w:val="0013450F"/>
    <w:rsid w:val="0013509F"/>
    <w:rsid w:val="0013547A"/>
    <w:rsid w:val="00135B8D"/>
    <w:rsid w:val="00135FEB"/>
    <w:rsid w:val="001361C0"/>
    <w:rsid w:val="001369E0"/>
    <w:rsid w:val="00136BF2"/>
    <w:rsid w:val="00136F59"/>
    <w:rsid w:val="00137336"/>
    <w:rsid w:val="001377C2"/>
    <w:rsid w:val="00137C6D"/>
    <w:rsid w:val="00137DFA"/>
    <w:rsid w:val="001401BF"/>
    <w:rsid w:val="001402E7"/>
    <w:rsid w:val="00140F5C"/>
    <w:rsid w:val="001426C9"/>
    <w:rsid w:val="0014281C"/>
    <w:rsid w:val="001428AA"/>
    <w:rsid w:val="0014367B"/>
    <w:rsid w:val="0014492F"/>
    <w:rsid w:val="001449E5"/>
    <w:rsid w:val="00144B84"/>
    <w:rsid w:val="0014525C"/>
    <w:rsid w:val="00145CDF"/>
    <w:rsid w:val="00146253"/>
    <w:rsid w:val="001467E3"/>
    <w:rsid w:val="00146C95"/>
    <w:rsid w:val="00146EB7"/>
    <w:rsid w:val="00146EDF"/>
    <w:rsid w:val="00146FE6"/>
    <w:rsid w:val="0014722B"/>
    <w:rsid w:val="00147F8C"/>
    <w:rsid w:val="001507BE"/>
    <w:rsid w:val="00151973"/>
    <w:rsid w:val="00151980"/>
    <w:rsid w:val="00152F19"/>
    <w:rsid w:val="00152FF4"/>
    <w:rsid w:val="001531DA"/>
    <w:rsid w:val="001532D1"/>
    <w:rsid w:val="0015379D"/>
    <w:rsid w:val="00153FC7"/>
    <w:rsid w:val="0015482E"/>
    <w:rsid w:val="00154FC1"/>
    <w:rsid w:val="001551DA"/>
    <w:rsid w:val="001560C7"/>
    <w:rsid w:val="00156162"/>
    <w:rsid w:val="001569AE"/>
    <w:rsid w:val="00157415"/>
    <w:rsid w:val="00157DC9"/>
    <w:rsid w:val="001602CD"/>
    <w:rsid w:val="00160340"/>
    <w:rsid w:val="00160416"/>
    <w:rsid w:val="00160490"/>
    <w:rsid w:val="0016092E"/>
    <w:rsid w:val="00160C2D"/>
    <w:rsid w:val="00160CE4"/>
    <w:rsid w:val="001612C7"/>
    <w:rsid w:val="0016173E"/>
    <w:rsid w:val="0016237C"/>
    <w:rsid w:val="0016244A"/>
    <w:rsid w:val="00163A59"/>
    <w:rsid w:val="00163AB7"/>
    <w:rsid w:val="00164C5D"/>
    <w:rsid w:val="001659FB"/>
    <w:rsid w:val="00165AB4"/>
    <w:rsid w:val="00167236"/>
    <w:rsid w:val="001676C1"/>
    <w:rsid w:val="00167905"/>
    <w:rsid w:val="00167BDD"/>
    <w:rsid w:val="00170E2E"/>
    <w:rsid w:val="00172360"/>
    <w:rsid w:val="00172542"/>
    <w:rsid w:val="00172893"/>
    <w:rsid w:val="00172AC5"/>
    <w:rsid w:val="00174295"/>
    <w:rsid w:val="00174A03"/>
    <w:rsid w:val="00174C65"/>
    <w:rsid w:val="001758DD"/>
    <w:rsid w:val="00177E0C"/>
    <w:rsid w:val="001805FE"/>
    <w:rsid w:val="0018090F"/>
    <w:rsid w:val="00180B24"/>
    <w:rsid w:val="00180C08"/>
    <w:rsid w:val="0018126B"/>
    <w:rsid w:val="001813EF"/>
    <w:rsid w:val="00181824"/>
    <w:rsid w:val="0018191A"/>
    <w:rsid w:val="001822EF"/>
    <w:rsid w:val="0018234D"/>
    <w:rsid w:val="0018276C"/>
    <w:rsid w:val="001830B5"/>
    <w:rsid w:val="0018320C"/>
    <w:rsid w:val="00183757"/>
    <w:rsid w:val="001842B6"/>
    <w:rsid w:val="0018442A"/>
    <w:rsid w:val="00184516"/>
    <w:rsid w:val="001858A7"/>
    <w:rsid w:val="001859F0"/>
    <w:rsid w:val="00185DA1"/>
    <w:rsid w:val="001865F2"/>
    <w:rsid w:val="001866AE"/>
    <w:rsid w:val="001866EA"/>
    <w:rsid w:val="00186F38"/>
    <w:rsid w:val="00187017"/>
    <w:rsid w:val="00187099"/>
    <w:rsid w:val="0018709B"/>
    <w:rsid w:val="00187247"/>
    <w:rsid w:val="001908C5"/>
    <w:rsid w:val="00191525"/>
    <w:rsid w:val="001916AD"/>
    <w:rsid w:val="0019219F"/>
    <w:rsid w:val="00192403"/>
    <w:rsid w:val="0019280C"/>
    <w:rsid w:val="0019282A"/>
    <w:rsid w:val="00192A3C"/>
    <w:rsid w:val="00192B1A"/>
    <w:rsid w:val="00192F69"/>
    <w:rsid w:val="00193496"/>
    <w:rsid w:val="00193970"/>
    <w:rsid w:val="00194521"/>
    <w:rsid w:val="001947BF"/>
    <w:rsid w:val="00195764"/>
    <w:rsid w:val="00195AD2"/>
    <w:rsid w:val="00195C60"/>
    <w:rsid w:val="00196065"/>
    <w:rsid w:val="00196328"/>
    <w:rsid w:val="00196EAF"/>
    <w:rsid w:val="00196FFA"/>
    <w:rsid w:val="00197851"/>
    <w:rsid w:val="00197F7E"/>
    <w:rsid w:val="001A01BC"/>
    <w:rsid w:val="001A0233"/>
    <w:rsid w:val="001A02C7"/>
    <w:rsid w:val="001A0949"/>
    <w:rsid w:val="001A0AF6"/>
    <w:rsid w:val="001A134A"/>
    <w:rsid w:val="001A1456"/>
    <w:rsid w:val="001A15F3"/>
    <w:rsid w:val="001A15FC"/>
    <w:rsid w:val="001A22F4"/>
    <w:rsid w:val="001A27D5"/>
    <w:rsid w:val="001A2D7D"/>
    <w:rsid w:val="001A319F"/>
    <w:rsid w:val="001A3203"/>
    <w:rsid w:val="001A3884"/>
    <w:rsid w:val="001A3AB8"/>
    <w:rsid w:val="001A5529"/>
    <w:rsid w:val="001A57BF"/>
    <w:rsid w:val="001A646F"/>
    <w:rsid w:val="001A6600"/>
    <w:rsid w:val="001A6B4D"/>
    <w:rsid w:val="001A722C"/>
    <w:rsid w:val="001A75B0"/>
    <w:rsid w:val="001A7C90"/>
    <w:rsid w:val="001B01DB"/>
    <w:rsid w:val="001B0A69"/>
    <w:rsid w:val="001B0C2D"/>
    <w:rsid w:val="001B0F45"/>
    <w:rsid w:val="001B1706"/>
    <w:rsid w:val="001B1AF0"/>
    <w:rsid w:val="001B273A"/>
    <w:rsid w:val="001B27C5"/>
    <w:rsid w:val="001B2D13"/>
    <w:rsid w:val="001B3158"/>
    <w:rsid w:val="001B36EB"/>
    <w:rsid w:val="001B3F65"/>
    <w:rsid w:val="001B4480"/>
    <w:rsid w:val="001B4A3F"/>
    <w:rsid w:val="001B52C1"/>
    <w:rsid w:val="001B574A"/>
    <w:rsid w:val="001B5CC1"/>
    <w:rsid w:val="001B60A9"/>
    <w:rsid w:val="001B60DE"/>
    <w:rsid w:val="001B6252"/>
    <w:rsid w:val="001B6315"/>
    <w:rsid w:val="001B7B77"/>
    <w:rsid w:val="001B7D51"/>
    <w:rsid w:val="001B7F9B"/>
    <w:rsid w:val="001C1BAC"/>
    <w:rsid w:val="001C1BD4"/>
    <w:rsid w:val="001C1E42"/>
    <w:rsid w:val="001C2804"/>
    <w:rsid w:val="001C2894"/>
    <w:rsid w:val="001C2FD8"/>
    <w:rsid w:val="001C332C"/>
    <w:rsid w:val="001C34D7"/>
    <w:rsid w:val="001C38D7"/>
    <w:rsid w:val="001C46EE"/>
    <w:rsid w:val="001C4E1F"/>
    <w:rsid w:val="001C53EF"/>
    <w:rsid w:val="001C5EC3"/>
    <w:rsid w:val="001C5F4C"/>
    <w:rsid w:val="001C65D3"/>
    <w:rsid w:val="001C6853"/>
    <w:rsid w:val="001C7B16"/>
    <w:rsid w:val="001D01B8"/>
    <w:rsid w:val="001D02F2"/>
    <w:rsid w:val="001D0AE2"/>
    <w:rsid w:val="001D0B5E"/>
    <w:rsid w:val="001D0D0A"/>
    <w:rsid w:val="001D1284"/>
    <w:rsid w:val="001D1486"/>
    <w:rsid w:val="001D2C27"/>
    <w:rsid w:val="001D315A"/>
    <w:rsid w:val="001D32A8"/>
    <w:rsid w:val="001D3793"/>
    <w:rsid w:val="001D394E"/>
    <w:rsid w:val="001D3B23"/>
    <w:rsid w:val="001D3C49"/>
    <w:rsid w:val="001D5987"/>
    <w:rsid w:val="001D5B51"/>
    <w:rsid w:val="001D5D8E"/>
    <w:rsid w:val="001D6BCA"/>
    <w:rsid w:val="001D70F3"/>
    <w:rsid w:val="001D716E"/>
    <w:rsid w:val="001D7774"/>
    <w:rsid w:val="001D7890"/>
    <w:rsid w:val="001D79B8"/>
    <w:rsid w:val="001E042B"/>
    <w:rsid w:val="001E04BE"/>
    <w:rsid w:val="001E0B3D"/>
    <w:rsid w:val="001E0DDA"/>
    <w:rsid w:val="001E12CB"/>
    <w:rsid w:val="001E12FB"/>
    <w:rsid w:val="001E1C39"/>
    <w:rsid w:val="001E1D0A"/>
    <w:rsid w:val="001E1E11"/>
    <w:rsid w:val="001E3061"/>
    <w:rsid w:val="001E311B"/>
    <w:rsid w:val="001E31A3"/>
    <w:rsid w:val="001E3C26"/>
    <w:rsid w:val="001E3CCD"/>
    <w:rsid w:val="001E444B"/>
    <w:rsid w:val="001E4918"/>
    <w:rsid w:val="001E4E1F"/>
    <w:rsid w:val="001E50AA"/>
    <w:rsid w:val="001E54D3"/>
    <w:rsid w:val="001E5501"/>
    <w:rsid w:val="001E5C7A"/>
    <w:rsid w:val="001E5D98"/>
    <w:rsid w:val="001E5F03"/>
    <w:rsid w:val="001E60C2"/>
    <w:rsid w:val="001E60F0"/>
    <w:rsid w:val="001E6749"/>
    <w:rsid w:val="001E6A60"/>
    <w:rsid w:val="001E6BD0"/>
    <w:rsid w:val="001E6DCF"/>
    <w:rsid w:val="001E6FD8"/>
    <w:rsid w:val="001E71F0"/>
    <w:rsid w:val="001E77E6"/>
    <w:rsid w:val="001E7C46"/>
    <w:rsid w:val="001E7C49"/>
    <w:rsid w:val="001E7F12"/>
    <w:rsid w:val="001E7F69"/>
    <w:rsid w:val="001F00EC"/>
    <w:rsid w:val="001F0302"/>
    <w:rsid w:val="001F05C0"/>
    <w:rsid w:val="001F071E"/>
    <w:rsid w:val="001F22F6"/>
    <w:rsid w:val="001F266D"/>
    <w:rsid w:val="001F2C83"/>
    <w:rsid w:val="001F3E66"/>
    <w:rsid w:val="001F4159"/>
    <w:rsid w:val="001F4509"/>
    <w:rsid w:val="001F4E04"/>
    <w:rsid w:val="001F4FD2"/>
    <w:rsid w:val="001F75E7"/>
    <w:rsid w:val="001F778E"/>
    <w:rsid w:val="001F77E6"/>
    <w:rsid w:val="001F7976"/>
    <w:rsid w:val="001F7F02"/>
    <w:rsid w:val="00200298"/>
    <w:rsid w:val="002006DA"/>
    <w:rsid w:val="00201410"/>
    <w:rsid w:val="00201AA4"/>
    <w:rsid w:val="00201C5A"/>
    <w:rsid w:val="002033E4"/>
    <w:rsid w:val="00203AE9"/>
    <w:rsid w:val="00203DA5"/>
    <w:rsid w:val="00204222"/>
    <w:rsid w:val="0020484F"/>
    <w:rsid w:val="00204DE0"/>
    <w:rsid w:val="00206B45"/>
    <w:rsid w:val="00207450"/>
    <w:rsid w:val="002078F5"/>
    <w:rsid w:val="002078FF"/>
    <w:rsid w:val="0020798C"/>
    <w:rsid w:val="00210718"/>
    <w:rsid w:val="00210A06"/>
    <w:rsid w:val="00210F17"/>
    <w:rsid w:val="002114F0"/>
    <w:rsid w:val="00211612"/>
    <w:rsid w:val="00212019"/>
    <w:rsid w:val="0021202C"/>
    <w:rsid w:val="002123F9"/>
    <w:rsid w:val="00213E7E"/>
    <w:rsid w:val="002140E7"/>
    <w:rsid w:val="00214625"/>
    <w:rsid w:val="00214B74"/>
    <w:rsid w:val="00214B7A"/>
    <w:rsid w:val="00214D54"/>
    <w:rsid w:val="0021546B"/>
    <w:rsid w:val="002165C7"/>
    <w:rsid w:val="002169FC"/>
    <w:rsid w:val="00217770"/>
    <w:rsid w:val="00217B92"/>
    <w:rsid w:val="0022003C"/>
    <w:rsid w:val="002214F9"/>
    <w:rsid w:val="00221646"/>
    <w:rsid w:val="0022165C"/>
    <w:rsid w:val="00221A45"/>
    <w:rsid w:val="00221D34"/>
    <w:rsid w:val="00221F3E"/>
    <w:rsid w:val="00222485"/>
    <w:rsid w:val="00222D7E"/>
    <w:rsid w:val="00223C66"/>
    <w:rsid w:val="00223F5C"/>
    <w:rsid w:val="002244E2"/>
    <w:rsid w:val="00224D71"/>
    <w:rsid w:val="002253C6"/>
    <w:rsid w:val="0022550F"/>
    <w:rsid w:val="002257A7"/>
    <w:rsid w:val="00225987"/>
    <w:rsid w:val="00225E75"/>
    <w:rsid w:val="00227080"/>
    <w:rsid w:val="00227E51"/>
    <w:rsid w:val="0023036E"/>
    <w:rsid w:val="00230C0C"/>
    <w:rsid w:val="00230FEA"/>
    <w:rsid w:val="00231380"/>
    <w:rsid w:val="002320B8"/>
    <w:rsid w:val="002320FA"/>
    <w:rsid w:val="0023260D"/>
    <w:rsid w:val="00232EF9"/>
    <w:rsid w:val="00232F6A"/>
    <w:rsid w:val="00233114"/>
    <w:rsid w:val="00236883"/>
    <w:rsid w:val="00237E14"/>
    <w:rsid w:val="00237F08"/>
    <w:rsid w:val="002407E6"/>
    <w:rsid w:val="00241E11"/>
    <w:rsid w:val="002420C3"/>
    <w:rsid w:val="00242748"/>
    <w:rsid w:val="0024286B"/>
    <w:rsid w:val="00242989"/>
    <w:rsid w:val="002432DD"/>
    <w:rsid w:val="00243813"/>
    <w:rsid w:val="00243BE9"/>
    <w:rsid w:val="00243BF9"/>
    <w:rsid w:val="00243E5A"/>
    <w:rsid w:val="00244087"/>
    <w:rsid w:val="00244218"/>
    <w:rsid w:val="00244CFF"/>
    <w:rsid w:val="00245198"/>
    <w:rsid w:val="002451C7"/>
    <w:rsid w:val="002453CC"/>
    <w:rsid w:val="00245CBF"/>
    <w:rsid w:val="002460B5"/>
    <w:rsid w:val="002461C0"/>
    <w:rsid w:val="00246320"/>
    <w:rsid w:val="00246804"/>
    <w:rsid w:val="002471D5"/>
    <w:rsid w:val="0024751B"/>
    <w:rsid w:val="00247ACC"/>
    <w:rsid w:val="0025015B"/>
    <w:rsid w:val="00251DAC"/>
    <w:rsid w:val="002528E0"/>
    <w:rsid w:val="00252D20"/>
    <w:rsid w:val="00252D9B"/>
    <w:rsid w:val="002537DD"/>
    <w:rsid w:val="002539CC"/>
    <w:rsid w:val="00253D45"/>
    <w:rsid w:val="00254757"/>
    <w:rsid w:val="00254A23"/>
    <w:rsid w:val="0025566E"/>
    <w:rsid w:val="00256886"/>
    <w:rsid w:val="00256DF9"/>
    <w:rsid w:val="00256F45"/>
    <w:rsid w:val="00256F99"/>
    <w:rsid w:val="002573ED"/>
    <w:rsid w:val="0026004C"/>
    <w:rsid w:val="002613A4"/>
    <w:rsid w:val="00261E1C"/>
    <w:rsid w:val="002629A7"/>
    <w:rsid w:val="0026307E"/>
    <w:rsid w:val="002641F7"/>
    <w:rsid w:val="002649B6"/>
    <w:rsid w:val="00264F93"/>
    <w:rsid w:val="0026555F"/>
    <w:rsid w:val="00266501"/>
    <w:rsid w:val="002669D1"/>
    <w:rsid w:val="00267566"/>
    <w:rsid w:val="00267858"/>
    <w:rsid w:val="00267F15"/>
    <w:rsid w:val="0027044E"/>
    <w:rsid w:val="0027103B"/>
    <w:rsid w:val="00271210"/>
    <w:rsid w:val="0027172B"/>
    <w:rsid w:val="00271CCF"/>
    <w:rsid w:val="00271CD7"/>
    <w:rsid w:val="00271D11"/>
    <w:rsid w:val="0027209F"/>
    <w:rsid w:val="002724C5"/>
    <w:rsid w:val="002725FF"/>
    <w:rsid w:val="002726EF"/>
    <w:rsid w:val="00272E15"/>
    <w:rsid w:val="00272E8A"/>
    <w:rsid w:val="00272E9E"/>
    <w:rsid w:val="00273BB8"/>
    <w:rsid w:val="002741AF"/>
    <w:rsid w:val="00274A08"/>
    <w:rsid w:val="002750D9"/>
    <w:rsid w:val="00275660"/>
    <w:rsid w:val="002758A5"/>
    <w:rsid w:val="0027656E"/>
    <w:rsid w:val="00276988"/>
    <w:rsid w:val="00276C61"/>
    <w:rsid w:val="00277F08"/>
    <w:rsid w:val="00277FAD"/>
    <w:rsid w:val="002801F8"/>
    <w:rsid w:val="002803A2"/>
    <w:rsid w:val="00280C13"/>
    <w:rsid w:val="00280EA4"/>
    <w:rsid w:val="00280F14"/>
    <w:rsid w:val="00281317"/>
    <w:rsid w:val="00283176"/>
    <w:rsid w:val="002837CE"/>
    <w:rsid w:val="00283A15"/>
    <w:rsid w:val="002848BE"/>
    <w:rsid w:val="002848EC"/>
    <w:rsid w:val="00284C0D"/>
    <w:rsid w:val="002857CC"/>
    <w:rsid w:val="00285860"/>
    <w:rsid w:val="002860AD"/>
    <w:rsid w:val="002860F0"/>
    <w:rsid w:val="00286220"/>
    <w:rsid w:val="0028652E"/>
    <w:rsid w:val="002866E4"/>
    <w:rsid w:val="00286BE9"/>
    <w:rsid w:val="00286F05"/>
    <w:rsid w:val="0028754A"/>
    <w:rsid w:val="00287630"/>
    <w:rsid w:val="00287FC0"/>
    <w:rsid w:val="002903AD"/>
    <w:rsid w:val="002905B0"/>
    <w:rsid w:val="0029070B"/>
    <w:rsid w:val="00291693"/>
    <w:rsid w:val="00291947"/>
    <w:rsid w:val="00291CCA"/>
    <w:rsid w:val="00291EF6"/>
    <w:rsid w:val="00292511"/>
    <w:rsid w:val="0029298E"/>
    <w:rsid w:val="00293654"/>
    <w:rsid w:val="002937AC"/>
    <w:rsid w:val="00293D2F"/>
    <w:rsid w:val="00293DB7"/>
    <w:rsid w:val="00294126"/>
    <w:rsid w:val="002941E5"/>
    <w:rsid w:val="00294823"/>
    <w:rsid w:val="00294B33"/>
    <w:rsid w:val="00295B9C"/>
    <w:rsid w:val="00295B9F"/>
    <w:rsid w:val="00295D28"/>
    <w:rsid w:val="00296A0F"/>
    <w:rsid w:val="00296DB0"/>
    <w:rsid w:val="00297375"/>
    <w:rsid w:val="0029752D"/>
    <w:rsid w:val="00297542"/>
    <w:rsid w:val="0029756D"/>
    <w:rsid w:val="0029761F"/>
    <w:rsid w:val="002A0510"/>
    <w:rsid w:val="002A09BF"/>
    <w:rsid w:val="002A1779"/>
    <w:rsid w:val="002A1834"/>
    <w:rsid w:val="002A2984"/>
    <w:rsid w:val="002A2BC6"/>
    <w:rsid w:val="002A3994"/>
    <w:rsid w:val="002A3D6A"/>
    <w:rsid w:val="002A3F19"/>
    <w:rsid w:val="002A4F76"/>
    <w:rsid w:val="002A5F5C"/>
    <w:rsid w:val="002A680F"/>
    <w:rsid w:val="002A69D8"/>
    <w:rsid w:val="002A69EE"/>
    <w:rsid w:val="002A6D3A"/>
    <w:rsid w:val="002A6E13"/>
    <w:rsid w:val="002A7411"/>
    <w:rsid w:val="002A7F49"/>
    <w:rsid w:val="002B012D"/>
    <w:rsid w:val="002B0607"/>
    <w:rsid w:val="002B0BD8"/>
    <w:rsid w:val="002B1379"/>
    <w:rsid w:val="002B177F"/>
    <w:rsid w:val="002B1985"/>
    <w:rsid w:val="002B1A90"/>
    <w:rsid w:val="002B1AF8"/>
    <w:rsid w:val="002B2A4B"/>
    <w:rsid w:val="002B3389"/>
    <w:rsid w:val="002B378C"/>
    <w:rsid w:val="002B3E8B"/>
    <w:rsid w:val="002B4203"/>
    <w:rsid w:val="002B44C4"/>
    <w:rsid w:val="002B4B0E"/>
    <w:rsid w:val="002B55C5"/>
    <w:rsid w:val="002B5659"/>
    <w:rsid w:val="002B565C"/>
    <w:rsid w:val="002B660A"/>
    <w:rsid w:val="002B6639"/>
    <w:rsid w:val="002B67BE"/>
    <w:rsid w:val="002B68A4"/>
    <w:rsid w:val="002B6BE1"/>
    <w:rsid w:val="002B6DB0"/>
    <w:rsid w:val="002C0D7F"/>
    <w:rsid w:val="002C1478"/>
    <w:rsid w:val="002C1AB6"/>
    <w:rsid w:val="002C1C4F"/>
    <w:rsid w:val="002C2420"/>
    <w:rsid w:val="002C26BE"/>
    <w:rsid w:val="002C286A"/>
    <w:rsid w:val="002C28D2"/>
    <w:rsid w:val="002C2911"/>
    <w:rsid w:val="002C2933"/>
    <w:rsid w:val="002C2DC3"/>
    <w:rsid w:val="002C32C9"/>
    <w:rsid w:val="002C39D6"/>
    <w:rsid w:val="002C3C87"/>
    <w:rsid w:val="002C3EB8"/>
    <w:rsid w:val="002C3F61"/>
    <w:rsid w:val="002C46B4"/>
    <w:rsid w:val="002C4CE7"/>
    <w:rsid w:val="002C4F47"/>
    <w:rsid w:val="002C5194"/>
    <w:rsid w:val="002C5B03"/>
    <w:rsid w:val="002C61B8"/>
    <w:rsid w:val="002C6533"/>
    <w:rsid w:val="002C6D9C"/>
    <w:rsid w:val="002C72CD"/>
    <w:rsid w:val="002C79B2"/>
    <w:rsid w:val="002C7CEC"/>
    <w:rsid w:val="002D03A6"/>
    <w:rsid w:val="002D03FA"/>
    <w:rsid w:val="002D06A1"/>
    <w:rsid w:val="002D0C3E"/>
    <w:rsid w:val="002D0FD1"/>
    <w:rsid w:val="002D11E9"/>
    <w:rsid w:val="002D11ED"/>
    <w:rsid w:val="002D1B9C"/>
    <w:rsid w:val="002D374F"/>
    <w:rsid w:val="002D38C6"/>
    <w:rsid w:val="002D390F"/>
    <w:rsid w:val="002D40D3"/>
    <w:rsid w:val="002D4181"/>
    <w:rsid w:val="002D46CB"/>
    <w:rsid w:val="002D477B"/>
    <w:rsid w:val="002D56D4"/>
    <w:rsid w:val="002D5749"/>
    <w:rsid w:val="002D5FDD"/>
    <w:rsid w:val="002D606D"/>
    <w:rsid w:val="002D77C2"/>
    <w:rsid w:val="002E0016"/>
    <w:rsid w:val="002E1268"/>
    <w:rsid w:val="002E1F28"/>
    <w:rsid w:val="002E2DC3"/>
    <w:rsid w:val="002E313E"/>
    <w:rsid w:val="002E3729"/>
    <w:rsid w:val="002E3E94"/>
    <w:rsid w:val="002E48E8"/>
    <w:rsid w:val="002E4BFB"/>
    <w:rsid w:val="002E4C0E"/>
    <w:rsid w:val="002E4FB4"/>
    <w:rsid w:val="002E55F1"/>
    <w:rsid w:val="002E5759"/>
    <w:rsid w:val="002E57C7"/>
    <w:rsid w:val="002E59E4"/>
    <w:rsid w:val="002E672E"/>
    <w:rsid w:val="002E68A1"/>
    <w:rsid w:val="002E6EF9"/>
    <w:rsid w:val="002E7510"/>
    <w:rsid w:val="002E76F5"/>
    <w:rsid w:val="002E796C"/>
    <w:rsid w:val="002E7A67"/>
    <w:rsid w:val="002F0297"/>
    <w:rsid w:val="002F02CA"/>
    <w:rsid w:val="002F047A"/>
    <w:rsid w:val="002F0808"/>
    <w:rsid w:val="002F0F8A"/>
    <w:rsid w:val="002F1662"/>
    <w:rsid w:val="002F1834"/>
    <w:rsid w:val="002F18A9"/>
    <w:rsid w:val="002F18D5"/>
    <w:rsid w:val="002F2185"/>
    <w:rsid w:val="002F2999"/>
    <w:rsid w:val="002F2F84"/>
    <w:rsid w:val="002F3AA2"/>
    <w:rsid w:val="002F3DCA"/>
    <w:rsid w:val="002F3F6C"/>
    <w:rsid w:val="002F4B9A"/>
    <w:rsid w:val="002F4DE5"/>
    <w:rsid w:val="002F53D5"/>
    <w:rsid w:val="002F5440"/>
    <w:rsid w:val="002F6013"/>
    <w:rsid w:val="002F6022"/>
    <w:rsid w:val="002F6133"/>
    <w:rsid w:val="002F655A"/>
    <w:rsid w:val="002F659C"/>
    <w:rsid w:val="002F6B8A"/>
    <w:rsid w:val="002F6BFA"/>
    <w:rsid w:val="002F7276"/>
    <w:rsid w:val="002F7365"/>
    <w:rsid w:val="002F79B0"/>
    <w:rsid w:val="002F7DBD"/>
    <w:rsid w:val="00301347"/>
    <w:rsid w:val="003026D2"/>
    <w:rsid w:val="003028BC"/>
    <w:rsid w:val="00303345"/>
    <w:rsid w:val="00303A81"/>
    <w:rsid w:val="00303E7C"/>
    <w:rsid w:val="00304089"/>
    <w:rsid w:val="0030413E"/>
    <w:rsid w:val="00305054"/>
    <w:rsid w:val="003050DC"/>
    <w:rsid w:val="003052CC"/>
    <w:rsid w:val="00305344"/>
    <w:rsid w:val="00305B35"/>
    <w:rsid w:val="0030608F"/>
    <w:rsid w:val="003069B1"/>
    <w:rsid w:val="00306FE6"/>
    <w:rsid w:val="00307324"/>
    <w:rsid w:val="00307910"/>
    <w:rsid w:val="00307B42"/>
    <w:rsid w:val="00307FCF"/>
    <w:rsid w:val="0031063C"/>
    <w:rsid w:val="00310A86"/>
    <w:rsid w:val="00311BB2"/>
    <w:rsid w:val="00311E1A"/>
    <w:rsid w:val="00311E97"/>
    <w:rsid w:val="00313AA2"/>
    <w:rsid w:val="00313B9A"/>
    <w:rsid w:val="0031475B"/>
    <w:rsid w:val="00314B34"/>
    <w:rsid w:val="00315128"/>
    <w:rsid w:val="003155F6"/>
    <w:rsid w:val="003156B9"/>
    <w:rsid w:val="00316063"/>
    <w:rsid w:val="003169EA"/>
    <w:rsid w:val="00316A60"/>
    <w:rsid w:val="00317DD2"/>
    <w:rsid w:val="00320401"/>
    <w:rsid w:val="003208B3"/>
    <w:rsid w:val="00320D2E"/>
    <w:rsid w:val="003212CB"/>
    <w:rsid w:val="00321982"/>
    <w:rsid w:val="003219ED"/>
    <w:rsid w:val="00322187"/>
    <w:rsid w:val="003223D7"/>
    <w:rsid w:val="00322793"/>
    <w:rsid w:val="0032299F"/>
    <w:rsid w:val="00322DD1"/>
    <w:rsid w:val="00322E67"/>
    <w:rsid w:val="003231CF"/>
    <w:rsid w:val="00325A8F"/>
    <w:rsid w:val="003265F3"/>
    <w:rsid w:val="0032685E"/>
    <w:rsid w:val="003271AD"/>
    <w:rsid w:val="0032723C"/>
    <w:rsid w:val="00327AAC"/>
    <w:rsid w:val="0033157E"/>
    <w:rsid w:val="00332014"/>
    <w:rsid w:val="00332139"/>
    <w:rsid w:val="003323D9"/>
    <w:rsid w:val="0033250C"/>
    <w:rsid w:val="003325A0"/>
    <w:rsid w:val="003328BC"/>
    <w:rsid w:val="00333B95"/>
    <w:rsid w:val="00334143"/>
    <w:rsid w:val="003359C2"/>
    <w:rsid w:val="00336076"/>
    <w:rsid w:val="00336096"/>
    <w:rsid w:val="003363CD"/>
    <w:rsid w:val="003365BF"/>
    <w:rsid w:val="00337A87"/>
    <w:rsid w:val="003400F2"/>
    <w:rsid w:val="003400F3"/>
    <w:rsid w:val="0034038A"/>
    <w:rsid w:val="0034049E"/>
    <w:rsid w:val="00340C45"/>
    <w:rsid w:val="00340C48"/>
    <w:rsid w:val="0034104F"/>
    <w:rsid w:val="00341BD5"/>
    <w:rsid w:val="00341DA2"/>
    <w:rsid w:val="0034283B"/>
    <w:rsid w:val="00342A22"/>
    <w:rsid w:val="00342E90"/>
    <w:rsid w:val="0034350A"/>
    <w:rsid w:val="00343B8B"/>
    <w:rsid w:val="00344742"/>
    <w:rsid w:val="00344BF6"/>
    <w:rsid w:val="00345024"/>
    <w:rsid w:val="00345090"/>
    <w:rsid w:val="00345112"/>
    <w:rsid w:val="003451ED"/>
    <w:rsid w:val="00345308"/>
    <w:rsid w:val="00345A99"/>
    <w:rsid w:val="00345E1B"/>
    <w:rsid w:val="00345EBA"/>
    <w:rsid w:val="003462D6"/>
    <w:rsid w:val="00346856"/>
    <w:rsid w:val="0034689D"/>
    <w:rsid w:val="00347DF0"/>
    <w:rsid w:val="00350275"/>
    <w:rsid w:val="0035073A"/>
    <w:rsid w:val="00350C47"/>
    <w:rsid w:val="00350D75"/>
    <w:rsid w:val="00350E81"/>
    <w:rsid w:val="00351129"/>
    <w:rsid w:val="00351313"/>
    <w:rsid w:val="0035261E"/>
    <w:rsid w:val="003526D9"/>
    <w:rsid w:val="00352B2B"/>
    <w:rsid w:val="00352E81"/>
    <w:rsid w:val="0035312D"/>
    <w:rsid w:val="003538B6"/>
    <w:rsid w:val="003544E1"/>
    <w:rsid w:val="003549B4"/>
    <w:rsid w:val="003550ED"/>
    <w:rsid w:val="00355BB8"/>
    <w:rsid w:val="00356292"/>
    <w:rsid w:val="0035683E"/>
    <w:rsid w:val="0035689C"/>
    <w:rsid w:val="00356FF5"/>
    <w:rsid w:val="003570DB"/>
    <w:rsid w:val="00357C8A"/>
    <w:rsid w:val="00357DF8"/>
    <w:rsid w:val="00357E8A"/>
    <w:rsid w:val="0036013E"/>
    <w:rsid w:val="00360524"/>
    <w:rsid w:val="00360600"/>
    <w:rsid w:val="00360C06"/>
    <w:rsid w:val="00360E90"/>
    <w:rsid w:val="00361059"/>
    <w:rsid w:val="00361206"/>
    <w:rsid w:val="003618DC"/>
    <w:rsid w:val="00361FCA"/>
    <w:rsid w:val="003622E7"/>
    <w:rsid w:val="003623E3"/>
    <w:rsid w:val="00362757"/>
    <w:rsid w:val="003638E1"/>
    <w:rsid w:val="00363D85"/>
    <w:rsid w:val="00364672"/>
    <w:rsid w:val="003651A3"/>
    <w:rsid w:val="003653FE"/>
    <w:rsid w:val="00370001"/>
    <w:rsid w:val="003700A6"/>
    <w:rsid w:val="00370298"/>
    <w:rsid w:val="00370821"/>
    <w:rsid w:val="00370D88"/>
    <w:rsid w:val="00370F41"/>
    <w:rsid w:val="00370FA2"/>
    <w:rsid w:val="0037182B"/>
    <w:rsid w:val="003727A2"/>
    <w:rsid w:val="00372BCF"/>
    <w:rsid w:val="00372E7A"/>
    <w:rsid w:val="00373101"/>
    <w:rsid w:val="00373B3A"/>
    <w:rsid w:val="00374106"/>
    <w:rsid w:val="0037424C"/>
    <w:rsid w:val="003746A1"/>
    <w:rsid w:val="00374843"/>
    <w:rsid w:val="00375354"/>
    <w:rsid w:val="003756CD"/>
    <w:rsid w:val="00375BF8"/>
    <w:rsid w:val="0037611B"/>
    <w:rsid w:val="003761F1"/>
    <w:rsid w:val="00376D42"/>
    <w:rsid w:val="00376F4F"/>
    <w:rsid w:val="00377665"/>
    <w:rsid w:val="003802F3"/>
    <w:rsid w:val="003804CD"/>
    <w:rsid w:val="003804CE"/>
    <w:rsid w:val="0038080F"/>
    <w:rsid w:val="00380BDC"/>
    <w:rsid w:val="0038142A"/>
    <w:rsid w:val="00381494"/>
    <w:rsid w:val="00381D73"/>
    <w:rsid w:val="0038282D"/>
    <w:rsid w:val="00382AF7"/>
    <w:rsid w:val="00383F53"/>
    <w:rsid w:val="0038417E"/>
    <w:rsid w:val="00384F63"/>
    <w:rsid w:val="00384F6F"/>
    <w:rsid w:val="003852A0"/>
    <w:rsid w:val="003857D4"/>
    <w:rsid w:val="00385DF2"/>
    <w:rsid w:val="00386469"/>
    <w:rsid w:val="00386746"/>
    <w:rsid w:val="003869A0"/>
    <w:rsid w:val="00386A18"/>
    <w:rsid w:val="00386A61"/>
    <w:rsid w:val="00386BEE"/>
    <w:rsid w:val="00386C2D"/>
    <w:rsid w:val="00387F6C"/>
    <w:rsid w:val="00390328"/>
    <w:rsid w:val="00390C6B"/>
    <w:rsid w:val="00390EEA"/>
    <w:rsid w:val="00391575"/>
    <w:rsid w:val="003915A1"/>
    <w:rsid w:val="003927D9"/>
    <w:rsid w:val="00393241"/>
    <w:rsid w:val="00393468"/>
    <w:rsid w:val="003936FA"/>
    <w:rsid w:val="00393829"/>
    <w:rsid w:val="00393CF1"/>
    <w:rsid w:val="00393E07"/>
    <w:rsid w:val="00393F7D"/>
    <w:rsid w:val="003944DB"/>
    <w:rsid w:val="0039452F"/>
    <w:rsid w:val="00394762"/>
    <w:rsid w:val="0039487C"/>
    <w:rsid w:val="00394D1F"/>
    <w:rsid w:val="00395432"/>
    <w:rsid w:val="003954AC"/>
    <w:rsid w:val="00395601"/>
    <w:rsid w:val="00395940"/>
    <w:rsid w:val="003964A7"/>
    <w:rsid w:val="00396C05"/>
    <w:rsid w:val="00396E25"/>
    <w:rsid w:val="003972C5"/>
    <w:rsid w:val="003A00DD"/>
    <w:rsid w:val="003A0A3D"/>
    <w:rsid w:val="003A0EAE"/>
    <w:rsid w:val="003A172D"/>
    <w:rsid w:val="003A233F"/>
    <w:rsid w:val="003A3074"/>
    <w:rsid w:val="003A33D9"/>
    <w:rsid w:val="003A3CFF"/>
    <w:rsid w:val="003A3E20"/>
    <w:rsid w:val="003A462F"/>
    <w:rsid w:val="003A4718"/>
    <w:rsid w:val="003A53BF"/>
    <w:rsid w:val="003A61BC"/>
    <w:rsid w:val="003A6D0D"/>
    <w:rsid w:val="003A704F"/>
    <w:rsid w:val="003A70D8"/>
    <w:rsid w:val="003A721A"/>
    <w:rsid w:val="003A735D"/>
    <w:rsid w:val="003A7D72"/>
    <w:rsid w:val="003A7E93"/>
    <w:rsid w:val="003B0735"/>
    <w:rsid w:val="003B16EF"/>
    <w:rsid w:val="003B190E"/>
    <w:rsid w:val="003B1E4E"/>
    <w:rsid w:val="003B22B9"/>
    <w:rsid w:val="003B25E0"/>
    <w:rsid w:val="003B2BEF"/>
    <w:rsid w:val="003B2F4F"/>
    <w:rsid w:val="003B32C1"/>
    <w:rsid w:val="003B32F0"/>
    <w:rsid w:val="003B3547"/>
    <w:rsid w:val="003B3DD1"/>
    <w:rsid w:val="003B453B"/>
    <w:rsid w:val="003B45B7"/>
    <w:rsid w:val="003B4B84"/>
    <w:rsid w:val="003B4BC4"/>
    <w:rsid w:val="003B5A4D"/>
    <w:rsid w:val="003B5BA3"/>
    <w:rsid w:val="003B6253"/>
    <w:rsid w:val="003B6569"/>
    <w:rsid w:val="003B6D6A"/>
    <w:rsid w:val="003B733D"/>
    <w:rsid w:val="003B7410"/>
    <w:rsid w:val="003B7673"/>
    <w:rsid w:val="003B77B6"/>
    <w:rsid w:val="003B7E87"/>
    <w:rsid w:val="003C015A"/>
    <w:rsid w:val="003C0297"/>
    <w:rsid w:val="003C0D14"/>
    <w:rsid w:val="003C0DF4"/>
    <w:rsid w:val="003C1398"/>
    <w:rsid w:val="003C17D8"/>
    <w:rsid w:val="003C1EC0"/>
    <w:rsid w:val="003C29A9"/>
    <w:rsid w:val="003C2B6C"/>
    <w:rsid w:val="003C3684"/>
    <w:rsid w:val="003C39D8"/>
    <w:rsid w:val="003C3C31"/>
    <w:rsid w:val="003C51AC"/>
    <w:rsid w:val="003C578A"/>
    <w:rsid w:val="003C5C0E"/>
    <w:rsid w:val="003C5E4C"/>
    <w:rsid w:val="003C6586"/>
    <w:rsid w:val="003C6B20"/>
    <w:rsid w:val="003C6C83"/>
    <w:rsid w:val="003C736E"/>
    <w:rsid w:val="003C7552"/>
    <w:rsid w:val="003C7E9A"/>
    <w:rsid w:val="003D0079"/>
    <w:rsid w:val="003D01CC"/>
    <w:rsid w:val="003D0412"/>
    <w:rsid w:val="003D0750"/>
    <w:rsid w:val="003D0941"/>
    <w:rsid w:val="003D163F"/>
    <w:rsid w:val="003D1748"/>
    <w:rsid w:val="003D19DF"/>
    <w:rsid w:val="003D1B02"/>
    <w:rsid w:val="003D213E"/>
    <w:rsid w:val="003D2CE5"/>
    <w:rsid w:val="003D2D1E"/>
    <w:rsid w:val="003D2E0D"/>
    <w:rsid w:val="003D3E36"/>
    <w:rsid w:val="003D426B"/>
    <w:rsid w:val="003D4439"/>
    <w:rsid w:val="003D46B6"/>
    <w:rsid w:val="003D4B73"/>
    <w:rsid w:val="003D4B9D"/>
    <w:rsid w:val="003D4E69"/>
    <w:rsid w:val="003D5124"/>
    <w:rsid w:val="003D51DF"/>
    <w:rsid w:val="003D5877"/>
    <w:rsid w:val="003D5E8C"/>
    <w:rsid w:val="003D63BD"/>
    <w:rsid w:val="003D7309"/>
    <w:rsid w:val="003D7675"/>
    <w:rsid w:val="003D7BC8"/>
    <w:rsid w:val="003E0FFA"/>
    <w:rsid w:val="003E1354"/>
    <w:rsid w:val="003E1B45"/>
    <w:rsid w:val="003E1DB8"/>
    <w:rsid w:val="003E2990"/>
    <w:rsid w:val="003E2BA1"/>
    <w:rsid w:val="003E38EA"/>
    <w:rsid w:val="003E3C1D"/>
    <w:rsid w:val="003E4523"/>
    <w:rsid w:val="003E4593"/>
    <w:rsid w:val="003E4FA2"/>
    <w:rsid w:val="003E5049"/>
    <w:rsid w:val="003E58FA"/>
    <w:rsid w:val="003E5F26"/>
    <w:rsid w:val="003E6108"/>
    <w:rsid w:val="003E619D"/>
    <w:rsid w:val="003E6283"/>
    <w:rsid w:val="003E637E"/>
    <w:rsid w:val="003E6723"/>
    <w:rsid w:val="003F0798"/>
    <w:rsid w:val="003F0800"/>
    <w:rsid w:val="003F0B87"/>
    <w:rsid w:val="003F14FF"/>
    <w:rsid w:val="003F1BED"/>
    <w:rsid w:val="003F203D"/>
    <w:rsid w:val="003F2562"/>
    <w:rsid w:val="003F2EC6"/>
    <w:rsid w:val="003F374E"/>
    <w:rsid w:val="003F4053"/>
    <w:rsid w:val="003F4A26"/>
    <w:rsid w:val="003F5E7E"/>
    <w:rsid w:val="003F6482"/>
    <w:rsid w:val="003F67AF"/>
    <w:rsid w:val="003F69D6"/>
    <w:rsid w:val="003F702E"/>
    <w:rsid w:val="003F7F1C"/>
    <w:rsid w:val="003F7FD3"/>
    <w:rsid w:val="0040017B"/>
    <w:rsid w:val="004001FB"/>
    <w:rsid w:val="004003A5"/>
    <w:rsid w:val="004008E4"/>
    <w:rsid w:val="00400ADA"/>
    <w:rsid w:val="00400B3C"/>
    <w:rsid w:val="00400DCA"/>
    <w:rsid w:val="004011BF"/>
    <w:rsid w:val="004013EB"/>
    <w:rsid w:val="004014F5"/>
    <w:rsid w:val="00401853"/>
    <w:rsid w:val="00402091"/>
    <w:rsid w:val="004020C1"/>
    <w:rsid w:val="00402419"/>
    <w:rsid w:val="004029FA"/>
    <w:rsid w:val="00403087"/>
    <w:rsid w:val="00403459"/>
    <w:rsid w:val="00403E96"/>
    <w:rsid w:val="00403E9A"/>
    <w:rsid w:val="00403FAB"/>
    <w:rsid w:val="00404375"/>
    <w:rsid w:val="0040474F"/>
    <w:rsid w:val="0040490C"/>
    <w:rsid w:val="00404D00"/>
    <w:rsid w:val="004054CD"/>
    <w:rsid w:val="00405595"/>
    <w:rsid w:val="0040562A"/>
    <w:rsid w:val="0040577D"/>
    <w:rsid w:val="00405C8A"/>
    <w:rsid w:val="00406018"/>
    <w:rsid w:val="00406079"/>
    <w:rsid w:val="00406DBC"/>
    <w:rsid w:val="00407855"/>
    <w:rsid w:val="0040794D"/>
    <w:rsid w:val="00407E7E"/>
    <w:rsid w:val="0041015B"/>
    <w:rsid w:val="0041071C"/>
    <w:rsid w:val="004109EF"/>
    <w:rsid w:val="0041106D"/>
    <w:rsid w:val="004110CC"/>
    <w:rsid w:val="004110FA"/>
    <w:rsid w:val="00411A81"/>
    <w:rsid w:val="00411BF8"/>
    <w:rsid w:val="00411E34"/>
    <w:rsid w:val="00411F3D"/>
    <w:rsid w:val="00412B0F"/>
    <w:rsid w:val="0041359D"/>
    <w:rsid w:val="0041432E"/>
    <w:rsid w:val="00414591"/>
    <w:rsid w:val="00414EC9"/>
    <w:rsid w:val="00415473"/>
    <w:rsid w:val="0041594F"/>
    <w:rsid w:val="00415DB6"/>
    <w:rsid w:val="0041679A"/>
    <w:rsid w:val="00416857"/>
    <w:rsid w:val="00416B00"/>
    <w:rsid w:val="00417761"/>
    <w:rsid w:val="00417AE4"/>
    <w:rsid w:val="00417FBE"/>
    <w:rsid w:val="0042028A"/>
    <w:rsid w:val="00420301"/>
    <w:rsid w:val="0042086A"/>
    <w:rsid w:val="00420F52"/>
    <w:rsid w:val="004230D1"/>
    <w:rsid w:val="00423852"/>
    <w:rsid w:val="00423B08"/>
    <w:rsid w:val="00423B11"/>
    <w:rsid w:val="00424AE9"/>
    <w:rsid w:val="004252A7"/>
    <w:rsid w:val="004256C8"/>
    <w:rsid w:val="00425FF1"/>
    <w:rsid w:val="00426172"/>
    <w:rsid w:val="00426198"/>
    <w:rsid w:val="00426A88"/>
    <w:rsid w:val="00426BDE"/>
    <w:rsid w:val="00426DBD"/>
    <w:rsid w:val="00427355"/>
    <w:rsid w:val="0042771F"/>
    <w:rsid w:val="004277FF"/>
    <w:rsid w:val="00430AEA"/>
    <w:rsid w:val="00431C0F"/>
    <w:rsid w:val="0043309B"/>
    <w:rsid w:val="004330FA"/>
    <w:rsid w:val="0043312B"/>
    <w:rsid w:val="00433903"/>
    <w:rsid w:val="00433E2E"/>
    <w:rsid w:val="004340AC"/>
    <w:rsid w:val="0043494F"/>
    <w:rsid w:val="00435E2F"/>
    <w:rsid w:val="0043663B"/>
    <w:rsid w:val="004366E2"/>
    <w:rsid w:val="00436C3E"/>
    <w:rsid w:val="00437378"/>
    <w:rsid w:val="00437E27"/>
    <w:rsid w:val="00437F00"/>
    <w:rsid w:val="00440333"/>
    <w:rsid w:val="00440351"/>
    <w:rsid w:val="00441449"/>
    <w:rsid w:val="00441ACF"/>
    <w:rsid w:val="00441B3C"/>
    <w:rsid w:val="00441B69"/>
    <w:rsid w:val="00442096"/>
    <w:rsid w:val="004423BD"/>
    <w:rsid w:val="00443065"/>
    <w:rsid w:val="00443252"/>
    <w:rsid w:val="0044340A"/>
    <w:rsid w:val="00443CAF"/>
    <w:rsid w:val="00444604"/>
    <w:rsid w:val="0044466C"/>
    <w:rsid w:val="00444F8E"/>
    <w:rsid w:val="004452D9"/>
    <w:rsid w:val="00445340"/>
    <w:rsid w:val="00445603"/>
    <w:rsid w:val="00445B08"/>
    <w:rsid w:val="004467E4"/>
    <w:rsid w:val="0044777F"/>
    <w:rsid w:val="004479CB"/>
    <w:rsid w:val="00447CB0"/>
    <w:rsid w:val="00447F41"/>
    <w:rsid w:val="004506CB"/>
    <w:rsid w:val="00451181"/>
    <w:rsid w:val="00451A23"/>
    <w:rsid w:val="00451A4F"/>
    <w:rsid w:val="00452119"/>
    <w:rsid w:val="00452A41"/>
    <w:rsid w:val="004538B5"/>
    <w:rsid w:val="00453A9E"/>
    <w:rsid w:val="00453F6A"/>
    <w:rsid w:val="00454893"/>
    <w:rsid w:val="00454D3F"/>
    <w:rsid w:val="00455193"/>
    <w:rsid w:val="004557B6"/>
    <w:rsid w:val="004569B4"/>
    <w:rsid w:val="00456E4A"/>
    <w:rsid w:val="00456F41"/>
    <w:rsid w:val="00456F70"/>
    <w:rsid w:val="00457654"/>
    <w:rsid w:val="004578A8"/>
    <w:rsid w:val="00460103"/>
    <w:rsid w:val="0046093D"/>
    <w:rsid w:val="00460DB2"/>
    <w:rsid w:val="00461946"/>
    <w:rsid w:val="004619ED"/>
    <w:rsid w:val="00462176"/>
    <w:rsid w:val="00463187"/>
    <w:rsid w:val="00463201"/>
    <w:rsid w:val="00463CD2"/>
    <w:rsid w:val="00464182"/>
    <w:rsid w:val="0046435E"/>
    <w:rsid w:val="00464FEF"/>
    <w:rsid w:val="004654C2"/>
    <w:rsid w:val="00465D63"/>
    <w:rsid w:val="0046610D"/>
    <w:rsid w:val="0046675F"/>
    <w:rsid w:val="00467273"/>
    <w:rsid w:val="0046757D"/>
    <w:rsid w:val="00467D62"/>
    <w:rsid w:val="00470637"/>
    <w:rsid w:val="00470919"/>
    <w:rsid w:val="00470942"/>
    <w:rsid w:val="00470CB5"/>
    <w:rsid w:val="00470F6D"/>
    <w:rsid w:val="004711BF"/>
    <w:rsid w:val="00471619"/>
    <w:rsid w:val="00471C51"/>
    <w:rsid w:val="00472065"/>
    <w:rsid w:val="00472EBE"/>
    <w:rsid w:val="00473417"/>
    <w:rsid w:val="0047397F"/>
    <w:rsid w:val="00473A13"/>
    <w:rsid w:val="00474160"/>
    <w:rsid w:val="00474905"/>
    <w:rsid w:val="00474955"/>
    <w:rsid w:val="004755E4"/>
    <w:rsid w:val="00475E08"/>
    <w:rsid w:val="004763EE"/>
    <w:rsid w:val="004764E2"/>
    <w:rsid w:val="00476869"/>
    <w:rsid w:val="004776E6"/>
    <w:rsid w:val="00477EBA"/>
    <w:rsid w:val="00477F38"/>
    <w:rsid w:val="00480177"/>
    <w:rsid w:val="004819C8"/>
    <w:rsid w:val="004819C9"/>
    <w:rsid w:val="0048245D"/>
    <w:rsid w:val="00482542"/>
    <w:rsid w:val="00482901"/>
    <w:rsid w:val="00482AD3"/>
    <w:rsid w:val="00482AE4"/>
    <w:rsid w:val="004833A3"/>
    <w:rsid w:val="00483DC1"/>
    <w:rsid w:val="0048456B"/>
    <w:rsid w:val="0048487A"/>
    <w:rsid w:val="00484A4E"/>
    <w:rsid w:val="00484D93"/>
    <w:rsid w:val="00484F50"/>
    <w:rsid w:val="00484FCE"/>
    <w:rsid w:val="004850BE"/>
    <w:rsid w:val="00485A2F"/>
    <w:rsid w:val="00485D5A"/>
    <w:rsid w:val="004871AB"/>
    <w:rsid w:val="00487210"/>
    <w:rsid w:val="004878B7"/>
    <w:rsid w:val="00487FF6"/>
    <w:rsid w:val="00490AB0"/>
    <w:rsid w:val="00490DAA"/>
    <w:rsid w:val="004915D5"/>
    <w:rsid w:val="004916C9"/>
    <w:rsid w:val="004917F6"/>
    <w:rsid w:val="00491A8E"/>
    <w:rsid w:val="00491B6F"/>
    <w:rsid w:val="00492205"/>
    <w:rsid w:val="004927AE"/>
    <w:rsid w:val="00492CE4"/>
    <w:rsid w:val="00492CED"/>
    <w:rsid w:val="00492D5F"/>
    <w:rsid w:val="004932C9"/>
    <w:rsid w:val="00494031"/>
    <w:rsid w:val="00494072"/>
    <w:rsid w:val="00494316"/>
    <w:rsid w:val="00494611"/>
    <w:rsid w:val="00495516"/>
    <w:rsid w:val="00496134"/>
    <w:rsid w:val="004966B7"/>
    <w:rsid w:val="004968F0"/>
    <w:rsid w:val="00496990"/>
    <w:rsid w:val="00497B4E"/>
    <w:rsid w:val="004A057A"/>
    <w:rsid w:val="004A05FA"/>
    <w:rsid w:val="004A103B"/>
    <w:rsid w:val="004A1294"/>
    <w:rsid w:val="004A14D2"/>
    <w:rsid w:val="004A1BD8"/>
    <w:rsid w:val="004A24C4"/>
    <w:rsid w:val="004A2878"/>
    <w:rsid w:val="004A2D4E"/>
    <w:rsid w:val="004A3573"/>
    <w:rsid w:val="004A454D"/>
    <w:rsid w:val="004A50FA"/>
    <w:rsid w:val="004A5E0B"/>
    <w:rsid w:val="004A5E54"/>
    <w:rsid w:val="004A628A"/>
    <w:rsid w:val="004A6974"/>
    <w:rsid w:val="004A6FB2"/>
    <w:rsid w:val="004A79D8"/>
    <w:rsid w:val="004B0322"/>
    <w:rsid w:val="004B161C"/>
    <w:rsid w:val="004B21A7"/>
    <w:rsid w:val="004B40B7"/>
    <w:rsid w:val="004B4404"/>
    <w:rsid w:val="004B48B7"/>
    <w:rsid w:val="004B5177"/>
    <w:rsid w:val="004B58D4"/>
    <w:rsid w:val="004B6437"/>
    <w:rsid w:val="004B6860"/>
    <w:rsid w:val="004B6A93"/>
    <w:rsid w:val="004B71D8"/>
    <w:rsid w:val="004B79F8"/>
    <w:rsid w:val="004C0519"/>
    <w:rsid w:val="004C0734"/>
    <w:rsid w:val="004C090E"/>
    <w:rsid w:val="004C0F5E"/>
    <w:rsid w:val="004C1348"/>
    <w:rsid w:val="004C1679"/>
    <w:rsid w:val="004C225B"/>
    <w:rsid w:val="004C284D"/>
    <w:rsid w:val="004C28A4"/>
    <w:rsid w:val="004C2ECB"/>
    <w:rsid w:val="004C3625"/>
    <w:rsid w:val="004C398D"/>
    <w:rsid w:val="004C4002"/>
    <w:rsid w:val="004C42F3"/>
    <w:rsid w:val="004C4469"/>
    <w:rsid w:val="004C460D"/>
    <w:rsid w:val="004C4A50"/>
    <w:rsid w:val="004C4C2F"/>
    <w:rsid w:val="004C4CD8"/>
    <w:rsid w:val="004C5323"/>
    <w:rsid w:val="004C5B46"/>
    <w:rsid w:val="004C62AF"/>
    <w:rsid w:val="004C6730"/>
    <w:rsid w:val="004C6940"/>
    <w:rsid w:val="004D044E"/>
    <w:rsid w:val="004D0815"/>
    <w:rsid w:val="004D1382"/>
    <w:rsid w:val="004D1628"/>
    <w:rsid w:val="004D1A07"/>
    <w:rsid w:val="004D22D7"/>
    <w:rsid w:val="004D2EE5"/>
    <w:rsid w:val="004D306C"/>
    <w:rsid w:val="004D30AB"/>
    <w:rsid w:val="004D31C8"/>
    <w:rsid w:val="004D3B0E"/>
    <w:rsid w:val="004D4E6B"/>
    <w:rsid w:val="004D5216"/>
    <w:rsid w:val="004D52B4"/>
    <w:rsid w:val="004D647C"/>
    <w:rsid w:val="004D64A0"/>
    <w:rsid w:val="004D6B15"/>
    <w:rsid w:val="004D6DE2"/>
    <w:rsid w:val="004D7256"/>
    <w:rsid w:val="004D731E"/>
    <w:rsid w:val="004E226A"/>
    <w:rsid w:val="004E2A35"/>
    <w:rsid w:val="004E2D40"/>
    <w:rsid w:val="004E2F6D"/>
    <w:rsid w:val="004E326E"/>
    <w:rsid w:val="004E3D5E"/>
    <w:rsid w:val="004E469F"/>
    <w:rsid w:val="004E4A77"/>
    <w:rsid w:val="004E556C"/>
    <w:rsid w:val="004E588B"/>
    <w:rsid w:val="004E58B7"/>
    <w:rsid w:val="004E64DE"/>
    <w:rsid w:val="004E6894"/>
    <w:rsid w:val="004E6AF0"/>
    <w:rsid w:val="004E6C99"/>
    <w:rsid w:val="004E6E67"/>
    <w:rsid w:val="004E70AB"/>
    <w:rsid w:val="004E7903"/>
    <w:rsid w:val="004E7A26"/>
    <w:rsid w:val="004E7CEE"/>
    <w:rsid w:val="004F0992"/>
    <w:rsid w:val="004F0A6D"/>
    <w:rsid w:val="004F0BBE"/>
    <w:rsid w:val="004F1C36"/>
    <w:rsid w:val="004F242C"/>
    <w:rsid w:val="004F244B"/>
    <w:rsid w:val="004F2674"/>
    <w:rsid w:val="004F2780"/>
    <w:rsid w:val="004F346E"/>
    <w:rsid w:val="004F3872"/>
    <w:rsid w:val="004F3AB7"/>
    <w:rsid w:val="004F46A6"/>
    <w:rsid w:val="004F5538"/>
    <w:rsid w:val="004F5C10"/>
    <w:rsid w:val="004F682C"/>
    <w:rsid w:val="004F6944"/>
    <w:rsid w:val="004F6B75"/>
    <w:rsid w:val="004F6D2D"/>
    <w:rsid w:val="004F7586"/>
    <w:rsid w:val="004F7614"/>
    <w:rsid w:val="004F79D5"/>
    <w:rsid w:val="004F7A2C"/>
    <w:rsid w:val="004F7F33"/>
    <w:rsid w:val="005007F7"/>
    <w:rsid w:val="00500ADF"/>
    <w:rsid w:val="00500EFF"/>
    <w:rsid w:val="00501AEF"/>
    <w:rsid w:val="00501CB5"/>
    <w:rsid w:val="00502092"/>
    <w:rsid w:val="0050244B"/>
    <w:rsid w:val="00502A96"/>
    <w:rsid w:val="00502D0D"/>
    <w:rsid w:val="00503103"/>
    <w:rsid w:val="00503505"/>
    <w:rsid w:val="00503A67"/>
    <w:rsid w:val="00503C7F"/>
    <w:rsid w:val="0050568A"/>
    <w:rsid w:val="00505885"/>
    <w:rsid w:val="00505D84"/>
    <w:rsid w:val="00506185"/>
    <w:rsid w:val="005065C8"/>
    <w:rsid w:val="00506621"/>
    <w:rsid w:val="00506DAD"/>
    <w:rsid w:val="005073CE"/>
    <w:rsid w:val="0050767D"/>
    <w:rsid w:val="00507E6D"/>
    <w:rsid w:val="0051009A"/>
    <w:rsid w:val="005100BA"/>
    <w:rsid w:val="005105E9"/>
    <w:rsid w:val="00510718"/>
    <w:rsid w:val="005116FA"/>
    <w:rsid w:val="00511EAF"/>
    <w:rsid w:val="005121B9"/>
    <w:rsid w:val="00512EFB"/>
    <w:rsid w:val="0051306A"/>
    <w:rsid w:val="005137FD"/>
    <w:rsid w:val="00515622"/>
    <w:rsid w:val="00516599"/>
    <w:rsid w:val="005167BD"/>
    <w:rsid w:val="005168F4"/>
    <w:rsid w:val="005176B7"/>
    <w:rsid w:val="00517B00"/>
    <w:rsid w:val="00517B79"/>
    <w:rsid w:val="00520039"/>
    <w:rsid w:val="0052087D"/>
    <w:rsid w:val="00520DBD"/>
    <w:rsid w:val="00521038"/>
    <w:rsid w:val="00521A62"/>
    <w:rsid w:val="00521CDF"/>
    <w:rsid w:val="00521E05"/>
    <w:rsid w:val="005223AD"/>
    <w:rsid w:val="0052293E"/>
    <w:rsid w:val="00522D24"/>
    <w:rsid w:val="005230D3"/>
    <w:rsid w:val="0052317A"/>
    <w:rsid w:val="00523CE0"/>
    <w:rsid w:val="00523FFC"/>
    <w:rsid w:val="005241DC"/>
    <w:rsid w:val="00524671"/>
    <w:rsid w:val="00524F53"/>
    <w:rsid w:val="005253F7"/>
    <w:rsid w:val="00525F4E"/>
    <w:rsid w:val="005263EF"/>
    <w:rsid w:val="005268B0"/>
    <w:rsid w:val="00526CE1"/>
    <w:rsid w:val="00527939"/>
    <w:rsid w:val="00527B8F"/>
    <w:rsid w:val="005300CB"/>
    <w:rsid w:val="005305AB"/>
    <w:rsid w:val="0053067B"/>
    <w:rsid w:val="00530873"/>
    <w:rsid w:val="00530AFF"/>
    <w:rsid w:val="00531EF2"/>
    <w:rsid w:val="00532804"/>
    <w:rsid w:val="00532844"/>
    <w:rsid w:val="00532C56"/>
    <w:rsid w:val="005332C9"/>
    <w:rsid w:val="005334E8"/>
    <w:rsid w:val="0053354E"/>
    <w:rsid w:val="005336AD"/>
    <w:rsid w:val="005336E9"/>
    <w:rsid w:val="00533935"/>
    <w:rsid w:val="00533C07"/>
    <w:rsid w:val="00533E08"/>
    <w:rsid w:val="0053478F"/>
    <w:rsid w:val="0053514C"/>
    <w:rsid w:val="0053549B"/>
    <w:rsid w:val="005357D0"/>
    <w:rsid w:val="00535CFB"/>
    <w:rsid w:val="0053601F"/>
    <w:rsid w:val="005363BA"/>
    <w:rsid w:val="00536C2D"/>
    <w:rsid w:val="00536D7A"/>
    <w:rsid w:val="00536E00"/>
    <w:rsid w:val="00536F38"/>
    <w:rsid w:val="005379ED"/>
    <w:rsid w:val="005404B6"/>
    <w:rsid w:val="005405C7"/>
    <w:rsid w:val="00540F5F"/>
    <w:rsid w:val="00541091"/>
    <w:rsid w:val="00541417"/>
    <w:rsid w:val="0054186E"/>
    <w:rsid w:val="00541B5E"/>
    <w:rsid w:val="00542B10"/>
    <w:rsid w:val="005430E0"/>
    <w:rsid w:val="0054324E"/>
    <w:rsid w:val="005433A8"/>
    <w:rsid w:val="005443A4"/>
    <w:rsid w:val="0054609C"/>
    <w:rsid w:val="005470BB"/>
    <w:rsid w:val="00547E09"/>
    <w:rsid w:val="00550608"/>
    <w:rsid w:val="00550777"/>
    <w:rsid w:val="00550A5C"/>
    <w:rsid w:val="00550BE5"/>
    <w:rsid w:val="00551066"/>
    <w:rsid w:val="0055118D"/>
    <w:rsid w:val="00551480"/>
    <w:rsid w:val="0055163B"/>
    <w:rsid w:val="0055178A"/>
    <w:rsid w:val="005518FB"/>
    <w:rsid w:val="00552347"/>
    <w:rsid w:val="00552373"/>
    <w:rsid w:val="005525FC"/>
    <w:rsid w:val="005528A3"/>
    <w:rsid w:val="005529A7"/>
    <w:rsid w:val="00552D4E"/>
    <w:rsid w:val="00552D65"/>
    <w:rsid w:val="00552EC9"/>
    <w:rsid w:val="00552FE3"/>
    <w:rsid w:val="0055335D"/>
    <w:rsid w:val="00553600"/>
    <w:rsid w:val="005544F8"/>
    <w:rsid w:val="005547E2"/>
    <w:rsid w:val="0055504F"/>
    <w:rsid w:val="00555095"/>
    <w:rsid w:val="00555118"/>
    <w:rsid w:val="005553F4"/>
    <w:rsid w:val="005556ED"/>
    <w:rsid w:val="00555964"/>
    <w:rsid w:val="005559D6"/>
    <w:rsid w:val="0055622C"/>
    <w:rsid w:val="00556363"/>
    <w:rsid w:val="00556D20"/>
    <w:rsid w:val="0055741D"/>
    <w:rsid w:val="005576DC"/>
    <w:rsid w:val="00557B36"/>
    <w:rsid w:val="00557CE1"/>
    <w:rsid w:val="00560E73"/>
    <w:rsid w:val="005613ED"/>
    <w:rsid w:val="00561D88"/>
    <w:rsid w:val="0056223F"/>
    <w:rsid w:val="0056276C"/>
    <w:rsid w:val="0056360D"/>
    <w:rsid w:val="005638A1"/>
    <w:rsid w:val="00565805"/>
    <w:rsid w:val="00565BFA"/>
    <w:rsid w:val="00565CEA"/>
    <w:rsid w:val="00565D7C"/>
    <w:rsid w:val="00565FB7"/>
    <w:rsid w:val="005671CF"/>
    <w:rsid w:val="00567E6C"/>
    <w:rsid w:val="005701BA"/>
    <w:rsid w:val="00570914"/>
    <w:rsid w:val="005715E0"/>
    <w:rsid w:val="00571C81"/>
    <w:rsid w:val="0057266F"/>
    <w:rsid w:val="005731EC"/>
    <w:rsid w:val="0057388D"/>
    <w:rsid w:val="00573B6E"/>
    <w:rsid w:val="00573EC1"/>
    <w:rsid w:val="0057413C"/>
    <w:rsid w:val="0057469D"/>
    <w:rsid w:val="00575312"/>
    <w:rsid w:val="00575B5A"/>
    <w:rsid w:val="00575C3B"/>
    <w:rsid w:val="00575ECC"/>
    <w:rsid w:val="00576557"/>
    <w:rsid w:val="00576731"/>
    <w:rsid w:val="00577318"/>
    <w:rsid w:val="00577636"/>
    <w:rsid w:val="00577801"/>
    <w:rsid w:val="00577D55"/>
    <w:rsid w:val="00577E30"/>
    <w:rsid w:val="0058031B"/>
    <w:rsid w:val="00581D23"/>
    <w:rsid w:val="005827C6"/>
    <w:rsid w:val="005833C0"/>
    <w:rsid w:val="005834AB"/>
    <w:rsid w:val="005837E4"/>
    <w:rsid w:val="00583873"/>
    <w:rsid w:val="005849A5"/>
    <w:rsid w:val="00584FB4"/>
    <w:rsid w:val="00584FE3"/>
    <w:rsid w:val="0058503D"/>
    <w:rsid w:val="005860B0"/>
    <w:rsid w:val="00587604"/>
    <w:rsid w:val="00587DC4"/>
    <w:rsid w:val="00587EB3"/>
    <w:rsid w:val="005914F9"/>
    <w:rsid w:val="00591505"/>
    <w:rsid w:val="00591BEE"/>
    <w:rsid w:val="00591CE6"/>
    <w:rsid w:val="00591FBA"/>
    <w:rsid w:val="00591FD4"/>
    <w:rsid w:val="00592061"/>
    <w:rsid w:val="00592299"/>
    <w:rsid w:val="005927FD"/>
    <w:rsid w:val="00593261"/>
    <w:rsid w:val="00593353"/>
    <w:rsid w:val="0059370B"/>
    <w:rsid w:val="00593AAB"/>
    <w:rsid w:val="00594290"/>
    <w:rsid w:val="00594410"/>
    <w:rsid w:val="00594498"/>
    <w:rsid w:val="00594E6F"/>
    <w:rsid w:val="005958DB"/>
    <w:rsid w:val="00595B66"/>
    <w:rsid w:val="005965E6"/>
    <w:rsid w:val="005966D7"/>
    <w:rsid w:val="00596762"/>
    <w:rsid w:val="005972AB"/>
    <w:rsid w:val="005978CE"/>
    <w:rsid w:val="005A0569"/>
    <w:rsid w:val="005A1285"/>
    <w:rsid w:val="005A16D3"/>
    <w:rsid w:val="005A1941"/>
    <w:rsid w:val="005A1ACB"/>
    <w:rsid w:val="005A2094"/>
    <w:rsid w:val="005A265C"/>
    <w:rsid w:val="005A30F1"/>
    <w:rsid w:val="005A3759"/>
    <w:rsid w:val="005A41FD"/>
    <w:rsid w:val="005A4421"/>
    <w:rsid w:val="005A4A58"/>
    <w:rsid w:val="005A4B43"/>
    <w:rsid w:val="005A4B5E"/>
    <w:rsid w:val="005A5E16"/>
    <w:rsid w:val="005A6522"/>
    <w:rsid w:val="005A65D2"/>
    <w:rsid w:val="005A6F17"/>
    <w:rsid w:val="005A7140"/>
    <w:rsid w:val="005A7593"/>
    <w:rsid w:val="005A7595"/>
    <w:rsid w:val="005A7817"/>
    <w:rsid w:val="005A78FE"/>
    <w:rsid w:val="005A7FD5"/>
    <w:rsid w:val="005B0498"/>
    <w:rsid w:val="005B07CE"/>
    <w:rsid w:val="005B144F"/>
    <w:rsid w:val="005B1B01"/>
    <w:rsid w:val="005B1B1E"/>
    <w:rsid w:val="005B1CDB"/>
    <w:rsid w:val="005B25DC"/>
    <w:rsid w:val="005B2BFE"/>
    <w:rsid w:val="005B2E04"/>
    <w:rsid w:val="005B378F"/>
    <w:rsid w:val="005B398E"/>
    <w:rsid w:val="005B3E5C"/>
    <w:rsid w:val="005B3EB6"/>
    <w:rsid w:val="005B4164"/>
    <w:rsid w:val="005B427E"/>
    <w:rsid w:val="005B45FE"/>
    <w:rsid w:val="005B490C"/>
    <w:rsid w:val="005B5053"/>
    <w:rsid w:val="005B5A8C"/>
    <w:rsid w:val="005B5BAA"/>
    <w:rsid w:val="005B5C25"/>
    <w:rsid w:val="005B642E"/>
    <w:rsid w:val="005B6AF5"/>
    <w:rsid w:val="005B7919"/>
    <w:rsid w:val="005B7CF9"/>
    <w:rsid w:val="005C0463"/>
    <w:rsid w:val="005C0C8C"/>
    <w:rsid w:val="005C13C7"/>
    <w:rsid w:val="005C15B3"/>
    <w:rsid w:val="005C1607"/>
    <w:rsid w:val="005C1BAD"/>
    <w:rsid w:val="005C2433"/>
    <w:rsid w:val="005C2693"/>
    <w:rsid w:val="005C27A6"/>
    <w:rsid w:val="005C2C17"/>
    <w:rsid w:val="005C36A1"/>
    <w:rsid w:val="005C3847"/>
    <w:rsid w:val="005C39EA"/>
    <w:rsid w:val="005C3D83"/>
    <w:rsid w:val="005C3D85"/>
    <w:rsid w:val="005C3EBD"/>
    <w:rsid w:val="005C47E8"/>
    <w:rsid w:val="005C4DB1"/>
    <w:rsid w:val="005C5D96"/>
    <w:rsid w:val="005C6516"/>
    <w:rsid w:val="005C6794"/>
    <w:rsid w:val="005C7024"/>
    <w:rsid w:val="005C778A"/>
    <w:rsid w:val="005C7806"/>
    <w:rsid w:val="005C7F25"/>
    <w:rsid w:val="005D0369"/>
    <w:rsid w:val="005D0B47"/>
    <w:rsid w:val="005D0F39"/>
    <w:rsid w:val="005D19E6"/>
    <w:rsid w:val="005D1CE2"/>
    <w:rsid w:val="005D2D66"/>
    <w:rsid w:val="005D2DE7"/>
    <w:rsid w:val="005D3BA9"/>
    <w:rsid w:val="005D42C4"/>
    <w:rsid w:val="005D44FC"/>
    <w:rsid w:val="005D4976"/>
    <w:rsid w:val="005D4B4F"/>
    <w:rsid w:val="005D5387"/>
    <w:rsid w:val="005D5393"/>
    <w:rsid w:val="005D6882"/>
    <w:rsid w:val="005D69F4"/>
    <w:rsid w:val="005D6CB1"/>
    <w:rsid w:val="005D6F31"/>
    <w:rsid w:val="005D7F13"/>
    <w:rsid w:val="005E00C6"/>
    <w:rsid w:val="005E0320"/>
    <w:rsid w:val="005E05C5"/>
    <w:rsid w:val="005E0F74"/>
    <w:rsid w:val="005E18F8"/>
    <w:rsid w:val="005E279A"/>
    <w:rsid w:val="005E28D4"/>
    <w:rsid w:val="005E2F61"/>
    <w:rsid w:val="005E3290"/>
    <w:rsid w:val="005E340E"/>
    <w:rsid w:val="005E3A04"/>
    <w:rsid w:val="005E3FEB"/>
    <w:rsid w:val="005E404F"/>
    <w:rsid w:val="005E413F"/>
    <w:rsid w:val="005E4181"/>
    <w:rsid w:val="005E46EA"/>
    <w:rsid w:val="005E4EBB"/>
    <w:rsid w:val="005E53EF"/>
    <w:rsid w:val="005E552D"/>
    <w:rsid w:val="005E5BE1"/>
    <w:rsid w:val="005E5DE1"/>
    <w:rsid w:val="005E6E85"/>
    <w:rsid w:val="005E7555"/>
    <w:rsid w:val="005E77AD"/>
    <w:rsid w:val="005E793C"/>
    <w:rsid w:val="005F000E"/>
    <w:rsid w:val="005F017C"/>
    <w:rsid w:val="005F02EF"/>
    <w:rsid w:val="005F06FE"/>
    <w:rsid w:val="005F0AA2"/>
    <w:rsid w:val="005F0B26"/>
    <w:rsid w:val="005F10B5"/>
    <w:rsid w:val="005F1437"/>
    <w:rsid w:val="005F160C"/>
    <w:rsid w:val="005F1A28"/>
    <w:rsid w:val="005F2950"/>
    <w:rsid w:val="005F2D46"/>
    <w:rsid w:val="005F2E0A"/>
    <w:rsid w:val="005F3063"/>
    <w:rsid w:val="005F321D"/>
    <w:rsid w:val="005F356A"/>
    <w:rsid w:val="005F371C"/>
    <w:rsid w:val="005F4A30"/>
    <w:rsid w:val="005F515B"/>
    <w:rsid w:val="005F517D"/>
    <w:rsid w:val="005F587C"/>
    <w:rsid w:val="005F5FD6"/>
    <w:rsid w:val="005F6050"/>
    <w:rsid w:val="005F61CA"/>
    <w:rsid w:val="005F6686"/>
    <w:rsid w:val="005F6EAE"/>
    <w:rsid w:val="005F73C6"/>
    <w:rsid w:val="005F789F"/>
    <w:rsid w:val="005F79E8"/>
    <w:rsid w:val="00600145"/>
    <w:rsid w:val="00600567"/>
    <w:rsid w:val="006009B7"/>
    <w:rsid w:val="00600A6A"/>
    <w:rsid w:val="0060132F"/>
    <w:rsid w:val="006016AE"/>
    <w:rsid w:val="00601BE3"/>
    <w:rsid w:val="006027C7"/>
    <w:rsid w:val="00602A40"/>
    <w:rsid w:val="00602AE4"/>
    <w:rsid w:val="00603DB4"/>
    <w:rsid w:val="00603EC7"/>
    <w:rsid w:val="00603F14"/>
    <w:rsid w:val="00604072"/>
    <w:rsid w:val="00604B2D"/>
    <w:rsid w:val="006068AF"/>
    <w:rsid w:val="00606D77"/>
    <w:rsid w:val="00607B98"/>
    <w:rsid w:val="00607F5E"/>
    <w:rsid w:val="006106CD"/>
    <w:rsid w:val="00610A10"/>
    <w:rsid w:val="00610DA5"/>
    <w:rsid w:val="006111DD"/>
    <w:rsid w:val="006112B2"/>
    <w:rsid w:val="00611BDB"/>
    <w:rsid w:val="00611EB9"/>
    <w:rsid w:val="0061222E"/>
    <w:rsid w:val="00612658"/>
    <w:rsid w:val="00612773"/>
    <w:rsid w:val="00612FD8"/>
    <w:rsid w:val="006133CB"/>
    <w:rsid w:val="00613C76"/>
    <w:rsid w:val="00614447"/>
    <w:rsid w:val="0061449B"/>
    <w:rsid w:val="00614A30"/>
    <w:rsid w:val="00614A7E"/>
    <w:rsid w:val="00614F14"/>
    <w:rsid w:val="006152E5"/>
    <w:rsid w:val="00616326"/>
    <w:rsid w:val="0061695C"/>
    <w:rsid w:val="0061713F"/>
    <w:rsid w:val="00617242"/>
    <w:rsid w:val="006172AA"/>
    <w:rsid w:val="00617451"/>
    <w:rsid w:val="006175E4"/>
    <w:rsid w:val="00617879"/>
    <w:rsid w:val="00617B23"/>
    <w:rsid w:val="00621853"/>
    <w:rsid w:val="00621B05"/>
    <w:rsid w:val="00621D19"/>
    <w:rsid w:val="0062274D"/>
    <w:rsid w:val="00622F8A"/>
    <w:rsid w:val="006231C4"/>
    <w:rsid w:val="00623430"/>
    <w:rsid w:val="00623C0B"/>
    <w:rsid w:val="006242F0"/>
    <w:rsid w:val="006247D5"/>
    <w:rsid w:val="00624980"/>
    <w:rsid w:val="00624FB2"/>
    <w:rsid w:val="006251BE"/>
    <w:rsid w:val="00625223"/>
    <w:rsid w:val="00625461"/>
    <w:rsid w:val="006255AE"/>
    <w:rsid w:val="00625A56"/>
    <w:rsid w:val="00626032"/>
    <w:rsid w:val="006273C5"/>
    <w:rsid w:val="00627D2D"/>
    <w:rsid w:val="00630558"/>
    <w:rsid w:val="006306ED"/>
    <w:rsid w:val="0063125F"/>
    <w:rsid w:val="00631397"/>
    <w:rsid w:val="0063171F"/>
    <w:rsid w:val="006318E0"/>
    <w:rsid w:val="00631C4A"/>
    <w:rsid w:val="006320C8"/>
    <w:rsid w:val="00632305"/>
    <w:rsid w:val="00632482"/>
    <w:rsid w:val="00633373"/>
    <w:rsid w:val="006335DB"/>
    <w:rsid w:val="00633A33"/>
    <w:rsid w:val="00633B6F"/>
    <w:rsid w:val="006343E2"/>
    <w:rsid w:val="00634A4E"/>
    <w:rsid w:val="0063522E"/>
    <w:rsid w:val="00635369"/>
    <w:rsid w:val="00635924"/>
    <w:rsid w:val="00635B23"/>
    <w:rsid w:val="00635F9E"/>
    <w:rsid w:val="006370C7"/>
    <w:rsid w:val="0063743B"/>
    <w:rsid w:val="00641035"/>
    <w:rsid w:val="006422A7"/>
    <w:rsid w:val="00642D1F"/>
    <w:rsid w:val="00642E82"/>
    <w:rsid w:val="00642F83"/>
    <w:rsid w:val="006436E5"/>
    <w:rsid w:val="00643E6A"/>
    <w:rsid w:val="006443AC"/>
    <w:rsid w:val="006444DE"/>
    <w:rsid w:val="006447A9"/>
    <w:rsid w:val="006449B6"/>
    <w:rsid w:val="00645290"/>
    <w:rsid w:val="00645616"/>
    <w:rsid w:val="00645AA6"/>
    <w:rsid w:val="00645CBE"/>
    <w:rsid w:val="00645D14"/>
    <w:rsid w:val="006462D2"/>
    <w:rsid w:val="0064671E"/>
    <w:rsid w:val="0064699A"/>
    <w:rsid w:val="00647EF5"/>
    <w:rsid w:val="00647F13"/>
    <w:rsid w:val="00647F74"/>
    <w:rsid w:val="0065114C"/>
    <w:rsid w:val="0065202C"/>
    <w:rsid w:val="0065218B"/>
    <w:rsid w:val="00653CDA"/>
    <w:rsid w:val="006541B3"/>
    <w:rsid w:val="00654639"/>
    <w:rsid w:val="00654FAD"/>
    <w:rsid w:val="006553AB"/>
    <w:rsid w:val="00655A62"/>
    <w:rsid w:val="00655CAF"/>
    <w:rsid w:val="00656078"/>
    <w:rsid w:val="006561E6"/>
    <w:rsid w:val="0065628D"/>
    <w:rsid w:val="006564FD"/>
    <w:rsid w:val="00656911"/>
    <w:rsid w:val="00656FC9"/>
    <w:rsid w:val="0065786D"/>
    <w:rsid w:val="00657948"/>
    <w:rsid w:val="006600E3"/>
    <w:rsid w:val="00660177"/>
    <w:rsid w:val="00660226"/>
    <w:rsid w:val="00660352"/>
    <w:rsid w:val="006603E9"/>
    <w:rsid w:val="00660656"/>
    <w:rsid w:val="00660EC3"/>
    <w:rsid w:val="0066146E"/>
    <w:rsid w:val="00661783"/>
    <w:rsid w:val="00661D55"/>
    <w:rsid w:val="00661D80"/>
    <w:rsid w:val="00661E1F"/>
    <w:rsid w:val="0066244B"/>
    <w:rsid w:val="00662820"/>
    <w:rsid w:val="00663537"/>
    <w:rsid w:val="00663737"/>
    <w:rsid w:val="006639BC"/>
    <w:rsid w:val="00663F06"/>
    <w:rsid w:val="0066423F"/>
    <w:rsid w:val="00664622"/>
    <w:rsid w:val="006647CD"/>
    <w:rsid w:val="00664D83"/>
    <w:rsid w:val="00664E45"/>
    <w:rsid w:val="00664E58"/>
    <w:rsid w:val="00665508"/>
    <w:rsid w:val="006659BE"/>
    <w:rsid w:val="00666214"/>
    <w:rsid w:val="0066642A"/>
    <w:rsid w:val="006664DD"/>
    <w:rsid w:val="006667ED"/>
    <w:rsid w:val="00666E41"/>
    <w:rsid w:val="00666ECE"/>
    <w:rsid w:val="006678CB"/>
    <w:rsid w:val="00667E6A"/>
    <w:rsid w:val="00670241"/>
    <w:rsid w:val="00670722"/>
    <w:rsid w:val="0067121D"/>
    <w:rsid w:val="00671995"/>
    <w:rsid w:val="006721B6"/>
    <w:rsid w:val="006722F5"/>
    <w:rsid w:val="00672578"/>
    <w:rsid w:val="00672969"/>
    <w:rsid w:val="00673294"/>
    <w:rsid w:val="00673D73"/>
    <w:rsid w:val="0067445A"/>
    <w:rsid w:val="00674552"/>
    <w:rsid w:val="0067493E"/>
    <w:rsid w:val="00674EC3"/>
    <w:rsid w:val="00675CC9"/>
    <w:rsid w:val="006760C5"/>
    <w:rsid w:val="006763C6"/>
    <w:rsid w:val="00677079"/>
    <w:rsid w:val="00677D0A"/>
    <w:rsid w:val="0068050A"/>
    <w:rsid w:val="00680F0F"/>
    <w:rsid w:val="00680F57"/>
    <w:rsid w:val="00681459"/>
    <w:rsid w:val="00681ADF"/>
    <w:rsid w:val="00681BB2"/>
    <w:rsid w:val="00681C0A"/>
    <w:rsid w:val="00681C25"/>
    <w:rsid w:val="00681E73"/>
    <w:rsid w:val="00682168"/>
    <w:rsid w:val="006830CB"/>
    <w:rsid w:val="0068356A"/>
    <w:rsid w:val="00683579"/>
    <w:rsid w:val="00683CDF"/>
    <w:rsid w:val="006843DD"/>
    <w:rsid w:val="00684A54"/>
    <w:rsid w:val="00684CC7"/>
    <w:rsid w:val="0068529F"/>
    <w:rsid w:val="00686C88"/>
    <w:rsid w:val="00686DDE"/>
    <w:rsid w:val="0068720E"/>
    <w:rsid w:val="006873CA"/>
    <w:rsid w:val="00690514"/>
    <w:rsid w:val="006912E1"/>
    <w:rsid w:val="00691D62"/>
    <w:rsid w:val="006921AE"/>
    <w:rsid w:val="0069384C"/>
    <w:rsid w:val="00693A13"/>
    <w:rsid w:val="00694030"/>
    <w:rsid w:val="006942C1"/>
    <w:rsid w:val="006946C8"/>
    <w:rsid w:val="00694873"/>
    <w:rsid w:val="006949E4"/>
    <w:rsid w:val="006950F4"/>
    <w:rsid w:val="00696787"/>
    <w:rsid w:val="006968E6"/>
    <w:rsid w:val="006970DD"/>
    <w:rsid w:val="00697803"/>
    <w:rsid w:val="006978F0"/>
    <w:rsid w:val="00697FA8"/>
    <w:rsid w:val="006A0041"/>
    <w:rsid w:val="006A015A"/>
    <w:rsid w:val="006A078D"/>
    <w:rsid w:val="006A0909"/>
    <w:rsid w:val="006A0C17"/>
    <w:rsid w:val="006A0CD6"/>
    <w:rsid w:val="006A0E6B"/>
    <w:rsid w:val="006A0F4D"/>
    <w:rsid w:val="006A14F7"/>
    <w:rsid w:val="006A15CE"/>
    <w:rsid w:val="006A18BF"/>
    <w:rsid w:val="006A1D15"/>
    <w:rsid w:val="006A2E87"/>
    <w:rsid w:val="006A324C"/>
    <w:rsid w:val="006A3867"/>
    <w:rsid w:val="006A3BC5"/>
    <w:rsid w:val="006A48E7"/>
    <w:rsid w:val="006A4AFA"/>
    <w:rsid w:val="006A4E7E"/>
    <w:rsid w:val="006A5718"/>
    <w:rsid w:val="006A64C5"/>
    <w:rsid w:val="006A6A45"/>
    <w:rsid w:val="006A6C80"/>
    <w:rsid w:val="006A6FD3"/>
    <w:rsid w:val="006A72F8"/>
    <w:rsid w:val="006A78B7"/>
    <w:rsid w:val="006A7F1C"/>
    <w:rsid w:val="006B0127"/>
    <w:rsid w:val="006B02DB"/>
    <w:rsid w:val="006B0A7F"/>
    <w:rsid w:val="006B12C1"/>
    <w:rsid w:val="006B14A3"/>
    <w:rsid w:val="006B1C6A"/>
    <w:rsid w:val="006B1CBA"/>
    <w:rsid w:val="006B1E52"/>
    <w:rsid w:val="006B1EC7"/>
    <w:rsid w:val="006B2015"/>
    <w:rsid w:val="006B22F7"/>
    <w:rsid w:val="006B2BD1"/>
    <w:rsid w:val="006B3028"/>
    <w:rsid w:val="006B3A4B"/>
    <w:rsid w:val="006B3E87"/>
    <w:rsid w:val="006B4FB4"/>
    <w:rsid w:val="006B5897"/>
    <w:rsid w:val="006B5913"/>
    <w:rsid w:val="006B5CBF"/>
    <w:rsid w:val="006B6544"/>
    <w:rsid w:val="006B78BD"/>
    <w:rsid w:val="006B7FCB"/>
    <w:rsid w:val="006C09C1"/>
    <w:rsid w:val="006C1971"/>
    <w:rsid w:val="006C1A46"/>
    <w:rsid w:val="006C21F8"/>
    <w:rsid w:val="006C2565"/>
    <w:rsid w:val="006C25D6"/>
    <w:rsid w:val="006C2E14"/>
    <w:rsid w:val="006C356F"/>
    <w:rsid w:val="006C37B9"/>
    <w:rsid w:val="006C3E90"/>
    <w:rsid w:val="006C42E3"/>
    <w:rsid w:val="006C4BA6"/>
    <w:rsid w:val="006C5B86"/>
    <w:rsid w:val="006C7243"/>
    <w:rsid w:val="006C7B70"/>
    <w:rsid w:val="006D0E4D"/>
    <w:rsid w:val="006D1794"/>
    <w:rsid w:val="006D2A39"/>
    <w:rsid w:val="006D2A78"/>
    <w:rsid w:val="006D2FE7"/>
    <w:rsid w:val="006D34E8"/>
    <w:rsid w:val="006D389E"/>
    <w:rsid w:val="006D39DA"/>
    <w:rsid w:val="006D3C65"/>
    <w:rsid w:val="006D454A"/>
    <w:rsid w:val="006D4945"/>
    <w:rsid w:val="006D594E"/>
    <w:rsid w:val="006D604C"/>
    <w:rsid w:val="006D64CF"/>
    <w:rsid w:val="006D6674"/>
    <w:rsid w:val="006D68E3"/>
    <w:rsid w:val="006D6BE4"/>
    <w:rsid w:val="006D7586"/>
    <w:rsid w:val="006D7CB8"/>
    <w:rsid w:val="006D7E40"/>
    <w:rsid w:val="006E0451"/>
    <w:rsid w:val="006E1301"/>
    <w:rsid w:val="006E1A7F"/>
    <w:rsid w:val="006E1A81"/>
    <w:rsid w:val="006E1DD4"/>
    <w:rsid w:val="006E2678"/>
    <w:rsid w:val="006E4DAA"/>
    <w:rsid w:val="006E4E88"/>
    <w:rsid w:val="006E52DF"/>
    <w:rsid w:val="006E5388"/>
    <w:rsid w:val="006E58ED"/>
    <w:rsid w:val="006E5ADB"/>
    <w:rsid w:val="006E5EC4"/>
    <w:rsid w:val="006E6171"/>
    <w:rsid w:val="006E64EA"/>
    <w:rsid w:val="006E66D3"/>
    <w:rsid w:val="006E6B06"/>
    <w:rsid w:val="006E6EDB"/>
    <w:rsid w:val="006E77B7"/>
    <w:rsid w:val="006E79C0"/>
    <w:rsid w:val="006E7FBF"/>
    <w:rsid w:val="006F01FB"/>
    <w:rsid w:val="006F0913"/>
    <w:rsid w:val="006F2117"/>
    <w:rsid w:val="006F2A3B"/>
    <w:rsid w:val="006F305C"/>
    <w:rsid w:val="006F365A"/>
    <w:rsid w:val="006F39F6"/>
    <w:rsid w:val="006F3D23"/>
    <w:rsid w:val="006F3F2F"/>
    <w:rsid w:val="006F4136"/>
    <w:rsid w:val="006F4A4F"/>
    <w:rsid w:val="006F564B"/>
    <w:rsid w:val="006F6017"/>
    <w:rsid w:val="006F6B42"/>
    <w:rsid w:val="006F7488"/>
    <w:rsid w:val="006F75FA"/>
    <w:rsid w:val="006F7BD7"/>
    <w:rsid w:val="006F7CE2"/>
    <w:rsid w:val="00700289"/>
    <w:rsid w:val="0070110D"/>
    <w:rsid w:val="0070164B"/>
    <w:rsid w:val="0070166B"/>
    <w:rsid w:val="00702AEB"/>
    <w:rsid w:val="00702BB0"/>
    <w:rsid w:val="00702CFD"/>
    <w:rsid w:val="00703113"/>
    <w:rsid w:val="007035CF"/>
    <w:rsid w:val="00703BE7"/>
    <w:rsid w:val="00703EA2"/>
    <w:rsid w:val="007042F7"/>
    <w:rsid w:val="007046BC"/>
    <w:rsid w:val="00704B11"/>
    <w:rsid w:val="00704BCA"/>
    <w:rsid w:val="00704BFA"/>
    <w:rsid w:val="00704FAF"/>
    <w:rsid w:val="007053AE"/>
    <w:rsid w:val="00705A51"/>
    <w:rsid w:val="00706074"/>
    <w:rsid w:val="0070660C"/>
    <w:rsid w:val="007079E0"/>
    <w:rsid w:val="00707BC2"/>
    <w:rsid w:val="00707DA6"/>
    <w:rsid w:val="0071063E"/>
    <w:rsid w:val="00710AD2"/>
    <w:rsid w:val="00710C47"/>
    <w:rsid w:val="0071233F"/>
    <w:rsid w:val="007127C5"/>
    <w:rsid w:val="00714087"/>
    <w:rsid w:val="00714EA7"/>
    <w:rsid w:val="00715422"/>
    <w:rsid w:val="00715568"/>
    <w:rsid w:val="00715661"/>
    <w:rsid w:val="00715B46"/>
    <w:rsid w:val="00715C46"/>
    <w:rsid w:val="00716536"/>
    <w:rsid w:val="00716A60"/>
    <w:rsid w:val="00716DFE"/>
    <w:rsid w:val="00717886"/>
    <w:rsid w:val="00717B7B"/>
    <w:rsid w:val="007200AA"/>
    <w:rsid w:val="0072054D"/>
    <w:rsid w:val="00720EF6"/>
    <w:rsid w:val="007227D4"/>
    <w:rsid w:val="00722AFE"/>
    <w:rsid w:val="00722B18"/>
    <w:rsid w:val="007231A0"/>
    <w:rsid w:val="00723880"/>
    <w:rsid w:val="0072437A"/>
    <w:rsid w:val="00724BB8"/>
    <w:rsid w:val="007252D1"/>
    <w:rsid w:val="00725806"/>
    <w:rsid w:val="007258DF"/>
    <w:rsid w:val="00725FD2"/>
    <w:rsid w:val="00726936"/>
    <w:rsid w:val="007272DF"/>
    <w:rsid w:val="00727693"/>
    <w:rsid w:val="007303C6"/>
    <w:rsid w:val="00730445"/>
    <w:rsid w:val="00730914"/>
    <w:rsid w:val="007311DA"/>
    <w:rsid w:val="00731A9E"/>
    <w:rsid w:val="00731CF1"/>
    <w:rsid w:val="00733551"/>
    <w:rsid w:val="00734B1E"/>
    <w:rsid w:val="007353FC"/>
    <w:rsid w:val="00735900"/>
    <w:rsid w:val="007362D3"/>
    <w:rsid w:val="00736EE7"/>
    <w:rsid w:val="00740A0E"/>
    <w:rsid w:val="00741242"/>
    <w:rsid w:val="00741B57"/>
    <w:rsid w:val="00741BD9"/>
    <w:rsid w:val="007421C3"/>
    <w:rsid w:val="007425F4"/>
    <w:rsid w:val="00742866"/>
    <w:rsid w:val="0074307D"/>
    <w:rsid w:val="00743695"/>
    <w:rsid w:val="007438CB"/>
    <w:rsid w:val="00743F71"/>
    <w:rsid w:val="007444BD"/>
    <w:rsid w:val="00744BA3"/>
    <w:rsid w:val="0074526F"/>
    <w:rsid w:val="0074544D"/>
    <w:rsid w:val="00745494"/>
    <w:rsid w:val="007461CC"/>
    <w:rsid w:val="007463D6"/>
    <w:rsid w:val="00746886"/>
    <w:rsid w:val="00746A59"/>
    <w:rsid w:val="00746FB6"/>
    <w:rsid w:val="00747298"/>
    <w:rsid w:val="00747367"/>
    <w:rsid w:val="007475A1"/>
    <w:rsid w:val="007501F6"/>
    <w:rsid w:val="007503B1"/>
    <w:rsid w:val="00750412"/>
    <w:rsid w:val="00750421"/>
    <w:rsid w:val="007506F7"/>
    <w:rsid w:val="007509A2"/>
    <w:rsid w:val="00750BF9"/>
    <w:rsid w:val="00750C69"/>
    <w:rsid w:val="00751150"/>
    <w:rsid w:val="00751B4E"/>
    <w:rsid w:val="00751EA3"/>
    <w:rsid w:val="007521A4"/>
    <w:rsid w:val="00752360"/>
    <w:rsid w:val="007527FB"/>
    <w:rsid w:val="0075324A"/>
    <w:rsid w:val="00753630"/>
    <w:rsid w:val="00753689"/>
    <w:rsid w:val="007537A8"/>
    <w:rsid w:val="00753B0D"/>
    <w:rsid w:val="00753B78"/>
    <w:rsid w:val="00753EC9"/>
    <w:rsid w:val="007542E7"/>
    <w:rsid w:val="0075440E"/>
    <w:rsid w:val="0075482F"/>
    <w:rsid w:val="007549BD"/>
    <w:rsid w:val="00754B11"/>
    <w:rsid w:val="007553B9"/>
    <w:rsid w:val="00755B50"/>
    <w:rsid w:val="00755DCA"/>
    <w:rsid w:val="007561FA"/>
    <w:rsid w:val="00756698"/>
    <w:rsid w:val="00756873"/>
    <w:rsid w:val="00757686"/>
    <w:rsid w:val="00757BEE"/>
    <w:rsid w:val="00757D37"/>
    <w:rsid w:val="00760822"/>
    <w:rsid w:val="00760EE9"/>
    <w:rsid w:val="00761A29"/>
    <w:rsid w:val="00762A83"/>
    <w:rsid w:val="00763379"/>
    <w:rsid w:val="007635FA"/>
    <w:rsid w:val="00763AFE"/>
    <w:rsid w:val="00764290"/>
    <w:rsid w:val="00764437"/>
    <w:rsid w:val="00764758"/>
    <w:rsid w:val="00764868"/>
    <w:rsid w:val="00764C14"/>
    <w:rsid w:val="00765216"/>
    <w:rsid w:val="007657AD"/>
    <w:rsid w:val="00765A36"/>
    <w:rsid w:val="00765C57"/>
    <w:rsid w:val="0076652F"/>
    <w:rsid w:val="00770523"/>
    <w:rsid w:val="00770689"/>
    <w:rsid w:val="00770F16"/>
    <w:rsid w:val="007715D5"/>
    <w:rsid w:val="007716B1"/>
    <w:rsid w:val="00771724"/>
    <w:rsid w:val="0077212C"/>
    <w:rsid w:val="00772196"/>
    <w:rsid w:val="007721CF"/>
    <w:rsid w:val="00772287"/>
    <w:rsid w:val="0077242F"/>
    <w:rsid w:val="00772723"/>
    <w:rsid w:val="00772A14"/>
    <w:rsid w:val="007730C2"/>
    <w:rsid w:val="00773171"/>
    <w:rsid w:val="00773366"/>
    <w:rsid w:val="00773C75"/>
    <w:rsid w:val="00773E4A"/>
    <w:rsid w:val="00773E95"/>
    <w:rsid w:val="00774228"/>
    <w:rsid w:val="0077493A"/>
    <w:rsid w:val="007751FB"/>
    <w:rsid w:val="00775682"/>
    <w:rsid w:val="00775927"/>
    <w:rsid w:val="0077599F"/>
    <w:rsid w:val="00775BD8"/>
    <w:rsid w:val="00775CC3"/>
    <w:rsid w:val="00776B8F"/>
    <w:rsid w:val="00776BF1"/>
    <w:rsid w:val="00776CE4"/>
    <w:rsid w:val="00777557"/>
    <w:rsid w:val="0077793B"/>
    <w:rsid w:val="00777E31"/>
    <w:rsid w:val="00777EB2"/>
    <w:rsid w:val="0078037D"/>
    <w:rsid w:val="007812D1"/>
    <w:rsid w:val="007813FA"/>
    <w:rsid w:val="00781413"/>
    <w:rsid w:val="0078148C"/>
    <w:rsid w:val="00782052"/>
    <w:rsid w:val="00782295"/>
    <w:rsid w:val="00782312"/>
    <w:rsid w:val="00782B41"/>
    <w:rsid w:val="00783005"/>
    <w:rsid w:val="0078339F"/>
    <w:rsid w:val="0078376A"/>
    <w:rsid w:val="007839D5"/>
    <w:rsid w:val="0078424A"/>
    <w:rsid w:val="0078435F"/>
    <w:rsid w:val="0078448A"/>
    <w:rsid w:val="007849A6"/>
    <w:rsid w:val="00784CA4"/>
    <w:rsid w:val="00784DD3"/>
    <w:rsid w:val="0078532A"/>
    <w:rsid w:val="00785CF8"/>
    <w:rsid w:val="007869C8"/>
    <w:rsid w:val="00786D07"/>
    <w:rsid w:val="00787032"/>
    <w:rsid w:val="0078727D"/>
    <w:rsid w:val="00787E1A"/>
    <w:rsid w:val="00790028"/>
    <w:rsid w:val="007903C1"/>
    <w:rsid w:val="00790584"/>
    <w:rsid w:val="00790789"/>
    <w:rsid w:val="00790A7B"/>
    <w:rsid w:val="007917BE"/>
    <w:rsid w:val="00791876"/>
    <w:rsid w:val="00792B72"/>
    <w:rsid w:val="00792D1F"/>
    <w:rsid w:val="00793428"/>
    <w:rsid w:val="00793E84"/>
    <w:rsid w:val="007941FC"/>
    <w:rsid w:val="00794360"/>
    <w:rsid w:val="00794779"/>
    <w:rsid w:val="00794B2A"/>
    <w:rsid w:val="00794B32"/>
    <w:rsid w:val="0079600B"/>
    <w:rsid w:val="007962D9"/>
    <w:rsid w:val="007964FB"/>
    <w:rsid w:val="00797372"/>
    <w:rsid w:val="00797702"/>
    <w:rsid w:val="00797C1E"/>
    <w:rsid w:val="007A0062"/>
    <w:rsid w:val="007A058E"/>
    <w:rsid w:val="007A0676"/>
    <w:rsid w:val="007A0D1E"/>
    <w:rsid w:val="007A100E"/>
    <w:rsid w:val="007A1A41"/>
    <w:rsid w:val="007A1BFB"/>
    <w:rsid w:val="007A1D46"/>
    <w:rsid w:val="007A1F48"/>
    <w:rsid w:val="007A2273"/>
    <w:rsid w:val="007A33E1"/>
    <w:rsid w:val="007A44BA"/>
    <w:rsid w:val="007A68E8"/>
    <w:rsid w:val="007A6953"/>
    <w:rsid w:val="007A6A9D"/>
    <w:rsid w:val="007A6DF3"/>
    <w:rsid w:val="007A75FA"/>
    <w:rsid w:val="007A79D8"/>
    <w:rsid w:val="007A7B1B"/>
    <w:rsid w:val="007B021D"/>
    <w:rsid w:val="007B0EDA"/>
    <w:rsid w:val="007B1267"/>
    <w:rsid w:val="007B12C8"/>
    <w:rsid w:val="007B1E6C"/>
    <w:rsid w:val="007B273E"/>
    <w:rsid w:val="007B2B7D"/>
    <w:rsid w:val="007B38B4"/>
    <w:rsid w:val="007B3F48"/>
    <w:rsid w:val="007B4197"/>
    <w:rsid w:val="007B4F01"/>
    <w:rsid w:val="007B505B"/>
    <w:rsid w:val="007B53C9"/>
    <w:rsid w:val="007B5B32"/>
    <w:rsid w:val="007B5CFF"/>
    <w:rsid w:val="007B67FB"/>
    <w:rsid w:val="007B6FB5"/>
    <w:rsid w:val="007B702C"/>
    <w:rsid w:val="007B71C8"/>
    <w:rsid w:val="007C02DE"/>
    <w:rsid w:val="007C0735"/>
    <w:rsid w:val="007C07D1"/>
    <w:rsid w:val="007C0C37"/>
    <w:rsid w:val="007C0EC2"/>
    <w:rsid w:val="007C1967"/>
    <w:rsid w:val="007C1B34"/>
    <w:rsid w:val="007C2248"/>
    <w:rsid w:val="007C2447"/>
    <w:rsid w:val="007C3760"/>
    <w:rsid w:val="007C3C2B"/>
    <w:rsid w:val="007C4A7D"/>
    <w:rsid w:val="007C5049"/>
    <w:rsid w:val="007C512E"/>
    <w:rsid w:val="007C5D1F"/>
    <w:rsid w:val="007C5E1C"/>
    <w:rsid w:val="007C5F22"/>
    <w:rsid w:val="007C60B0"/>
    <w:rsid w:val="007C6441"/>
    <w:rsid w:val="007C64C6"/>
    <w:rsid w:val="007C6E61"/>
    <w:rsid w:val="007C77B3"/>
    <w:rsid w:val="007C7A7B"/>
    <w:rsid w:val="007D04C0"/>
    <w:rsid w:val="007D10EF"/>
    <w:rsid w:val="007D1B62"/>
    <w:rsid w:val="007D27EC"/>
    <w:rsid w:val="007D30FD"/>
    <w:rsid w:val="007D31E4"/>
    <w:rsid w:val="007D4560"/>
    <w:rsid w:val="007D4760"/>
    <w:rsid w:val="007D4EE4"/>
    <w:rsid w:val="007D5831"/>
    <w:rsid w:val="007D596E"/>
    <w:rsid w:val="007D7917"/>
    <w:rsid w:val="007D7BD2"/>
    <w:rsid w:val="007E0AB8"/>
    <w:rsid w:val="007E0BC6"/>
    <w:rsid w:val="007E1329"/>
    <w:rsid w:val="007E1497"/>
    <w:rsid w:val="007E1913"/>
    <w:rsid w:val="007E20D2"/>
    <w:rsid w:val="007E2376"/>
    <w:rsid w:val="007E23A4"/>
    <w:rsid w:val="007E2974"/>
    <w:rsid w:val="007E3CE5"/>
    <w:rsid w:val="007E462C"/>
    <w:rsid w:val="007E4D91"/>
    <w:rsid w:val="007E50A5"/>
    <w:rsid w:val="007E52AE"/>
    <w:rsid w:val="007E55BB"/>
    <w:rsid w:val="007E5A7F"/>
    <w:rsid w:val="007E5DD1"/>
    <w:rsid w:val="007E5E25"/>
    <w:rsid w:val="007E6095"/>
    <w:rsid w:val="007E67D3"/>
    <w:rsid w:val="007E6AB4"/>
    <w:rsid w:val="007E742A"/>
    <w:rsid w:val="007E7C2A"/>
    <w:rsid w:val="007F0B16"/>
    <w:rsid w:val="007F1C4C"/>
    <w:rsid w:val="007F26C5"/>
    <w:rsid w:val="007F2E8E"/>
    <w:rsid w:val="007F3406"/>
    <w:rsid w:val="007F3476"/>
    <w:rsid w:val="007F3620"/>
    <w:rsid w:val="007F3CCB"/>
    <w:rsid w:val="007F451E"/>
    <w:rsid w:val="007F4DB2"/>
    <w:rsid w:val="007F510C"/>
    <w:rsid w:val="007F58BE"/>
    <w:rsid w:val="007F5952"/>
    <w:rsid w:val="007F59C3"/>
    <w:rsid w:val="007F5D39"/>
    <w:rsid w:val="007F5E91"/>
    <w:rsid w:val="007F6650"/>
    <w:rsid w:val="007F6EBE"/>
    <w:rsid w:val="007F731E"/>
    <w:rsid w:val="007F74C7"/>
    <w:rsid w:val="007F781F"/>
    <w:rsid w:val="007F7F43"/>
    <w:rsid w:val="0080001E"/>
    <w:rsid w:val="0080016E"/>
    <w:rsid w:val="00800418"/>
    <w:rsid w:val="008008B3"/>
    <w:rsid w:val="00800ABC"/>
    <w:rsid w:val="00801326"/>
    <w:rsid w:val="00801467"/>
    <w:rsid w:val="00802378"/>
    <w:rsid w:val="00802432"/>
    <w:rsid w:val="00802B74"/>
    <w:rsid w:val="00802BC6"/>
    <w:rsid w:val="00802C16"/>
    <w:rsid w:val="00802CA8"/>
    <w:rsid w:val="00802D99"/>
    <w:rsid w:val="0080325F"/>
    <w:rsid w:val="00803D8B"/>
    <w:rsid w:val="0080459E"/>
    <w:rsid w:val="0080664A"/>
    <w:rsid w:val="00806688"/>
    <w:rsid w:val="00806727"/>
    <w:rsid w:val="008069DC"/>
    <w:rsid w:val="008069F4"/>
    <w:rsid w:val="008073C6"/>
    <w:rsid w:val="008074BF"/>
    <w:rsid w:val="008074F8"/>
    <w:rsid w:val="00807A6D"/>
    <w:rsid w:val="00811357"/>
    <w:rsid w:val="008115FF"/>
    <w:rsid w:val="00811DFF"/>
    <w:rsid w:val="008120A5"/>
    <w:rsid w:val="00812CC2"/>
    <w:rsid w:val="00812F01"/>
    <w:rsid w:val="00813239"/>
    <w:rsid w:val="00813B3D"/>
    <w:rsid w:val="0081415A"/>
    <w:rsid w:val="008141BE"/>
    <w:rsid w:val="00814584"/>
    <w:rsid w:val="008145E0"/>
    <w:rsid w:val="008152A8"/>
    <w:rsid w:val="00815487"/>
    <w:rsid w:val="0081575C"/>
    <w:rsid w:val="0081581C"/>
    <w:rsid w:val="00815BA7"/>
    <w:rsid w:val="00815DA3"/>
    <w:rsid w:val="00816424"/>
    <w:rsid w:val="0081659F"/>
    <w:rsid w:val="00817218"/>
    <w:rsid w:val="00817466"/>
    <w:rsid w:val="008174BA"/>
    <w:rsid w:val="00820830"/>
    <w:rsid w:val="00820B10"/>
    <w:rsid w:val="00820F57"/>
    <w:rsid w:val="0082115F"/>
    <w:rsid w:val="00821AA3"/>
    <w:rsid w:val="008220D5"/>
    <w:rsid w:val="008221E5"/>
    <w:rsid w:val="00822644"/>
    <w:rsid w:val="00822D96"/>
    <w:rsid w:val="00822E76"/>
    <w:rsid w:val="00823411"/>
    <w:rsid w:val="00823CCC"/>
    <w:rsid w:val="0082422A"/>
    <w:rsid w:val="008243E4"/>
    <w:rsid w:val="008247D5"/>
    <w:rsid w:val="008247DD"/>
    <w:rsid w:val="00824950"/>
    <w:rsid w:val="00824EEA"/>
    <w:rsid w:val="00825204"/>
    <w:rsid w:val="00825F9E"/>
    <w:rsid w:val="008260FB"/>
    <w:rsid w:val="0082637D"/>
    <w:rsid w:val="008263D5"/>
    <w:rsid w:val="008270A8"/>
    <w:rsid w:val="00827CB8"/>
    <w:rsid w:val="00827E59"/>
    <w:rsid w:val="00827ED2"/>
    <w:rsid w:val="00827FC5"/>
    <w:rsid w:val="00830FC1"/>
    <w:rsid w:val="008315C5"/>
    <w:rsid w:val="00831B4A"/>
    <w:rsid w:val="00831EE7"/>
    <w:rsid w:val="008323A9"/>
    <w:rsid w:val="00832D52"/>
    <w:rsid w:val="0083355D"/>
    <w:rsid w:val="00833908"/>
    <w:rsid w:val="0083407A"/>
    <w:rsid w:val="00834290"/>
    <w:rsid w:val="00834733"/>
    <w:rsid w:val="00835E5B"/>
    <w:rsid w:val="00836738"/>
    <w:rsid w:val="00836AD3"/>
    <w:rsid w:val="00840B8F"/>
    <w:rsid w:val="00840FD1"/>
    <w:rsid w:val="0084115B"/>
    <w:rsid w:val="00841874"/>
    <w:rsid w:val="008419A4"/>
    <w:rsid w:val="00841EE2"/>
    <w:rsid w:val="00842832"/>
    <w:rsid w:val="00842A35"/>
    <w:rsid w:val="00842D19"/>
    <w:rsid w:val="00842E5F"/>
    <w:rsid w:val="00843312"/>
    <w:rsid w:val="00843D22"/>
    <w:rsid w:val="008443A4"/>
    <w:rsid w:val="008443E7"/>
    <w:rsid w:val="0084445F"/>
    <w:rsid w:val="008444EA"/>
    <w:rsid w:val="0084486B"/>
    <w:rsid w:val="00844BDF"/>
    <w:rsid w:val="00844C79"/>
    <w:rsid w:val="008450FA"/>
    <w:rsid w:val="0084549F"/>
    <w:rsid w:val="00845547"/>
    <w:rsid w:val="008455D3"/>
    <w:rsid w:val="00845739"/>
    <w:rsid w:val="00845764"/>
    <w:rsid w:val="00846183"/>
    <w:rsid w:val="00846C7D"/>
    <w:rsid w:val="00846F99"/>
    <w:rsid w:val="00847004"/>
    <w:rsid w:val="00847077"/>
    <w:rsid w:val="008470C6"/>
    <w:rsid w:val="00847675"/>
    <w:rsid w:val="00850F3A"/>
    <w:rsid w:val="00852102"/>
    <w:rsid w:val="008525A1"/>
    <w:rsid w:val="008527DF"/>
    <w:rsid w:val="00853433"/>
    <w:rsid w:val="00853886"/>
    <w:rsid w:val="00854243"/>
    <w:rsid w:val="00854C00"/>
    <w:rsid w:val="00856628"/>
    <w:rsid w:val="00856933"/>
    <w:rsid w:val="00856B33"/>
    <w:rsid w:val="00857799"/>
    <w:rsid w:val="008578E9"/>
    <w:rsid w:val="008579B4"/>
    <w:rsid w:val="00860365"/>
    <w:rsid w:val="00860B4D"/>
    <w:rsid w:val="00861859"/>
    <w:rsid w:val="008621B5"/>
    <w:rsid w:val="0086235E"/>
    <w:rsid w:val="008626A0"/>
    <w:rsid w:val="00862865"/>
    <w:rsid w:val="0086338D"/>
    <w:rsid w:val="008634CE"/>
    <w:rsid w:val="00863993"/>
    <w:rsid w:val="00863A35"/>
    <w:rsid w:val="00863A62"/>
    <w:rsid w:val="008642B3"/>
    <w:rsid w:val="008649E9"/>
    <w:rsid w:val="00864D07"/>
    <w:rsid w:val="008654B3"/>
    <w:rsid w:val="008654E4"/>
    <w:rsid w:val="00866315"/>
    <w:rsid w:val="00866E5C"/>
    <w:rsid w:val="0086737E"/>
    <w:rsid w:val="0087016B"/>
    <w:rsid w:val="0087024A"/>
    <w:rsid w:val="008704C8"/>
    <w:rsid w:val="00870B8D"/>
    <w:rsid w:val="00870F39"/>
    <w:rsid w:val="008711F8"/>
    <w:rsid w:val="0087135C"/>
    <w:rsid w:val="00871BAA"/>
    <w:rsid w:val="008728F8"/>
    <w:rsid w:val="008736C5"/>
    <w:rsid w:val="008741A9"/>
    <w:rsid w:val="008747DD"/>
    <w:rsid w:val="00874BBA"/>
    <w:rsid w:val="00874E0C"/>
    <w:rsid w:val="008755F1"/>
    <w:rsid w:val="00875754"/>
    <w:rsid w:val="00875D7D"/>
    <w:rsid w:val="008760BE"/>
    <w:rsid w:val="00876B51"/>
    <w:rsid w:val="008774C4"/>
    <w:rsid w:val="00877716"/>
    <w:rsid w:val="008811DE"/>
    <w:rsid w:val="00881315"/>
    <w:rsid w:val="00881494"/>
    <w:rsid w:val="00881B12"/>
    <w:rsid w:val="0088303C"/>
    <w:rsid w:val="0088333A"/>
    <w:rsid w:val="008834A8"/>
    <w:rsid w:val="008843A6"/>
    <w:rsid w:val="008843AB"/>
    <w:rsid w:val="00884429"/>
    <w:rsid w:val="00884A9F"/>
    <w:rsid w:val="00884BFC"/>
    <w:rsid w:val="00884C31"/>
    <w:rsid w:val="008853D8"/>
    <w:rsid w:val="008864D0"/>
    <w:rsid w:val="00886A68"/>
    <w:rsid w:val="00886EF8"/>
    <w:rsid w:val="00887205"/>
    <w:rsid w:val="0088766D"/>
    <w:rsid w:val="00887A04"/>
    <w:rsid w:val="00890451"/>
    <w:rsid w:val="008913C2"/>
    <w:rsid w:val="00891561"/>
    <w:rsid w:val="00892B32"/>
    <w:rsid w:val="00892C7D"/>
    <w:rsid w:val="00893142"/>
    <w:rsid w:val="00893B57"/>
    <w:rsid w:val="00894578"/>
    <w:rsid w:val="00894A1C"/>
    <w:rsid w:val="00895175"/>
    <w:rsid w:val="00895B30"/>
    <w:rsid w:val="00895D2C"/>
    <w:rsid w:val="00895FA1"/>
    <w:rsid w:val="008960C5"/>
    <w:rsid w:val="00896622"/>
    <w:rsid w:val="00896D6A"/>
    <w:rsid w:val="00897359"/>
    <w:rsid w:val="0089797D"/>
    <w:rsid w:val="00897E55"/>
    <w:rsid w:val="008A0160"/>
    <w:rsid w:val="008A0273"/>
    <w:rsid w:val="008A0AB2"/>
    <w:rsid w:val="008A0BC8"/>
    <w:rsid w:val="008A0C9B"/>
    <w:rsid w:val="008A10D0"/>
    <w:rsid w:val="008A1DE3"/>
    <w:rsid w:val="008A26EB"/>
    <w:rsid w:val="008A3755"/>
    <w:rsid w:val="008A4846"/>
    <w:rsid w:val="008A4DEC"/>
    <w:rsid w:val="008A4EEE"/>
    <w:rsid w:val="008A4EF7"/>
    <w:rsid w:val="008A5718"/>
    <w:rsid w:val="008A60C0"/>
    <w:rsid w:val="008A6389"/>
    <w:rsid w:val="008A64B8"/>
    <w:rsid w:val="008A6C8D"/>
    <w:rsid w:val="008A7155"/>
    <w:rsid w:val="008A7797"/>
    <w:rsid w:val="008A7D54"/>
    <w:rsid w:val="008B06A7"/>
    <w:rsid w:val="008B06DC"/>
    <w:rsid w:val="008B08B9"/>
    <w:rsid w:val="008B1573"/>
    <w:rsid w:val="008B318F"/>
    <w:rsid w:val="008B33FE"/>
    <w:rsid w:val="008B38EF"/>
    <w:rsid w:val="008B4DD5"/>
    <w:rsid w:val="008B5C20"/>
    <w:rsid w:val="008B5DA5"/>
    <w:rsid w:val="008B5F03"/>
    <w:rsid w:val="008B61E5"/>
    <w:rsid w:val="008B6894"/>
    <w:rsid w:val="008B6ABF"/>
    <w:rsid w:val="008B6B0A"/>
    <w:rsid w:val="008B6EB9"/>
    <w:rsid w:val="008B72D6"/>
    <w:rsid w:val="008B79CF"/>
    <w:rsid w:val="008C04F7"/>
    <w:rsid w:val="008C06D9"/>
    <w:rsid w:val="008C08D2"/>
    <w:rsid w:val="008C0A09"/>
    <w:rsid w:val="008C0C46"/>
    <w:rsid w:val="008C184C"/>
    <w:rsid w:val="008C18A8"/>
    <w:rsid w:val="008C2679"/>
    <w:rsid w:val="008C27D2"/>
    <w:rsid w:val="008C2827"/>
    <w:rsid w:val="008C2B41"/>
    <w:rsid w:val="008C2C02"/>
    <w:rsid w:val="008C2E8A"/>
    <w:rsid w:val="008C319B"/>
    <w:rsid w:val="008C3628"/>
    <w:rsid w:val="008C3C4F"/>
    <w:rsid w:val="008C4267"/>
    <w:rsid w:val="008C4DA0"/>
    <w:rsid w:val="008C518D"/>
    <w:rsid w:val="008C59A5"/>
    <w:rsid w:val="008C5EDD"/>
    <w:rsid w:val="008C6ECF"/>
    <w:rsid w:val="008C7308"/>
    <w:rsid w:val="008D011D"/>
    <w:rsid w:val="008D203B"/>
    <w:rsid w:val="008D2965"/>
    <w:rsid w:val="008D2FCD"/>
    <w:rsid w:val="008D36E7"/>
    <w:rsid w:val="008D5204"/>
    <w:rsid w:val="008D52EC"/>
    <w:rsid w:val="008D5D27"/>
    <w:rsid w:val="008D5E05"/>
    <w:rsid w:val="008D637E"/>
    <w:rsid w:val="008D6C43"/>
    <w:rsid w:val="008D71E6"/>
    <w:rsid w:val="008D7869"/>
    <w:rsid w:val="008D794E"/>
    <w:rsid w:val="008E01E4"/>
    <w:rsid w:val="008E0BD4"/>
    <w:rsid w:val="008E1106"/>
    <w:rsid w:val="008E14A3"/>
    <w:rsid w:val="008E14C8"/>
    <w:rsid w:val="008E177E"/>
    <w:rsid w:val="008E1820"/>
    <w:rsid w:val="008E1B7B"/>
    <w:rsid w:val="008E2A6C"/>
    <w:rsid w:val="008E2BA2"/>
    <w:rsid w:val="008E3644"/>
    <w:rsid w:val="008E3ABE"/>
    <w:rsid w:val="008E48A2"/>
    <w:rsid w:val="008E5522"/>
    <w:rsid w:val="008E5C4D"/>
    <w:rsid w:val="008E6391"/>
    <w:rsid w:val="008E6AB6"/>
    <w:rsid w:val="008E6AB7"/>
    <w:rsid w:val="008E74C5"/>
    <w:rsid w:val="008E78AB"/>
    <w:rsid w:val="008E7ADA"/>
    <w:rsid w:val="008E7BFA"/>
    <w:rsid w:val="008F0014"/>
    <w:rsid w:val="008F0B46"/>
    <w:rsid w:val="008F0C0A"/>
    <w:rsid w:val="008F0DA8"/>
    <w:rsid w:val="008F1D7E"/>
    <w:rsid w:val="008F27CA"/>
    <w:rsid w:val="008F2D54"/>
    <w:rsid w:val="008F31F8"/>
    <w:rsid w:val="008F3672"/>
    <w:rsid w:val="008F3F1F"/>
    <w:rsid w:val="008F4AF3"/>
    <w:rsid w:val="008F4FD2"/>
    <w:rsid w:val="008F521E"/>
    <w:rsid w:val="008F5D20"/>
    <w:rsid w:val="008F6E59"/>
    <w:rsid w:val="008F7221"/>
    <w:rsid w:val="008F72AE"/>
    <w:rsid w:val="008F72DA"/>
    <w:rsid w:val="008F745C"/>
    <w:rsid w:val="008F7643"/>
    <w:rsid w:val="008F7F23"/>
    <w:rsid w:val="009001B9"/>
    <w:rsid w:val="009001C1"/>
    <w:rsid w:val="00900357"/>
    <w:rsid w:val="00900658"/>
    <w:rsid w:val="00900AF0"/>
    <w:rsid w:val="00901DC8"/>
    <w:rsid w:val="00901DDA"/>
    <w:rsid w:val="0090211F"/>
    <w:rsid w:val="00902517"/>
    <w:rsid w:val="00903EBB"/>
    <w:rsid w:val="009046D5"/>
    <w:rsid w:val="00904A21"/>
    <w:rsid w:val="009054A0"/>
    <w:rsid w:val="009062CF"/>
    <w:rsid w:val="00906744"/>
    <w:rsid w:val="009067EF"/>
    <w:rsid w:val="0090681A"/>
    <w:rsid w:val="00906AD4"/>
    <w:rsid w:val="00906CD1"/>
    <w:rsid w:val="00907770"/>
    <w:rsid w:val="00910088"/>
    <w:rsid w:val="0091088C"/>
    <w:rsid w:val="0091093A"/>
    <w:rsid w:val="0091098F"/>
    <w:rsid w:val="00910ED5"/>
    <w:rsid w:val="00911153"/>
    <w:rsid w:val="00911C52"/>
    <w:rsid w:val="00912045"/>
    <w:rsid w:val="00913569"/>
    <w:rsid w:val="00913AA3"/>
    <w:rsid w:val="00913DDA"/>
    <w:rsid w:val="00913FF2"/>
    <w:rsid w:val="009142C8"/>
    <w:rsid w:val="009143E9"/>
    <w:rsid w:val="00914E2E"/>
    <w:rsid w:val="00915079"/>
    <w:rsid w:val="009155ED"/>
    <w:rsid w:val="0091581B"/>
    <w:rsid w:val="00915C6B"/>
    <w:rsid w:val="00915C71"/>
    <w:rsid w:val="00916B37"/>
    <w:rsid w:val="00916B95"/>
    <w:rsid w:val="00916CE5"/>
    <w:rsid w:val="0091747C"/>
    <w:rsid w:val="00917FA8"/>
    <w:rsid w:val="00920040"/>
    <w:rsid w:val="00920293"/>
    <w:rsid w:val="00920734"/>
    <w:rsid w:val="009218F5"/>
    <w:rsid w:val="00921917"/>
    <w:rsid w:val="00921D8A"/>
    <w:rsid w:val="00921FB2"/>
    <w:rsid w:val="009223CD"/>
    <w:rsid w:val="0092287B"/>
    <w:rsid w:val="009228B2"/>
    <w:rsid w:val="00923293"/>
    <w:rsid w:val="009235E6"/>
    <w:rsid w:val="0092388E"/>
    <w:rsid w:val="00923D51"/>
    <w:rsid w:val="00923E53"/>
    <w:rsid w:val="009243B3"/>
    <w:rsid w:val="0092493C"/>
    <w:rsid w:val="00924B5E"/>
    <w:rsid w:val="00925B48"/>
    <w:rsid w:val="0092678E"/>
    <w:rsid w:val="00926E11"/>
    <w:rsid w:val="00927245"/>
    <w:rsid w:val="0092736F"/>
    <w:rsid w:val="00927EB4"/>
    <w:rsid w:val="0093007C"/>
    <w:rsid w:val="0093061D"/>
    <w:rsid w:val="009307A7"/>
    <w:rsid w:val="00930AC1"/>
    <w:rsid w:val="00930DF9"/>
    <w:rsid w:val="00930F69"/>
    <w:rsid w:val="0093191A"/>
    <w:rsid w:val="0093191B"/>
    <w:rsid w:val="00932609"/>
    <w:rsid w:val="00932A15"/>
    <w:rsid w:val="0093305A"/>
    <w:rsid w:val="00933428"/>
    <w:rsid w:val="00933B42"/>
    <w:rsid w:val="00934492"/>
    <w:rsid w:val="00934DEA"/>
    <w:rsid w:val="00934E9D"/>
    <w:rsid w:val="0093507C"/>
    <w:rsid w:val="0093535D"/>
    <w:rsid w:val="009360B7"/>
    <w:rsid w:val="00936A1C"/>
    <w:rsid w:val="00936D87"/>
    <w:rsid w:val="00936E1F"/>
    <w:rsid w:val="00936FC9"/>
    <w:rsid w:val="00937340"/>
    <w:rsid w:val="00937994"/>
    <w:rsid w:val="00937A3F"/>
    <w:rsid w:val="00937F18"/>
    <w:rsid w:val="00940283"/>
    <w:rsid w:val="009405A5"/>
    <w:rsid w:val="00940B6D"/>
    <w:rsid w:val="00940FA3"/>
    <w:rsid w:val="00941F0A"/>
    <w:rsid w:val="00942A5F"/>
    <w:rsid w:val="00942CA7"/>
    <w:rsid w:val="00942E4F"/>
    <w:rsid w:val="0094366C"/>
    <w:rsid w:val="0094401A"/>
    <w:rsid w:val="009440CD"/>
    <w:rsid w:val="0094437B"/>
    <w:rsid w:val="009443A8"/>
    <w:rsid w:val="009447B6"/>
    <w:rsid w:val="009456D0"/>
    <w:rsid w:val="00945EE7"/>
    <w:rsid w:val="009462E1"/>
    <w:rsid w:val="009469F5"/>
    <w:rsid w:val="00946D82"/>
    <w:rsid w:val="00946F5B"/>
    <w:rsid w:val="00947AAC"/>
    <w:rsid w:val="00947F34"/>
    <w:rsid w:val="0095028C"/>
    <w:rsid w:val="00950EEE"/>
    <w:rsid w:val="00951059"/>
    <w:rsid w:val="0095107C"/>
    <w:rsid w:val="0095154D"/>
    <w:rsid w:val="00951628"/>
    <w:rsid w:val="00953016"/>
    <w:rsid w:val="009530B3"/>
    <w:rsid w:val="009545C9"/>
    <w:rsid w:val="00954929"/>
    <w:rsid w:val="00954CDB"/>
    <w:rsid w:val="00954DE0"/>
    <w:rsid w:val="00955E7A"/>
    <w:rsid w:val="00956427"/>
    <w:rsid w:val="0095698E"/>
    <w:rsid w:val="00956A88"/>
    <w:rsid w:val="00956FE2"/>
    <w:rsid w:val="00957012"/>
    <w:rsid w:val="009576F0"/>
    <w:rsid w:val="00957C22"/>
    <w:rsid w:val="009609FB"/>
    <w:rsid w:val="00960B4D"/>
    <w:rsid w:val="009616F3"/>
    <w:rsid w:val="0096173D"/>
    <w:rsid w:val="00961C5B"/>
    <w:rsid w:val="0096200A"/>
    <w:rsid w:val="0096257E"/>
    <w:rsid w:val="00963827"/>
    <w:rsid w:val="00964294"/>
    <w:rsid w:val="00964732"/>
    <w:rsid w:val="00964FCE"/>
    <w:rsid w:val="009655D1"/>
    <w:rsid w:val="009657A3"/>
    <w:rsid w:val="009673D8"/>
    <w:rsid w:val="009673F6"/>
    <w:rsid w:val="00967643"/>
    <w:rsid w:val="00967ECF"/>
    <w:rsid w:val="0097099A"/>
    <w:rsid w:val="00970DB4"/>
    <w:rsid w:val="00971BFA"/>
    <w:rsid w:val="009722AA"/>
    <w:rsid w:val="009727E7"/>
    <w:rsid w:val="00972A38"/>
    <w:rsid w:val="00972C23"/>
    <w:rsid w:val="00972E59"/>
    <w:rsid w:val="0097302A"/>
    <w:rsid w:val="00973A84"/>
    <w:rsid w:val="00974121"/>
    <w:rsid w:val="00974EBF"/>
    <w:rsid w:val="00975FD3"/>
    <w:rsid w:val="009761BE"/>
    <w:rsid w:val="009763D1"/>
    <w:rsid w:val="0097710B"/>
    <w:rsid w:val="009806D2"/>
    <w:rsid w:val="00980A65"/>
    <w:rsid w:val="009810D6"/>
    <w:rsid w:val="00981263"/>
    <w:rsid w:val="009814B0"/>
    <w:rsid w:val="00981A66"/>
    <w:rsid w:val="00981E1F"/>
    <w:rsid w:val="00982015"/>
    <w:rsid w:val="009826B3"/>
    <w:rsid w:val="009827B8"/>
    <w:rsid w:val="00982CEE"/>
    <w:rsid w:val="00982D7B"/>
    <w:rsid w:val="0098355A"/>
    <w:rsid w:val="0098451E"/>
    <w:rsid w:val="00985052"/>
    <w:rsid w:val="0098545E"/>
    <w:rsid w:val="00985A26"/>
    <w:rsid w:val="00985A96"/>
    <w:rsid w:val="0098646A"/>
    <w:rsid w:val="0098699A"/>
    <w:rsid w:val="00986A89"/>
    <w:rsid w:val="0098772F"/>
    <w:rsid w:val="009878EF"/>
    <w:rsid w:val="00987A71"/>
    <w:rsid w:val="00987A7A"/>
    <w:rsid w:val="00987F3A"/>
    <w:rsid w:val="00991B49"/>
    <w:rsid w:val="00991F29"/>
    <w:rsid w:val="00992F98"/>
    <w:rsid w:val="009931D7"/>
    <w:rsid w:val="00993499"/>
    <w:rsid w:val="00993A35"/>
    <w:rsid w:val="00993AA9"/>
    <w:rsid w:val="00994A36"/>
    <w:rsid w:val="00995C70"/>
    <w:rsid w:val="00996C3E"/>
    <w:rsid w:val="009A0AE9"/>
    <w:rsid w:val="009A1A02"/>
    <w:rsid w:val="009A22A6"/>
    <w:rsid w:val="009A2651"/>
    <w:rsid w:val="009A2FB4"/>
    <w:rsid w:val="009A316C"/>
    <w:rsid w:val="009A36CD"/>
    <w:rsid w:val="009A39E9"/>
    <w:rsid w:val="009A4596"/>
    <w:rsid w:val="009A5833"/>
    <w:rsid w:val="009A5B7B"/>
    <w:rsid w:val="009A639C"/>
    <w:rsid w:val="009A6D38"/>
    <w:rsid w:val="009A75EC"/>
    <w:rsid w:val="009A7814"/>
    <w:rsid w:val="009A786B"/>
    <w:rsid w:val="009A7F71"/>
    <w:rsid w:val="009B07E7"/>
    <w:rsid w:val="009B084F"/>
    <w:rsid w:val="009B1689"/>
    <w:rsid w:val="009B1730"/>
    <w:rsid w:val="009B2022"/>
    <w:rsid w:val="009B219D"/>
    <w:rsid w:val="009B2585"/>
    <w:rsid w:val="009B29A1"/>
    <w:rsid w:val="009B29EB"/>
    <w:rsid w:val="009B2BD3"/>
    <w:rsid w:val="009B2FB3"/>
    <w:rsid w:val="009B37B7"/>
    <w:rsid w:val="009B39ED"/>
    <w:rsid w:val="009B41F9"/>
    <w:rsid w:val="009B43AE"/>
    <w:rsid w:val="009B50E8"/>
    <w:rsid w:val="009B51E6"/>
    <w:rsid w:val="009B61B9"/>
    <w:rsid w:val="009B672F"/>
    <w:rsid w:val="009B6B83"/>
    <w:rsid w:val="009B6FD2"/>
    <w:rsid w:val="009B700A"/>
    <w:rsid w:val="009B756B"/>
    <w:rsid w:val="009B7C87"/>
    <w:rsid w:val="009B7C8F"/>
    <w:rsid w:val="009C16CD"/>
    <w:rsid w:val="009C1B51"/>
    <w:rsid w:val="009C24DD"/>
    <w:rsid w:val="009C27EE"/>
    <w:rsid w:val="009C28C1"/>
    <w:rsid w:val="009C2B13"/>
    <w:rsid w:val="009C2FF3"/>
    <w:rsid w:val="009C31B3"/>
    <w:rsid w:val="009C31B8"/>
    <w:rsid w:val="009C3621"/>
    <w:rsid w:val="009C3A74"/>
    <w:rsid w:val="009C3BDC"/>
    <w:rsid w:val="009C4215"/>
    <w:rsid w:val="009C4642"/>
    <w:rsid w:val="009C6AF1"/>
    <w:rsid w:val="009C75A7"/>
    <w:rsid w:val="009C7D73"/>
    <w:rsid w:val="009D0812"/>
    <w:rsid w:val="009D1537"/>
    <w:rsid w:val="009D15E0"/>
    <w:rsid w:val="009D215D"/>
    <w:rsid w:val="009D28F6"/>
    <w:rsid w:val="009D2A15"/>
    <w:rsid w:val="009D2FDC"/>
    <w:rsid w:val="009D312D"/>
    <w:rsid w:val="009D343C"/>
    <w:rsid w:val="009D3893"/>
    <w:rsid w:val="009D3C8A"/>
    <w:rsid w:val="009D3F24"/>
    <w:rsid w:val="009D492F"/>
    <w:rsid w:val="009D54CF"/>
    <w:rsid w:val="009D57D1"/>
    <w:rsid w:val="009D5B01"/>
    <w:rsid w:val="009D6291"/>
    <w:rsid w:val="009D6E11"/>
    <w:rsid w:val="009D7087"/>
    <w:rsid w:val="009D7447"/>
    <w:rsid w:val="009E0669"/>
    <w:rsid w:val="009E14F0"/>
    <w:rsid w:val="009E1691"/>
    <w:rsid w:val="009E1B8F"/>
    <w:rsid w:val="009E1E50"/>
    <w:rsid w:val="009E256F"/>
    <w:rsid w:val="009E28C0"/>
    <w:rsid w:val="009E2B5F"/>
    <w:rsid w:val="009E31E1"/>
    <w:rsid w:val="009E332F"/>
    <w:rsid w:val="009E3C4D"/>
    <w:rsid w:val="009E416D"/>
    <w:rsid w:val="009E538B"/>
    <w:rsid w:val="009E56AC"/>
    <w:rsid w:val="009E582F"/>
    <w:rsid w:val="009E5892"/>
    <w:rsid w:val="009E5A7D"/>
    <w:rsid w:val="009E666A"/>
    <w:rsid w:val="009E6FDA"/>
    <w:rsid w:val="009E76CD"/>
    <w:rsid w:val="009E7B88"/>
    <w:rsid w:val="009F09DE"/>
    <w:rsid w:val="009F0F34"/>
    <w:rsid w:val="009F1699"/>
    <w:rsid w:val="009F1F07"/>
    <w:rsid w:val="009F1F41"/>
    <w:rsid w:val="009F23D8"/>
    <w:rsid w:val="009F2523"/>
    <w:rsid w:val="009F25B0"/>
    <w:rsid w:val="009F2B14"/>
    <w:rsid w:val="009F2F9D"/>
    <w:rsid w:val="009F362A"/>
    <w:rsid w:val="009F3CBE"/>
    <w:rsid w:val="009F4B9F"/>
    <w:rsid w:val="009F595D"/>
    <w:rsid w:val="009F5960"/>
    <w:rsid w:val="009F5C24"/>
    <w:rsid w:val="009F5CF7"/>
    <w:rsid w:val="009F60A5"/>
    <w:rsid w:val="009F6695"/>
    <w:rsid w:val="009F6F4C"/>
    <w:rsid w:val="009F7BCF"/>
    <w:rsid w:val="009F7CD8"/>
    <w:rsid w:val="009F7E3A"/>
    <w:rsid w:val="00A001C7"/>
    <w:rsid w:val="00A00FB7"/>
    <w:rsid w:val="00A01A83"/>
    <w:rsid w:val="00A031A7"/>
    <w:rsid w:val="00A040BC"/>
    <w:rsid w:val="00A050C8"/>
    <w:rsid w:val="00A053F9"/>
    <w:rsid w:val="00A057E0"/>
    <w:rsid w:val="00A069A9"/>
    <w:rsid w:val="00A06E70"/>
    <w:rsid w:val="00A06F47"/>
    <w:rsid w:val="00A06F6C"/>
    <w:rsid w:val="00A10DE5"/>
    <w:rsid w:val="00A10F44"/>
    <w:rsid w:val="00A112AF"/>
    <w:rsid w:val="00A11464"/>
    <w:rsid w:val="00A11868"/>
    <w:rsid w:val="00A11FED"/>
    <w:rsid w:val="00A1210F"/>
    <w:rsid w:val="00A124B8"/>
    <w:rsid w:val="00A12972"/>
    <w:rsid w:val="00A13B57"/>
    <w:rsid w:val="00A140DF"/>
    <w:rsid w:val="00A150B8"/>
    <w:rsid w:val="00A15802"/>
    <w:rsid w:val="00A15A5A"/>
    <w:rsid w:val="00A15CDE"/>
    <w:rsid w:val="00A15F29"/>
    <w:rsid w:val="00A15F93"/>
    <w:rsid w:val="00A164D6"/>
    <w:rsid w:val="00A1697E"/>
    <w:rsid w:val="00A169B3"/>
    <w:rsid w:val="00A16B83"/>
    <w:rsid w:val="00A17031"/>
    <w:rsid w:val="00A170B4"/>
    <w:rsid w:val="00A178CB"/>
    <w:rsid w:val="00A17E74"/>
    <w:rsid w:val="00A17EBF"/>
    <w:rsid w:val="00A20532"/>
    <w:rsid w:val="00A20CBC"/>
    <w:rsid w:val="00A20DF4"/>
    <w:rsid w:val="00A21504"/>
    <w:rsid w:val="00A21D6B"/>
    <w:rsid w:val="00A21E9E"/>
    <w:rsid w:val="00A22E7A"/>
    <w:rsid w:val="00A231D2"/>
    <w:rsid w:val="00A232CF"/>
    <w:rsid w:val="00A23872"/>
    <w:rsid w:val="00A23A16"/>
    <w:rsid w:val="00A23EC5"/>
    <w:rsid w:val="00A24547"/>
    <w:rsid w:val="00A24692"/>
    <w:rsid w:val="00A24960"/>
    <w:rsid w:val="00A24A37"/>
    <w:rsid w:val="00A250CC"/>
    <w:rsid w:val="00A26025"/>
    <w:rsid w:val="00A260A0"/>
    <w:rsid w:val="00A264AF"/>
    <w:rsid w:val="00A27376"/>
    <w:rsid w:val="00A30228"/>
    <w:rsid w:val="00A303D6"/>
    <w:rsid w:val="00A308FD"/>
    <w:rsid w:val="00A309FB"/>
    <w:rsid w:val="00A30B32"/>
    <w:rsid w:val="00A30D6E"/>
    <w:rsid w:val="00A31115"/>
    <w:rsid w:val="00A313EA"/>
    <w:rsid w:val="00A314E9"/>
    <w:rsid w:val="00A32266"/>
    <w:rsid w:val="00A32DC4"/>
    <w:rsid w:val="00A349A2"/>
    <w:rsid w:val="00A3518D"/>
    <w:rsid w:val="00A358F1"/>
    <w:rsid w:val="00A35CC8"/>
    <w:rsid w:val="00A3654B"/>
    <w:rsid w:val="00A36885"/>
    <w:rsid w:val="00A370E2"/>
    <w:rsid w:val="00A3786A"/>
    <w:rsid w:val="00A37F8E"/>
    <w:rsid w:val="00A40B74"/>
    <w:rsid w:val="00A40E64"/>
    <w:rsid w:val="00A413B9"/>
    <w:rsid w:val="00A41459"/>
    <w:rsid w:val="00A417B3"/>
    <w:rsid w:val="00A41D7A"/>
    <w:rsid w:val="00A4275B"/>
    <w:rsid w:val="00A427B9"/>
    <w:rsid w:val="00A4415A"/>
    <w:rsid w:val="00A44260"/>
    <w:rsid w:val="00A4478C"/>
    <w:rsid w:val="00A44910"/>
    <w:rsid w:val="00A44D08"/>
    <w:rsid w:val="00A45872"/>
    <w:rsid w:val="00A46974"/>
    <w:rsid w:val="00A469B2"/>
    <w:rsid w:val="00A476C7"/>
    <w:rsid w:val="00A47A1C"/>
    <w:rsid w:val="00A47C87"/>
    <w:rsid w:val="00A511A3"/>
    <w:rsid w:val="00A5191A"/>
    <w:rsid w:val="00A51D93"/>
    <w:rsid w:val="00A51D98"/>
    <w:rsid w:val="00A520B5"/>
    <w:rsid w:val="00A522AD"/>
    <w:rsid w:val="00A52EDC"/>
    <w:rsid w:val="00A52EFA"/>
    <w:rsid w:val="00A52FA1"/>
    <w:rsid w:val="00A532A8"/>
    <w:rsid w:val="00A53787"/>
    <w:rsid w:val="00A54613"/>
    <w:rsid w:val="00A5509B"/>
    <w:rsid w:val="00A559AA"/>
    <w:rsid w:val="00A55D8B"/>
    <w:rsid w:val="00A56048"/>
    <w:rsid w:val="00A5632E"/>
    <w:rsid w:val="00A564C8"/>
    <w:rsid w:val="00A56581"/>
    <w:rsid w:val="00A56867"/>
    <w:rsid w:val="00A56F2A"/>
    <w:rsid w:val="00A577C4"/>
    <w:rsid w:val="00A57ECA"/>
    <w:rsid w:val="00A600BC"/>
    <w:rsid w:val="00A6046B"/>
    <w:rsid w:val="00A61D7E"/>
    <w:rsid w:val="00A61F30"/>
    <w:rsid w:val="00A62740"/>
    <w:rsid w:val="00A6350C"/>
    <w:rsid w:val="00A63C1C"/>
    <w:rsid w:val="00A64239"/>
    <w:rsid w:val="00A647CA"/>
    <w:rsid w:val="00A652BF"/>
    <w:rsid w:val="00A65436"/>
    <w:rsid w:val="00A65918"/>
    <w:rsid w:val="00A6591D"/>
    <w:rsid w:val="00A65EFF"/>
    <w:rsid w:val="00A663B3"/>
    <w:rsid w:val="00A669A5"/>
    <w:rsid w:val="00A669AE"/>
    <w:rsid w:val="00A67917"/>
    <w:rsid w:val="00A67EF8"/>
    <w:rsid w:val="00A705E4"/>
    <w:rsid w:val="00A707BE"/>
    <w:rsid w:val="00A70A47"/>
    <w:rsid w:val="00A70B4F"/>
    <w:rsid w:val="00A71109"/>
    <w:rsid w:val="00A71196"/>
    <w:rsid w:val="00A71292"/>
    <w:rsid w:val="00A72544"/>
    <w:rsid w:val="00A7327F"/>
    <w:rsid w:val="00A7332D"/>
    <w:rsid w:val="00A73336"/>
    <w:rsid w:val="00A739DB"/>
    <w:rsid w:val="00A73C19"/>
    <w:rsid w:val="00A75B07"/>
    <w:rsid w:val="00A75B8E"/>
    <w:rsid w:val="00A75D26"/>
    <w:rsid w:val="00A75DD2"/>
    <w:rsid w:val="00A75FC4"/>
    <w:rsid w:val="00A7649B"/>
    <w:rsid w:val="00A7652B"/>
    <w:rsid w:val="00A766AA"/>
    <w:rsid w:val="00A76770"/>
    <w:rsid w:val="00A80CAB"/>
    <w:rsid w:val="00A80E60"/>
    <w:rsid w:val="00A813EC"/>
    <w:rsid w:val="00A815D4"/>
    <w:rsid w:val="00A81689"/>
    <w:rsid w:val="00A818D5"/>
    <w:rsid w:val="00A81AAA"/>
    <w:rsid w:val="00A81BDA"/>
    <w:rsid w:val="00A8210C"/>
    <w:rsid w:val="00A8246E"/>
    <w:rsid w:val="00A8283E"/>
    <w:rsid w:val="00A82FBE"/>
    <w:rsid w:val="00A83485"/>
    <w:rsid w:val="00A834F9"/>
    <w:rsid w:val="00A845C8"/>
    <w:rsid w:val="00A85CC6"/>
    <w:rsid w:val="00A85F8D"/>
    <w:rsid w:val="00A8653C"/>
    <w:rsid w:val="00A86FA9"/>
    <w:rsid w:val="00A87DC4"/>
    <w:rsid w:val="00A9010B"/>
    <w:rsid w:val="00A90157"/>
    <w:rsid w:val="00A901A0"/>
    <w:rsid w:val="00A91928"/>
    <w:rsid w:val="00A91BEE"/>
    <w:rsid w:val="00A91D47"/>
    <w:rsid w:val="00A93115"/>
    <w:rsid w:val="00A93530"/>
    <w:rsid w:val="00A9371F"/>
    <w:rsid w:val="00A939EC"/>
    <w:rsid w:val="00A94731"/>
    <w:rsid w:val="00A948A8"/>
    <w:rsid w:val="00A9577B"/>
    <w:rsid w:val="00A95C93"/>
    <w:rsid w:val="00A97729"/>
    <w:rsid w:val="00A978A8"/>
    <w:rsid w:val="00A9797A"/>
    <w:rsid w:val="00A97990"/>
    <w:rsid w:val="00AA06CD"/>
    <w:rsid w:val="00AA0745"/>
    <w:rsid w:val="00AA152E"/>
    <w:rsid w:val="00AA21BB"/>
    <w:rsid w:val="00AA2401"/>
    <w:rsid w:val="00AA2938"/>
    <w:rsid w:val="00AA2ABD"/>
    <w:rsid w:val="00AA2CDA"/>
    <w:rsid w:val="00AA3435"/>
    <w:rsid w:val="00AA431B"/>
    <w:rsid w:val="00AA4332"/>
    <w:rsid w:val="00AA5E53"/>
    <w:rsid w:val="00AA640C"/>
    <w:rsid w:val="00AA726F"/>
    <w:rsid w:val="00AA73FA"/>
    <w:rsid w:val="00AB1827"/>
    <w:rsid w:val="00AB1D1E"/>
    <w:rsid w:val="00AB1F17"/>
    <w:rsid w:val="00AB2488"/>
    <w:rsid w:val="00AB27D7"/>
    <w:rsid w:val="00AB2BDF"/>
    <w:rsid w:val="00AB2BF9"/>
    <w:rsid w:val="00AB2E4E"/>
    <w:rsid w:val="00AB318B"/>
    <w:rsid w:val="00AB31CD"/>
    <w:rsid w:val="00AB3432"/>
    <w:rsid w:val="00AB4295"/>
    <w:rsid w:val="00AB42BB"/>
    <w:rsid w:val="00AB58AE"/>
    <w:rsid w:val="00AB5E08"/>
    <w:rsid w:val="00AB6B70"/>
    <w:rsid w:val="00AB6E21"/>
    <w:rsid w:val="00AB6E9B"/>
    <w:rsid w:val="00AB7342"/>
    <w:rsid w:val="00AB764E"/>
    <w:rsid w:val="00AB7F74"/>
    <w:rsid w:val="00AC0123"/>
    <w:rsid w:val="00AC05D4"/>
    <w:rsid w:val="00AC067F"/>
    <w:rsid w:val="00AC0BEF"/>
    <w:rsid w:val="00AC0D3E"/>
    <w:rsid w:val="00AC117C"/>
    <w:rsid w:val="00AC1268"/>
    <w:rsid w:val="00AC12D3"/>
    <w:rsid w:val="00AC1E52"/>
    <w:rsid w:val="00AC2423"/>
    <w:rsid w:val="00AC2C17"/>
    <w:rsid w:val="00AC31AA"/>
    <w:rsid w:val="00AC521F"/>
    <w:rsid w:val="00AC5301"/>
    <w:rsid w:val="00AC5319"/>
    <w:rsid w:val="00AC640C"/>
    <w:rsid w:val="00AC69D7"/>
    <w:rsid w:val="00AC6DAC"/>
    <w:rsid w:val="00AC7AD5"/>
    <w:rsid w:val="00AC7E73"/>
    <w:rsid w:val="00AD02D8"/>
    <w:rsid w:val="00AD0BB9"/>
    <w:rsid w:val="00AD0CAD"/>
    <w:rsid w:val="00AD105D"/>
    <w:rsid w:val="00AD120F"/>
    <w:rsid w:val="00AD15C1"/>
    <w:rsid w:val="00AD1D5D"/>
    <w:rsid w:val="00AD2A14"/>
    <w:rsid w:val="00AD2B8E"/>
    <w:rsid w:val="00AD3789"/>
    <w:rsid w:val="00AD3908"/>
    <w:rsid w:val="00AD447F"/>
    <w:rsid w:val="00AD6D63"/>
    <w:rsid w:val="00AD6D9E"/>
    <w:rsid w:val="00AD7178"/>
    <w:rsid w:val="00AD76B3"/>
    <w:rsid w:val="00AD790A"/>
    <w:rsid w:val="00AD7AC6"/>
    <w:rsid w:val="00AE023B"/>
    <w:rsid w:val="00AE0400"/>
    <w:rsid w:val="00AE0794"/>
    <w:rsid w:val="00AE0DBE"/>
    <w:rsid w:val="00AE2799"/>
    <w:rsid w:val="00AE3188"/>
    <w:rsid w:val="00AE33A1"/>
    <w:rsid w:val="00AE3D1D"/>
    <w:rsid w:val="00AE4242"/>
    <w:rsid w:val="00AE4579"/>
    <w:rsid w:val="00AE48EF"/>
    <w:rsid w:val="00AE4996"/>
    <w:rsid w:val="00AE4C2A"/>
    <w:rsid w:val="00AE62CC"/>
    <w:rsid w:val="00AE723E"/>
    <w:rsid w:val="00AE7556"/>
    <w:rsid w:val="00AE7CBA"/>
    <w:rsid w:val="00AE7DA4"/>
    <w:rsid w:val="00AF1465"/>
    <w:rsid w:val="00AF193B"/>
    <w:rsid w:val="00AF1AE2"/>
    <w:rsid w:val="00AF2197"/>
    <w:rsid w:val="00AF2F05"/>
    <w:rsid w:val="00AF3043"/>
    <w:rsid w:val="00AF31EE"/>
    <w:rsid w:val="00AF3603"/>
    <w:rsid w:val="00AF45C8"/>
    <w:rsid w:val="00AF4AF5"/>
    <w:rsid w:val="00AF5062"/>
    <w:rsid w:val="00AF5514"/>
    <w:rsid w:val="00AF5811"/>
    <w:rsid w:val="00AF5983"/>
    <w:rsid w:val="00AF5A9D"/>
    <w:rsid w:val="00AF5C21"/>
    <w:rsid w:val="00AF5F25"/>
    <w:rsid w:val="00AF61CB"/>
    <w:rsid w:val="00AF687D"/>
    <w:rsid w:val="00AF7AEF"/>
    <w:rsid w:val="00B00570"/>
    <w:rsid w:val="00B00DA4"/>
    <w:rsid w:val="00B0280B"/>
    <w:rsid w:val="00B02FE5"/>
    <w:rsid w:val="00B031AC"/>
    <w:rsid w:val="00B038A6"/>
    <w:rsid w:val="00B03DC6"/>
    <w:rsid w:val="00B04032"/>
    <w:rsid w:val="00B042F6"/>
    <w:rsid w:val="00B04335"/>
    <w:rsid w:val="00B04625"/>
    <w:rsid w:val="00B04A1F"/>
    <w:rsid w:val="00B04C19"/>
    <w:rsid w:val="00B04D49"/>
    <w:rsid w:val="00B05145"/>
    <w:rsid w:val="00B0568D"/>
    <w:rsid w:val="00B05DC8"/>
    <w:rsid w:val="00B06EDE"/>
    <w:rsid w:val="00B0701E"/>
    <w:rsid w:val="00B1035E"/>
    <w:rsid w:val="00B10CAA"/>
    <w:rsid w:val="00B116FD"/>
    <w:rsid w:val="00B11C53"/>
    <w:rsid w:val="00B1203A"/>
    <w:rsid w:val="00B12F3B"/>
    <w:rsid w:val="00B133A2"/>
    <w:rsid w:val="00B13514"/>
    <w:rsid w:val="00B13D64"/>
    <w:rsid w:val="00B14D6F"/>
    <w:rsid w:val="00B14F0C"/>
    <w:rsid w:val="00B15001"/>
    <w:rsid w:val="00B15336"/>
    <w:rsid w:val="00B15512"/>
    <w:rsid w:val="00B15AE9"/>
    <w:rsid w:val="00B16553"/>
    <w:rsid w:val="00B16F64"/>
    <w:rsid w:val="00B16FD4"/>
    <w:rsid w:val="00B1759D"/>
    <w:rsid w:val="00B17645"/>
    <w:rsid w:val="00B200A8"/>
    <w:rsid w:val="00B20E58"/>
    <w:rsid w:val="00B21175"/>
    <w:rsid w:val="00B217E9"/>
    <w:rsid w:val="00B21900"/>
    <w:rsid w:val="00B220B6"/>
    <w:rsid w:val="00B221CF"/>
    <w:rsid w:val="00B221D8"/>
    <w:rsid w:val="00B2236F"/>
    <w:rsid w:val="00B2269A"/>
    <w:rsid w:val="00B22969"/>
    <w:rsid w:val="00B23C5F"/>
    <w:rsid w:val="00B23D5B"/>
    <w:rsid w:val="00B23FF6"/>
    <w:rsid w:val="00B240DF"/>
    <w:rsid w:val="00B24937"/>
    <w:rsid w:val="00B25CB1"/>
    <w:rsid w:val="00B26C7A"/>
    <w:rsid w:val="00B2703D"/>
    <w:rsid w:val="00B270EE"/>
    <w:rsid w:val="00B27541"/>
    <w:rsid w:val="00B30561"/>
    <w:rsid w:val="00B30837"/>
    <w:rsid w:val="00B31C5A"/>
    <w:rsid w:val="00B31DF9"/>
    <w:rsid w:val="00B31E95"/>
    <w:rsid w:val="00B320D9"/>
    <w:rsid w:val="00B32C03"/>
    <w:rsid w:val="00B32D66"/>
    <w:rsid w:val="00B32F5E"/>
    <w:rsid w:val="00B3312B"/>
    <w:rsid w:val="00B33E56"/>
    <w:rsid w:val="00B33F5F"/>
    <w:rsid w:val="00B3409C"/>
    <w:rsid w:val="00B3422B"/>
    <w:rsid w:val="00B34590"/>
    <w:rsid w:val="00B36ABC"/>
    <w:rsid w:val="00B36ACE"/>
    <w:rsid w:val="00B36C19"/>
    <w:rsid w:val="00B370D9"/>
    <w:rsid w:val="00B372E9"/>
    <w:rsid w:val="00B37C18"/>
    <w:rsid w:val="00B37DC9"/>
    <w:rsid w:val="00B37E06"/>
    <w:rsid w:val="00B40420"/>
    <w:rsid w:val="00B40425"/>
    <w:rsid w:val="00B4053D"/>
    <w:rsid w:val="00B40F8D"/>
    <w:rsid w:val="00B41238"/>
    <w:rsid w:val="00B42357"/>
    <w:rsid w:val="00B428C3"/>
    <w:rsid w:val="00B42CB1"/>
    <w:rsid w:val="00B42DE5"/>
    <w:rsid w:val="00B434FF"/>
    <w:rsid w:val="00B447CD"/>
    <w:rsid w:val="00B44E6B"/>
    <w:rsid w:val="00B4565C"/>
    <w:rsid w:val="00B45B45"/>
    <w:rsid w:val="00B45CCD"/>
    <w:rsid w:val="00B4731D"/>
    <w:rsid w:val="00B47BEE"/>
    <w:rsid w:val="00B50886"/>
    <w:rsid w:val="00B50BE6"/>
    <w:rsid w:val="00B511C3"/>
    <w:rsid w:val="00B51629"/>
    <w:rsid w:val="00B516EB"/>
    <w:rsid w:val="00B51B6D"/>
    <w:rsid w:val="00B51DB2"/>
    <w:rsid w:val="00B52D34"/>
    <w:rsid w:val="00B52F78"/>
    <w:rsid w:val="00B52FBF"/>
    <w:rsid w:val="00B53218"/>
    <w:rsid w:val="00B53D1D"/>
    <w:rsid w:val="00B54B21"/>
    <w:rsid w:val="00B54C60"/>
    <w:rsid w:val="00B55BDE"/>
    <w:rsid w:val="00B55E2A"/>
    <w:rsid w:val="00B560CB"/>
    <w:rsid w:val="00B562D2"/>
    <w:rsid w:val="00B565AE"/>
    <w:rsid w:val="00B576E1"/>
    <w:rsid w:val="00B57FAF"/>
    <w:rsid w:val="00B60A3C"/>
    <w:rsid w:val="00B61A1B"/>
    <w:rsid w:val="00B62145"/>
    <w:rsid w:val="00B627FF"/>
    <w:rsid w:val="00B62B4F"/>
    <w:rsid w:val="00B62D00"/>
    <w:rsid w:val="00B62DCF"/>
    <w:rsid w:val="00B6307A"/>
    <w:rsid w:val="00B63AA9"/>
    <w:rsid w:val="00B642D8"/>
    <w:rsid w:val="00B64637"/>
    <w:rsid w:val="00B6534E"/>
    <w:rsid w:val="00B65475"/>
    <w:rsid w:val="00B65785"/>
    <w:rsid w:val="00B664F7"/>
    <w:rsid w:val="00B66A4F"/>
    <w:rsid w:val="00B66B73"/>
    <w:rsid w:val="00B67577"/>
    <w:rsid w:val="00B6798E"/>
    <w:rsid w:val="00B7158A"/>
    <w:rsid w:val="00B71C23"/>
    <w:rsid w:val="00B720F9"/>
    <w:rsid w:val="00B731C4"/>
    <w:rsid w:val="00B73B5A"/>
    <w:rsid w:val="00B73BEA"/>
    <w:rsid w:val="00B73FBD"/>
    <w:rsid w:val="00B740C3"/>
    <w:rsid w:val="00B74C4C"/>
    <w:rsid w:val="00B74CCF"/>
    <w:rsid w:val="00B758C9"/>
    <w:rsid w:val="00B75A2A"/>
    <w:rsid w:val="00B7752F"/>
    <w:rsid w:val="00B779AE"/>
    <w:rsid w:val="00B779EB"/>
    <w:rsid w:val="00B80226"/>
    <w:rsid w:val="00B80229"/>
    <w:rsid w:val="00B80939"/>
    <w:rsid w:val="00B80C3F"/>
    <w:rsid w:val="00B813BF"/>
    <w:rsid w:val="00B81BEB"/>
    <w:rsid w:val="00B81C43"/>
    <w:rsid w:val="00B81E00"/>
    <w:rsid w:val="00B81FAA"/>
    <w:rsid w:val="00B82601"/>
    <w:rsid w:val="00B8282B"/>
    <w:rsid w:val="00B829A5"/>
    <w:rsid w:val="00B829BF"/>
    <w:rsid w:val="00B83CB3"/>
    <w:rsid w:val="00B84D3D"/>
    <w:rsid w:val="00B84FE9"/>
    <w:rsid w:val="00B856B9"/>
    <w:rsid w:val="00B85AEA"/>
    <w:rsid w:val="00B85B2E"/>
    <w:rsid w:val="00B85BEB"/>
    <w:rsid w:val="00B85D65"/>
    <w:rsid w:val="00B877AD"/>
    <w:rsid w:val="00B906CA"/>
    <w:rsid w:val="00B90868"/>
    <w:rsid w:val="00B909DB"/>
    <w:rsid w:val="00B909E8"/>
    <w:rsid w:val="00B911DD"/>
    <w:rsid w:val="00B9178B"/>
    <w:rsid w:val="00B917CB"/>
    <w:rsid w:val="00B91C69"/>
    <w:rsid w:val="00B91ED1"/>
    <w:rsid w:val="00B9267A"/>
    <w:rsid w:val="00B92F3C"/>
    <w:rsid w:val="00B93555"/>
    <w:rsid w:val="00B9370C"/>
    <w:rsid w:val="00B93D1D"/>
    <w:rsid w:val="00B93E9C"/>
    <w:rsid w:val="00B94343"/>
    <w:rsid w:val="00B94670"/>
    <w:rsid w:val="00B946E1"/>
    <w:rsid w:val="00B94A7A"/>
    <w:rsid w:val="00B951FA"/>
    <w:rsid w:val="00B95D53"/>
    <w:rsid w:val="00B96C02"/>
    <w:rsid w:val="00B97471"/>
    <w:rsid w:val="00BA0078"/>
    <w:rsid w:val="00BA1CA0"/>
    <w:rsid w:val="00BA28C3"/>
    <w:rsid w:val="00BA2E50"/>
    <w:rsid w:val="00BA2FBD"/>
    <w:rsid w:val="00BA307F"/>
    <w:rsid w:val="00BA3391"/>
    <w:rsid w:val="00BA33AC"/>
    <w:rsid w:val="00BA3626"/>
    <w:rsid w:val="00BA36F1"/>
    <w:rsid w:val="00BA3B46"/>
    <w:rsid w:val="00BA4021"/>
    <w:rsid w:val="00BA419F"/>
    <w:rsid w:val="00BA41B1"/>
    <w:rsid w:val="00BA41D7"/>
    <w:rsid w:val="00BA4A98"/>
    <w:rsid w:val="00BA4B2C"/>
    <w:rsid w:val="00BA4DA3"/>
    <w:rsid w:val="00BA5084"/>
    <w:rsid w:val="00BA5AA3"/>
    <w:rsid w:val="00BA5B7B"/>
    <w:rsid w:val="00BA6041"/>
    <w:rsid w:val="00BA6622"/>
    <w:rsid w:val="00BA6998"/>
    <w:rsid w:val="00BA6C7E"/>
    <w:rsid w:val="00BB0621"/>
    <w:rsid w:val="00BB139A"/>
    <w:rsid w:val="00BB18E6"/>
    <w:rsid w:val="00BB1B05"/>
    <w:rsid w:val="00BB1B2A"/>
    <w:rsid w:val="00BB26DB"/>
    <w:rsid w:val="00BB3512"/>
    <w:rsid w:val="00BB37BA"/>
    <w:rsid w:val="00BB3EAF"/>
    <w:rsid w:val="00BB49A8"/>
    <w:rsid w:val="00BB4B10"/>
    <w:rsid w:val="00BB4B82"/>
    <w:rsid w:val="00BB535F"/>
    <w:rsid w:val="00BB595E"/>
    <w:rsid w:val="00BB5CA8"/>
    <w:rsid w:val="00BB6033"/>
    <w:rsid w:val="00BB6459"/>
    <w:rsid w:val="00BB650C"/>
    <w:rsid w:val="00BB654D"/>
    <w:rsid w:val="00BB6C0F"/>
    <w:rsid w:val="00BB7420"/>
    <w:rsid w:val="00BB7BD5"/>
    <w:rsid w:val="00BB7E88"/>
    <w:rsid w:val="00BC00B9"/>
    <w:rsid w:val="00BC085C"/>
    <w:rsid w:val="00BC1050"/>
    <w:rsid w:val="00BC23B2"/>
    <w:rsid w:val="00BC2883"/>
    <w:rsid w:val="00BC2A1D"/>
    <w:rsid w:val="00BC3A3B"/>
    <w:rsid w:val="00BC3B58"/>
    <w:rsid w:val="00BC40CD"/>
    <w:rsid w:val="00BC42D2"/>
    <w:rsid w:val="00BC4C0C"/>
    <w:rsid w:val="00BC59F3"/>
    <w:rsid w:val="00BC797D"/>
    <w:rsid w:val="00BC7BC8"/>
    <w:rsid w:val="00BC7FD2"/>
    <w:rsid w:val="00BD1268"/>
    <w:rsid w:val="00BD1691"/>
    <w:rsid w:val="00BD1BB4"/>
    <w:rsid w:val="00BD272B"/>
    <w:rsid w:val="00BD2A51"/>
    <w:rsid w:val="00BD338D"/>
    <w:rsid w:val="00BD3479"/>
    <w:rsid w:val="00BD38CF"/>
    <w:rsid w:val="00BD3981"/>
    <w:rsid w:val="00BD39BC"/>
    <w:rsid w:val="00BD3CC6"/>
    <w:rsid w:val="00BD42D5"/>
    <w:rsid w:val="00BD453C"/>
    <w:rsid w:val="00BD47B6"/>
    <w:rsid w:val="00BD504D"/>
    <w:rsid w:val="00BD559B"/>
    <w:rsid w:val="00BD5E31"/>
    <w:rsid w:val="00BD66FB"/>
    <w:rsid w:val="00BD6754"/>
    <w:rsid w:val="00BD6B14"/>
    <w:rsid w:val="00BD7205"/>
    <w:rsid w:val="00BD7934"/>
    <w:rsid w:val="00BD7CA9"/>
    <w:rsid w:val="00BE0D55"/>
    <w:rsid w:val="00BE0E12"/>
    <w:rsid w:val="00BE147A"/>
    <w:rsid w:val="00BE1899"/>
    <w:rsid w:val="00BE1AAC"/>
    <w:rsid w:val="00BE28EA"/>
    <w:rsid w:val="00BE2CD1"/>
    <w:rsid w:val="00BE3778"/>
    <w:rsid w:val="00BE3BB6"/>
    <w:rsid w:val="00BE47EF"/>
    <w:rsid w:val="00BE5B18"/>
    <w:rsid w:val="00BE5EAE"/>
    <w:rsid w:val="00BE6183"/>
    <w:rsid w:val="00BE646C"/>
    <w:rsid w:val="00BE71EE"/>
    <w:rsid w:val="00BE7289"/>
    <w:rsid w:val="00BE7996"/>
    <w:rsid w:val="00BE7ECB"/>
    <w:rsid w:val="00BF0444"/>
    <w:rsid w:val="00BF0BB9"/>
    <w:rsid w:val="00BF11C9"/>
    <w:rsid w:val="00BF19E7"/>
    <w:rsid w:val="00BF20E7"/>
    <w:rsid w:val="00BF22A1"/>
    <w:rsid w:val="00BF284B"/>
    <w:rsid w:val="00BF29AC"/>
    <w:rsid w:val="00BF2F75"/>
    <w:rsid w:val="00BF3763"/>
    <w:rsid w:val="00BF3DAD"/>
    <w:rsid w:val="00BF3F3A"/>
    <w:rsid w:val="00BF49E7"/>
    <w:rsid w:val="00BF5016"/>
    <w:rsid w:val="00BF5497"/>
    <w:rsid w:val="00BF55DC"/>
    <w:rsid w:val="00BF5742"/>
    <w:rsid w:val="00BF67C9"/>
    <w:rsid w:val="00BF6A1A"/>
    <w:rsid w:val="00BF6D71"/>
    <w:rsid w:val="00BF6DEA"/>
    <w:rsid w:val="00BF7A56"/>
    <w:rsid w:val="00BF7F9F"/>
    <w:rsid w:val="00C002D6"/>
    <w:rsid w:val="00C0035A"/>
    <w:rsid w:val="00C007ED"/>
    <w:rsid w:val="00C00B81"/>
    <w:rsid w:val="00C01549"/>
    <w:rsid w:val="00C017B0"/>
    <w:rsid w:val="00C01921"/>
    <w:rsid w:val="00C02F92"/>
    <w:rsid w:val="00C031A2"/>
    <w:rsid w:val="00C03259"/>
    <w:rsid w:val="00C037C6"/>
    <w:rsid w:val="00C0383A"/>
    <w:rsid w:val="00C041FE"/>
    <w:rsid w:val="00C044E5"/>
    <w:rsid w:val="00C0497F"/>
    <w:rsid w:val="00C04CF5"/>
    <w:rsid w:val="00C052E6"/>
    <w:rsid w:val="00C058B9"/>
    <w:rsid w:val="00C05B9A"/>
    <w:rsid w:val="00C05FE9"/>
    <w:rsid w:val="00C0629D"/>
    <w:rsid w:val="00C06D19"/>
    <w:rsid w:val="00C06DA9"/>
    <w:rsid w:val="00C07C4C"/>
    <w:rsid w:val="00C07E09"/>
    <w:rsid w:val="00C07EDB"/>
    <w:rsid w:val="00C07EFC"/>
    <w:rsid w:val="00C10622"/>
    <w:rsid w:val="00C10D09"/>
    <w:rsid w:val="00C10DF8"/>
    <w:rsid w:val="00C10EEC"/>
    <w:rsid w:val="00C114DC"/>
    <w:rsid w:val="00C11877"/>
    <w:rsid w:val="00C11AD5"/>
    <w:rsid w:val="00C11F3E"/>
    <w:rsid w:val="00C12145"/>
    <w:rsid w:val="00C121C7"/>
    <w:rsid w:val="00C12BBA"/>
    <w:rsid w:val="00C140B1"/>
    <w:rsid w:val="00C143E6"/>
    <w:rsid w:val="00C151DE"/>
    <w:rsid w:val="00C15773"/>
    <w:rsid w:val="00C15B82"/>
    <w:rsid w:val="00C15C48"/>
    <w:rsid w:val="00C15E0B"/>
    <w:rsid w:val="00C16183"/>
    <w:rsid w:val="00C16833"/>
    <w:rsid w:val="00C16B85"/>
    <w:rsid w:val="00C16D5D"/>
    <w:rsid w:val="00C170BC"/>
    <w:rsid w:val="00C17E22"/>
    <w:rsid w:val="00C20015"/>
    <w:rsid w:val="00C200A3"/>
    <w:rsid w:val="00C207F9"/>
    <w:rsid w:val="00C2086E"/>
    <w:rsid w:val="00C20C2B"/>
    <w:rsid w:val="00C20F3D"/>
    <w:rsid w:val="00C20F66"/>
    <w:rsid w:val="00C2151D"/>
    <w:rsid w:val="00C2171E"/>
    <w:rsid w:val="00C2197F"/>
    <w:rsid w:val="00C21CD4"/>
    <w:rsid w:val="00C21E15"/>
    <w:rsid w:val="00C220DA"/>
    <w:rsid w:val="00C227B1"/>
    <w:rsid w:val="00C22AB9"/>
    <w:rsid w:val="00C22B1B"/>
    <w:rsid w:val="00C23004"/>
    <w:rsid w:val="00C23183"/>
    <w:rsid w:val="00C235F7"/>
    <w:rsid w:val="00C2364D"/>
    <w:rsid w:val="00C23B5E"/>
    <w:rsid w:val="00C23FBA"/>
    <w:rsid w:val="00C244BC"/>
    <w:rsid w:val="00C24593"/>
    <w:rsid w:val="00C249CD"/>
    <w:rsid w:val="00C24CCD"/>
    <w:rsid w:val="00C2500F"/>
    <w:rsid w:val="00C266DE"/>
    <w:rsid w:val="00C26B67"/>
    <w:rsid w:val="00C26D17"/>
    <w:rsid w:val="00C27003"/>
    <w:rsid w:val="00C272E0"/>
    <w:rsid w:val="00C27700"/>
    <w:rsid w:val="00C27FD1"/>
    <w:rsid w:val="00C302D7"/>
    <w:rsid w:val="00C31456"/>
    <w:rsid w:val="00C31856"/>
    <w:rsid w:val="00C32E16"/>
    <w:rsid w:val="00C33803"/>
    <w:rsid w:val="00C33A00"/>
    <w:rsid w:val="00C33F7E"/>
    <w:rsid w:val="00C34321"/>
    <w:rsid w:val="00C34BD8"/>
    <w:rsid w:val="00C34F6F"/>
    <w:rsid w:val="00C35717"/>
    <w:rsid w:val="00C35B56"/>
    <w:rsid w:val="00C3609D"/>
    <w:rsid w:val="00C36928"/>
    <w:rsid w:val="00C36929"/>
    <w:rsid w:val="00C369F4"/>
    <w:rsid w:val="00C378EB"/>
    <w:rsid w:val="00C40081"/>
    <w:rsid w:val="00C4045D"/>
    <w:rsid w:val="00C40A2A"/>
    <w:rsid w:val="00C40AC1"/>
    <w:rsid w:val="00C40E3D"/>
    <w:rsid w:val="00C40F83"/>
    <w:rsid w:val="00C4118D"/>
    <w:rsid w:val="00C41523"/>
    <w:rsid w:val="00C419E4"/>
    <w:rsid w:val="00C424E0"/>
    <w:rsid w:val="00C428A9"/>
    <w:rsid w:val="00C42BA9"/>
    <w:rsid w:val="00C4317E"/>
    <w:rsid w:val="00C433EB"/>
    <w:rsid w:val="00C438F8"/>
    <w:rsid w:val="00C43949"/>
    <w:rsid w:val="00C43987"/>
    <w:rsid w:val="00C43DED"/>
    <w:rsid w:val="00C44229"/>
    <w:rsid w:val="00C44D9F"/>
    <w:rsid w:val="00C44FB4"/>
    <w:rsid w:val="00C44FEB"/>
    <w:rsid w:val="00C45EB0"/>
    <w:rsid w:val="00C462DA"/>
    <w:rsid w:val="00C46647"/>
    <w:rsid w:val="00C46A80"/>
    <w:rsid w:val="00C4737F"/>
    <w:rsid w:val="00C47F22"/>
    <w:rsid w:val="00C50254"/>
    <w:rsid w:val="00C51BCD"/>
    <w:rsid w:val="00C52024"/>
    <w:rsid w:val="00C52FF5"/>
    <w:rsid w:val="00C534CE"/>
    <w:rsid w:val="00C53798"/>
    <w:rsid w:val="00C537D7"/>
    <w:rsid w:val="00C53903"/>
    <w:rsid w:val="00C53B2D"/>
    <w:rsid w:val="00C53BAA"/>
    <w:rsid w:val="00C53D4C"/>
    <w:rsid w:val="00C5411A"/>
    <w:rsid w:val="00C54771"/>
    <w:rsid w:val="00C54887"/>
    <w:rsid w:val="00C549EC"/>
    <w:rsid w:val="00C54D17"/>
    <w:rsid w:val="00C54FCF"/>
    <w:rsid w:val="00C5563A"/>
    <w:rsid w:val="00C55F49"/>
    <w:rsid w:val="00C5652D"/>
    <w:rsid w:val="00C5687B"/>
    <w:rsid w:val="00C56BF7"/>
    <w:rsid w:val="00C571E7"/>
    <w:rsid w:val="00C57B26"/>
    <w:rsid w:val="00C57D03"/>
    <w:rsid w:val="00C60A02"/>
    <w:rsid w:val="00C613BF"/>
    <w:rsid w:val="00C61A95"/>
    <w:rsid w:val="00C6303E"/>
    <w:rsid w:val="00C63315"/>
    <w:rsid w:val="00C6350C"/>
    <w:rsid w:val="00C636F3"/>
    <w:rsid w:val="00C63F33"/>
    <w:rsid w:val="00C650B4"/>
    <w:rsid w:val="00C6541F"/>
    <w:rsid w:val="00C65670"/>
    <w:rsid w:val="00C66128"/>
    <w:rsid w:val="00C6670A"/>
    <w:rsid w:val="00C66C67"/>
    <w:rsid w:val="00C67105"/>
    <w:rsid w:val="00C678C8"/>
    <w:rsid w:val="00C678CC"/>
    <w:rsid w:val="00C67B46"/>
    <w:rsid w:val="00C70101"/>
    <w:rsid w:val="00C703B4"/>
    <w:rsid w:val="00C708FE"/>
    <w:rsid w:val="00C70CC0"/>
    <w:rsid w:val="00C711C6"/>
    <w:rsid w:val="00C71225"/>
    <w:rsid w:val="00C71641"/>
    <w:rsid w:val="00C71CCB"/>
    <w:rsid w:val="00C71D2B"/>
    <w:rsid w:val="00C722F3"/>
    <w:rsid w:val="00C72AC5"/>
    <w:rsid w:val="00C73906"/>
    <w:rsid w:val="00C73972"/>
    <w:rsid w:val="00C741EF"/>
    <w:rsid w:val="00C74AD4"/>
    <w:rsid w:val="00C74CBC"/>
    <w:rsid w:val="00C74F1E"/>
    <w:rsid w:val="00C74FF0"/>
    <w:rsid w:val="00C75218"/>
    <w:rsid w:val="00C7574F"/>
    <w:rsid w:val="00C7578A"/>
    <w:rsid w:val="00C75924"/>
    <w:rsid w:val="00C75A94"/>
    <w:rsid w:val="00C76111"/>
    <w:rsid w:val="00C76455"/>
    <w:rsid w:val="00C76C5E"/>
    <w:rsid w:val="00C77D89"/>
    <w:rsid w:val="00C800A6"/>
    <w:rsid w:val="00C801C2"/>
    <w:rsid w:val="00C803CC"/>
    <w:rsid w:val="00C8043E"/>
    <w:rsid w:val="00C80606"/>
    <w:rsid w:val="00C80BB0"/>
    <w:rsid w:val="00C80ED4"/>
    <w:rsid w:val="00C81043"/>
    <w:rsid w:val="00C81FF6"/>
    <w:rsid w:val="00C826E5"/>
    <w:rsid w:val="00C82B90"/>
    <w:rsid w:val="00C82D5E"/>
    <w:rsid w:val="00C82E6E"/>
    <w:rsid w:val="00C839FB"/>
    <w:rsid w:val="00C841B6"/>
    <w:rsid w:val="00C84A69"/>
    <w:rsid w:val="00C84C5E"/>
    <w:rsid w:val="00C84D32"/>
    <w:rsid w:val="00C85061"/>
    <w:rsid w:val="00C8528B"/>
    <w:rsid w:val="00C855C6"/>
    <w:rsid w:val="00C85E06"/>
    <w:rsid w:val="00C86148"/>
    <w:rsid w:val="00C86A28"/>
    <w:rsid w:val="00C86A65"/>
    <w:rsid w:val="00C872A1"/>
    <w:rsid w:val="00C87E00"/>
    <w:rsid w:val="00C908F9"/>
    <w:rsid w:val="00C910E2"/>
    <w:rsid w:val="00C921D6"/>
    <w:rsid w:val="00C922A7"/>
    <w:rsid w:val="00C923E7"/>
    <w:rsid w:val="00C93D6A"/>
    <w:rsid w:val="00C9478A"/>
    <w:rsid w:val="00C95006"/>
    <w:rsid w:val="00C951EC"/>
    <w:rsid w:val="00C9526F"/>
    <w:rsid w:val="00C952CE"/>
    <w:rsid w:val="00C95804"/>
    <w:rsid w:val="00C95906"/>
    <w:rsid w:val="00C9599B"/>
    <w:rsid w:val="00C96038"/>
    <w:rsid w:val="00C9645A"/>
    <w:rsid w:val="00C96B97"/>
    <w:rsid w:val="00C97585"/>
    <w:rsid w:val="00C97C88"/>
    <w:rsid w:val="00C97FAD"/>
    <w:rsid w:val="00CA0314"/>
    <w:rsid w:val="00CA0BB7"/>
    <w:rsid w:val="00CA12B4"/>
    <w:rsid w:val="00CA1424"/>
    <w:rsid w:val="00CA2797"/>
    <w:rsid w:val="00CA30A9"/>
    <w:rsid w:val="00CA3148"/>
    <w:rsid w:val="00CA366A"/>
    <w:rsid w:val="00CA3797"/>
    <w:rsid w:val="00CA4AB7"/>
    <w:rsid w:val="00CA501F"/>
    <w:rsid w:val="00CA5809"/>
    <w:rsid w:val="00CA5BFF"/>
    <w:rsid w:val="00CA5E6B"/>
    <w:rsid w:val="00CA63D2"/>
    <w:rsid w:val="00CA7AFC"/>
    <w:rsid w:val="00CB016F"/>
    <w:rsid w:val="00CB02F8"/>
    <w:rsid w:val="00CB03AF"/>
    <w:rsid w:val="00CB03D7"/>
    <w:rsid w:val="00CB1F21"/>
    <w:rsid w:val="00CB20A8"/>
    <w:rsid w:val="00CB2153"/>
    <w:rsid w:val="00CB2748"/>
    <w:rsid w:val="00CB2BAE"/>
    <w:rsid w:val="00CB2BE8"/>
    <w:rsid w:val="00CB2C11"/>
    <w:rsid w:val="00CB2C8F"/>
    <w:rsid w:val="00CB329A"/>
    <w:rsid w:val="00CB363F"/>
    <w:rsid w:val="00CB366C"/>
    <w:rsid w:val="00CB39A5"/>
    <w:rsid w:val="00CB3FD0"/>
    <w:rsid w:val="00CB4148"/>
    <w:rsid w:val="00CB41D7"/>
    <w:rsid w:val="00CB4274"/>
    <w:rsid w:val="00CB46F0"/>
    <w:rsid w:val="00CB4BDB"/>
    <w:rsid w:val="00CB4BF8"/>
    <w:rsid w:val="00CB4F8E"/>
    <w:rsid w:val="00CB52E6"/>
    <w:rsid w:val="00CB5307"/>
    <w:rsid w:val="00CB63B6"/>
    <w:rsid w:val="00CB6BD4"/>
    <w:rsid w:val="00CB7094"/>
    <w:rsid w:val="00CB712F"/>
    <w:rsid w:val="00CB7374"/>
    <w:rsid w:val="00CB79E9"/>
    <w:rsid w:val="00CC0267"/>
    <w:rsid w:val="00CC04D0"/>
    <w:rsid w:val="00CC098E"/>
    <w:rsid w:val="00CC1148"/>
    <w:rsid w:val="00CC1672"/>
    <w:rsid w:val="00CC1BAE"/>
    <w:rsid w:val="00CC2A88"/>
    <w:rsid w:val="00CC2B0A"/>
    <w:rsid w:val="00CC2B8C"/>
    <w:rsid w:val="00CC35BD"/>
    <w:rsid w:val="00CC3C35"/>
    <w:rsid w:val="00CC3DF1"/>
    <w:rsid w:val="00CC422A"/>
    <w:rsid w:val="00CC4C34"/>
    <w:rsid w:val="00CC52C3"/>
    <w:rsid w:val="00CC6043"/>
    <w:rsid w:val="00CC64CB"/>
    <w:rsid w:val="00CC68D4"/>
    <w:rsid w:val="00CC6B6B"/>
    <w:rsid w:val="00CC7CF9"/>
    <w:rsid w:val="00CD04B1"/>
    <w:rsid w:val="00CD1089"/>
    <w:rsid w:val="00CD15C6"/>
    <w:rsid w:val="00CD248D"/>
    <w:rsid w:val="00CD26FC"/>
    <w:rsid w:val="00CD2869"/>
    <w:rsid w:val="00CD2E42"/>
    <w:rsid w:val="00CD3483"/>
    <w:rsid w:val="00CD4002"/>
    <w:rsid w:val="00CD45D9"/>
    <w:rsid w:val="00CD4B08"/>
    <w:rsid w:val="00CD4E96"/>
    <w:rsid w:val="00CD504C"/>
    <w:rsid w:val="00CD5510"/>
    <w:rsid w:val="00CD553A"/>
    <w:rsid w:val="00CD568B"/>
    <w:rsid w:val="00CD5A56"/>
    <w:rsid w:val="00CD5E46"/>
    <w:rsid w:val="00CD5F39"/>
    <w:rsid w:val="00CD61A5"/>
    <w:rsid w:val="00CD6838"/>
    <w:rsid w:val="00CD6876"/>
    <w:rsid w:val="00CD6EEF"/>
    <w:rsid w:val="00CD75D3"/>
    <w:rsid w:val="00CD7906"/>
    <w:rsid w:val="00CE0DF1"/>
    <w:rsid w:val="00CE0E7D"/>
    <w:rsid w:val="00CE101E"/>
    <w:rsid w:val="00CE19EA"/>
    <w:rsid w:val="00CE1FF7"/>
    <w:rsid w:val="00CE282C"/>
    <w:rsid w:val="00CE393F"/>
    <w:rsid w:val="00CE3B2B"/>
    <w:rsid w:val="00CE3B86"/>
    <w:rsid w:val="00CE3D24"/>
    <w:rsid w:val="00CE4AA0"/>
    <w:rsid w:val="00CE55A5"/>
    <w:rsid w:val="00CE5ECC"/>
    <w:rsid w:val="00CE6072"/>
    <w:rsid w:val="00CE6484"/>
    <w:rsid w:val="00CE690D"/>
    <w:rsid w:val="00CE6A20"/>
    <w:rsid w:val="00CE6DAD"/>
    <w:rsid w:val="00CE7408"/>
    <w:rsid w:val="00CE793F"/>
    <w:rsid w:val="00CE7B70"/>
    <w:rsid w:val="00CF0045"/>
    <w:rsid w:val="00CF0B2F"/>
    <w:rsid w:val="00CF0B85"/>
    <w:rsid w:val="00CF0D83"/>
    <w:rsid w:val="00CF1247"/>
    <w:rsid w:val="00CF14B6"/>
    <w:rsid w:val="00CF2AED"/>
    <w:rsid w:val="00CF301E"/>
    <w:rsid w:val="00CF39F9"/>
    <w:rsid w:val="00CF4005"/>
    <w:rsid w:val="00CF4ED1"/>
    <w:rsid w:val="00CF6454"/>
    <w:rsid w:val="00CF6708"/>
    <w:rsid w:val="00CF6994"/>
    <w:rsid w:val="00D0051B"/>
    <w:rsid w:val="00D00648"/>
    <w:rsid w:val="00D007A1"/>
    <w:rsid w:val="00D00EC4"/>
    <w:rsid w:val="00D01184"/>
    <w:rsid w:val="00D011E7"/>
    <w:rsid w:val="00D0332A"/>
    <w:rsid w:val="00D04018"/>
    <w:rsid w:val="00D04621"/>
    <w:rsid w:val="00D04733"/>
    <w:rsid w:val="00D04B00"/>
    <w:rsid w:val="00D0500D"/>
    <w:rsid w:val="00D05298"/>
    <w:rsid w:val="00D06616"/>
    <w:rsid w:val="00D0679D"/>
    <w:rsid w:val="00D06C1D"/>
    <w:rsid w:val="00D07674"/>
    <w:rsid w:val="00D07977"/>
    <w:rsid w:val="00D07B96"/>
    <w:rsid w:val="00D1012C"/>
    <w:rsid w:val="00D10172"/>
    <w:rsid w:val="00D10CBE"/>
    <w:rsid w:val="00D10E24"/>
    <w:rsid w:val="00D118E9"/>
    <w:rsid w:val="00D11DE2"/>
    <w:rsid w:val="00D11EC4"/>
    <w:rsid w:val="00D125BC"/>
    <w:rsid w:val="00D1283A"/>
    <w:rsid w:val="00D12E5D"/>
    <w:rsid w:val="00D12EA2"/>
    <w:rsid w:val="00D13E41"/>
    <w:rsid w:val="00D14098"/>
    <w:rsid w:val="00D1536C"/>
    <w:rsid w:val="00D15A20"/>
    <w:rsid w:val="00D15CA8"/>
    <w:rsid w:val="00D160D3"/>
    <w:rsid w:val="00D164AF"/>
    <w:rsid w:val="00D17B64"/>
    <w:rsid w:val="00D20092"/>
    <w:rsid w:val="00D20139"/>
    <w:rsid w:val="00D215E9"/>
    <w:rsid w:val="00D21D91"/>
    <w:rsid w:val="00D221D2"/>
    <w:rsid w:val="00D22545"/>
    <w:rsid w:val="00D22897"/>
    <w:rsid w:val="00D22FFF"/>
    <w:rsid w:val="00D23430"/>
    <w:rsid w:val="00D23CA2"/>
    <w:rsid w:val="00D24250"/>
    <w:rsid w:val="00D24E3F"/>
    <w:rsid w:val="00D2503E"/>
    <w:rsid w:val="00D259D2"/>
    <w:rsid w:val="00D25EE9"/>
    <w:rsid w:val="00D25F2F"/>
    <w:rsid w:val="00D27B1D"/>
    <w:rsid w:val="00D30544"/>
    <w:rsid w:val="00D30AE9"/>
    <w:rsid w:val="00D30F16"/>
    <w:rsid w:val="00D3107E"/>
    <w:rsid w:val="00D31216"/>
    <w:rsid w:val="00D31D40"/>
    <w:rsid w:val="00D320A4"/>
    <w:rsid w:val="00D3228F"/>
    <w:rsid w:val="00D3257E"/>
    <w:rsid w:val="00D329D5"/>
    <w:rsid w:val="00D33107"/>
    <w:rsid w:val="00D33712"/>
    <w:rsid w:val="00D339DD"/>
    <w:rsid w:val="00D33E82"/>
    <w:rsid w:val="00D347BC"/>
    <w:rsid w:val="00D34D1D"/>
    <w:rsid w:val="00D34D98"/>
    <w:rsid w:val="00D359DC"/>
    <w:rsid w:val="00D36AEF"/>
    <w:rsid w:val="00D36B03"/>
    <w:rsid w:val="00D37C83"/>
    <w:rsid w:val="00D37D79"/>
    <w:rsid w:val="00D37D83"/>
    <w:rsid w:val="00D40013"/>
    <w:rsid w:val="00D40AB1"/>
    <w:rsid w:val="00D40CD1"/>
    <w:rsid w:val="00D41396"/>
    <w:rsid w:val="00D41744"/>
    <w:rsid w:val="00D418B4"/>
    <w:rsid w:val="00D41A8A"/>
    <w:rsid w:val="00D42074"/>
    <w:rsid w:val="00D42558"/>
    <w:rsid w:val="00D42ED4"/>
    <w:rsid w:val="00D4391C"/>
    <w:rsid w:val="00D43F53"/>
    <w:rsid w:val="00D44F4E"/>
    <w:rsid w:val="00D467C7"/>
    <w:rsid w:val="00D467C9"/>
    <w:rsid w:val="00D47375"/>
    <w:rsid w:val="00D501CE"/>
    <w:rsid w:val="00D50250"/>
    <w:rsid w:val="00D508F7"/>
    <w:rsid w:val="00D51199"/>
    <w:rsid w:val="00D515C5"/>
    <w:rsid w:val="00D515CC"/>
    <w:rsid w:val="00D519E6"/>
    <w:rsid w:val="00D51F31"/>
    <w:rsid w:val="00D521CE"/>
    <w:rsid w:val="00D522CA"/>
    <w:rsid w:val="00D52641"/>
    <w:rsid w:val="00D528E9"/>
    <w:rsid w:val="00D53A86"/>
    <w:rsid w:val="00D548C3"/>
    <w:rsid w:val="00D55BF4"/>
    <w:rsid w:val="00D56947"/>
    <w:rsid w:val="00D57A4A"/>
    <w:rsid w:val="00D57A7F"/>
    <w:rsid w:val="00D60035"/>
    <w:rsid w:val="00D60828"/>
    <w:rsid w:val="00D60938"/>
    <w:rsid w:val="00D61924"/>
    <w:rsid w:val="00D621CD"/>
    <w:rsid w:val="00D622BD"/>
    <w:rsid w:val="00D62391"/>
    <w:rsid w:val="00D6252F"/>
    <w:rsid w:val="00D636CA"/>
    <w:rsid w:val="00D64506"/>
    <w:rsid w:val="00D65184"/>
    <w:rsid w:val="00D6559D"/>
    <w:rsid w:val="00D65DC3"/>
    <w:rsid w:val="00D65E74"/>
    <w:rsid w:val="00D66565"/>
    <w:rsid w:val="00D67506"/>
    <w:rsid w:val="00D67787"/>
    <w:rsid w:val="00D67F27"/>
    <w:rsid w:val="00D706AD"/>
    <w:rsid w:val="00D7090D"/>
    <w:rsid w:val="00D70D49"/>
    <w:rsid w:val="00D71382"/>
    <w:rsid w:val="00D7148C"/>
    <w:rsid w:val="00D72DED"/>
    <w:rsid w:val="00D73E4B"/>
    <w:rsid w:val="00D75B71"/>
    <w:rsid w:val="00D75DD7"/>
    <w:rsid w:val="00D76445"/>
    <w:rsid w:val="00D76592"/>
    <w:rsid w:val="00D76599"/>
    <w:rsid w:val="00D76AF4"/>
    <w:rsid w:val="00D76BAB"/>
    <w:rsid w:val="00D76FFF"/>
    <w:rsid w:val="00D775A8"/>
    <w:rsid w:val="00D777C6"/>
    <w:rsid w:val="00D779C0"/>
    <w:rsid w:val="00D77F42"/>
    <w:rsid w:val="00D803AC"/>
    <w:rsid w:val="00D80B96"/>
    <w:rsid w:val="00D80FEC"/>
    <w:rsid w:val="00D814FB"/>
    <w:rsid w:val="00D816E8"/>
    <w:rsid w:val="00D81B05"/>
    <w:rsid w:val="00D829D3"/>
    <w:rsid w:val="00D832D8"/>
    <w:rsid w:val="00D83651"/>
    <w:rsid w:val="00D836BA"/>
    <w:rsid w:val="00D83EDF"/>
    <w:rsid w:val="00D84475"/>
    <w:rsid w:val="00D84854"/>
    <w:rsid w:val="00D848FC"/>
    <w:rsid w:val="00D84AD8"/>
    <w:rsid w:val="00D8657A"/>
    <w:rsid w:val="00D86845"/>
    <w:rsid w:val="00D87261"/>
    <w:rsid w:val="00D878F0"/>
    <w:rsid w:val="00D87A72"/>
    <w:rsid w:val="00D87C69"/>
    <w:rsid w:val="00D87CCD"/>
    <w:rsid w:val="00D903D0"/>
    <w:rsid w:val="00D90514"/>
    <w:rsid w:val="00D91523"/>
    <w:rsid w:val="00D916D9"/>
    <w:rsid w:val="00D91735"/>
    <w:rsid w:val="00D91A3E"/>
    <w:rsid w:val="00D92451"/>
    <w:rsid w:val="00D92453"/>
    <w:rsid w:val="00D93A77"/>
    <w:rsid w:val="00D9479A"/>
    <w:rsid w:val="00D94825"/>
    <w:rsid w:val="00D94DC2"/>
    <w:rsid w:val="00D950A1"/>
    <w:rsid w:val="00D95AA1"/>
    <w:rsid w:val="00D95AA2"/>
    <w:rsid w:val="00D96F0F"/>
    <w:rsid w:val="00D96FD0"/>
    <w:rsid w:val="00D975A7"/>
    <w:rsid w:val="00DA0360"/>
    <w:rsid w:val="00DA0F28"/>
    <w:rsid w:val="00DA2285"/>
    <w:rsid w:val="00DA2339"/>
    <w:rsid w:val="00DA2420"/>
    <w:rsid w:val="00DA2A6A"/>
    <w:rsid w:val="00DA3463"/>
    <w:rsid w:val="00DA3CCA"/>
    <w:rsid w:val="00DA4569"/>
    <w:rsid w:val="00DA5856"/>
    <w:rsid w:val="00DA5AE4"/>
    <w:rsid w:val="00DA5DE7"/>
    <w:rsid w:val="00DA5F4E"/>
    <w:rsid w:val="00DA6405"/>
    <w:rsid w:val="00DA668E"/>
    <w:rsid w:val="00DA6903"/>
    <w:rsid w:val="00DA6AF9"/>
    <w:rsid w:val="00DA6C53"/>
    <w:rsid w:val="00DA6CD2"/>
    <w:rsid w:val="00DA6FE0"/>
    <w:rsid w:val="00DA77FE"/>
    <w:rsid w:val="00DA7F5D"/>
    <w:rsid w:val="00DB012E"/>
    <w:rsid w:val="00DB09E8"/>
    <w:rsid w:val="00DB0AC6"/>
    <w:rsid w:val="00DB0BB1"/>
    <w:rsid w:val="00DB194B"/>
    <w:rsid w:val="00DB1B5D"/>
    <w:rsid w:val="00DB1EC0"/>
    <w:rsid w:val="00DB1F80"/>
    <w:rsid w:val="00DB35E4"/>
    <w:rsid w:val="00DB3689"/>
    <w:rsid w:val="00DB4098"/>
    <w:rsid w:val="00DB4164"/>
    <w:rsid w:val="00DB431B"/>
    <w:rsid w:val="00DB4906"/>
    <w:rsid w:val="00DB4CB2"/>
    <w:rsid w:val="00DB4EDA"/>
    <w:rsid w:val="00DB5588"/>
    <w:rsid w:val="00DB580F"/>
    <w:rsid w:val="00DB5EE7"/>
    <w:rsid w:val="00DB5F52"/>
    <w:rsid w:val="00DB61DC"/>
    <w:rsid w:val="00DB6889"/>
    <w:rsid w:val="00DB6974"/>
    <w:rsid w:val="00DB6C31"/>
    <w:rsid w:val="00DB6E22"/>
    <w:rsid w:val="00DB6EE0"/>
    <w:rsid w:val="00DB737E"/>
    <w:rsid w:val="00DC05E3"/>
    <w:rsid w:val="00DC0827"/>
    <w:rsid w:val="00DC0D71"/>
    <w:rsid w:val="00DC1039"/>
    <w:rsid w:val="00DC22AB"/>
    <w:rsid w:val="00DC3E19"/>
    <w:rsid w:val="00DC44E2"/>
    <w:rsid w:val="00DC4BDC"/>
    <w:rsid w:val="00DC4DBF"/>
    <w:rsid w:val="00DC52D9"/>
    <w:rsid w:val="00DC5384"/>
    <w:rsid w:val="00DC5770"/>
    <w:rsid w:val="00DC65A4"/>
    <w:rsid w:val="00DC7653"/>
    <w:rsid w:val="00DC7C7C"/>
    <w:rsid w:val="00DC7CD5"/>
    <w:rsid w:val="00DC7D33"/>
    <w:rsid w:val="00DD0C38"/>
    <w:rsid w:val="00DD0F86"/>
    <w:rsid w:val="00DD1258"/>
    <w:rsid w:val="00DD18A6"/>
    <w:rsid w:val="00DD1E92"/>
    <w:rsid w:val="00DD20D2"/>
    <w:rsid w:val="00DD2288"/>
    <w:rsid w:val="00DD246B"/>
    <w:rsid w:val="00DD287A"/>
    <w:rsid w:val="00DD2D3E"/>
    <w:rsid w:val="00DD30AC"/>
    <w:rsid w:val="00DD3274"/>
    <w:rsid w:val="00DD3372"/>
    <w:rsid w:val="00DD3856"/>
    <w:rsid w:val="00DD428E"/>
    <w:rsid w:val="00DD4A49"/>
    <w:rsid w:val="00DD4AD5"/>
    <w:rsid w:val="00DD4C42"/>
    <w:rsid w:val="00DD4F49"/>
    <w:rsid w:val="00DD50E4"/>
    <w:rsid w:val="00DD5996"/>
    <w:rsid w:val="00DD6165"/>
    <w:rsid w:val="00DD7E13"/>
    <w:rsid w:val="00DE030A"/>
    <w:rsid w:val="00DE0554"/>
    <w:rsid w:val="00DE0ACA"/>
    <w:rsid w:val="00DE15AE"/>
    <w:rsid w:val="00DE182A"/>
    <w:rsid w:val="00DE1E1A"/>
    <w:rsid w:val="00DE1EC3"/>
    <w:rsid w:val="00DE2037"/>
    <w:rsid w:val="00DE2408"/>
    <w:rsid w:val="00DE260C"/>
    <w:rsid w:val="00DE27F6"/>
    <w:rsid w:val="00DE2A28"/>
    <w:rsid w:val="00DE2CC9"/>
    <w:rsid w:val="00DE3267"/>
    <w:rsid w:val="00DE4984"/>
    <w:rsid w:val="00DE4F00"/>
    <w:rsid w:val="00DE4F1F"/>
    <w:rsid w:val="00DE5562"/>
    <w:rsid w:val="00DE5C4E"/>
    <w:rsid w:val="00DE60DC"/>
    <w:rsid w:val="00DE65B9"/>
    <w:rsid w:val="00DE6ABF"/>
    <w:rsid w:val="00DE6D91"/>
    <w:rsid w:val="00DE7317"/>
    <w:rsid w:val="00DE7318"/>
    <w:rsid w:val="00DF0086"/>
    <w:rsid w:val="00DF0802"/>
    <w:rsid w:val="00DF0DE0"/>
    <w:rsid w:val="00DF0FE3"/>
    <w:rsid w:val="00DF2640"/>
    <w:rsid w:val="00DF28C7"/>
    <w:rsid w:val="00DF341C"/>
    <w:rsid w:val="00DF38C5"/>
    <w:rsid w:val="00DF3CE0"/>
    <w:rsid w:val="00DF3EFB"/>
    <w:rsid w:val="00DF4745"/>
    <w:rsid w:val="00DF4845"/>
    <w:rsid w:val="00DF4EB2"/>
    <w:rsid w:val="00DF5298"/>
    <w:rsid w:val="00DF5731"/>
    <w:rsid w:val="00DF5EE3"/>
    <w:rsid w:val="00DF61CF"/>
    <w:rsid w:val="00DF72DE"/>
    <w:rsid w:val="00DF7447"/>
    <w:rsid w:val="00DF77EC"/>
    <w:rsid w:val="00DF7F22"/>
    <w:rsid w:val="00E00DEB"/>
    <w:rsid w:val="00E01858"/>
    <w:rsid w:val="00E01BFE"/>
    <w:rsid w:val="00E03280"/>
    <w:rsid w:val="00E03DB4"/>
    <w:rsid w:val="00E042C9"/>
    <w:rsid w:val="00E04DB4"/>
    <w:rsid w:val="00E06384"/>
    <w:rsid w:val="00E064D8"/>
    <w:rsid w:val="00E066D5"/>
    <w:rsid w:val="00E06833"/>
    <w:rsid w:val="00E0716A"/>
    <w:rsid w:val="00E079BE"/>
    <w:rsid w:val="00E10911"/>
    <w:rsid w:val="00E10DD4"/>
    <w:rsid w:val="00E10E11"/>
    <w:rsid w:val="00E118E2"/>
    <w:rsid w:val="00E11A9A"/>
    <w:rsid w:val="00E12777"/>
    <w:rsid w:val="00E12AA4"/>
    <w:rsid w:val="00E1339A"/>
    <w:rsid w:val="00E13DD5"/>
    <w:rsid w:val="00E13F01"/>
    <w:rsid w:val="00E14128"/>
    <w:rsid w:val="00E149AB"/>
    <w:rsid w:val="00E14B78"/>
    <w:rsid w:val="00E152B9"/>
    <w:rsid w:val="00E15444"/>
    <w:rsid w:val="00E159CA"/>
    <w:rsid w:val="00E1606B"/>
    <w:rsid w:val="00E160D0"/>
    <w:rsid w:val="00E161D9"/>
    <w:rsid w:val="00E16C3A"/>
    <w:rsid w:val="00E208A6"/>
    <w:rsid w:val="00E20D6C"/>
    <w:rsid w:val="00E21181"/>
    <w:rsid w:val="00E214CD"/>
    <w:rsid w:val="00E214F2"/>
    <w:rsid w:val="00E21D06"/>
    <w:rsid w:val="00E220C5"/>
    <w:rsid w:val="00E22325"/>
    <w:rsid w:val="00E2255F"/>
    <w:rsid w:val="00E22626"/>
    <w:rsid w:val="00E2289F"/>
    <w:rsid w:val="00E2338C"/>
    <w:rsid w:val="00E23B8F"/>
    <w:rsid w:val="00E23F35"/>
    <w:rsid w:val="00E23FD6"/>
    <w:rsid w:val="00E24115"/>
    <w:rsid w:val="00E24A00"/>
    <w:rsid w:val="00E25163"/>
    <w:rsid w:val="00E26298"/>
    <w:rsid w:val="00E271DD"/>
    <w:rsid w:val="00E27959"/>
    <w:rsid w:val="00E27BDF"/>
    <w:rsid w:val="00E27C3A"/>
    <w:rsid w:val="00E27D2A"/>
    <w:rsid w:val="00E31284"/>
    <w:rsid w:val="00E31564"/>
    <w:rsid w:val="00E315D9"/>
    <w:rsid w:val="00E31BA7"/>
    <w:rsid w:val="00E31D52"/>
    <w:rsid w:val="00E31FC4"/>
    <w:rsid w:val="00E32811"/>
    <w:rsid w:val="00E32DC2"/>
    <w:rsid w:val="00E3337F"/>
    <w:rsid w:val="00E33754"/>
    <w:rsid w:val="00E33BF3"/>
    <w:rsid w:val="00E33C01"/>
    <w:rsid w:val="00E3480E"/>
    <w:rsid w:val="00E351C2"/>
    <w:rsid w:val="00E352EC"/>
    <w:rsid w:val="00E3557D"/>
    <w:rsid w:val="00E35780"/>
    <w:rsid w:val="00E35B76"/>
    <w:rsid w:val="00E35E36"/>
    <w:rsid w:val="00E361DC"/>
    <w:rsid w:val="00E3643F"/>
    <w:rsid w:val="00E366A0"/>
    <w:rsid w:val="00E36AF3"/>
    <w:rsid w:val="00E36D58"/>
    <w:rsid w:val="00E36EF0"/>
    <w:rsid w:val="00E3701F"/>
    <w:rsid w:val="00E3725C"/>
    <w:rsid w:val="00E37768"/>
    <w:rsid w:val="00E4000C"/>
    <w:rsid w:val="00E415D2"/>
    <w:rsid w:val="00E4178E"/>
    <w:rsid w:val="00E4208C"/>
    <w:rsid w:val="00E42A9B"/>
    <w:rsid w:val="00E42D37"/>
    <w:rsid w:val="00E431CC"/>
    <w:rsid w:val="00E43C44"/>
    <w:rsid w:val="00E43F68"/>
    <w:rsid w:val="00E443F9"/>
    <w:rsid w:val="00E4499B"/>
    <w:rsid w:val="00E44BFC"/>
    <w:rsid w:val="00E456CE"/>
    <w:rsid w:val="00E45FAF"/>
    <w:rsid w:val="00E46012"/>
    <w:rsid w:val="00E4615A"/>
    <w:rsid w:val="00E462B4"/>
    <w:rsid w:val="00E46CC7"/>
    <w:rsid w:val="00E47497"/>
    <w:rsid w:val="00E4759D"/>
    <w:rsid w:val="00E47EB4"/>
    <w:rsid w:val="00E51579"/>
    <w:rsid w:val="00E516E8"/>
    <w:rsid w:val="00E51992"/>
    <w:rsid w:val="00E51CD7"/>
    <w:rsid w:val="00E5358C"/>
    <w:rsid w:val="00E53AF2"/>
    <w:rsid w:val="00E53F77"/>
    <w:rsid w:val="00E54B61"/>
    <w:rsid w:val="00E55135"/>
    <w:rsid w:val="00E5538A"/>
    <w:rsid w:val="00E55446"/>
    <w:rsid w:val="00E55523"/>
    <w:rsid w:val="00E56618"/>
    <w:rsid w:val="00E567FC"/>
    <w:rsid w:val="00E56EA7"/>
    <w:rsid w:val="00E57620"/>
    <w:rsid w:val="00E57949"/>
    <w:rsid w:val="00E57AAC"/>
    <w:rsid w:val="00E57E8B"/>
    <w:rsid w:val="00E60A2B"/>
    <w:rsid w:val="00E60C95"/>
    <w:rsid w:val="00E61025"/>
    <w:rsid w:val="00E6172F"/>
    <w:rsid w:val="00E6195D"/>
    <w:rsid w:val="00E61DAF"/>
    <w:rsid w:val="00E61DE8"/>
    <w:rsid w:val="00E61FF0"/>
    <w:rsid w:val="00E6246C"/>
    <w:rsid w:val="00E628A2"/>
    <w:rsid w:val="00E628C8"/>
    <w:rsid w:val="00E629DB"/>
    <w:rsid w:val="00E640F6"/>
    <w:rsid w:val="00E66454"/>
    <w:rsid w:val="00E66E7D"/>
    <w:rsid w:val="00E670EC"/>
    <w:rsid w:val="00E67C50"/>
    <w:rsid w:val="00E708C5"/>
    <w:rsid w:val="00E70FFB"/>
    <w:rsid w:val="00E71B35"/>
    <w:rsid w:val="00E72214"/>
    <w:rsid w:val="00E72346"/>
    <w:rsid w:val="00E72A5B"/>
    <w:rsid w:val="00E730B0"/>
    <w:rsid w:val="00E73623"/>
    <w:rsid w:val="00E74461"/>
    <w:rsid w:val="00E74552"/>
    <w:rsid w:val="00E74A2B"/>
    <w:rsid w:val="00E74A93"/>
    <w:rsid w:val="00E7572F"/>
    <w:rsid w:val="00E76814"/>
    <w:rsid w:val="00E77C47"/>
    <w:rsid w:val="00E77FF1"/>
    <w:rsid w:val="00E801B9"/>
    <w:rsid w:val="00E804D0"/>
    <w:rsid w:val="00E805F7"/>
    <w:rsid w:val="00E80FC6"/>
    <w:rsid w:val="00E8112A"/>
    <w:rsid w:val="00E81263"/>
    <w:rsid w:val="00E812AA"/>
    <w:rsid w:val="00E81710"/>
    <w:rsid w:val="00E81E0C"/>
    <w:rsid w:val="00E820DE"/>
    <w:rsid w:val="00E8246F"/>
    <w:rsid w:val="00E82800"/>
    <w:rsid w:val="00E82F5C"/>
    <w:rsid w:val="00E82FFF"/>
    <w:rsid w:val="00E83A1A"/>
    <w:rsid w:val="00E83C73"/>
    <w:rsid w:val="00E83E2B"/>
    <w:rsid w:val="00E84383"/>
    <w:rsid w:val="00E8463E"/>
    <w:rsid w:val="00E84C7D"/>
    <w:rsid w:val="00E851C5"/>
    <w:rsid w:val="00E8545A"/>
    <w:rsid w:val="00E8547F"/>
    <w:rsid w:val="00E858BB"/>
    <w:rsid w:val="00E85D49"/>
    <w:rsid w:val="00E865FB"/>
    <w:rsid w:val="00E86B35"/>
    <w:rsid w:val="00E86E21"/>
    <w:rsid w:val="00E87061"/>
    <w:rsid w:val="00E908E1"/>
    <w:rsid w:val="00E90CD9"/>
    <w:rsid w:val="00E90F40"/>
    <w:rsid w:val="00E91CF2"/>
    <w:rsid w:val="00E923F8"/>
    <w:rsid w:val="00E93655"/>
    <w:rsid w:val="00E93780"/>
    <w:rsid w:val="00E93D7F"/>
    <w:rsid w:val="00E94045"/>
    <w:rsid w:val="00E94233"/>
    <w:rsid w:val="00E9478B"/>
    <w:rsid w:val="00E94987"/>
    <w:rsid w:val="00E95194"/>
    <w:rsid w:val="00E95BD4"/>
    <w:rsid w:val="00E962FD"/>
    <w:rsid w:val="00E96BB1"/>
    <w:rsid w:val="00E96E36"/>
    <w:rsid w:val="00E96E93"/>
    <w:rsid w:val="00E96FF8"/>
    <w:rsid w:val="00E970D0"/>
    <w:rsid w:val="00E97B41"/>
    <w:rsid w:val="00E97F62"/>
    <w:rsid w:val="00EA0637"/>
    <w:rsid w:val="00EA0945"/>
    <w:rsid w:val="00EA0987"/>
    <w:rsid w:val="00EA3466"/>
    <w:rsid w:val="00EA3967"/>
    <w:rsid w:val="00EA4032"/>
    <w:rsid w:val="00EA4257"/>
    <w:rsid w:val="00EA4947"/>
    <w:rsid w:val="00EA4AAF"/>
    <w:rsid w:val="00EA5490"/>
    <w:rsid w:val="00EA60FE"/>
    <w:rsid w:val="00EA64B9"/>
    <w:rsid w:val="00EA6EBA"/>
    <w:rsid w:val="00EA7ABA"/>
    <w:rsid w:val="00EA7B94"/>
    <w:rsid w:val="00EB0464"/>
    <w:rsid w:val="00EB0E56"/>
    <w:rsid w:val="00EB2A9D"/>
    <w:rsid w:val="00EB34D6"/>
    <w:rsid w:val="00EB3571"/>
    <w:rsid w:val="00EB36BC"/>
    <w:rsid w:val="00EB3B21"/>
    <w:rsid w:val="00EB3CC9"/>
    <w:rsid w:val="00EB3D41"/>
    <w:rsid w:val="00EB3F4E"/>
    <w:rsid w:val="00EB441C"/>
    <w:rsid w:val="00EB446A"/>
    <w:rsid w:val="00EB47D8"/>
    <w:rsid w:val="00EB4B0C"/>
    <w:rsid w:val="00EB5136"/>
    <w:rsid w:val="00EB5A27"/>
    <w:rsid w:val="00EB5E0B"/>
    <w:rsid w:val="00EB65B3"/>
    <w:rsid w:val="00EB6C72"/>
    <w:rsid w:val="00EB6EDE"/>
    <w:rsid w:val="00EB6F52"/>
    <w:rsid w:val="00EB76C3"/>
    <w:rsid w:val="00EB7AD8"/>
    <w:rsid w:val="00EC02A1"/>
    <w:rsid w:val="00EC05D7"/>
    <w:rsid w:val="00EC0984"/>
    <w:rsid w:val="00EC0DF7"/>
    <w:rsid w:val="00EC199B"/>
    <w:rsid w:val="00EC2034"/>
    <w:rsid w:val="00EC23BA"/>
    <w:rsid w:val="00EC2774"/>
    <w:rsid w:val="00EC27E5"/>
    <w:rsid w:val="00EC2C0A"/>
    <w:rsid w:val="00EC2E79"/>
    <w:rsid w:val="00EC3184"/>
    <w:rsid w:val="00EC37BD"/>
    <w:rsid w:val="00EC3C71"/>
    <w:rsid w:val="00EC4395"/>
    <w:rsid w:val="00EC4B76"/>
    <w:rsid w:val="00EC53DB"/>
    <w:rsid w:val="00EC5792"/>
    <w:rsid w:val="00EC594C"/>
    <w:rsid w:val="00EC5986"/>
    <w:rsid w:val="00EC5CDA"/>
    <w:rsid w:val="00EC5FA6"/>
    <w:rsid w:val="00EC5FFB"/>
    <w:rsid w:val="00EC6F79"/>
    <w:rsid w:val="00EC79A3"/>
    <w:rsid w:val="00EC7C88"/>
    <w:rsid w:val="00ED14E3"/>
    <w:rsid w:val="00ED2CB2"/>
    <w:rsid w:val="00ED361F"/>
    <w:rsid w:val="00ED39B0"/>
    <w:rsid w:val="00ED3FD3"/>
    <w:rsid w:val="00ED41CA"/>
    <w:rsid w:val="00ED4CFF"/>
    <w:rsid w:val="00ED51B0"/>
    <w:rsid w:val="00ED5354"/>
    <w:rsid w:val="00ED586F"/>
    <w:rsid w:val="00ED5ACE"/>
    <w:rsid w:val="00ED5B7F"/>
    <w:rsid w:val="00ED6953"/>
    <w:rsid w:val="00ED6C29"/>
    <w:rsid w:val="00ED7068"/>
    <w:rsid w:val="00ED743A"/>
    <w:rsid w:val="00ED7788"/>
    <w:rsid w:val="00ED7990"/>
    <w:rsid w:val="00ED7E5F"/>
    <w:rsid w:val="00EE06E0"/>
    <w:rsid w:val="00EE0DF0"/>
    <w:rsid w:val="00EE12D5"/>
    <w:rsid w:val="00EE1418"/>
    <w:rsid w:val="00EE1685"/>
    <w:rsid w:val="00EE1708"/>
    <w:rsid w:val="00EE183D"/>
    <w:rsid w:val="00EE18F7"/>
    <w:rsid w:val="00EE1F92"/>
    <w:rsid w:val="00EE30F0"/>
    <w:rsid w:val="00EE3715"/>
    <w:rsid w:val="00EE37CC"/>
    <w:rsid w:val="00EE3830"/>
    <w:rsid w:val="00EE3B96"/>
    <w:rsid w:val="00EE40C1"/>
    <w:rsid w:val="00EE4419"/>
    <w:rsid w:val="00EE483F"/>
    <w:rsid w:val="00EE4BC1"/>
    <w:rsid w:val="00EE4D4A"/>
    <w:rsid w:val="00EE51D6"/>
    <w:rsid w:val="00EE52D2"/>
    <w:rsid w:val="00EE5713"/>
    <w:rsid w:val="00EE5D14"/>
    <w:rsid w:val="00EE5EF8"/>
    <w:rsid w:val="00EE6208"/>
    <w:rsid w:val="00EE625A"/>
    <w:rsid w:val="00EE66B4"/>
    <w:rsid w:val="00EE7023"/>
    <w:rsid w:val="00EE70B6"/>
    <w:rsid w:val="00EE7903"/>
    <w:rsid w:val="00EE7936"/>
    <w:rsid w:val="00EF0C21"/>
    <w:rsid w:val="00EF113B"/>
    <w:rsid w:val="00EF13C1"/>
    <w:rsid w:val="00EF167B"/>
    <w:rsid w:val="00EF1D6B"/>
    <w:rsid w:val="00EF1FC5"/>
    <w:rsid w:val="00EF22E2"/>
    <w:rsid w:val="00EF2467"/>
    <w:rsid w:val="00EF2B3B"/>
    <w:rsid w:val="00EF2E34"/>
    <w:rsid w:val="00EF3451"/>
    <w:rsid w:val="00EF3849"/>
    <w:rsid w:val="00EF4553"/>
    <w:rsid w:val="00EF47EE"/>
    <w:rsid w:val="00EF4A1D"/>
    <w:rsid w:val="00EF4CFC"/>
    <w:rsid w:val="00EF4D76"/>
    <w:rsid w:val="00EF50DB"/>
    <w:rsid w:val="00EF582C"/>
    <w:rsid w:val="00EF659E"/>
    <w:rsid w:val="00EF6717"/>
    <w:rsid w:val="00EF6A16"/>
    <w:rsid w:val="00EF7C11"/>
    <w:rsid w:val="00EF7DCF"/>
    <w:rsid w:val="00F003C3"/>
    <w:rsid w:val="00F00629"/>
    <w:rsid w:val="00F01092"/>
    <w:rsid w:val="00F015F4"/>
    <w:rsid w:val="00F016C7"/>
    <w:rsid w:val="00F01C86"/>
    <w:rsid w:val="00F02DEC"/>
    <w:rsid w:val="00F032E2"/>
    <w:rsid w:val="00F03A82"/>
    <w:rsid w:val="00F0411A"/>
    <w:rsid w:val="00F053D7"/>
    <w:rsid w:val="00F05A41"/>
    <w:rsid w:val="00F06162"/>
    <w:rsid w:val="00F06220"/>
    <w:rsid w:val="00F06D9E"/>
    <w:rsid w:val="00F07334"/>
    <w:rsid w:val="00F07855"/>
    <w:rsid w:val="00F0795B"/>
    <w:rsid w:val="00F1090B"/>
    <w:rsid w:val="00F10E98"/>
    <w:rsid w:val="00F10F9B"/>
    <w:rsid w:val="00F111BA"/>
    <w:rsid w:val="00F117AC"/>
    <w:rsid w:val="00F11974"/>
    <w:rsid w:val="00F119EB"/>
    <w:rsid w:val="00F11D06"/>
    <w:rsid w:val="00F120EE"/>
    <w:rsid w:val="00F12601"/>
    <w:rsid w:val="00F12ECB"/>
    <w:rsid w:val="00F13857"/>
    <w:rsid w:val="00F1392B"/>
    <w:rsid w:val="00F13DDF"/>
    <w:rsid w:val="00F13FAA"/>
    <w:rsid w:val="00F14176"/>
    <w:rsid w:val="00F14D30"/>
    <w:rsid w:val="00F14F5D"/>
    <w:rsid w:val="00F151ED"/>
    <w:rsid w:val="00F16AA6"/>
    <w:rsid w:val="00F16B93"/>
    <w:rsid w:val="00F1721A"/>
    <w:rsid w:val="00F173CF"/>
    <w:rsid w:val="00F175E6"/>
    <w:rsid w:val="00F17634"/>
    <w:rsid w:val="00F17CD8"/>
    <w:rsid w:val="00F17F90"/>
    <w:rsid w:val="00F2052C"/>
    <w:rsid w:val="00F2125D"/>
    <w:rsid w:val="00F21A0B"/>
    <w:rsid w:val="00F220B5"/>
    <w:rsid w:val="00F22509"/>
    <w:rsid w:val="00F2250E"/>
    <w:rsid w:val="00F22A9C"/>
    <w:rsid w:val="00F22C9E"/>
    <w:rsid w:val="00F233B3"/>
    <w:rsid w:val="00F23E9C"/>
    <w:rsid w:val="00F23EAF"/>
    <w:rsid w:val="00F23F5A"/>
    <w:rsid w:val="00F246D6"/>
    <w:rsid w:val="00F249BD"/>
    <w:rsid w:val="00F24AB5"/>
    <w:rsid w:val="00F2541C"/>
    <w:rsid w:val="00F25D98"/>
    <w:rsid w:val="00F2601C"/>
    <w:rsid w:val="00F26784"/>
    <w:rsid w:val="00F26BB7"/>
    <w:rsid w:val="00F26FCC"/>
    <w:rsid w:val="00F276B3"/>
    <w:rsid w:val="00F27DD9"/>
    <w:rsid w:val="00F27E3E"/>
    <w:rsid w:val="00F303E9"/>
    <w:rsid w:val="00F304F2"/>
    <w:rsid w:val="00F30670"/>
    <w:rsid w:val="00F30B3E"/>
    <w:rsid w:val="00F30B7F"/>
    <w:rsid w:val="00F30CEF"/>
    <w:rsid w:val="00F30F6F"/>
    <w:rsid w:val="00F31138"/>
    <w:rsid w:val="00F3126D"/>
    <w:rsid w:val="00F31431"/>
    <w:rsid w:val="00F3199D"/>
    <w:rsid w:val="00F31CAF"/>
    <w:rsid w:val="00F31FAE"/>
    <w:rsid w:val="00F3222C"/>
    <w:rsid w:val="00F3269C"/>
    <w:rsid w:val="00F327B9"/>
    <w:rsid w:val="00F33163"/>
    <w:rsid w:val="00F3341E"/>
    <w:rsid w:val="00F33434"/>
    <w:rsid w:val="00F338B6"/>
    <w:rsid w:val="00F33A87"/>
    <w:rsid w:val="00F340CC"/>
    <w:rsid w:val="00F34388"/>
    <w:rsid w:val="00F344CB"/>
    <w:rsid w:val="00F34528"/>
    <w:rsid w:val="00F34E68"/>
    <w:rsid w:val="00F35826"/>
    <w:rsid w:val="00F35BD3"/>
    <w:rsid w:val="00F368B7"/>
    <w:rsid w:val="00F36C05"/>
    <w:rsid w:val="00F36D22"/>
    <w:rsid w:val="00F37C3F"/>
    <w:rsid w:val="00F37DAD"/>
    <w:rsid w:val="00F40527"/>
    <w:rsid w:val="00F406B1"/>
    <w:rsid w:val="00F40820"/>
    <w:rsid w:val="00F40D88"/>
    <w:rsid w:val="00F4176C"/>
    <w:rsid w:val="00F418E2"/>
    <w:rsid w:val="00F41B7B"/>
    <w:rsid w:val="00F41F0C"/>
    <w:rsid w:val="00F432E9"/>
    <w:rsid w:val="00F43751"/>
    <w:rsid w:val="00F43F6A"/>
    <w:rsid w:val="00F442A5"/>
    <w:rsid w:val="00F44E70"/>
    <w:rsid w:val="00F45004"/>
    <w:rsid w:val="00F452E0"/>
    <w:rsid w:val="00F454F3"/>
    <w:rsid w:val="00F457A6"/>
    <w:rsid w:val="00F4624A"/>
    <w:rsid w:val="00F46630"/>
    <w:rsid w:val="00F46975"/>
    <w:rsid w:val="00F46CF2"/>
    <w:rsid w:val="00F47110"/>
    <w:rsid w:val="00F47AB2"/>
    <w:rsid w:val="00F47E8C"/>
    <w:rsid w:val="00F47F94"/>
    <w:rsid w:val="00F50482"/>
    <w:rsid w:val="00F50F60"/>
    <w:rsid w:val="00F51015"/>
    <w:rsid w:val="00F51296"/>
    <w:rsid w:val="00F51849"/>
    <w:rsid w:val="00F519DB"/>
    <w:rsid w:val="00F51C33"/>
    <w:rsid w:val="00F52194"/>
    <w:rsid w:val="00F52208"/>
    <w:rsid w:val="00F523E2"/>
    <w:rsid w:val="00F52E23"/>
    <w:rsid w:val="00F53043"/>
    <w:rsid w:val="00F53529"/>
    <w:rsid w:val="00F53DB2"/>
    <w:rsid w:val="00F54B46"/>
    <w:rsid w:val="00F553B4"/>
    <w:rsid w:val="00F55FBE"/>
    <w:rsid w:val="00F56374"/>
    <w:rsid w:val="00F565D4"/>
    <w:rsid w:val="00F5687D"/>
    <w:rsid w:val="00F56E85"/>
    <w:rsid w:val="00F60007"/>
    <w:rsid w:val="00F603BA"/>
    <w:rsid w:val="00F609D1"/>
    <w:rsid w:val="00F61262"/>
    <w:rsid w:val="00F62045"/>
    <w:rsid w:val="00F620C5"/>
    <w:rsid w:val="00F62AAD"/>
    <w:rsid w:val="00F62F38"/>
    <w:rsid w:val="00F63011"/>
    <w:rsid w:val="00F630C9"/>
    <w:rsid w:val="00F6320D"/>
    <w:rsid w:val="00F634F5"/>
    <w:rsid w:val="00F63725"/>
    <w:rsid w:val="00F63A16"/>
    <w:rsid w:val="00F63A44"/>
    <w:rsid w:val="00F63CD5"/>
    <w:rsid w:val="00F63F99"/>
    <w:rsid w:val="00F64B3D"/>
    <w:rsid w:val="00F64B6B"/>
    <w:rsid w:val="00F64E50"/>
    <w:rsid w:val="00F65CE3"/>
    <w:rsid w:val="00F65D04"/>
    <w:rsid w:val="00F66755"/>
    <w:rsid w:val="00F66BA8"/>
    <w:rsid w:val="00F70D25"/>
    <w:rsid w:val="00F7143E"/>
    <w:rsid w:val="00F71DE3"/>
    <w:rsid w:val="00F724EE"/>
    <w:rsid w:val="00F72EFB"/>
    <w:rsid w:val="00F744C8"/>
    <w:rsid w:val="00F74F49"/>
    <w:rsid w:val="00F75072"/>
    <w:rsid w:val="00F764F2"/>
    <w:rsid w:val="00F7660C"/>
    <w:rsid w:val="00F767EC"/>
    <w:rsid w:val="00F776BE"/>
    <w:rsid w:val="00F80208"/>
    <w:rsid w:val="00F80464"/>
    <w:rsid w:val="00F80AF8"/>
    <w:rsid w:val="00F80C52"/>
    <w:rsid w:val="00F80FB5"/>
    <w:rsid w:val="00F811E8"/>
    <w:rsid w:val="00F8159A"/>
    <w:rsid w:val="00F81709"/>
    <w:rsid w:val="00F82138"/>
    <w:rsid w:val="00F82447"/>
    <w:rsid w:val="00F827CF"/>
    <w:rsid w:val="00F82EFA"/>
    <w:rsid w:val="00F833FB"/>
    <w:rsid w:val="00F83960"/>
    <w:rsid w:val="00F8417E"/>
    <w:rsid w:val="00F8476A"/>
    <w:rsid w:val="00F84B61"/>
    <w:rsid w:val="00F853D2"/>
    <w:rsid w:val="00F85DB4"/>
    <w:rsid w:val="00F864F8"/>
    <w:rsid w:val="00F869B2"/>
    <w:rsid w:val="00F86D05"/>
    <w:rsid w:val="00F87A64"/>
    <w:rsid w:val="00F87CBC"/>
    <w:rsid w:val="00F90217"/>
    <w:rsid w:val="00F9038A"/>
    <w:rsid w:val="00F904F7"/>
    <w:rsid w:val="00F90C1B"/>
    <w:rsid w:val="00F91423"/>
    <w:rsid w:val="00F91879"/>
    <w:rsid w:val="00F91AA3"/>
    <w:rsid w:val="00F91BAE"/>
    <w:rsid w:val="00F92294"/>
    <w:rsid w:val="00F92302"/>
    <w:rsid w:val="00F9237A"/>
    <w:rsid w:val="00F92CE3"/>
    <w:rsid w:val="00F93667"/>
    <w:rsid w:val="00F93CB8"/>
    <w:rsid w:val="00F94649"/>
    <w:rsid w:val="00F946A5"/>
    <w:rsid w:val="00F94A2B"/>
    <w:rsid w:val="00F94C6C"/>
    <w:rsid w:val="00F94CBF"/>
    <w:rsid w:val="00F96466"/>
    <w:rsid w:val="00F965C1"/>
    <w:rsid w:val="00F96A0F"/>
    <w:rsid w:val="00F96E39"/>
    <w:rsid w:val="00F9700F"/>
    <w:rsid w:val="00F97404"/>
    <w:rsid w:val="00F97413"/>
    <w:rsid w:val="00FA0E9D"/>
    <w:rsid w:val="00FA1006"/>
    <w:rsid w:val="00FA159F"/>
    <w:rsid w:val="00FA1FC6"/>
    <w:rsid w:val="00FA31E3"/>
    <w:rsid w:val="00FA3C45"/>
    <w:rsid w:val="00FA4619"/>
    <w:rsid w:val="00FA4AF0"/>
    <w:rsid w:val="00FA5040"/>
    <w:rsid w:val="00FA5726"/>
    <w:rsid w:val="00FA5B61"/>
    <w:rsid w:val="00FA5C3C"/>
    <w:rsid w:val="00FA6606"/>
    <w:rsid w:val="00FA67C9"/>
    <w:rsid w:val="00FA6879"/>
    <w:rsid w:val="00FB0C0B"/>
    <w:rsid w:val="00FB0CA3"/>
    <w:rsid w:val="00FB107B"/>
    <w:rsid w:val="00FB1107"/>
    <w:rsid w:val="00FB18D7"/>
    <w:rsid w:val="00FB1BBC"/>
    <w:rsid w:val="00FB1CCE"/>
    <w:rsid w:val="00FB2809"/>
    <w:rsid w:val="00FB376F"/>
    <w:rsid w:val="00FB3CA8"/>
    <w:rsid w:val="00FB3CEA"/>
    <w:rsid w:val="00FB3D50"/>
    <w:rsid w:val="00FB3D94"/>
    <w:rsid w:val="00FB3EF7"/>
    <w:rsid w:val="00FB426B"/>
    <w:rsid w:val="00FB48CD"/>
    <w:rsid w:val="00FB4B16"/>
    <w:rsid w:val="00FB4EBA"/>
    <w:rsid w:val="00FB657C"/>
    <w:rsid w:val="00FB6621"/>
    <w:rsid w:val="00FC0995"/>
    <w:rsid w:val="00FC1818"/>
    <w:rsid w:val="00FC19B9"/>
    <w:rsid w:val="00FC1BB6"/>
    <w:rsid w:val="00FC2528"/>
    <w:rsid w:val="00FC253B"/>
    <w:rsid w:val="00FC3540"/>
    <w:rsid w:val="00FC464B"/>
    <w:rsid w:val="00FC477B"/>
    <w:rsid w:val="00FC56A0"/>
    <w:rsid w:val="00FC59C8"/>
    <w:rsid w:val="00FC6529"/>
    <w:rsid w:val="00FC6B66"/>
    <w:rsid w:val="00FC7927"/>
    <w:rsid w:val="00FD08AB"/>
    <w:rsid w:val="00FD091A"/>
    <w:rsid w:val="00FD133C"/>
    <w:rsid w:val="00FD137F"/>
    <w:rsid w:val="00FD19A4"/>
    <w:rsid w:val="00FD3C9D"/>
    <w:rsid w:val="00FD424F"/>
    <w:rsid w:val="00FD440E"/>
    <w:rsid w:val="00FD4938"/>
    <w:rsid w:val="00FD4D77"/>
    <w:rsid w:val="00FD5ACA"/>
    <w:rsid w:val="00FD5B7D"/>
    <w:rsid w:val="00FD5F2B"/>
    <w:rsid w:val="00FD5F3B"/>
    <w:rsid w:val="00FD6CE1"/>
    <w:rsid w:val="00FD6D02"/>
    <w:rsid w:val="00FD6DD6"/>
    <w:rsid w:val="00FD7056"/>
    <w:rsid w:val="00FD728E"/>
    <w:rsid w:val="00FD7487"/>
    <w:rsid w:val="00FD791F"/>
    <w:rsid w:val="00FD7CE5"/>
    <w:rsid w:val="00FD7EB8"/>
    <w:rsid w:val="00FE01D6"/>
    <w:rsid w:val="00FE032A"/>
    <w:rsid w:val="00FE0E1B"/>
    <w:rsid w:val="00FE15DA"/>
    <w:rsid w:val="00FE16E0"/>
    <w:rsid w:val="00FE1DB3"/>
    <w:rsid w:val="00FE24C4"/>
    <w:rsid w:val="00FE254D"/>
    <w:rsid w:val="00FE264C"/>
    <w:rsid w:val="00FE4457"/>
    <w:rsid w:val="00FE456B"/>
    <w:rsid w:val="00FE46DA"/>
    <w:rsid w:val="00FE549E"/>
    <w:rsid w:val="00FE5A6A"/>
    <w:rsid w:val="00FE6909"/>
    <w:rsid w:val="00FE69F2"/>
    <w:rsid w:val="00FE6DFB"/>
    <w:rsid w:val="00FE768E"/>
    <w:rsid w:val="00FE7D96"/>
    <w:rsid w:val="00FF016E"/>
    <w:rsid w:val="00FF0761"/>
    <w:rsid w:val="00FF0906"/>
    <w:rsid w:val="00FF0AE2"/>
    <w:rsid w:val="00FF0B2A"/>
    <w:rsid w:val="00FF0E48"/>
    <w:rsid w:val="00FF0F0D"/>
    <w:rsid w:val="00FF1E1A"/>
    <w:rsid w:val="00FF1E9D"/>
    <w:rsid w:val="00FF2002"/>
    <w:rsid w:val="00FF208E"/>
    <w:rsid w:val="00FF252C"/>
    <w:rsid w:val="00FF2595"/>
    <w:rsid w:val="00FF30DE"/>
    <w:rsid w:val="00FF3544"/>
    <w:rsid w:val="00FF3B5F"/>
    <w:rsid w:val="00FF3DE7"/>
    <w:rsid w:val="00FF4695"/>
    <w:rsid w:val="00FF48B9"/>
    <w:rsid w:val="00FF4E4E"/>
    <w:rsid w:val="00FF6186"/>
    <w:rsid w:val="00FF72DE"/>
    <w:rsid w:val="00FF78F3"/>
    <w:rsid w:val="468F2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7CD3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Body Text" w:uiPriority="99"/>
    <w:lsdException w:name="Body Text Indent" w:uiPriority="99"/>
    <w:lsdException w:name="Subtitle" w:qFormat="1"/>
    <w:lsdException w:name="Strong" w:qFormat="1"/>
    <w:lsdException w:name="Emphasis" w:qFormat="1"/>
    <w:lsdException w:name="Normal (Web)" w:uiPriority="99"/>
    <w:lsdException w:name="HTML Cite"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121D"/>
    <w:pPr>
      <w:spacing w:after="240"/>
      <w:jc w:val="both"/>
    </w:pPr>
    <w:rPr>
      <w:sz w:val="24"/>
      <w:szCs w:val="24"/>
    </w:rPr>
  </w:style>
  <w:style w:type="paragraph" w:styleId="Heading1">
    <w:name w:val="heading 1"/>
    <w:basedOn w:val="Normal"/>
    <w:next w:val="Normal"/>
    <w:link w:val="Heading1Char"/>
    <w:qFormat/>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sz w:val="22"/>
      <w:szCs w:val="22"/>
    </w:rPr>
  </w:style>
  <w:style w:type="paragraph" w:styleId="Heading7">
    <w:name w:val="heading 7"/>
    <w:basedOn w:val="Normal"/>
    <w:next w:val="Normal"/>
    <w:link w:val="Heading7Char"/>
    <w:qFormat/>
    <w:pPr>
      <w:numPr>
        <w:ilvl w:val="6"/>
        <w:numId w:val="1"/>
      </w:numPr>
      <w:spacing w:before="240" w:after="60"/>
      <w:outlineLvl w:val="6"/>
    </w:pPr>
  </w:style>
  <w:style w:type="paragraph" w:styleId="Heading8">
    <w:name w:val="heading 8"/>
    <w:basedOn w:val="Normal"/>
    <w:next w:val="Normal"/>
    <w:link w:val="Heading8Char"/>
    <w:qFormat/>
    <w:pPr>
      <w:numPr>
        <w:ilvl w:val="7"/>
        <w:numId w:val="1"/>
      </w:numPr>
      <w:spacing w:before="240" w:after="60"/>
      <w:outlineLvl w:val="7"/>
    </w:pPr>
    <w:rPr>
      <w:i/>
      <w:iCs/>
    </w:rPr>
  </w:style>
  <w:style w:type="paragraph" w:styleId="Heading9">
    <w:name w:val="heading 9"/>
    <w:basedOn w:val="Normal"/>
    <w:next w:val="Normal"/>
    <w:link w:val="Heading9Char"/>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2">
    <w:name w:val="Body Text 2"/>
    <w:basedOn w:val="Normal"/>
    <w:link w:val="BodyText2Char"/>
    <w:pPr>
      <w:tabs>
        <w:tab w:val="left" w:pos="-720"/>
      </w:tabs>
      <w:suppressAutoHyphens/>
      <w:overflowPunct w:val="0"/>
      <w:autoSpaceDE w:val="0"/>
      <w:autoSpaceDN w:val="0"/>
      <w:adjustRightInd w:val="0"/>
      <w:ind w:firstLine="720"/>
      <w:textAlignment w:val="baseline"/>
    </w:pPr>
    <w:rPr>
      <w:szCs w:val="20"/>
    </w:rPr>
  </w:style>
  <w:style w:type="character" w:styleId="FollowedHyperlink">
    <w:name w:val="FollowedHyperlink"/>
    <w:rsid w:val="00F811E8"/>
    <w:rPr>
      <w:color w:val="800080"/>
      <w:u w:val="single"/>
    </w:rPr>
  </w:style>
  <w:style w:type="paragraph" w:styleId="BodyTextIndent3">
    <w:name w:val="Body Text Indent 3"/>
    <w:basedOn w:val="Normal"/>
    <w:link w:val="BodyTextIndent3Char"/>
    <w:pPr>
      <w:tabs>
        <w:tab w:val="left" w:pos="-720"/>
      </w:tabs>
      <w:suppressAutoHyphens/>
      <w:overflowPunct w:val="0"/>
      <w:autoSpaceDE w:val="0"/>
      <w:autoSpaceDN w:val="0"/>
      <w:adjustRightInd w:val="0"/>
      <w:ind w:left="3600" w:hanging="720"/>
      <w:textAlignment w:val="baseline"/>
    </w:pPr>
    <w:rPr>
      <w:rFonts w:ascii="CG Times" w:hAnsi="CG Times"/>
      <w:szCs w:val="20"/>
    </w:rPr>
  </w:style>
  <w:style w:type="paragraph" w:customStyle="1" w:styleId="ModifiedBlock1inch">
    <w:name w:val="Modified Block 1inch"/>
    <w:basedOn w:val="Normal"/>
    <w:pPr>
      <w:suppressAutoHyphens/>
      <w:overflowPunct w:val="0"/>
      <w:autoSpaceDE w:val="0"/>
      <w:autoSpaceDN w:val="0"/>
      <w:adjustRightInd w:val="0"/>
      <w:ind w:left="720" w:firstLine="720"/>
      <w:textAlignment w:val="baseline"/>
    </w:pPr>
    <w:rPr>
      <w:spacing w:val="-3"/>
      <w:szCs w:val="20"/>
    </w:rPr>
  </w:style>
  <w:style w:type="paragraph" w:styleId="BodyTextIndent">
    <w:name w:val="Body Text Indent"/>
    <w:basedOn w:val="Normal"/>
    <w:link w:val="BodyTextIndentChar"/>
    <w:uiPriority w:val="99"/>
    <w:pPr>
      <w:tabs>
        <w:tab w:val="left" w:pos="-720"/>
      </w:tabs>
      <w:suppressAutoHyphens/>
      <w:ind w:left="2160" w:hanging="720"/>
    </w:pPr>
  </w:style>
  <w:style w:type="paragraph" w:styleId="Title">
    <w:name w:val="Title"/>
    <w:basedOn w:val="Normal"/>
    <w:link w:val="TitleChar"/>
    <w:qFormat/>
    <w:pPr>
      <w:tabs>
        <w:tab w:val="left" w:pos="-720"/>
      </w:tabs>
      <w:suppressAutoHyphens/>
      <w:jc w:val="center"/>
    </w:pPr>
    <w:rPr>
      <w:b/>
    </w:rPr>
  </w:style>
  <w:style w:type="paragraph" w:styleId="BodyText3">
    <w:name w:val="Body Text 3"/>
    <w:basedOn w:val="Normal"/>
    <w:link w:val="BodyText3Char"/>
    <w:pPr>
      <w:tabs>
        <w:tab w:val="left" w:pos="-720"/>
      </w:tabs>
      <w:suppressAutoHyphens/>
      <w:spacing w:line="204" w:lineRule="auto"/>
    </w:pPr>
  </w:style>
  <w:style w:type="character" w:customStyle="1" w:styleId="DeltaViewInsertion">
    <w:name w:val="DeltaView Insertion"/>
    <w:rPr>
      <w:color w:val="0000FF"/>
      <w:spacing w:val="0"/>
      <w:u w:val="double"/>
    </w:rPr>
  </w:style>
  <w:style w:type="character" w:customStyle="1" w:styleId="DeltaViewMoveDestination">
    <w:name w:val="DeltaView Move Destination"/>
    <w:rPr>
      <w:color w:val="00C000"/>
      <w:spacing w:val="0"/>
      <w:u w:val="double"/>
    </w:rPr>
  </w:style>
  <w:style w:type="paragraph" w:styleId="TOC1">
    <w:name w:val="toc 1"/>
    <w:basedOn w:val="Normal"/>
    <w:next w:val="Normal"/>
    <w:autoRedefine/>
    <w:semiHidden/>
    <w:rsid w:val="00301347"/>
    <w:pPr>
      <w:tabs>
        <w:tab w:val="left" w:pos="8602"/>
      </w:tabs>
      <w:spacing w:after="0"/>
      <w:ind w:left="561" w:hanging="561"/>
      <w:jc w:val="left"/>
    </w:pPr>
    <w:rPr>
      <w:noProof/>
    </w:rPr>
  </w:style>
  <w:style w:type="paragraph" w:styleId="TOC2">
    <w:name w:val="toc 2"/>
    <w:basedOn w:val="Normal"/>
    <w:next w:val="Normal"/>
    <w:autoRedefine/>
    <w:semiHidden/>
    <w:rsid w:val="00287FC0"/>
    <w:pPr>
      <w:tabs>
        <w:tab w:val="left" w:pos="1920"/>
        <w:tab w:val="right" w:leader="dot" w:pos="9350"/>
      </w:tabs>
      <w:ind w:left="1870" w:hanging="1630"/>
    </w:pPr>
  </w:style>
  <w:style w:type="character" w:styleId="Hyperlink">
    <w:name w:val="Hyperlink"/>
    <w:rPr>
      <w:color w:val="0000FF"/>
      <w:u w:val="single"/>
    </w:rPr>
  </w:style>
  <w:style w:type="paragraph" w:styleId="BodyTextIndent2">
    <w:name w:val="Body Text Indent 2"/>
    <w:basedOn w:val="Normal"/>
    <w:link w:val="BodyTextIndent2Char"/>
    <w:pPr>
      <w:spacing w:after="120" w:line="480" w:lineRule="auto"/>
      <w:ind w:left="360"/>
    </w:pPr>
  </w:style>
  <w:style w:type="paragraph" w:styleId="BodyText">
    <w:name w:val="Body Text"/>
    <w:basedOn w:val="Normal"/>
    <w:link w:val="BodyTextChar"/>
    <w:uiPriority w:val="99"/>
    <w:pPr>
      <w:spacing w:after="120"/>
    </w:pPr>
  </w:style>
  <w:style w:type="paragraph" w:styleId="TOAHeading">
    <w:name w:val="toa heading"/>
    <w:basedOn w:val="Normal"/>
    <w:next w:val="Normal"/>
    <w:semiHidden/>
    <w:pPr>
      <w:tabs>
        <w:tab w:val="left" w:pos="9000"/>
        <w:tab w:val="right" w:pos="9360"/>
      </w:tabs>
      <w:suppressAutoHyphens/>
      <w:overflowPunct w:val="0"/>
      <w:autoSpaceDE w:val="0"/>
      <w:autoSpaceDN w:val="0"/>
      <w:adjustRightInd w:val="0"/>
      <w:textAlignment w:val="baseline"/>
    </w:pPr>
    <w:rPr>
      <w:rFonts w:ascii="CG Times" w:hAnsi="CG Times"/>
      <w:szCs w:val="20"/>
    </w:rPr>
  </w:style>
  <w:style w:type="paragraph" w:styleId="BlockText">
    <w:name w:val="Block Text"/>
    <w:basedOn w:val="Normal"/>
    <w:pPr>
      <w:keepLines/>
      <w:tabs>
        <w:tab w:val="left" w:pos="-1260"/>
        <w:tab w:val="left" w:pos="270"/>
        <w:tab w:val="left" w:pos="2160"/>
      </w:tabs>
      <w:overflowPunct w:val="0"/>
      <w:autoSpaceDE w:val="0"/>
      <w:autoSpaceDN w:val="0"/>
      <w:adjustRightInd w:val="0"/>
      <w:ind w:left="720" w:right="720"/>
      <w:textAlignment w:val="baseline"/>
    </w:pPr>
    <w:rPr>
      <w:szCs w:val="20"/>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Scheme8L1">
    <w:name w:val="Scheme8_L1"/>
    <w:basedOn w:val="Normal"/>
    <w:next w:val="BodyText"/>
    <w:uiPriority w:val="99"/>
    <w:pPr>
      <w:numPr>
        <w:numId w:val="2"/>
      </w:numPr>
      <w:outlineLvl w:val="0"/>
    </w:pPr>
    <w:rPr>
      <w:caps/>
      <w:szCs w:val="20"/>
      <w:u w:val="single"/>
    </w:rPr>
  </w:style>
  <w:style w:type="paragraph" w:customStyle="1" w:styleId="Scheme8L2">
    <w:name w:val="Scheme8_L2"/>
    <w:basedOn w:val="Scheme8L1"/>
    <w:next w:val="BodyText"/>
    <w:pPr>
      <w:numPr>
        <w:ilvl w:val="1"/>
      </w:numPr>
      <w:outlineLvl w:val="1"/>
    </w:pPr>
    <w:rPr>
      <w:caps w:val="0"/>
      <w:u w:val="none"/>
    </w:rPr>
  </w:style>
  <w:style w:type="paragraph" w:customStyle="1" w:styleId="Scheme8L3">
    <w:name w:val="Scheme8_L3"/>
    <w:basedOn w:val="Scheme8L2"/>
    <w:next w:val="BodyText"/>
    <w:pPr>
      <w:numPr>
        <w:ilvl w:val="2"/>
      </w:numPr>
      <w:outlineLvl w:val="2"/>
    </w:pPr>
  </w:style>
  <w:style w:type="paragraph" w:customStyle="1" w:styleId="Scheme8L4">
    <w:name w:val="Scheme8_L4"/>
    <w:basedOn w:val="Scheme8L3"/>
    <w:next w:val="BodyText"/>
    <w:pPr>
      <w:numPr>
        <w:ilvl w:val="3"/>
      </w:numPr>
      <w:outlineLvl w:val="3"/>
    </w:pPr>
  </w:style>
  <w:style w:type="paragraph" w:customStyle="1" w:styleId="Scheme8L5">
    <w:name w:val="Scheme8_L5"/>
    <w:basedOn w:val="Scheme8L4"/>
    <w:next w:val="BodyText"/>
    <w:pPr>
      <w:numPr>
        <w:ilvl w:val="4"/>
      </w:numPr>
      <w:outlineLvl w:val="4"/>
    </w:pPr>
  </w:style>
  <w:style w:type="paragraph" w:customStyle="1" w:styleId="Scheme8L6">
    <w:name w:val="Scheme8_L6"/>
    <w:basedOn w:val="Scheme8L5"/>
    <w:next w:val="BodyText"/>
    <w:pPr>
      <w:numPr>
        <w:ilvl w:val="5"/>
      </w:numPr>
      <w:outlineLvl w:val="5"/>
    </w:pPr>
  </w:style>
  <w:style w:type="paragraph" w:customStyle="1" w:styleId="Scheme8L7">
    <w:name w:val="Scheme8_L7"/>
    <w:basedOn w:val="Scheme8L6"/>
    <w:next w:val="BodyText"/>
    <w:pPr>
      <w:numPr>
        <w:ilvl w:val="6"/>
      </w:numPr>
      <w:outlineLvl w:val="6"/>
    </w:pPr>
  </w:style>
  <w:style w:type="paragraph" w:customStyle="1" w:styleId="Scheme8L8">
    <w:name w:val="Scheme8_L8"/>
    <w:basedOn w:val="Scheme8L7"/>
    <w:next w:val="BodyText"/>
    <w:pPr>
      <w:numPr>
        <w:ilvl w:val="7"/>
      </w:numPr>
      <w:jc w:val="left"/>
      <w:outlineLvl w:val="7"/>
    </w:pPr>
  </w:style>
  <w:style w:type="paragraph" w:customStyle="1" w:styleId="Scheme8L9">
    <w:name w:val="Scheme8_L9"/>
    <w:basedOn w:val="Scheme8L8"/>
    <w:next w:val="BodyText"/>
    <w:pPr>
      <w:numPr>
        <w:ilvl w:val="8"/>
      </w:numPr>
      <w:outlineLvl w:val="8"/>
    </w:pPr>
  </w:style>
  <w:style w:type="character" w:customStyle="1" w:styleId="Definedterm">
    <w:name w:val="Defined term"/>
    <w:aliases w:val="df,Defined Term"/>
    <w:rPr>
      <w:u w:val="single"/>
    </w:rPr>
  </w:style>
  <w:style w:type="character" w:customStyle="1" w:styleId="StrongUnderline">
    <w:name w:val="Strong Underline"/>
    <w:rPr>
      <w:b/>
      <w:bCs w:val="0"/>
      <w:u w:val="single"/>
    </w:rPr>
  </w:style>
  <w:style w:type="character" w:customStyle="1" w:styleId="Underline">
    <w:name w:val="Underline"/>
    <w:aliases w:val="ul"/>
    <w:rPr>
      <w:u w:val="single"/>
    </w:rPr>
  </w:style>
  <w:style w:type="paragraph" w:customStyle="1" w:styleId="CoverPageLoanNumberandName">
    <w:name w:val="Cover Page (Loan Number and Name)"/>
    <w:basedOn w:val="Normal"/>
    <w:rsid w:val="004366E2"/>
  </w:style>
  <w:style w:type="paragraph" w:customStyle="1" w:styleId="CoverPageTitle">
    <w:name w:val="Cover Page (Title)"/>
    <w:basedOn w:val="Normal"/>
    <w:next w:val="Normal"/>
    <w:rsid w:val="004366E2"/>
    <w:pPr>
      <w:spacing w:before="3600" w:after="480"/>
      <w:jc w:val="center"/>
    </w:pPr>
    <w:rPr>
      <w:b/>
      <w:caps/>
    </w:rPr>
  </w:style>
  <w:style w:type="paragraph" w:customStyle="1" w:styleId="CoverPagePartiesandDate">
    <w:name w:val="Cover Page (Parties and Date)"/>
    <w:basedOn w:val="Normal"/>
    <w:rsid w:val="004366E2"/>
    <w:pPr>
      <w:ind w:left="3600" w:right="2160" w:hanging="1440"/>
      <w:jc w:val="left"/>
    </w:pPr>
  </w:style>
  <w:style w:type="paragraph" w:customStyle="1" w:styleId="HeadingCenter">
    <w:name w:val="Heading (Center)"/>
    <w:basedOn w:val="Normal"/>
    <w:next w:val="Normal"/>
    <w:rsid w:val="004366E2"/>
    <w:pPr>
      <w:keepNext/>
      <w:keepLines/>
      <w:jc w:val="center"/>
    </w:pPr>
    <w:rPr>
      <w:b/>
      <w:caps/>
    </w:rPr>
  </w:style>
  <w:style w:type="paragraph" w:customStyle="1" w:styleId="HeadingJustified">
    <w:name w:val="Heading (Justified)"/>
    <w:basedOn w:val="Normal"/>
    <w:next w:val="Normal"/>
    <w:rsid w:val="004366E2"/>
    <w:pPr>
      <w:keepNext/>
      <w:keepLines/>
    </w:pPr>
    <w:rPr>
      <w:b/>
      <w:caps/>
    </w:rPr>
  </w:style>
  <w:style w:type="paragraph" w:customStyle="1" w:styleId="NormalHangingIndent1">
    <w:name w:val="Normal (Hanging Indent 1)"/>
    <w:basedOn w:val="Normal"/>
    <w:next w:val="Normal"/>
    <w:rsid w:val="004366E2"/>
    <w:pPr>
      <w:ind w:left="720" w:hanging="720"/>
    </w:pPr>
  </w:style>
  <w:style w:type="paragraph" w:customStyle="1" w:styleId="NormalHangingIndent2">
    <w:name w:val="Normal (Hanging Indent 2)"/>
    <w:basedOn w:val="Normal"/>
    <w:next w:val="Normal"/>
    <w:rsid w:val="004366E2"/>
    <w:pPr>
      <w:ind w:left="1440" w:hanging="720"/>
    </w:pPr>
  </w:style>
  <w:style w:type="paragraph" w:customStyle="1" w:styleId="NormalHangingIndent3">
    <w:name w:val="Normal (Hanging Indent 3)"/>
    <w:basedOn w:val="Normal"/>
    <w:next w:val="Normal"/>
    <w:rsid w:val="004366E2"/>
    <w:pPr>
      <w:ind w:left="2160" w:hanging="720"/>
    </w:pPr>
  </w:style>
  <w:style w:type="paragraph" w:customStyle="1" w:styleId="NormalBlockIndent2">
    <w:name w:val="Normal (Block Indent 2)"/>
    <w:basedOn w:val="Normal"/>
    <w:next w:val="Normal"/>
    <w:rsid w:val="004366E2"/>
    <w:pPr>
      <w:ind w:left="1440"/>
    </w:pPr>
  </w:style>
  <w:style w:type="paragraph" w:customStyle="1" w:styleId="Instruction">
    <w:name w:val="Instruction"/>
    <w:basedOn w:val="Normal"/>
    <w:next w:val="Normal"/>
    <w:rsid w:val="004366E2"/>
    <w:pPr>
      <w:shd w:val="clear" w:color="auto" w:fill="FFFF00"/>
    </w:pPr>
    <w:rPr>
      <w:b/>
      <w:i/>
      <w:caps/>
    </w:rPr>
  </w:style>
  <w:style w:type="paragraph" w:customStyle="1" w:styleId="NormalHangingIndent4">
    <w:name w:val="Normal (Hanging Indent 4)"/>
    <w:basedOn w:val="Normal"/>
    <w:next w:val="Normal"/>
    <w:rsid w:val="004366E2"/>
    <w:pPr>
      <w:ind w:left="2880" w:hanging="720"/>
    </w:pPr>
  </w:style>
  <w:style w:type="paragraph" w:customStyle="1" w:styleId="NormalBlockIndent3">
    <w:name w:val="Normal (Block Indent 3)"/>
    <w:basedOn w:val="Normal"/>
    <w:next w:val="Normal"/>
    <w:rsid w:val="004366E2"/>
    <w:pPr>
      <w:ind w:left="2160"/>
    </w:pPr>
  </w:style>
  <w:style w:type="paragraph" w:customStyle="1" w:styleId="Exhibits">
    <w:name w:val="Exhibits"/>
    <w:basedOn w:val="Normal"/>
    <w:next w:val="Normal"/>
    <w:rsid w:val="004366E2"/>
    <w:pPr>
      <w:keepNext/>
      <w:keepLines/>
    </w:pPr>
  </w:style>
  <w:style w:type="paragraph" w:customStyle="1" w:styleId="ExhibitsTable">
    <w:name w:val="Exhibits Table"/>
    <w:basedOn w:val="Exhibits"/>
    <w:next w:val="Exhibits"/>
    <w:rsid w:val="004366E2"/>
    <w:pPr>
      <w:spacing w:after="0"/>
    </w:pPr>
  </w:style>
  <w:style w:type="paragraph" w:customStyle="1" w:styleId="SignatureBlock">
    <w:name w:val="Signature Block"/>
    <w:basedOn w:val="Normal"/>
    <w:next w:val="Normal"/>
    <w:rsid w:val="004366E2"/>
    <w:pPr>
      <w:tabs>
        <w:tab w:val="right" w:pos="9360"/>
      </w:tabs>
      <w:spacing w:after="480"/>
      <w:ind w:left="4320"/>
      <w:jc w:val="left"/>
    </w:pPr>
  </w:style>
  <w:style w:type="paragraph" w:customStyle="1" w:styleId="Scheme11L1">
    <w:name w:val="Scheme11_L1"/>
    <w:basedOn w:val="Normal"/>
    <w:next w:val="BodyText"/>
    <w:rsid w:val="00DB1B5D"/>
    <w:pPr>
      <w:numPr>
        <w:numId w:val="4"/>
      </w:numPr>
      <w:outlineLvl w:val="0"/>
    </w:pPr>
    <w:rPr>
      <w:szCs w:val="20"/>
    </w:rPr>
  </w:style>
  <w:style w:type="paragraph" w:customStyle="1" w:styleId="Scheme11L2">
    <w:name w:val="Scheme11_L2"/>
    <w:basedOn w:val="Scheme11L1"/>
    <w:next w:val="BodyText"/>
    <w:rsid w:val="00DB1B5D"/>
    <w:pPr>
      <w:numPr>
        <w:ilvl w:val="1"/>
      </w:numPr>
      <w:outlineLvl w:val="1"/>
    </w:pPr>
    <w:rPr>
      <w:bCs/>
    </w:rPr>
  </w:style>
  <w:style w:type="paragraph" w:customStyle="1" w:styleId="Scheme11L3">
    <w:name w:val="Scheme11_L3"/>
    <w:basedOn w:val="Scheme11L2"/>
    <w:next w:val="BodyText"/>
    <w:rsid w:val="00DB1B5D"/>
    <w:pPr>
      <w:numPr>
        <w:ilvl w:val="2"/>
      </w:numPr>
      <w:outlineLvl w:val="2"/>
    </w:pPr>
  </w:style>
  <w:style w:type="paragraph" w:customStyle="1" w:styleId="Scheme11L4">
    <w:name w:val="Scheme11_L4"/>
    <w:basedOn w:val="Scheme11L3"/>
    <w:next w:val="BodyText"/>
    <w:rsid w:val="00DB1B5D"/>
    <w:pPr>
      <w:numPr>
        <w:ilvl w:val="3"/>
      </w:numPr>
      <w:outlineLvl w:val="3"/>
    </w:pPr>
  </w:style>
  <w:style w:type="paragraph" w:customStyle="1" w:styleId="Scheme11L5">
    <w:name w:val="Scheme11_L5"/>
    <w:basedOn w:val="Scheme11L4"/>
    <w:next w:val="BodyText"/>
    <w:rsid w:val="00DB1B5D"/>
    <w:pPr>
      <w:numPr>
        <w:ilvl w:val="4"/>
      </w:numPr>
      <w:outlineLvl w:val="4"/>
    </w:pPr>
  </w:style>
  <w:style w:type="paragraph" w:customStyle="1" w:styleId="Scheme11L6">
    <w:name w:val="Scheme11_L6"/>
    <w:basedOn w:val="Scheme11L5"/>
    <w:next w:val="BodyText"/>
    <w:rsid w:val="00DB1B5D"/>
    <w:pPr>
      <w:numPr>
        <w:ilvl w:val="5"/>
      </w:numPr>
      <w:jc w:val="left"/>
      <w:outlineLvl w:val="5"/>
    </w:pPr>
  </w:style>
  <w:style w:type="paragraph" w:customStyle="1" w:styleId="Scheme11L7">
    <w:name w:val="Scheme11_L7"/>
    <w:basedOn w:val="Scheme11L6"/>
    <w:next w:val="BodyText"/>
    <w:rsid w:val="00DB1B5D"/>
    <w:pPr>
      <w:numPr>
        <w:ilvl w:val="6"/>
      </w:numPr>
      <w:outlineLvl w:val="6"/>
    </w:pPr>
  </w:style>
  <w:style w:type="paragraph" w:customStyle="1" w:styleId="Scheme11L8">
    <w:name w:val="Scheme11_L8"/>
    <w:basedOn w:val="Scheme11L7"/>
    <w:next w:val="BodyText"/>
    <w:rsid w:val="00DB1B5D"/>
    <w:pPr>
      <w:numPr>
        <w:ilvl w:val="7"/>
      </w:numPr>
      <w:outlineLvl w:val="7"/>
    </w:pPr>
  </w:style>
  <w:style w:type="paragraph" w:customStyle="1" w:styleId="Scheme11L9">
    <w:name w:val="Scheme11_L9"/>
    <w:basedOn w:val="Scheme11L8"/>
    <w:next w:val="BodyText"/>
    <w:rsid w:val="00DB1B5D"/>
    <w:pPr>
      <w:numPr>
        <w:ilvl w:val="8"/>
      </w:numPr>
      <w:outlineLvl w:val="8"/>
    </w:pPr>
  </w:style>
  <w:style w:type="character" w:styleId="Strong">
    <w:name w:val="Strong"/>
    <w:qFormat/>
    <w:rsid w:val="003F7FD3"/>
    <w:rPr>
      <w:b/>
      <w:bCs w:val="0"/>
    </w:rPr>
  </w:style>
  <w:style w:type="paragraph" w:customStyle="1" w:styleId="BodyTextContinued">
    <w:name w:val="Body Text Continued"/>
    <w:basedOn w:val="BodyText"/>
    <w:next w:val="BodyText"/>
    <w:rsid w:val="003F7FD3"/>
    <w:pPr>
      <w:spacing w:after="240"/>
    </w:pPr>
    <w:rPr>
      <w:szCs w:val="20"/>
    </w:rPr>
  </w:style>
  <w:style w:type="paragraph" w:customStyle="1" w:styleId="Scheme4L1">
    <w:name w:val="Scheme4_L1"/>
    <w:basedOn w:val="Normal"/>
    <w:next w:val="BodyText"/>
    <w:rsid w:val="003964A7"/>
    <w:pPr>
      <w:keepNext/>
      <w:numPr>
        <w:numId w:val="5"/>
      </w:numPr>
      <w:spacing w:before="240"/>
      <w:jc w:val="center"/>
      <w:outlineLvl w:val="0"/>
    </w:pPr>
    <w:rPr>
      <w:b/>
      <w:caps/>
      <w:szCs w:val="20"/>
      <w:u w:val="single"/>
    </w:rPr>
  </w:style>
  <w:style w:type="paragraph" w:customStyle="1" w:styleId="Scheme4L2">
    <w:name w:val="Scheme4_L2"/>
    <w:basedOn w:val="Scheme4L1"/>
    <w:next w:val="BodyText"/>
    <w:rsid w:val="003964A7"/>
    <w:pPr>
      <w:keepNext w:val="0"/>
      <w:numPr>
        <w:ilvl w:val="1"/>
      </w:numPr>
      <w:spacing w:before="0"/>
      <w:jc w:val="both"/>
      <w:outlineLvl w:val="1"/>
    </w:pPr>
    <w:rPr>
      <w:b w:val="0"/>
      <w:caps w:val="0"/>
      <w:u w:val="none"/>
    </w:rPr>
  </w:style>
  <w:style w:type="paragraph" w:customStyle="1" w:styleId="Scheme4L3">
    <w:name w:val="Scheme4_L3"/>
    <w:basedOn w:val="Scheme4L2"/>
    <w:next w:val="BodyText"/>
    <w:rsid w:val="003964A7"/>
    <w:pPr>
      <w:numPr>
        <w:ilvl w:val="2"/>
      </w:numPr>
      <w:outlineLvl w:val="2"/>
    </w:pPr>
  </w:style>
  <w:style w:type="paragraph" w:customStyle="1" w:styleId="Scheme4L4">
    <w:name w:val="Scheme4_L4"/>
    <w:basedOn w:val="Scheme4L3"/>
    <w:next w:val="BodyText"/>
    <w:rsid w:val="003964A7"/>
    <w:pPr>
      <w:numPr>
        <w:ilvl w:val="3"/>
      </w:numPr>
      <w:outlineLvl w:val="3"/>
    </w:pPr>
  </w:style>
  <w:style w:type="paragraph" w:customStyle="1" w:styleId="Scheme4L5">
    <w:name w:val="Scheme4_L5"/>
    <w:basedOn w:val="Scheme4L4"/>
    <w:next w:val="BodyText"/>
    <w:rsid w:val="003964A7"/>
    <w:pPr>
      <w:numPr>
        <w:ilvl w:val="4"/>
      </w:numPr>
      <w:outlineLvl w:val="4"/>
    </w:pPr>
  </w:style>
  <w:style w:type="paragraph" w:customStyle="1" w:styleId="Scheme4L6">
    <w:name w:val="Scheme4_L6"/>
    <w:basedOn w:val="Scheme4L5"/>
    <w:next w:val="BodyText"/>
    <w:rsid w:val="003964A7"/>
    <w:pPr>
      <w:numPr>
        <w:ilvl w:val="5"/>
      </w:numPr>
      <w:outlineLvl w:val="5"/>
    </w:pPr>
  </w:style>
  <w:style w:type="paragraph" w:customStyle="1" w:styleId="Scheme4L7">
    <w:name w:val="Scheme4_L7"/>
    <w:basedOn w:val="Scheme4L6"/>
    <w:next w:val="BodyText"/>
    <w:rsid w:val="003964A7"/>
    <w:pPr>
      <w:numPr>
        <w:ilvl w:val="6"/>
      </w:numPr>
      <w:outlineLvl w:val="6"/>
    </w:pPr>
  </w:style>
  <w:style w:type="paragraph" w:customStyle="1" w:styleId="Scheme4L8">
    <w:name w:val="Scheme4_L8"/>
    <w:basedOn w:val="Scheme4L7"/>
    <w:next w:val="BodyText"/>
    <w:rsid w:val="003964A7"/>
    <w:pPr>
      <w:numPr>
        <w:ilvl w:val="7"/>
      </w:numPr>
      <w:outlineLvl w:val="7"/>
    </w:pPr>
  </w:style>
  <w:style w:type="paragraph" w:customStyle="1" w:styleId="Scheme4L9">
    <w:name w:val="Scheme4_L9"/>
    <w:basedOn w:val="Scheme4L8"/>
    <w:next w:val="BodyText"/>
    <w:rsid w:val="003964A7"/>
    <w:pPr>
      <w:numPr>
        <w:ilvl w:val="8"/>
      </w:numPr>
      <w:outlineLvl w:val="8"/>
    </w:pPr>
  </w:style>
  <w:style w:type="paragraph" w:styleId="BalloonText">
    <w:name w:val="Balloon Text"/>
    <w:basedOn w:val="Normal"/>
    <w:link w:val="BalloonTextChar"/>
    <w:semiHidden/>
    <w:rsid w:val="00A069A9"/>
    <w:rPr>
      <w:rFonts w:ascii="Tahoma" w:hAnsi="Tahoma" w:cs="Tahoma"/>
      <w:sz w:val="16"/>
      <w:szCs w:val="16"/>
    </w:rPr>
  </w:style>
  <w:style w:type="table" w:styleId="TableGrid">
    <w:name w:val="Table Grid"/>
    <w:basedOn w:val="TableNormal"/>
    <w:uiPriority w:val="59"/>
    <w:rsid w:val="007D7917"/>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
    <w:name w:val="par"/>
    <w:basedOn w:val="Normal"/>
    <w:rsid w:val="009A1A02"/>
    <w:pPr>
      <w:suppressAutoHyphens/>
      <w:spacing w:line="204" w:lineRule="auto"/>
    </w:pPr>
  </w:style>
  <w:style w:type="paragraph" w:customStyle="1" w:styleId="ExDStdProvsNormal">
    <w:name w:val="ExDStdProvsNormal"/>
    <w:rsid w:val="0057388D"/>
    <w:rPr>
      <w:sz w:val="24"/>
      <w:szCs w:val="24"/>
    </w:rPr>
  </w:style>
  <w:style w:type="paragraph" w:customStyle="1" w:styleId="Parnosmhang">
    <w:name w:val="Par. no sm. hang"/>
    <w:basedOn w:val="Heading3"/>
    <w:rsid w:val="002165C7"/>
    <w:pPr>
      <w:numPr>
        <w:ilvl w:val="0"/>
        <w:numId w:val="0"/>
      </w:numPr>
      <w:overflowPunct w:val="0"/>
      <w:autoSpaceDE w:val="0"/>
      <w:autoSpaceDN w:val="0"/>
      <w:adjustRightInd w:val="0"/>
      <w:spacing w:before="0" w:after="0"/>
      <w:ind w:left="720"/>
      <w:jc w:val="left"/>
      <w:outlineLvl w:val="9"/>
    </w:pPr>
    <w:rPr>
      <w:rFonts w:ascii="Times New Roman" w:hAnsi="Times New Roman" w:cs="Times New Roman"/>
      <w:b w:val="0"/>
      <w:bCs w:val="0"/>
      <w:sz w:val="24"/>
      <w:szCs w:val="20"/>
    </w:rPr>
  </w:style>
  <w:style w:type="character" w:styleId="CommentReference">
    <w:name w:val="annotation reference"/>
    <w:uiPriority w:val="99"/>
    <w:unhideWhenUsed/>
    <w:rsid w:val="001319B8"/>
    <w:rPr>
      <w:sz w:val="16"/>
      <w:szCs w:val="16"/>
    </w:rPr>
  </w:style>
  <w:style w:type="paragraph" w:styleId="CommentText">
    <w:name w:val="annotation text"/>
    <w:basedOn w:val="Normal"/>
    <w:link w:val="CommentTextChar"/>
    <w:uiPriority w:val="99"/>
    <w:unhideWhenUsed/>
    <w:rsid w:val="001319B8"/>
    <w:rPr>
      <w:sz w:val="20"/>
      <w:szCs w:val="20"/>
    </w:rPr>
  </w:style>
  <w:style w:type="character" w:customStyle="1" w:styleId="CommentTextChar">
    <w:name w:val="Comment Text Char"/>
    <w:basedOn w:val="DefaultParagraphFont"/>
    <w:link w:val="CommentText"/>
    <w:uiPriority w:val="99"/>
    <w:rsid w:val="001319B8"/>
  </w:style>
  <w:style w:type="paragraph" w:styleId="CommentSubject">
    <w:name w:val="annotation subject"/>
    <w:basedOn w:val="CommentText"/>
    <w:next w:val="CommentText"/>
    <w:link w:val="CommentSubjectChar"/>
    <w:rsid w:val="00C424E0"/>
    <w:rPr>
      <w:b/>
      <w:bCs/>
    </w:rPr>
  </w:style>
  <w:style w:type="character" w:customStyle="1" w:styleId="CommentSubjectChar">
    <w:name w:val="Comment Subject Char"/>
    <w:link w:val="CommentSubject"/>
    <w:rsid w:val="00C424E0"/>
    <w:rPr>
      <w:b/>
      <w:bCs/>
    </w:rPr>
  </w:style>
  <w:style w:type="paragraph" w:styleId="Revision">
    <w:name w:val="Revision"/>
    <w:hidden/>
    <w:uiPriority w:val="99"/>
    <w:semiHidden/>
    <w:rsid w:val="00C424E0"/>
    <w:rPr>
      <w:sz w:val="24"/>
      <w:szCs w:val="24"/>
    </w:rPr>
  </w:style>
  <w:style w:type="paragraph" w:customStyle="1" w:styleId="BdyTxtSS">
    <w:name w:val="BdyTxt SS"/>
    <w:basedOn w:val="Normal"/>
    <w:rsid w:val="00305B35"/>
    <w:pPr>
      <w:jc w:val="left"/>
    </w:pPr>
  </w:style>
  <w:style w:type="paragraph" w:customStyle="1" w:styleId="00LeftIndent15">
    <w:name w:val="00 Left Indent 1.5"/>
    <w:basedOn w:val="Normal"/>
    <w:link w:val="00LeftIndent15Char"/>
    <w:qFormat/>
    <w:rsid w:val="00400B3C"/>
    <w:pPr>
      <w:ind w:left="2160"/>
      <w:jc w:val="left"/>
    </w:pPr>
  </w:style>
  <w:style w:type="character" w:customStyle="1" w:styleId="00LeftIndent15Char">
    <w:name w:val="00 Left Indent 1.5 Char"/>
    <w:link w:val="00LeftIndent15"/>
    <w:rsid w:val="00400B3C"/>
    <w:rPr>
      <w:sz w:val="24"/>
      <w:szCs w:val="24"/>
    </w:rPr>
  </w:style>
  <w:style w:type="paragraph" w:styleId="ListParagraph">
    <w:name w:val="List Paragraph"/>
    <w:basedOn w:val="Normal"/>
    <w:uiPriority w:val="34"/>
    <w:qFormat/>
    <w:rsid w:val="00EB6F52"/>
    <w:pPr>
      <w:ind w:left="720"/>
      <w:contextualSpacing/>
    </w:pPr>
  </w:style>
  <w:style w:type="paragraph" w:customStyle="1" w:styleId="TextC12H">
    <w:name w:val="Text  C12 (H)"/>
    <w:basedOn w:val="Normal"/>
    <w:rsid w:val="00D3107E"/>
    <w:pPr>
      <w:tabs>
        <w:tab w:val="left" w:pos="-720"/>
      </w:tabs>
      <w:suppressAutoHyphens/>
      <w:overflowPunct w:val="0"/>
      <w:autoSpaceDE w:val="0"/>
      <w:autoSpaceDN w:val="0"/>
      <w:adjustRightInd w:val="0"/>
      <w:ind w:left="720" w:hanging="720"/>
      <w:jc w:val="left"/>
    </w:pPr>
    <w:rPr>
      <w:rFonts w:ascii="Arial" w:hAnsi="Arial"/>
      <w:szCs w:val="20"/>
    </w:rPr>
  </w:style>
  <w:style w:type="paragraph" w:styleId="NormalWeb">
    <w:name w:val="Normal (Web)"/>
    <w:basedOn w:val="Normal"/>
    <w:uiPriority w:val="99"/>
    <w:unhideWhenUsed/>
    <w:rsid w:val="00794779"/>
    <w:pPr>
      <w:spacing w:before="100" w:beforeAutospacing="1" w:after="100" w:afterAutospacing="1"/>
      <w:jc w:val="left"/>
    </w:pPr>
  </w:style>
  <w:style w:type="character" w:styleId="HTMLCite">
    <w:name w:val="HTML Cite"/>
    <w:uiPriority w:val="99"/>
    <w:unhideWhenUsed/>
    <w:rsid w:val="00753EC9"/>
    <w:rPr>
      <w:i/>
      <w:iCs/>
    </w:rPr>
  </w:style>
  <w:style w:type="character" w:customStyle="1" w:styleId="BodyTextChar">
    <w:name w:val="Body Text Char"/>
    <w:link w:val="BodyText"/>
    <w:uiPriority w:val="99"/>
    <w:locked/>
    <w:rsid w:val="00656911"/>
    <w:rPr>
      <w:sz w:val="24"/>
      <w:szCs w:val="24"/>
    </w:rPr>
  </w:style>
  <w:style w:type="character" w:customStyle="1" w:styleId="BodyTextIndentChar">
    <w:name w:val="Body Text Indent Char"/>
    <w:link w:val="BodyTextIndent"/>
    <w:uiPriority w:val="99"/>
    <w:locked/>
    <w:rsid w:val="00954DE0"/>
    <w:rPr>
      <w:sz w:val="24"/>
      <w:szCs w:val="24"/>
    </w:rPr>
  </w:style>
  <w:style w:type="table" w:customStyle="1" w:styleId="TableGrid1">
    <w:name w:val="Table Grid1"/>
    <w:basedOn w:val="TableNormal"/>
    <w:next w:val="TableGrid"/>
    <w:uiPriority w:val="39"/>
    <w:rsid w:val="00E74A2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E48E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D22FFF"/>
    <w:rPr>
      <w:sz w:val="24"/>
      <w:szCs w:val="24"/>
    </w:rPr>
  </w:style>
  <w:style w:type="paragraph" w:customStyle="1" w:styleId="HeadingCtr">
    <w:name w:val="Heading Ctr"/>
    <w:aliases w:val="HC"/>
    <w:basedOn w:val="Normal"/>
    <w:rsid w:val="005A7FD5"/>
    <w:pPr>
      <w:keepNext/>
      <w:keepLines/>
      <w:spacing w:before="240" w:after="0"/>
      <w:jc w:val="center"/>
    </w:pPr>
    <w:rPr>
      <w:szCs w:val="20"/>
    </w:rPr>
  </w:style>
  <w:style w:type="table" w:customStyle="1" w:styleId="TableGrid21">
    <w:name w:val="Table Grid21"/>
    <w:basedOn w:val="TableNormal"/>
    <w:next w:val="TableGrid"/>
    <w:rsid w:val="008E5C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ECommERLAStyle">
    <w:name w:val="FRECommERLAStyle"/>
    <w:rsid w:val="000F4549"/>
    <w:rPr>
      <w:sz w:val="24"/>
    </w:rPr>
  </w:style>
  <w:style w:type="character" w:customStyle="1" w:styleId="Heading1Char">
    <w:name w:val="Heading 1 Char"/>
    <w:basedOn w:val="DefaultParagraphFont"/>
    <w:link w:val="Heading1"/>
    <w:rsid w:val="0004450E"/>
    <w:rPr>
      <w:rFonts w:ascii="Arial" w:hAnsi="Arial" w:cs="Arial"/>
      <w:b/>
      <w:bCs/>
      <w:kern w:val="32"/>
      <w:sz w:val="32"/>
      <w:szCs w:val="32"/>
    </w:rPr>
  </w:style>
  <w:style w:type="character" w:customStyle="1" w:styleId="Heading2Char">
    <w:name w:val="Heading 2 Char"/>
    <w:basedOn w:val="DefaultParagraphFont"/>
    <w:link w:val="Heading2"/>
    <w:rsid w:val="0004450E"/>
    <w:rPr>
      <w:rFonts w:ascii="Arial" w:hAnsi="Arial" w:cs="Arial"/>
      <w:b/>
      <w:bCs/>
      <w:i/>
      <w:iCs/>
      <w:sz w:val="28"/>
      <w:szCs w:val="28"/>
    </w:rPr>
  </w:style>
  <w:style w:type="character" w:customStyle="1" w:styleId="Heading3Char">
    <w:name w:val="Heading 3 Char"/>
    <w:basedOn w:val="DefaultParagraphFont"/>
    <w:link w:val="Heading3"/>
    <w:rsid w:val="0004450E"/>
    <w:rPr>
      <w:rFonts w:ascii="Arial" w:hAnsi="Arial" w:cs="Arial"/>
      <w:b/>
      <w:bCs/>
      <w:sz w:val="26"/>
      <w:szCs w:val="26"/>
    </w:rPr>
  </w:style>
  <w:style w:type="character" w:customStyle="1" w:styleId="Heading4Char">
    <w:name w:val="Heading 4 Char"/>
    <w:basedOn w:val="DefaultParagraphFont"/>
    <w:link w:val="Heading4"/>
    <w:rsid w:val="0004450E"/>
    <w:rPr>
      <w:b/>
      <w:bCs/>
      <w:sz w:val="28"/>
      <w:szCs w:val="28"/>
    </w:rPr>
  </w:style>
  <w:style w:type="character" w:customStyle="1" w:styleId="Heading5Char">
    <w:name w:val="Heading 5 Char"/>
    <w:basedOn w:val="DefaultParagraphFont"/>
    <w:link w:val="Heading5"/>
    <w:rsid w:val="0004450E"/>
    <w:rPr>
      <w:b/>
      <w:bCs/>
      <w:i/>
      <w:iCs/>
      <w:sz w:val="26"/>
      <w:szCs w:val="26"/>
    </w:rPr>
  </w:style>
  <w:style w:type="character" w:customStyle="1" w:styleId="Heading6Char">
    <w:name w:val="Heading 6 Char"/>
    <w:basedOn w:val="DefaultParagraphFont"/>
    <w:link w:val="Heading6"/>
    <w:rsid w:val="0004450E"/>
    <w:rPr>
      <w:b/>
      <w:bCs/>
      <w:sz w:val="22"/>
      <w:szCs w:val="22"/>
    </w:rPr>
  </w:style>
  <w:style w:type="character" w:customStyle="1" w:styleId="Heading7Char">
    <w:name w:val="Heading 7 Char"/>
    <w:basedOn w:val="DefaultParagraphFont"/>
    <w:link w:val="Heading7"/>
    <w:rsid w:val="0004450E"/>
    <w:rPr>
      <w:sz w:val="24"/>
      <w:szCs w:val="24"/>
    </w:rPr>
  </w:style>
  <w:style w:type="character" w:customStyle="1" w:styleId="Heading8Char">
    <w:name w:val="Heading 8 Char"/>
    <w:basedOn w:val="DefaultParagraphFont"/>
    <w:link w:val="Heading8"/>
    <w:rsid w:val="0004450E"/>
    <w:rPr>
      <w:i/>
      <w:iCs/>
      <w:sz w:val="24"/>
      <w:szCs w:val="24"/>
    </w:rPr>
  </w:style>
  <w:style w:type="character" w:customStyle="1" w:styleId="Heading9Char">
    <w:name w:val="Heading 9 Char"/>
    <w:basedOn w:val="DefaultParagraphFont"/>
    <w:link w:val="Heading9"/>
    <w:rsid w:val="0004450E"/>
    <w:rPr>
      <w:rFonts w:ascii="Arial" w:hAnsi="Arial" w:cs="Arial"/>
      <w:sz w:val="22"/>
      <w:szCs w:val="22"/>
    </w:rPr>
  </w:style>
  <w:style w:type="character" w:customStyle="1" w:styleId="HeaderChar">
    <w:name w:val="Header Char"/>
    <w:basedOn w:val="DefaultParagraphFont"/>
    <w:link w:val="Header"/>
    <w:rsid w:val="0004450E"/>
    <w:rPr>
      <w:sz w:val="24"/>
      <w:szCs w:val="24"/>
    </w:rPr>
  </w:style>
  <w:style w:type="character" w:customStyle="1" w:styleId="BodyText2Char">
    <w:name w:val="Body Text 2 Char"/>
    <w:basedOn w:val="DefaultParagraphFont"/>
    <w:link w:val="BodyText2"/>
    <w:rsid w:val="0004450E"/>
    <w:rPr>
      <w:sz w:val="24"/>
    </w:rPr>
  </w:style>
  <w:style w:type="character" w:customStyle="1" w:styleId="BodyTextIndent3Char">
    <w:name w:val="Body Text Indent 3 Char"/>
    <w:basedOn w:val="DefaultParagraphFont"/>
    <w:link w:val="BodyTextIndent3"/>
    <w:rsid w:val="0004450E"/>
    <w:rPr>
      <w:rFonts w:ascii="CG Times" w:hAnsi="CG Times"/>
      <w:sz w:val="24"/>
    </w:rPr>
  </w:style>
  <w:style w:type="character" w:customStyle="1" w:styleId="TitleChar">
    <w:name w:val="Title Char"/>
    <w:basedOn w:val="DefaultParagraphFont"/>
    <w:link w:val="Title"/>
    <w:rsid w:val="0004450E"/>
    <w:rPr>
      <w:b/>
      <w:sz w:val="24"/>
      <w:szCs w:val="24"/>
    </w:rPr>
  </w:style>
  <w:style w:type="character" w:customStyle="1" w:styleId="BodyText3Char">
    <w:name w:val="Body Text 3 Char"/>
    <w:basedOn w:val="DefaultParagraphFont"/>
    <w:link w:val="BodyText3"/>
    <w:rsid w:val="0004450E"/>
    <w:rPr>
      <w:sz w:val="24"/>
      <w:szCs w:val="24"/>
    </w:rPr>
  </w:style>
  <w:style w:type="character" w:customStyle="1" w:styleId="BodyTextIndent2Char">
    <w:name w:val="Body Text Indent 2 Char"/>
    <w:basedOn w:val="DefaultParagraphFont"/>
    <w:link w:val="BodyTextIndent2"/>
    <w:rsid w:val="0004450E"/>
    <w:rPr>
      <w:sz w:val="24"/>
      <w:szCs w:val="24"/>
    </w:rPr>
  </w:style>
  <w:style w:type="character" w:customStyle="1" w:styleId="BalloonTextChar">
    <w:name w:val="Balloon Text Char"/>
    <w:basedOn w:val="DefaultParagraphFont"/>
    <w:link w:val="BalloonText"/>
    <w:semiHidden/>
    <w:rsid w:val="0004450E"/>
    <w:rPr>
      <w:rFonts w:ascii="Tahoma" w:hAnsi="Tahoma" w:cs="Tahoma"/>
      <w:sz w:val="16"/>
      <w:szCs w:val="16"/>
    </w:rPr>
  </w:style>
  <w:style w:type="table" w:customStyle="1" w:styleId="TableGrid3">
    <w:name w:val="Table Grid3"/>
    <w:basedOn w:val="TableNormal"/>
    <w:next w:val="TableGrid"/>
    <w:uiPriority w:val="59"/>
    <w:rsid w:val="0004450E"/>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0A6308"/>
  </w:style>
  <w:style w:type="paragraph" w:customStyle="1" w:styleId="SmallLoanDocModReq">
    <w:name w:val="SmallLoanDocModReq"/>
    <w:rsid w:val="00F81709"/>
    <w:pPr>
      <w:textAlignment w:val="baseline"/>
    </w:pPr>
    <w:rPr>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1349">
      <w:bodyDiv w:val="1"/>
      <w:marLeft w:val="0"/>
      <w:marRight w:val="0"/>
      <w:marTop w:val="0"/>
      <w:marBottom w:val="0"/>
      <w:divBdr>
        <w:top w:val="none" w:sz="0" w:space="0" w:color="auto"/>
        <w:left w:val="none" w:sz="0" w:space="0" w:color="auto"/>
        <w:bottom w:val="none" w:sz="0" w:space="0" w:color="auto"/>
        <w:right w:val="none" w:sz="0" w:space="0" w:color="auto"/>
      </w:divBdr>
    </w:div>
    <w:div w:id="50428659">
      <w:bodyDiv w:val="1"/>
      <w:marLeft w:val="0"/>
      <w:marRight w:val="0"/>
      <w:marTop w:val="0"/>
      <w:marBottom w:val="0"/>
      <w:divBdr>
        <w:top w:val="none" w:sz="0" w:space="0" w:color="auto"/>
        <w:left w:val="none" w:sz="0" w:space="0" w:color="auto"/>
        <w:bottom w:val="none" w:sz="0" w:space="0" w:color="auto"/>
        <w:right w:val="none" w:sz="0" w:space="0" w:color="auto"/>
      </w:divBdr>
    </w:div>
    <w:div w:id="102119177">
      <w:bodyDiv w:val="1"/>
      <w:marLeft w:val="0"/>
      <w:marRight w:val="0"/>
      <w:marTop w:val="0"/>
      <w:marBottom w:val="0"/>
      <w:divBdr>
        <w:top w:val="none" w:sz="0" w:space="0" w:color="auto"/>
        <w:left w:val="none" w:sz="0" w:space="0" w:color="auto"/>
        <w:bottom w:val="none" w:sz="0" w:space="0" w:color="auto"/>
        <w:right w:val="none" w:sz="0" w:space="0" w:color="auto"/>
      </w:divBdr>
    </w:div>
    <w:div w:id="126435519">
      <w:bodyDiv w:val="1"/>
      <w:marLeft w:val="0"/>
      <w:marRight w:val="0"/>
      <w:marTop w:val="0"/>
      <w:marBottom w:val="0"/>
      <w:divBdr>
        <w:top w:val="none" w:sz="0" w:space="0" w:color="auto"/>
        <w:left w:val="none" w:sz="0" w:space="0" w:color="auto"/>
        <w:bottom w:val="none" w:sz="0" w:space="0" w:color="auto"/>
        <w:right w:val="none" w:sz="0" w:space="0" w:color="auto"/>
      </w:divBdr>
    </w:div>
    <w:div w:id="128474649">
      <w:bodyDiv w:val="1"/>
      <w:marLeft w:val="0"/>
      <w:marRight w:val="0"/>
      <w:marTop w:val="0"/>
      <w:marBottom w:val="0"/>
      <w:divBdr>
        <w:top w:val="none" w:sz="0" w:space="0" w:color="auto"/>
        <w:left w:val="none" w:sz="0" w:space="0" w:color="auto"/>
        <w:bottom w:val="none" w:sz="0" w:space="0" w:color="auto"/>
        <w:right w:val="none" w:sz="0" w:space="0" w:color="auto"/>
      </w:divBdr>
    </w:div>
    <w:div w:id="136265912">
      <w:bodyDiv w:val="1"/>
      <w:marLeft w:val="0"/>
      <w:marRight w:val="0"/>
      <w:marTop w:val="0"/>
      <w:marBottom w:val="0"/>
      <w:divBdr>
        <w:top w:val="none" w:sz="0" w:space="0" w:color="auto"/>
        <w:left w:val="none" w:sz="0" w:space="0" w:color="auto"/>
        <w:bottom w:val="none" w:sz="0" w:space="0" w:color="auto"/>
        <w:right w:val="none" w:sz="0" w:space="0" w:color="auto"/>
      </w:divBdr>
    </w:div>
    <w:div w:id="146240313">
      <w:bodyDiv w:val="1"/>
      <w:marLeft w:val="0"/>
      <w:marRight w:val="0"/>
      <w:marTop w:val="0"/>
      <w:marBottom w:val="0"/>
      <w:divBdr>
        <w:top w:val="none" w:sz="0" w:space="0" w:color="auto"/>
        <w:left w:val="none" w:sz="0" w:space="0" w:color="auto"/>
        <w:bottom w:val="none" w:sz="0" w:space="0" w:color="auto"/>
        <w:right w:val="none" w:sz="0" w:space="0" w:color="auto"/>
      </w:divBdr>
    </w:div>
    <w:div w:id="158039132">
      <w:bodyDiv w:val="1"/>
      <w:marLeft w:val="0"/>
      <w:marRight w:val="0"/>
      <w:marTop w:val="0"/>
      <w:marBottom w:val="0"/>
      <w:divBdr>
        <w:top w:val="none" w:sz="0" w:space="0" w:color="auto"/>
        <w:left w:val="none" w:sz="0" w:space="0" w:color="auto"/>
        <w:bottom w:val="none" w:sz="0" w:space="0" w:color="auto"/>
        <w:right w:val="none" w:sz="0" w:space="0" w:color="auto"/>
      </w:divBdr>
    </w:div>
    <w:div w:id="202249417">
      <w:bodyDiv w:val="1"/>
      <w:marLeft w:val="0"/>
      <w:marRight w:val="0"/>
      <w:marTop w:val="0"/>
      <w:marBottom w:val="0"/>
      <w:divBdr>
        <w:top w:val="none" w:sz="0" w:space="0" w:color="auto"/>
        <w:left w:val="none" w:sz="0" w:space="0" w:color="auto"/>
        <w:bottom w:val="none" w:sz="0" w:space="0" w:color="auto"/>
        <w:right w:val="none" w:sz="0" w:space="0" w:color="auto"/>
      </w:divBdr>
    </w:div>
    <w:div w:id="242492864">
      <w:bodyDiv w:val="1"/>
      <w:marLeft w:val="0"/>
      <w:marRight w:val="0"/>
      <w:marTop w:val="0"/>
      <w:marBottom w:val="0"/>
      <w:divBdr>
        <w:top w:val="none" w:sz="0" w:space="0" w:color="auto"/>
        <w:left w:val="none" w:sz="0" w:space="0" w:color="auto"/>
        <w:bottom w:val="none" w:sz="0" w:space="0" w:color="auto"/>
        <w:right w:val="none" w:sz="0" w:space="0" w:color="auto"/>
      </w:divBdr>
    </w:div>
    <w:div w:id="290215532">
      <w:bodyDiv w:val="1"/>
      <w:marLeft w:val="0"/>
      <w:marRight w:val="0"/>
      <w:marTop w:val="0"/>
      <w:marBottom w:val="0"/>
      <w:divBdr>
        <w:top w:val="none" w:sz="0" w:space="0" w:color="auto"/>
        <w:left w:val="none" w:sz="0" w:space="0" w:color="auto"/>
        <w:bottom w:val="none" w:sz="0" w:space="0" w:color="auto"/>
        <w:right w:val="none" w:sz="0" w:space="0" w:color="auto"/>
      </w:divBdr>
    </w:div>
    <w:div w:id="291521589">
      <w:bodyDiv w:val="1"/>
      <w:marLeft w:val="0"/>
      <w:marRight w:val="0"/>
      <w:marTop w:val="0"/>
      <w:marBottom w:val="0"/>
      <w:divBdr>
        <w:top w:val="none" w:sz="0" w:space="0" w:color="auto"/>
        <w:left w:val="none" w:sz="0" w:space="0" w:color="auto"/>
        <w:bottom w:val="none" w:sz="0" w:space="0" w:color="auto"/>
        <w:right w:val="none" w:sz="0" w:space="0" w:color="auto"/>
      </w:divBdr>
    </w:div>
    <w:div w:id="328947128">
      <w:bodyDiv w:val="1"/>
      <w:marLeft w:val="0"/>
      <w:marRight w:val="0"/>
      <w:marTop w:val="0"/>
      <w:marBottom w:val="0"/>
      <w:divBdr>
        <w:top w:val="none" w:sz="0" w:space="0" w:color="auto"/>
        <w:left w:val="none" w:sz="0" w:space="0" w:color="auto"/>
        <w:bottom w:val="none" w:sz="0" w:space="0" w:color="auto"/>
        <w:right w:val="none" w:sz="0" w:space="0" w:color="auto"/>
      </w:divBdr>
    </w:div>
    <w:div w:id="359357731">
      <w:bodyDiv w:val="1"/>
      <w:marLeft w:val="0"/>
      <w:marRight w:val="0"/>
      <w:marTop w:val="0"/>
      <w:marBottom w:val="0"/>
      <w:divBdr>
        <w:top w:val="none" w:sz="0" w:space="0" w:color="auto"/>
        <w:left w:val="none" w:sz="0" w:space="0" w:color="auto"/>
        <w:bottom w:val="none" w:sz="0" w:space="0" w:color="auto"/>
        <w:right w:val="none" w:sz="0" w:space="0" w:color="auto"/>
      </w:divBdr>
    </w:div>
    <w:div w:id="360204030">
      <w:bodyDiv w:val="1"/>
      <w:marLeft w:val="0"/>
      <w:marRight w:val="0"/>
      <w:marTop w:val="0"/>
      <w:marBottom w:val="0"/>
      <w:divBdr>
        <w:top w:val="none" w:sz="0" w:space="0" w:color="auto"/>
        <w:left w:val="none" w:sz="0" w:space="0" w:color="auto"/>
        <w:bottom w:val="none" w:sz="0" w:space="0" w:color="auto"/>
        <w:right w:val="none" w:sz="0" w:space="0" w:color="auto"/>
      </w:divBdr>
    </w:div>
    <w:div w:id="386030377">
      <w:bodyDiv w:val="1"/>
      <w:marLeft w:val="0"/>
      <w:marRight w:val="0"/>
      <w:marTop w:val="0"/>
      <w:marBottom w:val="0"/>
      <w:divBdr>
        <w:top w:val="none" w:sz="0" w:space="0" w:color="auto"/>
        <w:left w:val="none" w:sz="0" w:space="0" w:color="auto"/>
        <w:bottom w:val="none" w:sz="0" w:space="0" w:color="auto"/>
        <w:right w:val="none" w:sz="0" w:space="0" w:color="auto"/>
      </w:divBdr>
    </w:div>
    <w:div w:id="392050344">
      <w:bodyDiv w:val="1"/>
      <w:marLeft w:val="0"/>
      <w:marRight w:val="0"/>
      <w:marTop w:val="0"/>
      <w:marBottom w:val="0"/>
      <w:divBdr>
        <w:top w:val="none" w:sz="0" w:space="0" w:color="auto"/>
        <w:left w:val="none" w:sz="0" w:space="0" w:color="auto"/>
        <w:bottom w:val="none" w:sz="0" w:space="0" w:color="auto"/>
        <w:right w:val="none" w:sz="0" w:space="0" w:color="auto"/>
      </w:divBdr>
    </w:div>
    <w:div w:id="393621566">
      <w:bodyDiv w:val="1"/>
      <w:marLeft w:val="0"/>
      <w:marRight w:val="0"/>
      <w:marTop w:val="0"/>
      <w:marBottom w:val="0"/>
      <w:divBdr>
        <w:top w:val="none" w:sz="0" w:space="0" w:color="auto"/>
        <w:left w:val="none" w:sz="0" w:space="0" w:color="auto"/>
        <w:bottom w:val="none" w:sz="0" w:space="0" w:color="auto"/>
        <w:right w:val="none" w:sz="0" w:space="0" w:color="auto"/>
      </w:divBdr>
    </w:div>
    <w:div w:id="396512791">
      <w:bodyDiv w:val="1"/>
      <w:marLeft w:val="0"/>
      <w:marRight w:val="0"/>
      <w:marTop w:val="0"/>
      <w:marBottom w:val="0"/>
      <w:divBdr>
        <w:top w:val="none" w:sz="0" w:space="0" w:color="auto"/>
        <w:left w:val="none" w:sz="0" w:space="0" w:color="auto"/>
        <w:bottom w:val="none" w:sz="0" w:space="0" w:color="auto"/>
        <w:right w:val="none" w:sz="0" w:space="0" w:color="auto"/>
      </w:divBdr>
    </w:div>
    <w:div w:id="412698882">
      <w:bodyDiv w:val="1"/>
      <w:marLeft w:val="0"/>
      <w:marRight w:val="0"/>
      <w:marTop w:val="0"/>
      <w:marBottom w:val="0"/>
      <w:divBdr>
        <w:top w:val="none" w:sz="0" w:space="0" w:color="auto"/>
        <w:left w:val="none" w:sz="0" w:space="0" w:color="auto"/>
        <w:bottom w:val="none" w:sz="0" w:space="0" w:color="auto"/>
        <w:right w:val="none" w:sz="0" w:space="0" w:color="auto"/>
      </w:divBdr>
    </w:div>
    <w:div w:id="440682703">
      <w:bodyDiv w:val="1"/>
      <w:marLeft w:val="0"/>
      <w:marRight w:val="0"/>
      <w:marTop w:val="0"/>
      <w:marBottom w:val="0"/>
      <w:divBdr>
        <w:top w:val="none" w:sz="0" w:space="0" w:color="auto"/>
        <w:left w:val="none" w:sz="0" w:space="0" w:color="auto"/>
        <w:bottom w:val="none" w:sz="0" w:space="0" w:color="auto"/>
        <w:right w:val="none" w:sz="0" w:space="0" w:color="auto"/>
      </w:divBdr>
    </w:div>
    <w:div w:id="454980779">
      <w:bodyDiv w:val="1"/>
      <w:marLeft w:val="0"/>
      <w:marRight w:val="0"/>
      <w:marTop w:val="0"/>
      <w:marBottom w:val="0"/>
      <w:divBdr>
        <w:top w:val="none" w:sz="0" w:space="0" w:color="auto"/>
        <w:left w:val="none" w:sz="0" w:space="0" w:color="auto"/>
        <w:bottom w:val="none" w:sz="0" w:space="0" w:color="auto"/>
        <w:right w:val="none" w:sz="0" w:space="0" w:color="auto"/>
      </w:divBdr>
    </w:div>
    <w:div w:id="476067832">
      <w:bodyDiv w:val="1"/>
      <w:marLeft w:val="0"/>
      <w:marRight w:val="0"/>
      <w:marTop w:val="0"/>
      <w:marBottom w:val="0"/>
      <w:divBdr>
        <w:top w:val="none" w:sz="0" w:space="0" w:color="auto"/>
        <w:left w:val="none" w:sz="0" w:space="0" w:color="auto"/>
        <w:bottom w:val="none" w:sz="0" w:space="0" w:color="auto"/>
        <w:right w:val="none" w:sz="0" w:space="0" w:color="auto"/>
      </w:divBdr>
    </w:div>
    <w:div w:id="483202440">
      <w:bodyDiv w:val="1"/>
      <w:marLeft w:val="0"/>
      <w:marRight w:val="0"/>
      <w:marTop w:val="0"/>
      <w:marBottom w:val="0"/>
      <w:divBdr>
        <w:top w:val="none" w:sz="0" w:space="0" w:color="auto"/>
        <w:left w:val="none" w:sz="0" w:space="0" w:color="auto"/>
        <w:bottom w:val="none" w:sz="0" w:space="0" w:color="auto"/>
        <w:right w:val="none" w:sz="0" w:space="0" w:color="auto"/>
      </w:divBdr>
    </w:div>
    <w:div w:id="506987823">
      <w:bodyDiv w:val="1"/>
      <w:marLeft w:val="0"/>
      <w:marRight w:val="0"/>
      <w:marTop w:val="0"/>
      <w:marBottom w:val="0"/>
      <w:divBdr>
        <w:top w:val="none" w:sz="0" w:space="0" w:color="auto"/>
        <w:left w:val="none" w:sz="0" w:space="0" w:color="auto"/>
        <w:bottom w:val="none" w:sz="0" w:space="0" w:color="auto"/>
        <w:right w:val="none" w:sz="0" w:space="0" w:color="auto"/>
      </w:divBdr>
    </w:div>
    <w:div w:id="518352510">
      <w:bodyDiv w:val="1"/>
      <w:marLeft w:val="0"/>
      <w:marRight w:val="0"/>
      <w:marTop w:val="0"/>
      <w:marBottom w:val="0"/>
      <w:divBdr>
        <w:top w:val="none" w:sz="0" w:space="0" w:color="auto"/>
        <w:left w:val="none" w:sz="0" w:space="0" w:color="auto"/>
        <w:bottom w:val="none" w:sz="0" w:space="0" w:color="auto"/>
        <w:right w:val="none" w:sz="0" w:space="0" w:color="auto"/>
      </w:divBdr>
    </w:div>
    <w:div w:id="541787635">
      <w:bodyDiv w:val="1"/>
      <w:marLeft w:val="0"/>
      <w:marRight w:val="0"/>
      <w:marTop w:val="0"/>
      <w:marBottom w:val="0"/>
      <w:divBdr>
        <w:top w:val="none" w:sz="0" w:space="0" w:color="auto"/>
        <w:left w:val="none" w:sz="0" w:space="0" w:color="auto"/>
        <w:bottom w:val="none" w:sz="0" w:space="0" w:color="auto"/>
        <w:right w:val="none" w:sz="0" w:space="0" w:color="auto"/>
      </w:divBdr>
    </w:div>
    <w:div w:id="592011773">
      <w:bodyDiv w:val="1"/>
      <w:marLeft w:val="0"/>
      <w:marRight w:val="0"/>
      <w:marTop w:val="0"/>
      <w:marBottom w:val="0"/>
      <w:divBdr>
        <w:top w:val="none" w:sz="0" w:space="0" w:color="auto"/>
        <w:left w:val="none" w:sz="0" w:space="0" w:color="auto"/>
        <w:bottom w:val="none" w:sz="0" w:space="0" w:color="auto"/>
        <w:right w:val="none" w:sz="0" w:space="0" w:color="auto"/>
      </w:divBdr>
    </w:div>
    <w:div w:id="609702946">
      <w:bodyDiv w:val="1"/>
      <w:marLeft w:val="0"/>
      <w:marRight w:val="0"/>
      <w:marTop w:val="0"/>
      <w:marBottom w:val="0"/>
      <w:divBdr>
        <w:top w:val="none" w:sz="0" w:space="0" w:color="auto"/>
        <w:left w:val="none" w:sz="0" w:space="0" w:color="auto"/>
        <w:bottom w:val="none" w:sz="0" w:space="0" w:color="auto"/>
        <w:right w:val="none" w:sz="0" w:space="0" w:color="auto"/>
      </w:divBdr>
    </w:div>
    <w:div w:id="613026669">
      <w:bodyDiv w:val="1"/>
      <w:marLeft w:val="0"/>
      <w:marRight w:val="0"/>
      <w:marTop w:val="0"/>
      <w:marBottom w:val="0"/>
      <w:divBdr>
        <w:top w:val="none" w:sz="0" w:space="0" w:color="auto"/>
        <w:left w:val="none" w:sz="0" w:space="0" w:color="auto"/>
        <w:bottom w:val="none" w:sz="0" w:space="0" w:color="auto"/>
        <w:right w:val="none" w:sz="0" w:space="0" w:color="auto"/>
      </w:divBdr>
    </w:div>
    <w:div w:id="618342423">
      <w:bodyDiv w:val="1"/>
      <w:marLeft w:val="0"/>
      <w:marRight w:val="0"/>
      <w:marTop w:val="0"/>
      <w:marBottom w:val="0"/>
      <w:divBdr>
        <w:top w:val="none" w:sz="0" w:space="0" w:color="auto"/>
        <w:left w:val="none" w:sz="0" w:space="0" w:color="auto"/>
        <w:bottom w:val="none" w:sz="0" w:space="0" w:color="auto"/>
        <w:right w:val="none" w:sz="0" w:space="0" w:color="auto"/>
      </w:divBdr>
    </w:div>
    <w:div w:id="628511995">
      <w:bodyDiv w:val="1"/>
      <w:marLeft w:val="0"/>
      <w:marRight w:val="0"/>
      <w:marTop w:val="0"/>
      <w:marBottom w:val="0"/>
      <w:divBdr>
        <w:top w:val="none" w:sz="0" w:space="0" w:color="auto"/>
        <w:left w:val="none" w:sz="0" w:space="0" w:color="auto"/>
        <w:bottom w:val="none" w:sz="0" w:space="0" w:color="auto"/>
        <w:right w:val="none" w:sz="0" w:space="0" w:color="auto"/>
      </w:divBdr>
    </w:div>
    <w:div w:id="638874863">
      <w:bodyDiv w:val="1"/>
      <w:marLeft w:val="0"/>
      <w:marRight w:val="0"/>
      <w:marTop w:val="0"/>
      <w:marBottom w:val="0"/>
      <w:divBdr>
        <w:top w:val="none" w:sz="0" w:space="0" w:color="auto"/>
        <w:left w:val="none" w:sz="0" w:space="0" w:color="auto"/>
        <w:bottom w:val="none" w:sz="0" w:space="0" w:color="auto"/>
        <w:right w:val="none" w:sz="0" w:space="0" w:color="auto"/>
      </w:divBdr>
    </w:div>
    <w:div w:id="639842387">
      <w:bodyDiv w:val="1"/>
      <w:marLeft w:val="0"/>
      <w:marRight w:val="0"/>
      <w:marTop w:val="0"/>
      <w:marBottom w:val="0"/>
      <w:divBdr>
        <w:top w:val="none" w:sz="0" w:space="0" w:color="auto"/>
        <w:left w:val="none" w:sz="0" w:space="0" w:color="auto"/>
        <w:bottom w:val="none" w:sz="0" w:space="0" w:color="auto"/>
        <w:right w:val="none" w:sz="0" w:space="0" w:color="auto"/>
      </w:divBdr>
    </w:div>
    <w:div w:id="680862004">
      <w:bodyDiv w:val="1"/>
      <w:marLeft w:val="0"/>
      <w:marRight w:val="0"/>
      <w:marTop w:val="0"/>
      <w:marBottom w:val="0"/>
      <w:divBdr>
        <w:top w:val="none" w:sz="0" w:space="0" w:color="auto"/>
        <w:left w:val="none" w:sz="0" w:space="0" w:color="auto"/>
        <w:bottom w:val="none" w:sz="0" w:space="0" w:color="auto"/>
        <w:right w:val="none" w:sz="0" w:space="0" w:color="auto"/>
      </w:divBdr>
    </w:div>
    <w:div w:id="687483353">
      <w:bodyDiv w:val="1"/>
      <w:marLeft w:val="0"/>
      <w:marRight w:val="0"/>
      <w:marTop w:val="0"/>
      <w:marBottom w:val="0"/>
      <w:divBdr>
        <w:top w:val="none" w:sz="0" w:space="0" w:color="auto"/>
        <w:left w:val="none" w:sz="0" w:space="0" w:color="auto"/>
        <w:bottom w:val="none" w:sz="0" w:space="0" w:color="auto"/>
        <w:right w:val="none" w:sz="0" w:space="0" w:color="auto"/>
      </w:divBdr>
    </w:div>
    <w:div w:id="690883432">
      <w:bodyDiv w:val="1"/>
      <w:marLeft w:val="0"/>
      <w:marRight w:val="0"/>
      <w:marTop w:val="0"/>
      <w:marBottom w:val="0"/>
      <w:divBdr>
        <w:top w:val="none" w:sz="0" w:space="0" w:color="auto"/>
        <w:left w:val="none" w:sz="0" w:space="0" w:color="auto"/>
        <w:bottom w:val="none" w:sz="0" w:space="0" w:color="auto"/>
        <w:right w:val="none" w:sz="0" w:space="0" w:color="auto"/>
      </w:divBdr>
    </w:div>
    <w:div w:id="693071234">
      <w:bodyDiv w:val="1"/>
      <w:marLeft w:val="0"/>
      <w:marRight w:val="0"/>
      <w:marTop w:val="0"/>
      <w:marBottom w:val="0"/>
      <w:divBdr>
        <w:top w:val="none" w:sz="0" w:space="0" w:color="auto"/>
        <w:left w:val="none" w:sz="0" w:space="0" w:color="auto"/>
        <w:bottom w:val="none" w:sz="0" w:space="0" w:color="auto"/>
        <w:right w:val="none" w:sz="0" w:space="0" w:color="auto"/>
      </w:divBdr>
    </w:div>
    <w:div w:id="705835367">
      <w:bodyDiv w:val="1"/>
      <w:marLeft w:val="0"/>
      <w:marRight w:val="0"/>
      <w:marTop w:val="0"/>
      <w:marBottom w:val="0"/>
      <w:divBdr>
        <w:top w:val="none" w:sz="0" w:space="0" w:color="auto"/>
        <w:left w:val="none" w:sz="0" w:space="0" w:color="auto"/>
        <w:bottom w:val="none" w:sz="0" w:space="0" w:color="auto"/>
        <w:right w:val="none" w:sz="0" w:space="0" w:color="auto"/>
      </w:divBdr>
    </w:div>
    <w:div w:id="713694642">
      <w:bodyDiv w:val="1"/>
      <w:marLeft w:val="0"/>
      <w:marRight w:val="0"/>
      <w:marTop w:val="0"/>
      <w:marBottom w:val="0"/>
      <w:divBdr>
        <w:top w:val="none" w:sz="0" w:space="0" w:color="auto"/>
        <w:left w:val="none" w:sz="0" w:space="0" w:color="auto"/>
        <w:bottom w:val="none" w:sz="0" w:space="0" w:color="auto"/>
        <w:right w:val="none" w:sz="0" w:space="0" w:color="auto"/>
      </w:divBdr>
    </w:div>
    <w:div w:id="718356381">
      <w:bodyDiv w:val="1"/>
      <w:marLeft w:val="0"/>
      <w:marRight w:val="0"/>
      <w:marTop w:val="0"/>
      <w:marBottom w:val="0"/>
      <w:divBdr>
        <w:top w:val="none" w:sz="0" w:space="0" w:color="auto"/>
        <w:left w:val="none" w:sz="0" w:space="0" w:color="auto"/>
        <w:bottom w:val="none" w:sz="0" w:space="0" w:color="auto"/>
        <w:right w:val="none" w:sz="0" w:space="0" w:color="auto"/>
      </w:divBdr>
    </w:div>
    <w:div w:id="756245965">
      <w:bodyDiv w:val="1"/>
      <w:marLeft w:val="0"/>
      <w:marRight w:val="0"/>
      <w:marTop w:val="0"/>
      <w:marBottom w:val="0"/>
      <w:divBdr>
        <w:top w:val="none" w:sz="0" w:space="0" w:color="auto"/>
        <w:left w:val="none" w:sz="0" w:space="0" w:color="auto"/>
        <w:bottom w:val="none" w:sz="0" w:space="0" w:color="auto"/>
        <w:right w:val="none" w:sz="0" w:space="0" w:color="auto"/>
      </w:divBdr>
    </w:div>
    <w:div w:id="781072320">
      <w:bodyDiv w:val="1"/>
      <w:marLeft w:val="0"/>
      <w:marRight w:val="0"/>
      <w:marTop w:val="0"/>
      <w:marBottom w:val="0"/>
      <w:divBdr>
        <w:top w:val="none" w:sz="0" w:space="0" w:color="auto"/>
        <w:left w:val="none" w:sz="0" w:space="0" w:color="auto"/>
        <w:bottom w:val="none" w:sz="0" w:space="0" w:color="auto"/>
        <w:right w:val="none" w:sz="0" w:space="0" w:color="auto"/>
      </w:divBdr>
    </w:div>
    <w:div w:id="783576352">
      <w:bodyDiv w:val="1"/>
      <w:marLeft w:val="0"/>
      <w:marRight w:val="0"/>
      <w:marTop w:val="0"/>
      <w:marBottom w:val="0"/>
      <w:divBdr>
        <w:top w:val="none" w:sz="0" w:space="0" w:color="auto"/>
        <w:left w:val="none" w:sz="0" w:space="0" w:color="auto"/>
        <w:bottom w:val="none" w:sz="0" w:space="0" w:color="auto"/>
        <w:right w:val="none" w:sz="0" w:space="0" w:color="auto"/>
      </w:divBdr>
    </w:div>
    <w:div w:id="807362487">
      <w:bodyDiv w:val="1"/>
      <w:marLeft w:val="0"/>
      <w:marRight w:val="0"/>
      <w:marTop w:val="0"/>
      <w:marBottom w:val="0"/>
      <w:divBdr>
        <w:top w:val="none" w:sz="0" w:space="0" w:color="auto"/>
        <w:left w:val="none" w:sz="0" w:space="0" w:color="auto"/>
        <w:bottom w:val="none" w:sz="0" w:space="0" w:color="auto"/>
        <w:right w:val="none" w:sz="0" w:space="0" w:color="auto"/>
      </w:divBdr>
    </w:div>
    <w:div w:id="822160245">
      <w:bodyDiv w:val="1"/>
      <w:marLeft w:val="0"/>
      <w:marRight w:val="0"/>
      <w:marTop w:val="0"/>
      <w:marBottom w:val="0"/>
      <w:divBdr>
        <w:top w:val="none" w:sz="0" w:space="0" w:color="auto"/>
        <w:left w:val="none" w:sz="0" w:space="0" w:color="auto"/>
        <w:bottom w:val="none" w:sz="0" w:space="0" w:color="auto"/>
        <w:right w:val="none" w:sz="0" w:space="0" w:color="auto"/>
      </w:divBdr>
    </w:div>
    <w:div w:id="833035773">
      <w:bodyDiv w:val="1"/>
      <w:marLeft w:val="0"/>
      <w:marRight w:val="0"/>
      <w:marTop w:val="0"/>
      <w:marBottom w:val="0"/>
      <w:divBdr>
        <w:top w:val="none" w:sz="0" w:space="0" w:color="auto"/>
        <w:left w:val="none" w:sz="0" w:space="0" w:color="auto"/>
        <w:bottom w:val="none" w:sz="0" w:space="0" w:color="auto"/>
        <w:right w:val="none" w:sz="0" w:space="0" w:color="auto"/>
      </w:divBdr>
    </w:div>
    <w:div w:id="860163264">
      <w:bodyDiv w:val="1"/>
      <w:marLeft w:val="0"/>
      <w:marRight w:val="0"/>
      <w:marTop w:val="0"/>
      <w:marBottom w:val="0"/>
      <w:divBdr>
        <w:top w:val="none" w:sz="0" w:space="0" w:color="auto"/>
        <w:left w:val="none" w:sz="0" w:space="0" w:color="auto"/>
        <w:bottom w:val="none" w:sz="0" w:space="0" w:color="auto"/>
        <w:right w:val="none" w:sz="0" w:space="0" w:color="auto"/>
      </w:divBdr>
    </w:div>
    <w:div w:id="861745509">
      <w:bodyDiv w:val="1"/>
      <w:marLeft w:val="0"/>
      <w:marRight w:val="0"/>
      <w:marTop w:val="0"/>
      <w:marBottom w:val="0"/>
      <w:divBdr>
        <w:top w:val="none" w:sz="0" w:space="0" w:color="auto"/>
        <w:left w:val="none" w:sz="0" w:space="0" w:color="auto"/>
        <w:bottom w:val="none" w:sz="0" w:space="0" w:color="auto"/>
        <w:right w:val="none" w:sz="0" w:space="0" w:color="auto"/>
      </w:divBdr>
    </w:div>
    <w:div w:id="875965199">
      <w:bodyDiv w:val="1"/>
      <w:marLeft w:val="0"/>
      <w:marRight w:val="0"/>
      <w:marTop w:val="0"/>
      <w:marBottom w:val="0"/>
      <w:divBdr>
        <w:top w:val="none" w:sz="0" w:space="0" w:color="auto"/>
        <w:left w:val="none" w:sz="0" w:space="0" w:color="auto"/>
        <w:bottom w:val="none" w:sz="0" w:space="0" w:color="auto"/>
        <w:right w:val="none" w:sz="0" w:space="0" w:color="auto"/>
      </w:divBdr>
    </w:div>
    <w:div w:id="895317820">
      <w:bodyDiv w:val="1"/>
      <w:marLeft w:val="0"/>
      <w:marRight w:val="0"/>
      <w:marTop w:val="0"/>
      <w:marBottom w:val="0"/>
      <w:divBdr>
        <w:top w:val="none" w:sz="0" w:space="0" w:color="auto"/>
        <w:left w:val="none" w:sz="0" w:space="0" w:color="auto"/>
        <w:bottom w:val="none" w:sz="0" w:space="0" w:color="auto"/>
        <w:right w:val="none" w:sz="0" w:space="0" w:color="auto"/>
      </w:divBdr>
    </w:div>
    <w:div w:id="920025835">
      <w:bodyDiv w:val="1"/>
      <w:marLeft w:val="0"/>
      <w:marRight w:val="0"/>
      <w:marTop w:val="0"/>
      <w:marBottom w:val="0"/>
      <w:divBdr>
        <w:top w:val="none" w:sz="0" w:space="0" w:color="auto"/>
        <w:left w:val="none" w:sz="0" w:space="0" w:color="auto"/>
        <w:bottom w:val="none" w:sz="0" w:space="0" w:color="auto"/>
        <w:right w:val="none" w:sz="0" w:space="0" w:color="auto"/>
      </w:divBdr>
    </w:div>
    <w:div w:id="933168152">
      <w:bodyDiv w:val="1"/>
      <w:marLeft w:val="0"/>
      <w:marRight w:val="0"/>
      <w:marTop w:val="0"/>
      <w:marBottom w:val="0"/>
      <w:divBdr>
        <w:top w:val="none" w:sz="0" w:space="0" w:color="auto"/>
        <w:left w:val="none" w:sz="0" w:space="0" w:color="auto"/>
        <w:bottom w:val="none" w:sz="0" w:space="0" w:color="auto"/>
        <w:right w:val="none" w:sz="0" w:space="0" w:color="auto"/>
      </w:divBdr>
    </w:div>
    <w:div w:id="942953888">
      <w:bodyDiv w:val="1"/>
      <w:marLeft w:val="0"/>
      <w:marRight w:val="0"/>
      <w:marTop w:val="0"/>
      <w:marBottom w:val="0"/>
      <w:divBdr>
        <w:top w:val="none" w:sz="0" w:space="0" w:color="auto"/>
        <w:left w:val="none" w:sz="0" w:space="0" w:color="auto"/>
        <w:bottom w:val="none" w:sz="0" w:space="0" w:color="auto"/>
        <w:right w:val="none" w:sz="0" w:space="0" w:color="auto"/>
      </w:divBdr>
    </w:div>
    <w:div w:id="948783043">
      <w:bodyDiv w:val="1"/>
      <w:marLeft w:val="0"/>
      <w:marRight w:val="0"/>
      <w:marTop w:val="0"/>
      <w:marBottom w:val="0"/>
      <w:divBdr>
        <w:top w:val="none" w:sz="0" w:space="0" w:color="auto"/>
        <w:left w:val="none" w:sz="0" w:space="0" w:color="auto"/>
        <w:bottom w:val="none" w:sz="0" w:space="0" w:color="auto"/>
        <w:right w:val="none" w:sz="0" w:space="0" w:color="auto"/>
      </w:divBdr>
    </w:div>
    <w:div w:id="965085744">
      <w:bodyDiv w:val="1"/>
      <w:marLeft w:val="0"/>
      <w:marRight w:val="0"/>
      <w:marTop w:val="0"/>
      <w:marBottom w:val="0"/>
      <w:divBdr>
        <w:top w:val="none" w:sz="0" w:space="0" w:color="auto"/>
        <w:left w:val="none" w:sz="0" w:space="0" w:color="auto"/>
        <w:bottom w:val="none" w:sz="0" w:space="0" w:color="auto"/>
        <w:right w:val="none" w:sz="0" w:space="0" w:color="auto"/>
      </w:divBdr>
    </w:div>
    <w:div w:id="982005721">
      <w:bodyDiv w:val="1"/>
      <w:marLeft w:val="0"/>
      <w:marRight w:val="0"/>
      <w:marTop w:val="0"/>
      <w:marBottom w:val="0"/>
      <w:divBdr>
        <w:top w:val="none" w:sz="0" w:space="0" w:color="auto"/>
        <w:left w:val="none" w:sz="0" w:space="0" w:color="auto"/>
        <w:bottom w:val="none" w:sz="0" w:space="0" w:color="auto"/>
        <w:right w:val="none" w:sz="0" w:space="0" w:color="auto"/>
      </w:divBdr>
    </w:div>
    <w:div w:id="998924891">
      <w:bodyDiv w:val="1"/>
      <w:marLeft w:val="0"/>
      <w:marRight w:val="0"/>
      <w:marTop w:val="0"/>
      <w:marBottom w:val="0"/>
      <w:divBdr>
        <w:top w:val="none" w:sz="0" w:space="0" w:color="auto"/>
        <w:left w:val="none" w:sz="0" w:space="0" w:color="auto"/>
        <w:bottom w:val="none" w:sz="0" w:space="0" w:color="auto"/>
        <w:right w:val="none" w:sz="0" w:space="0" w:color="auto"/>
      </w:divBdr>
    </w:div>
    <w:div w:id="1004429967">
      <w:bodyDiv w:val="1"/>
      <w:marLeft w:val="0"/>
      <w:marRight w:val="0"/>
      <w:marTop w:val="0"/>
      <w:marBottom w:val="0"/>
      <w:divBdr>
        <w:top w:val="none" w:sz="0" w:space="0" w:color="auto"/>
        <w:left w:val="none" w:sz="0" w:space="0" w:color="auto"/>
        <w:bottom w:val="none" w:sz="0" w:space="0" w:color="auto"/>
        <w:right w:val="none" w:sz="0" w:space="0" w:color="auto"/>
      </w:divBdr>
    </w:div>
    <w:div w:id="1019507388">
      <w:bodyDiv w:val="1"/>
      <w:marLeft w:val="0"/>
      <w:marRight w:val="0"/>
      <w:marTop w:val="0"/>
      <w:marBottom w:val="0"/>
      <w:divBdr>
        <w:top w:val="none" w:sz="0" w:space="0" w:color="auto"/>
        <w:left w:val="none" w:sz="0" w:space="0" w:color="auto"/>
        <w:bottom w:val="none" w:sz="0" w:space="0" w:color="auto"/>
        <w:right w:val="none" w:sz="0" w:space="0" w:color="auto"/>
      </w:divBdr>
    </w:div>
    <w:div w:id="1037314618">
      <w:bodyDiv w:val="1"/>
      <w:marLeft w:val="0"/>
      <w:marRight w:val="0"/>
      <w:marTop w:val="0"/>
      <w:marBottom w:val="0"/>
      <w:divBdr>
        <w:top w:val="none" w:sz="0" w:space="0" w:color="auto"/>
        <w:left w:val="none" w:sz="0" w:space="0" w:color="auto"/>
        <w:bottom w:val="none" w:sz="0" w:space="0" w:color="auto"/>
        <w:right w:val="none" w:sz="0" w:space="0" w:color="auto"/>
      </w:divBdr>
    </w:div>
    <w:div w:id="1051805412">
      <w:bodyDiv w:val="1"/>
      <w:marLeft w:val="0"/>
      <w:marRight w:val="0"/>
      <w:marTop w:val="0"/>
      <w:marBottom w:val="0"/>
      <w:divBdr>
        <w:top w:val="none" w:sz="0" w:space="0" w:color="auto"/>
        <w:left w:val="none" w:sz="0" w:space="0" w:color="auto"/>
        <w:bottom w:val="none" w:sz="0" w:space="0" w:color="auto"/>
        <w:right w:val="none" w:sz="0" w:space="0" w:color="auto"/>
      </w:divBdr>
    </w:div>
    <w:div w:id="1131555974">
      <w:bodyDiv w:val="1"/>
      <w:marLeft w:val="0"/>
      <w:marRight w:val="0"/>
      <w:marTop w:val="0"/>
      <w:marBottom w:val="0"/>
      <w:divBdr>
        <w:top w:val="none" w:sz="0" w:space="0" w:color="auto"/>
        <w:left w:val="none" w:sz="0" w:space="0" w:color="auto"/>
        <w:bottom w:val="none" w:sz="0" w:space="0" w:color="auto"/>
        <w:right w:val="none" w:sz="0" w:space="0" w:color="auto"/>
      </w:divBdr>
    </w:div>
    <w:div w:id="1133984232">
      <w:bodyDiv w:val="1"/>
      <w:marLeft w:val="0"/>
      <w:marRight w:val="0"/>
      <w:marTop w:val="0"/>
      <w:marBottom w:val="0"/>
      <w:divBdr>
        <w:top w:val="none" w:sz="0" w:space="0" w:color="auto"/>
        <w:left w:val="none" w:sz="0" w:space="0" w:color="auto"/>
        <w:bottom w:val="none" w:sz="0" w:space="0" w:color="auto"/>
        <w:right w:val="none" w:sz="0" w:space="0" w:color="auto"/>
      </w:divBdr>
    </w:div>
    <w:div w:id="1150050201">
      <w:bodyDiv w:val="1"/>
      <w:marLeft w:val="0"/>
      <w:marRight w:val="0"/>
      <w:marTop w:val="0"/>
      <w:marBottom w:val="0"/>
      <w:divBdr>
        <w:top w:val="none" w:sz="0" w:space="0" w:color="auto"/>
        <w:left w:val="none" w:sz="0" w:space="0" w:color="auto"/>
        <w:bottom w:val="none" w:sz="0" w:space="0" w:color="auto"/>
        <w:right w:val="none" w:sz="0" w:space="0" w:color="auto"/>
      </w:divBdr>
    </w:div>
    <w:div w:id="1154225164">
      <w:bodyDiv w:val="1"/>
      <w:marLeft w:val="0"/>
      <w:marRight w:val="0"/>
      <w:marTop w:val="0"/>
      <w:marBottom w:val="0"/>
      <w:divBdr>
        <w:top w:val="none" w:sz="0" w:space="0" w:color="auto"/>
        <w:left w:val="none" w:sz="0" w:space="0" w:color="auto"/>
        <w:bottom w:val="none" w:sz="0" w:space="0" w:color="auto"/>
        <w:right w:val="none" w:sz="0" w:space="0" w:color="auto"/>
      </w:divBdr>
    </w:div>
    <w:div w:id="1173883979">
      <w:bodyDiv w:val="1"/>
      <w:marLeft w:val="0"/>
      <w:marRight w:val="0"/>
      <w:marTop w:val="0"/>
      <w:marBottom w:val="0"/>
      <w:divBdr>
        <w:top w:val="none" w:sz="0" w:space="0" w:color="auto"/>
        <w:left w:val="none" w:sz="0" w:space="0" w:color="auto"/>
        <w:bottom w:val="none" w:sz="0" w:space="0" w:color="auto"/>
        <w:right w:val="none" w:sz="0" w:space="0" w:color="auto"/>
      </w:divBdr>
    </w:div>
    <w:div w:id="1185443264">
      <w:bodyDiv w:val="1"/>
      <w:marLeft w:val="0"/>
      <w:marRight w:val="0"/>
      <w:marTop w:val="0"/>
      <w:marBottom w:val="0"/>
      <w:divBdr>
        <w:top w:val="none" w:sz="0" w:space="0" w:color="auto"/>
        <w:left w:val="none" w:sz="0" w:space="0" w:color="auto"/>
        <w:bottom w:val="none" w:sz="0" w:space="0" w:color="auto"/>
        <w:right w:val="none" w:sz="0" w:space="0" w:color="auto"/>
      </w:divBdr>
    </w:div>
    <w:div w:id="1207183405">
      <w:bodyDiv w:val="1"/>
      <w:marLeft w:val="0"/>
      <w:marRight w:val="0"/>
      <w:marTop w:val="0"/>
      <w:marBottom w:val="0"/>
      <w:divBdr>
        <w:top w:val="none" w:sz="0" w:space="0" w:color="auto"/>
        <w:left w:val="none" w:sz="0" w:space="0" w:color="auto"/>
        <w:bottom w:val="none" w:sz="0" w:space="0" w:color="auto"/>
        <w:right w:val="none" w:sz="0" w:space="0" w:color="auto"/>
      </w:divBdr>
    </w:div>
    <w:div w:id="1238202068">
      <w:bodyDiv w:val="1"/>
      <w:marLeft w:val="0"/>
      <w:marRight w:val="0"/>
      <w:marTop w:val="0"/>
      <w:marBottom w:val="0"/>
      <w:divBdr>
        <w:top w:val="none" w:sz="0" w:space="0" w:color="auto"/>
        <w:left w:val="none" w:sz="0" w:space="0" w:color="auto"/>
        <w:bottom w:val="none" w:sz="0" w:space="0" w:color="auto"/>
        <w:right w:val="none" w:sz="0" w:space="0" w:color="auto"/>
      </w:divBdr>
    </w:div>
    <w:div w:id="1254045126">
      <w:bodyDiv w:val="1"/>
      <w:marLeft w:val="0"/>
      <w:marRight w:val="0"/>
      <w:marTop w:val="0"/>
      <w:marBottom w:val="0"/>
      <w:divBdr>
        <w:top w:val="none" w:sz="0" w:space="0" w:color="auto"/>
        <w:left w:val="none" w:sz="0" w:space="0" w:color="auto"/>
        <w:bottom w:val="none" w:sz="0" w:space="0" w:color="auto"/>
        <w:right w:val="none" w:sz="0" w:space="0" w:color="auto"/>
      </w:divBdr>
    </w:div>
    <w:div w:id="1256864647">
      <w:bodyDiv w:val="1"/>
      <w:marLeft w:val="0"/>
      <w:marRight w:val="0"/>
      <w:marTop w:val="0"/>
      <w:marBottom w:val="0"/>
      <w:divBdr>
        <w:top w:val="none" w:sz="0" w:space="0" w:color="auto"/>
        <w:left w:val="none" w:sz="0" w:space="0" w:color="auto"/>
        <w:bottom w:val="none" w:sz="0" w:space="0" w:color="auto"/>
        <w:right w:val="none" w:sz="0" w:space="0" w:color="auto"/>
      </w:divBdr>
    </w:div>
    <w:div w:id="1260330293">
      <w:bodyDiv w:val="1"/>
      <w:marLeft w:val="0"/>
      <w:marRight w:val="0"/>
      <w:marTop w:val="0"/>
      <w:marBottom w:val="0"/>
      <w:divBdr>
        <w:top w:val="none" w:sz="0" w:space="0" w:color="auto"/>
        <w:left w:val="none" w:sz="0" w:space="0" w:color="auto"/>
        <w:bottom w:val="none" w:sz="0" w:space="0" w:color="auto"/>
        <w:right w:val="none" w:sz="0" w:space="0" w:color="auto"/>
      </w:divBdr>
    </w:div>
    <w:div w:id="1340500243">
      <w:bodyDiv w:val="1"/>
      <w:marLeft w:val="0"/>
      <w:marRight w:val="0"/>
      <w:marTop w:val="0"/>
      <w:marBottom w:val="0"/>
      <w:divBdr>
        <w:top w:val="none" w:sz="0" w:space="0" w:color="auto"/>
        <w:left w:val="none" w:sz="0" w:space="0" w:color="auto"/>
        <w:bottom w:val="none" w:sz="0" w:space="0" w:color="auto"/>
        <w:right w:val="none" w:sz="0" w:space="0" w:color="auto"/>
      </w:divBdr>
    </w:div>
    <w:div w:id="1352993297">
      <w:bodyDiv w:val="1"/>
      <w:marLeft w:val="0"/>
      <w:marRight w:val="0"/>
      <w:marTop w:val="0"/>
      <w:marBottom w:val="0"/>
      <w:divBdr>
        <w:top w:val="none" w:sz="0" w:space="0" w:color="auto"/>
        <w:left w:val="none" w:sz="0" w:space="0" w:color="auto"/>
        <w:bottom w:val="none" w:sz="0" w:space="0" w:color="auto"/>
        <w:right w:val="none" w:sz="0" w:space="0" w:color="auto"/>
      </w:divBdr>
    </w:div>
    <w:div w:id="1362322615">
      <w:bodyDiv w:val="1"/>
      <w:marLeft w:val="0"/>
      <w:marRight w:val="0"/>
      <w:marTop w:val="0"/>
      <w:marBottom w:val="0"/>
      <w:divBdr>
        <w:top w:val="none" w:sz="0" w:space="0" w:color="auto"/>
        <w:left w:val="none" w:sz="0" w:space="0" w:color="auto"/>
        <w:bottom w:val="none" w:sz="0" w:space="0" w:color="auto"/>
        <w:right w:val="none" w:sz="0" w:space="0" w:color="auto"/>
      </w:divBdr>
    </w:div>
    <w:div w:id="1366180142">
      <w:bodyDiv w:val="1"/>
      <w:marLeft w:val="0"/>
      <w:marRight w:val="0"/>
      <w:marTop w:val="0"/>
      <w:marBottom w:val="0"/>
      <w:divBdr>
        <w:top w:val="none" w:sz="0" w:space="0" w:color="auto"/>
        <w:left w:val="none" w:sz="0" w:space="0" w:color="auto"/>
        <w:bottom w:val="none" w:sz="0" w:space="0" w:color="auto"/>
        <w:right w:val="none" w:sz="0" w:space="0" w:color="auto"/>
      </w:divBdr>
    </w:div>
    <w:div w:id="1374846812">
      <w:bodyDiv w:val="1"/>
      <w:marLeft w:val="0"/>
      <w:marRight w:val="0"/>
      <w:marTop w:val="0"/>
      <w:marBottom w:val="0"/>
      <w:divBdr>
        <w:top w:val="none" w:sz="0" w:space="0" w:color="auto"/>
        <w:left w:val="none" w:sz="0" w:space="0" w:color="auto"/>
        <w:bottom w:val="none" w:sz="0" w:space="0" w:color="auto"/>
        <w:right w:val="none" w:sz="0" w:space="0" w:color="auto"/>
      </w:divBdr>
    </w:div>
    <w:div w:id="1383749029">
      <w:bodyDiv w:val="1"/>
      <w:marLeft w:val="0"/>
      <w:marRight w:val="0"/>
      <w:marTop w:val="0"/>
      <w:marBottom w:val="0"/>
      <w:divBdr>
        <w:top w:val="none" w:sz="0" w:space="0" w:color="auto"/>
        <w:left w:val="none" w:sz="0" w:space="0" w:color="auto"/>
        <w:bottom w:val="none" w:sz="0" w:space="0" w:color="auto"/>
        <w:right w:val="none" w:sz="0" w:space="0" w:color="auto"/>
      </w:divBdr>
    </w:div>
    <w:div w:id="1404373627">
      <w:bodyDiv w:val="1"/>
      <w:marLeft w:val="0"/>
      <w:marRight w:val="0"/>
      <w:marTop w:val="0"/>
      <w:marBottom w:val="0"/>
      <w:divBdr>
        <w:top w:val="none" w:sz="0" w:space="0" w:color="auto"/>
        <w:left w:val="none" w:sz="0" w:space="0" w:color="auto"/>
        <w:bottom w:val="none" w:sz="0" w:space="0" w:color="auto"/>
        <w:right w:val="none" w:sz="0" w:space="0" w:color="auto"/>
      </w:divBdr>
    </w:div>
    <w:div w:id="1410930688">
      <w:bodyDiv w:val="1"/>
      <w:marLeft w:val="0"/>
      <w:marRight w:val="0"/>
      <w:marTop w:val="0"/>
      <w:marBottom w:val="0"/>
      <w:divBdr>
        <w:top w:val="none" w:sz="0" w:space="0" w:color="auto"/>
        <w:left w:val="none" w:sz="0" w:space="0" w:color="auto"/>
        <w:bottom w:val="none" w:sz="0" w:space="0" w:color="auto"/>
        <w:right w:val="none" w:sz="0" w:space="0" w:color="auto"/>
      </w:divBdr>
    </w:div>
    <w:div w:id="1413892850">
      <w:bodyDiv w:val="1"/>
      <w:marLeft w:val="0"/>
      <w:marRight w:val="0"/>
      <w:marTop w:val="0"/>
      <w:marBottom w:val="0"/>
      <w:divBdr>
        <w:top w:val="none" w:sz="0" w:space="0" w:color="auto"/>
        <w:left w:val="none" w:sz="0" w:space="0" w:color="auto"/>
        <w:bottom w:val="none" w:sz="0" w:space="0" w:color="auto"/>
        <w:right w:val="none" w:sz="0" w:space="0" w:color="auto"/>
      </w:divBdr>
    </w:div>
    <w:div w:id="1421222960">
      <w:bodyDiv w:val="1"/>
      <w:marLeft w:val="0"/>
      <w:marRight w:val="0"/>
      <w:marTop w:val="0"/>
      <w:marBottom w:val="0"/>
      <w:divBdr>
        <w:top w:val="none" w:sz="0" w:space="0" w:color="auto"/>
        <w:left w:val="none" w:sz="0" w:space="0" w:color="auto"/>
        <w:bottom w:val="none" w:sz="0" w:space="0" w:color="auto"/>
        <w:right w:val="none" w:sz="0" w:space="0" w:color="auto"/>
      </w:divBdr>
    </w:div>
    <w:div w:id="1429497392">
      <w:bodyDiv w:val="1"/>
      <w:marLeft w:val="0"/>
      <w:marRight w:val="0"/>
      <w:marTop w:val="0"/>
      <w:marBottom w:val="0"/>
      <w:divBdr>
        <w:top w:val="none" w:sz="0" w:space="0" w:color="auto"/>
        <w:left w:val="none" w:sz="0" w:space="0" w:color="auto"/>
        <w:bottom w:val="none" w:sz="0" w:space="0" w:color="auto"/>
        <w:right w:val="none" w:sz="0" w:space="0" w:color="auto"/>
      </w:divBdr>
    </w:div>
    <w:div w:id="1460031558">
      <w:bodyDiv w:val="1"/>
      <w:marLeft w:val="0"/>
      <w:marRight w:val="0"/>
      <w:marTop w:val="0"/>
      <w:marBottom w:val="0"/>
      <w:divBdr>
        <w:top w:val="none" w:sz="0" w:space="0" w:color="auto"/>
        <w:left w:val="none" w:sz="0" w:space="0" w:color="auto"/>
        <w:bottom w:val="none" w:sz="0" w:space="0" w:color="auto"/>
        <w:right w:val="none" w:sz="0" w:space="0" w:color="auto"/>
      </w:divBdr>
    </w:div>
    <w:div w:id="1469275962">
      <w:bodyDiv w:val="1"/>
      <w:marLeft w:val="0"/>
      <w:marRight w:val="0"/>
      <w:marTop w:val="0"/>
      <w:marBottom w:val="0"/>
      <w:divBdr>
        <w:top w:val="none" w:sz="0" w:space="0" w:color="auto"/>
        <w:left w:val="none" w:sz="0" w:space="0" w:color="auto"/>
        <w:bottom w:val="none" w:sz="0" w:space="0" w:color="auto"/>
        <w:right w:val="none" w:sz="0" w:space="0" w:color="auto"/>
      </w:divBdr>
    </w:div>
    <w:div w:id="1470047522">
      <w:bodyDiv w:val="1"/>
      <w:marLeft w:val="0"/>
      <w:marRight w:val="0"/>
      <w:marTop w:val="0"/>
      <w:marBottom w:val="0"/>
      <w:divBdr>
        <w:top w:val="none" w:sz="0" w:space="0" w:color="auto"/>
        <w:left w:val="none" w:sz="0" w:space="0" w:color="auto"/>
        <w:bottom w:val="none" w:sz="0" w:space="0" w:color="auto"/>
        <w:right w:val="none" w:sz="0" w:space="0" w:color="auto"/>
      </w:divBdr>
    </w:div>
    <w:div w:id="1478958817">
      <w:bodyDiv w:val="1"/>
      <w:marLeft w:val="0"/>
      <w:marRight w:val="0"/>
      <w:marTop w:val="0"/>
      <w:marBottom w:val="0"/>
      <w:divBdr>
        <w:top w:val="none" w:sz="0" w:space="0" w:color="auto"/>
        <w:left w:val="none" w:sz="0" w:space="0" w:color="auto"/>
        <w:bottom w:val="none" w:sz="0" w:space="0" w:color="auto"/>
        <w:right w:val="none" w:sz="0" w:space="0" w:color="auto"/>
      </w:divBdr>
    </w:div>
    <w:div w:id="1486170037">
      <w:bodyDiv w:val="1"/>
      <w:marLeft w:val="0"/>
      <w:marRight w:val="0"/>
      <w:marTop w:val="0"/>
      <w:marBottom w:val="0"/>
      <w:divBdr>
        <w:top w:val="none" w:sz="0" w:space="0" w:color="auto"/>
        <w:left w:val="none" w:sz="0" w:space="0" w:color="auto"/>
        <w:bottom w:val="none" w:sz="0" w:space="0" w:color="auto"/>
        <w:right w:val="none" w:sz="0" w:space="0" w:color="auto"/>
      </w:divBdr>
    </w:div>
    <w:div w:id="1498157682">
      <w:bodyDiv w:val="1"/>
      <w:marLeft w:val="0"/>
      <w:marRight w:val="0"/>
      <w:marTop w:val="0"/>
      <w:marBottom w:val="0"/>
      <w:divBdr>
        <w:top w:val="none" w:sz="0" w:space="0" w:color="auto"/>
        <w:left w:val="none" w:sz="0" w:space="0" w:color="auto"/>
        <w:bottom w:val="none" w:sz="0" w:space="0" w:color="auto"/>
        <w:right w:val="none" w:sz="0" w:space="0" w:color="auto"/>
      </w:divBdr>
    </w:div>
    <w:div w:id="1527518040">
      <w:bodyDiv w:val="1"/>
      <w:marLeft w:val="0"/>
      <w:marRight w:val="0"/>
      <w:marTop w:val="0"/>
      <w:marBottom w:val="0"/>
      <w:divBdr>
        <w:top w:val="none" w:sz="0" w:space="0" w:color="auto"/>
        <w:left w:val="none" w:sz="0" w:space="0" w:color="auto"/>
        <w:bottom w:val="none" w:sz="0" w:space="0" w:color="auto"/>
        <w:right w:val="none" w:sz="0" w:space="0" w:color="auto"/>
      </w:divBdr>
    </w:div>
    <w:div w:id="1556114676">
      <w:bodyDiv w:val="1"/>
      <w:marLeft w:val="0"/>
      <w:marRight w:val="0"/>
      <w:marTop w:val="0"/>
      <w:marBottom w:val="0"/>
      <w:divBdr>
        <w:top w:val="none" w:sz="0" w:space="0" w:color="auto"/>
        <w:left w:val="none" w:sz="0" w:space="0" w:color="auto"/>
        <w:bottom w:val="none" w:sz="0" w:space="0" w:color="auto"/>
        <w:right w:val="none" w:sz="0" w:space="0" w:color="auto"/>
      </w:divBdr>
    </w:div>
    <w:div w:id="1557155648">
      <w:bodyDiv w:val="1"/>
      <w:marLeft w:val="0"/>
      <w:marRight w:val="0"/>
      <w:marTop w:val="0"/>
      <w:marBottom w:val="0"/>
      <w:divBdr>
        <w:top w:val="none" w:sz="0" w:space="0" w:color="auto"/>
        <w:left w:val="none" w:sz="0" w:space="0" w:color="auto"/>
        <w:bottom w:val="none" w:sz="0" w:space="0" w:color="auto"/>
        <w:right w:val="none" w:sz="0" w:space="0" w:color="auto"/>
      </w:divBdr>
    </w:div>
    <w:div w:id="1585068781">
      <w:bodyDiv w:val="1"/>
      <w:marLeft w:val="0"/>
      <w:marRight w:val="0"/>
      <w:marTop w:val="0"/>
      <w:marBottom w:val="0"/>
      <w:divBdr>
        <w:top w:val="none" w:sz="0" w:space="0" w:color="auto"/>
        <w:left w:val="none" w:sz="0" w:space="0" w:color="auto"/>
        <w:bottom w:val="none" w:sz="0" w:space="0" w:color="auto"/>
        <w:right w:val="none" w:sz="0" w:space="0" w:color="auto"/>
      </w:divBdr>
    </w:div>
    <w:div w:id="1601527341">
      <w:bodyDiv w:val="1"/>
      <w:marLeft w:val="0"/>
      <w:marRight w:val="0"/>
      <w:marTop w:val="0"/>
      <w:marBottom w:val="0"/>
      <w:divBdr>
        <w:top w:val="none" w:sz="0" w:space="0" w:color="auto"/>
        <w:left w:val="none" w:sz="0" w:space="0" w:color="auto"/>
        <w:bottom w:val="none" w:sz="0" w:space="0" w:color="auto"/>
        <w:right w:val="none" w:sz="0" w:space="0" w:color="auto"/>
      </w:divBdr>
    </w:div>
    <w:div w:id="1606303084">
      <w:bodyDiv w:val="1"/>
      <w:marLeft w:val="0"/>
      <w:marRight w:val="0"/>
      <w:marTop w:val="0"/>
      <w:marBottom w:val="0"/>
      <w:divBdr>
        <w:top w:val="none" w:sz="0" w:space="0" w:color="auto"/>
        <w:left w:val="none" w:sz="0" w:space="0" w:color="auto"/>
        <w:bottom w:val="none" w:sz="0" w:space="0" w:color="auto"/>
        <w:right w:val="none" w:sz="0" w:space="0" w:color="auto"/>
      </w:divBdr>
    </w:div>
    <w:div w:id="1627081226">
      <w:bodyDiv w:val="1"/>
      <w:marLeft w:val="0"/>
      <w:marRight w:val="0"/>
      <w:marTop w:val="0"/>
      <w:marBottom w:val="0"/>
      <w:divBdr>
        <w:top w:val="none" w:sz="0" w:space="0" w:color="auto"/>
        <w:left w:val="none" w:sz="0" w:space="0" w:color="auto"/>
        <w:bottom w:val="none" w:sz="0" w:space="0" w:color="auto"/>
        <w:right w:val="none" w:sz="0" w:space="0" w:color="auto"/>
      </w:divBdr>
    </w:div>
    <w:div w:id="1628195966">
      <w:bodyDiv w:val="1"/>
      <w:marLeft w:val="0"/>
      <w:marRight w:val="0"/>
      <w:marTop w:val="0"/>
      <w:marBottom w:val="0"/>
      <w:divBdr>
        <w:top w:val="none" w:sz="0" w:space="0" w:color="auto"/>
        <w:left w:val="none" w:sz="0" w:space="0" w:color="auto"/>
        <w:bottom w:val="none" w:sz="0" w:space="0" w:color="auto"/>
        <w:right w:val="none" w:sz="0" w:space="0" w:color="auto"/>
      </w:divBdr>
    </w:div>
    <w:div w:id="1633973225">
      <w:bodyDiv w:val="1"/>
      <w:marLeft w:val="0"/>
      <w:marRight w:val="0"/>
      <w:marTop w:val="0"/>
      <w:marBottom w:val="0"/>
      <w:divBdr>
        <w:top w:val="none" w:sz="0" w:space="0" w:color="auto"/>
        <w:left w:val="none" w:sz="0" w:space="0" w:color="auto"/>
        <w:bottom w:val="none" w:sz="0" w:space="0" w:color="auto"/>
        <w:right w:val="none" w:sz="0" w:space="0" w:color="auto"/>
      </w:divBdr>
    </w:div>
    <w:div w:id="1705668793">
      <w:bodyDiv w:val="1"/>
      <w:marLeft w:val="0"/>
      <w:marRight w:val="0"/>
      <w:marTop w:val="0"/>
      <w:marBottom w:val="0"/>
      <w:divBdr>
        <w:top w:val="none" w:sz="0" w:space="0" w:color="auto"/>
        <w:left w:val="none" w:sz="0" w:space="0" w:color="auto"/>
        <w:bottom w:val="none" w:sz="0" w:space="0" w:color="auto"/>
        <w:right w:val="none" w:sz="0" w:space="0" w:color="auto"/>
      </w:divBdr>
    </w:div>
    <w:div w:id="1706520799">
      <w:bodyDiv w:val="1"/>
      <w:marLeft w:val="0"/>
      <w:marRight w:val="0"/>
      <w:marTop w:val="0"/>
      <w:marBottom w:val="0"/>
      <w:divBdr>
        <w:top w:val="none" w:sz="0" w:space="0" w:color="auto"/>
        <w:left w:val="none" w:sz="0" w:space="0" w:color="auto"/>
        <w:bottom w:val="none" w:sz="0" w:space="0" w:color="auto"/>
        <w:right w:val="none" w:sz="0" w:space="0" w:color="auto"/>
      </w:divBdr>
    </w:div>
    <w:div w:id="1714311536">
      <w:bodyDiv w:val="1"/>
      <w:marLeft w:val="0"/>
      <w:marRight w:val="0"/>
      <w:marTop w:val="0"/>
      <w:marBottom w:val="0"/>
      <w:divBdr>
        <w:top w:val="none" w:sz="0" w:space="0" w:color="auto"/>
        <w:left w:val="none" w:sz="0" w:space="0" w:color="auto"/>
        <w:bottom w:val="none" w:sz="0" w:space="0" w:color="auto"/>
        <w:right w:val="none" w:sz="0" w:space="0" w:color="auto"/>
      </w:divBdr>
    </w:div>
    <w:div w:id="1725640814">
      <w:bodyDiv w:val="1"/>
      <w:marLeft w:val="0"/>
      <w:marRight w:val="0"/>
      <w:marTop w:val="0"/>
      <w:marBottom w:val="0"/>
      <w:divBdr>
        <w:top w:val="none" w:sz="0" w:space="0" w:color="auto"/>
        <w:left w:val="none" w:sz="0" w:space="0" w:color="auto"/>
        <w:bottom w:val="none" w:sz="0" w:space="0" w:color="auto"/>
        <w:right w:val="none" w:sz="0" w:space="0" w:color="auto"/>
      </w:divBdr>
    </w:div>
    <w:div w:id="1749762549">
      <w:bodyDiv w:val="1"/>
      <w:marLeft w:val="0"/>
      <w:marRight w:val="0"/>
      <w:marTop w:val="0"/>
      <w:marBottom w:val="0"/>
      <w:divBdr>
        <w:top w:val="none" w:sz="0" w:space="0" w:color="auto"/>
        <w:left w:val="none" w:sz="0" w:space="0" w:color="auto"/>
        <w:bottom w:val="none" w:sz="0" w:space="0" w:color="auto"/>
        <w:right w:val="none" w:sz="0" w:space="0" w:color="auto"/>
      </w:divBdr>
    </w:div>
    <w:div w:id="1750881907">
      <w:bodyDiv w:val="1"/>
      <w:marLeft w:val="0"/>
      <w:marRight w:val="0"/>
      <w:marTop w:val="0"/>
      <w:marBottom w:val="0"/>
      <w:divBdr>
        <w:top w:val="none" w:sz="0" w:space="0" w:color="auto"/>
        <w:left w:val="none" w:sz="0" w:space="0" w:color="auto"/>
        <w:bottom w:val="none" w:sz="0" w:space="0" w:color="auto"/>
        <w:right w:val="none" w:sz="0" w:space="0" w:color="auto"/>
      </w:divBdr>
    </w:div>
    <w:div w:id="1752769974">
      <w:bodyDiv w:val="1"/>
      <w:marLeft w:val="0"/>
      <w:marRight w:val="0"/>
      <w:marTop w:val="0"/>
      <w:marBottom w:val="0"/>
      <w:divBdr>
        <w:top w:val="none" w:sz="0" w:space="0" w:color="auto"/>
        <w:left w:val="none" w:sz="0" w:space="0" w:color="auto"/>
        <w:bottom w:val="none" w:sz="0" w:space="0" w:color="auto"/>
        <w:right w:val="none" w:sz="0" w:space="0" w:color="auto"/>
      </w:divBdr>
    </w:div>
    <w:div w:id="1762295742">
      <w:bodyDiv w:val="1"/>
      <w:marLeft w:val="0"/>
      <w:marRight w:val="0"/>
      <w:marTop w:val="0"/>
      <w:marBottom w:val="0"/>
      <w:divBdr>
        <w:top w:val="none" w:sz="0" w:space="0" w:color="auto"/>
        <w:left w:val="none" w:sz="0" w:space="0" w:color="auto"/>
        <w:bottom w:val="none" w:sz="0" w:space="0" w:color="auto"/>
        <w:right w:val="none" w:sz="0" w:space="0" w:color="auto"/>
      </w:divBdr>
    </w:div>
    <w:div w:id="1774131040">
      <w:bodyDiv w:val="1"/>
      <w:marLeft w:val="0"/>
      <w:marRight w:val="0"/>
      <w:marTop w:val="0"/>
      <w:marBottom w:val="0"/>
      <w:divBdr>
        <w:top w:val="none" w:sz="0" w:space="0" w:color="auto"/>
        <w:left w:val="none" w:sz="0" w:space="0" w:color="auto"/>
        <w:bottom w:val="none" w:sz="0" w:space="0" w:color="auto"/>
        <w:right w:val="none" w:sz="0" w:space="0" w:color="auto"/>
      </w:divBdr>
    </w:div>
    <w:div w:id="1807626851">
      <w:bodyDiv w:val="1"/>
      <w:marLeft w:val="0"/>
      <w:marRight w:val="0"/>
      <w:marTop w:val="0"/>
      <w:marBottom w:val="0"/>
      <w:divBdr>
        <w:top w:val="none" w:sz="0" w:space="0" w:color="auto"/>
        <w:left w:val="none" w:sz="0" w:space="0" w:color="auto"/>
        <w:bottom w:val="none" w:sz="0" w:space="0" w:color="auto"/>
        <w:right w:val="none" w:sz="0" w:space="0" w:color="auto"/>
      </w:divBdr>
    </w:div>
    <w:div w:id="1808156249">
      <w:bodyDiv w:val="1"/>
      <w:marLeft w:val="0"/>
      <w:marRight w:val="0"/>
      <w:marTop w:val="0"/>
      <w:marBottom w:val="0"/>
      <w:divBdr>
        <w:top w:val="none" w:sz="0" w:space="0" w:color="auto"/>
        <w:left w:val="none" w:sz="0" w:space="0" w:color="auto"/>
        <w:bottom w:val="none" w:sz="0" w:space="0" w:color="auto"/>
        <w:right w:val="none" w:sz="0" w:space="0" w:color="auto"/>
      </w:divBdr>
    </w:div>
    <w:div w:id="1812938303">
      <w:bodyDiv w:val="1"/>
      <w:marLeft w:val="0"/>
      <w:marRight w:val="0"/>
      <w:marTop w:val="0"/>
      <w:marBottom w:val="0"/>
      <w:divBdr>
        <w:top w:val="none" w:sz="0" w:space="0" w:color="auto"/>
        <w:left w:val="none" w:sz="0" w:space="0" w:color="auto"/>
        <w:bottom w:val="none" w:sz="0" w:space="0" w:color="auto"/>
        <w:right w:val="none" w:sz="0" w:space="0" w:color="auto"/>
      </w:divBdr>
    </w:div>
    <w:div w:id="1814717838">
      <w:bodyDiv w:val="1"/>
      <w:marLeft w:val="0"/>
      <w:marRight w:val="0"/>
      <w:marTop w:val="0"/>
      <w:marBottom w:val="0"/>
      <w:divBdr>
        <w:top w:val="none" w:sz="0" w:space="0" w:color="auto"/>
        <w:left w:val="none" w:sz="0" w:space="0" w:color="auto"/>
        <w:bottom w:val="none" w:sz="0" w:space="0" w:color="auto"/>
        <w:right w:val="none" w:sz="0" w:space="0" w:color="auto"/>
      </w:divBdr>
    </w:div>
    <w:div w:id="1826236090">
      <w:bodyDiv w:val="1"/>
      <w:marLeft w:val="0"/>
      <w:marRight w:val="0"/>
      <w:marTop w:val="0"/>
      <w:marBottom w:val="0"/>
      <w:divBdr>
        <w:top w:val="none" w:sz="0" w:space="0" w:color="auto"/>
        <w:left w:val="none" w:sz="0" w:space="0" w:color="auto"/>
        <w:bottom w:val="none" w:sz="0" w:space="0" w:color="auto"/>
        <w:right w:val="none" w:sz="0" w:space="0" w:color="auto"/>
      </w:divBdr>
    </w:div>
    <w:div w:id="1852256093">
      <w:bodyDiv w:val="1"/>
      <w:marLeft w:val="0"/>
      <w:marRight w:val="0"/>
      <w:marTop w:val="0"/>
      <w:marBottom w:val="0"/>
      <w:divBdr>
        <w:top w:val="none" w:sz="0" w:space="0" w:color="auto"/>
        <w:left w:val="none" w:sz="0" w:space="0" w:color="auto"/>
        <w:bottom w:val="none" w:sz="0" w:space="0" w:color="auto"/>
        <w:right w:val="none" w:sz="0" w:space="0" w:color="auto"/>
      </w:divBdr>
    </w:div>
    <w:div w:id="1880510281">
      <w:bodyDiv w:val="1"/>
      <w:marLeft w:val="0"/>
      <w:marRight w:val="0"/>
      <w:marTop w:val="0"/>
      <w:marBottom w:val="0"/>
      <w:divBdr>
        <w:top w:val="none" w:sz="0" w:space="0" w:color="auto"/>
        <w:left w:val="none" w:sz="0" w:space="0" w:color="auto"/>
        <w:bottom w:val="none" w:sz="0" w:space="0" w:color="auto"/>
        <w:right w:val="none" w:sz="0" w:space="0" w:color="auto"/>
      </w:divBdr>
    </w:div>
    <w:div w:id="1892960704">
      <w:bodyDiv w:val="1"/>
      <w:marLeft w:val="0"/>
      <w:marRight w:val="0"/>
      <w:marTop w:val="0"/>
      <w:marBottom w:val="0"/>
      <w:divBdr>
        <w:top w:val="none" w:sz="0" w:space="0" w:color="auto"/>
        <w:left w:val="none" w:sz="0" w:space="0" w:color="auto"/>
        <w:bottom w:val="none" w:sz="0" w:space="0" w:color="auto"/>
        <w:right w:val="none" w:sz="0" w:space="0" w:color="auto"/>
      </w:divBdr>
    </w:div>
    <w:div w:id="1913542350">
      <w:bodyDiv w:val="1"/>
      <w:marLeft w:val="0"/>
      <w:marRight w:val="0"/>
      <w:marTop w:val="0"/>
      <w:marBottom w:val="0"/>
      <w:divBdr>
        <w:top w:val="none" w:sz="0" w:space="0" w:color="auto"/>
        <w:left w:val="none" w:sz="0" w:space="0" w:color="auto"/>
        <w:bottom w:val="none" w:sz="0" w:space="0" w:color="auto"/>
        <w:right w:val="none" w:sz="0" w:space="0" w:color="auto"/>
      </w:divBdr>
    </w:div>
    <w:div w:id="1913661390">
      <w:bodyDiv w:val="1"/>
      <w:marLeft w:val="0"/>
      <w:marRight w:val="0"/>
      <w:marTop w:val="0"/>
      <w:marBottom w:val="0"/>
      <w:divBdr>
        <w:top w:val="none" w:sz="0" w:space="0" w:color="auto"/>
        <w:left w:val="none" w:sz="0" w:space="0" w:color="auto"/>
        <w:bottom w:val="none" w:sz="0" w:space="0" w:color="auto"/>
        <w:right w:val="none" w:sz="0" w:space="0" w:color="auto"/>
      </w:divBdr>
    </w:div>
    <w:div w:id="1923761850">
      <w:bodyDiv w:val="1"/>
      <w:marLeft w:val="0"/>
      <w:marRight w:val="0"/>
      <w:marTop w:val="0"/>
      <w:marBottom w:val="0"/>
      <w:divBdr>
        <w:top w:val="none" w:sz="0" w:space="0" w:color="auto"/>
        <w:left w:val="none" w:sz="0" w:space="0" w:color="auto"/>
        <w:bottom w:val="none" w:sz="0" w:space="0" w:color="auto"/>
        <w:right w:val="none" w:sz="0" w:space="0" w:color="auto"/>
      </w:divBdr>
    </w:div>
    <w:div w:id="1945720865">
      <w:bodyDiv w:val="1"/>
      <w:marLeft w:val="0"/>
      <w:marRight w:val="0"/>
      <w:marTop w:val="0"/>
      <w:marBottom w:val="0"/>
      <w:divBdr>
        <w:top w:val="none" w:sz="0" w:space="0" w:color="auto"/>
        <w:left w:val="none" w:sz="0" w:space="0" w:color="auto"/>
        <w:bottom w:val="none" w:sz="0" w:space="0" w:color="auto"/>
        <w:right w:val="none" w:sz="0" w:space="0" w:color="auto"/>
      </w:divBdr>
    </w:div>
    <w:div w:id="1966160420">
      <w:bodyDiv w:val="1"/>
      <w:marLeft w:val="0"/>
      <w:marRight w:val="0"/>
      <w:marTop w:val="0"/>
      <w:marBottom w:val="0"/>
      <w:divBdr>
        <w:top w:val="none" w:sz="0" w:space="0" w:color="auto"/>
        <w:left w:val="none" w:sz="0" w:space="0" w:color="auto"/>
        <w:bottom w:val="none" w:sz="0" w:space="0" w:color="auto"/>
        <w:right w:val="none" w:sz="0" w:space="0" w:color="auto"/>
      </w:divBdr>
    </w:div>
    <w:div w:id="1970895406">
      <w:bodyDiv w:val="1"/>
      <w:marLeft w:val="0"/>
      <w:marRight w:val="0"/>
      <w:marTop w:val="0"/>
      <w:marBottom w:val="0"/>
      <w:divBdr>
        <w:top w:val="none" w:sz="0" w:space="0" w:color="auto"/>
        <w:left w:val="none" w:sz="0" w:space="0" w:color="auto"/>
        <w:bottom w:val="none" w:sz="0" w:space="0" w:color="auto"/>
        <w:right w:val="none" w:sz="0" w:space="0" w:color="auto"/>
      </w:divBdr>
    </w:div>
    <w:div w:id="1973707087">
      <w:bodyDiv w:val="1"/>
      <w:marLeft w:val="0"/>
      <w:marRight w:val="0"/>
      <w:marTop w:val="0"/>
      <w:marBottom w:val="0"/>
      <w:divBdr>
        <w:top w:val="none" w:sz="0" w:space="0" w:color="auto"/>
        <w:left w:val="none" w:sz="0" w:space="0" w:color="auto"/>
        <w:bottom w:val="none" w:sz="0" w:space="0" w:color="auto"/>
        <w:right w:val="none" w:sz="0" w:space="0" w:color="auto"/>
      </w:divBdr>
    </w:div>
    <w:div w:id="1988171276">
      <w:bodyDiv w:val="1"/>
      <w:marLeft w:val="0"/>
      <w:marRight w:val="0"/>
      <w:marTop w:val="0"/>
      <w:marBottom w:val="0"/>
      <w:divBdr>
        <w:top w:val="none" w:sz="0" w:space="0" w:color="auto"/>
        <w:left w:val="none" w:sz="0" w:space="0" w:color="auto"/>
        <w:bottom w:val="none" w:sz="0" w:space="0" w:color="auto"/>
        <w:right w:val="none" w:sz="0" w:space="0" w:color="auto"/>
      </w:divBdr>
    </w:div>
    <w:div w:id="2003314001">
      <w:bodyDiv w:val="1"/>
      <w:marLeft w:val="0"/>
      <w:marRight w:val="0"/>
      <w:marTop w:val="0"/>
      <w:marBottom w:val="0"/>
      <w:divBdr>
        <w:top w:val="none" w:sz="0" w:space="0" w:color="auto"/>
        <w:left w:val="none" w:sz="0" w:space="0" w:color="auto"/>
        <w:bottom w:val="none" w:sz="0" w:space="0" w:color="auto"/>
        <w:right w:val="none" w:sz="0" w:space="0" w:color="auto"/>
      </w:divBdr>
    </w:div>
    <w:div w:id="2029746566">
      <w:bodyDiv w:val="1"/>
      <w:marLeft w:val="0"/>
      <w:marRight w:val="0"/>
      <w:marTop w:val="0"/>
      <w:marBottom w:val="0"/>
      <w:divBdr>
        <w:top w:val="none" w:sz="0" w:space="0" w:color="auto"/>
        <w:left w:val="none" w:sz="0" w:space="0" w:color="auto"/>
        <w:bottom w:val="none" w:sz="0" w:space="0" w:color="auto"/>
        <w:right w:val="none" w:sz="0" w:space="0" w:color="auto"/>
      </w:divBdr>
    </w:div>
    <w:div w:id="2043748860">
      <w:bodyDiv w:val="1"/>
      <w:marLeft w:val="0"/>
      <w:marRight w:val="0"/>
      <w:marTop w:val="0"/>
      <w:marBottom w:val="0"/>
      <w:divBdr>
        <w:top w:val="none" w:sz="0" w:space="0" w:color="auto"/>
        <w:left w:val="none" w:sz="0" w:space="0" w:color="auto"/>
        <w:bottom w:val="none" w:sz="0" w:space="0" w:color="auto"/>
        <w:right w:val="none" w:sz="0" w:space="0" w:color="auto"/>
      </w:divBdr>
    </w:div>
    <w:div w:id="2052729640">
      <w:bodyDiv w:val="1"/>
      <w:marLeft w:val="0"/>
      <w:marRight w:val="0"/>
      <w:marTop w:val="0"/>
      <w:marBottom w:val="0"/>
      <w:divBdr>
        <w:top w:val="none" w:sz="0" w:space="0" w:color="auto"/>
        <w:left w:val="none" w:sz="0" w:space="0" w:color="auto"/>
        <w:bottom w:val="none" w:sz="0" w:space="0" w:color="auto"/>
        <w:right w:val="none" w:sz="0" w:space="0" w:color="auto"/>
      </w:divBdr>
    </w:div>
    <w:div w:id="2087606902">
      <w:bodyDiv w:val="1"/>
      <w:marLeft w:val="0"/>
      <w:marRight w:val="0"/>
      <w:marTop w:val="0"/>
      <w:marBottom w:val="0"/>
      <w:divBdr>
        <w:top w:val="none" w:sz="0" w:space="0" w:color="auto"/>
        <w:left w:val="none" w:sz="0" w:space="0" w:color="auto"/>
        <w:bottom w:val="none" w:sz="0" w:space="0" w:color="auto"/>
        <w:right w:val="none" w:sz="0" w:space="0" w:color="auto"/>
      </w:divBdr>
    </w:div>
    <w:div w:id="2134522314">
      <w:bodyDiv w:val="1"/>
      <w:marLeft w:val="0"/>
      <w:marRight w:val="0"/>
      <w:marTop w:val="0"/>
      <w:marBottom w:val="0"/>
      <w:divBdr>
        <w:top w:val="none" w:sz="0" w:space="0" w:color="auto"/>
        <w:left w:val="none" w:sz="0" w:space="0" w:color="auto"/>
        <w:bottom w:val="none" w:sz="0" w:space="0" w:color="auto"/>
        <w:right w:val="none" w:sz="0" w:space="0" w:color="auto"/>
      </w:divBdr>
    </w:div>
    <w:div w:id="2134522530">
      <w:bodyDiv w:val="1"/>
      <w:marLeft w:val="0"/>
      <w:marRight w:val="0"/>
      <w:marTop w:val="0"/>
      <w:marBottom w:val="0"/>
      <w:divBdr>
        <w:top w:val="none" w:sz="0" w:space="0" w:color="auto"/>
        <w:left w:val="none" w:sz="0" w:space="0" w:color="auto"/>
        <w:bottom w:val="none" w:sz="0" w:space="0" w:color="auto"/>
        <w:right w:val="none" w:sz="0" w:space="0" w:color="auto"/>
      </w:divBdr>
    </w:div>
    <w:div w:id="2136025650">
      <w:bodyDiv w:val="1"/>
      <w:marLeft w:val="0"/>
      <w:marRight w:val="0"/>
      <w:marTop w:val="0"/>
      <w:marBottom w:val="0"/>
      <w:divBdr>
        <w:top w:val="none" w:sz="0" w:space="0" w:color="auto"/>
        <w:left w:val="none" w:sz="0" w:space="0" w:color="auto"/>
        <w:bottom w:val="none" w:sz="0" w:space="0" w:color="auto"/>
        <w:right w:val="none" w:sz="0" w:space="0" w:color="auto"/>
      </w:divBdr>
    </w:div>
    <w:div w:id="2139835996">
      <w:bodyDiv w:val="1"/>
      <w:marLeft w:val="0"/>
      <w:marRight w:val="0"/>
      <w:marTop w:val="0"/>
      <w:marBottom w:val="0"/>
      <w:divBdr>
        <w:top w:val="none" w:sz="0" w:space="0" w:color="auto"/>
        <w:left w:val="none" w:sz="0" w:space="0" w:color="auto"/>
        <w:bottom w:val="none" w:sz="0" w:space="0" w:color="auto"/>
        <w:right w:val="none" w:sz="0" w:space="0" w:color="auto"/>
      </w:divBdr>
    </w:div>
    <w:div w:id="214330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DC7CF-1C76-478D-93CC-21BCB4CC7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AC8CEDF-41EC-4468-AF91-7AA54A79E534}">
  <ds:schemaRefs>
    <ds:schemaRef ds:uri="http://schemas.microsoft.com/sharepoint/v3/contenttype/forms"/>
  </ds:schemaRefs>
</ds:datastoreItem>
</file>

<file path=customXml/itemProps3.xml><?xml version="1.0" encoding="utf-8"?>
<ds:datastoreItem xmlns:ds="http://schemas.openxmlformats.org/officeDocument/2006/customXml" ds:itemID="{D299A09D-1E54-4462-A1AD-B46D1DA0790B}">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58943B45-A870-43B6-8774-4AD802BA1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119</Pages>
  <Words>52615</Words>
  <Characters>291857</Characters>
  <Application>Microsoft Office Word</Application>
  <DocSecurity>0</DocSecurity>
  <Lines>2432</Lines>
  <Paragraphs>687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343785</CharactersWithSpaces>
  <SharedDoc>false</SharedDoc>
  <HLinks>
    <vt:vector size="6" baseType="variant">
      <vt:variant>
        <vt:i4>2490415</vt:i4>
      </vt:variant>
      <vt:variant>
        <vt:i4>0</vt:i4>
      </vt:variant>
      <vt:variant>
        <vt:i4>0</vt:i4>
      </vt:variant>
      <vt:variant>
        <vt:i4>5</vt:i4>
      </vt:variant>
      <vt:variant>
        <vt:lpwstr>http://www.freddiemac.com/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2024-03-19T18:28:00Z</dcterms:created>
  <dcterms:modified xsi:type="dcterms:W3CDTF">2024-03-20T16:14:00Z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2dc09483-d350-420d-86cc-630e7edda182</vt:lpwstr>
  </property>
</Properties>
</file>