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1949" w14:textId="4E806911" w:rsidR="00757F76" w:rsidRDefault="00757F76" w:rsidP="00757F76">
      <w:pPr>
        <w:jc w:val="center"/>
        <w:rPr>
          <w:b/>
          <w:sz w:val="24"/>
          <w:szCs w:val="24"/>
        </w:rPr>
      </w:pPr>
      <w:r>
        <w:rPr>
          <w:b/>
          <w:sz w:val="24"/>
          <w:szCs w:val="24"/>
        </w:rPr>
        <w:t>Rider to Continuing Covenant Agreement</w:t>
      </w:r>
      <w:r w:rsidR="00A82435">
        <w:rPr>
          <w:b/>
          <w:sz w:val="24"/>
          <w:szCs w:val="24"/>
        </w:rPr>
        <w:t xml:space="preserve"> – TEL</w:t>
      </w:r>
    </w:p>
    <w:p w14:paraId="00F786D6" w14:textId="77777777" w:rsidR="00CC688B" w:rsidRPr="003552FD" w:rsidRDefault="00CC688B" w:rsidP="003552FD">
      <w:pPr>
        <w:shd w:val="clear" w:color="auto" w:fill="FFFFFF"/>
        <w:tabs>
          <w:tab w:val="left" w:pos="360"/>
          <w:tab w:val="left" w:pos="720"/>
          <w:tab w:val="left" w:pos="1080"/>
          <w:tab w:val="left" w:pos="1440"/>
        </w:tabs>
        <w:jc w:val="center"/>
        <w:rPr>
          <w:b/>
          <w:sz w:val="24"/>
          <w:szCs w:val="24"/>
        </w:rPr>
      </w:pPr>
      <w:r w:rsidRPr="003552FD">
        <w:rPr>
          <w:b/>
          <w:sz w:val="24"/>
          <w:szCs w:val="24"/>
        </w:rPr>
        <w:t>Condominium Partially Owned by Borrower</w:t>
      </w:r>
    </w:p>
    <w:p w14:paraId="51C9D938" w14:textId="2FE0751B" w:rsidR="00757F76" w:rsidRDefault="00757F76" w:rsidP="00757F76">
      <w:pPr>
        <w:shd w:val="clear" w:color="auto" w:fill="FFFFFF"/>
        <w:tabs>
          <w:tab w:val="left" w:pos="360"/>
          <w:tab w:val="left" w:pos="720"/>
          <w:tab w:val="left" w:pos="1080"/>
          <w:tab w:val="left" w:pos="1440"/>
        </w:tabs>
        <w:jc w:val="center"/>
        <w:rPr>
          <w:bCs/>
        </w:rPr>
      </w:pPr>
      <w:r>
        <w:rPr>
          <w:bCs/>
        </w:rPr>
        <w:t xml:space="preserve">(Revised </w:t>
      </w:r>
      <w:r w:rsidR="00651C2B">
        <w:rPr>
          <w:bCs/>
        </w:rPr>
        <w:t>6-27</w:t>
      </w:r>
      <w:r>
        <w:rPr>
          <w:bCs/>
        </w:rPr>
        <w:t>-2023)</w:t>
      </w:r>
    </w:p>
    <w:p w14:paraId="18954BC3" w14:textId="77777777" w:rsidR="00CC688B" w:rsidRDefault="00CC688B" w:rsidP="00CC688B">
      <w:pPr>
        <w:pStyle w:val="ExDStdProvsNormal"/>
        <w:ind w:left="720" w:right="720" w:hanging="720"/>
        <w:rPr>
          <w:rFonts w:ascii="Arial" w:hAnsi="Arial" w:cs="Arial"/>
        </w:rPr>
      </w:pPr>
    </w:p>
    <w:p w14:paraId="32883FCF" w14:textId="77777777" w:rsidR="00CC688B" w:rsidRDefault="00CC688B" w:rsidP="00CC688B">
      <w:pPr>
        <w:shd w:val="clear" w:color="auto" w:fill="FFFFFF"/>
        <w:tabs>
          <w:tab w:val="left" w:pos="720"/>
          <w:tab w:val="left" w:pos="1080"/>
          <w:tab w:val="left" w:pos="1440"/>
        </w:tabs>
      </w:pPr>
      <w:bookmarkStart w:id="0" w:name="_Hlk83983832"/>
    </w:p>
    <w:p w14:paraId="0E9F17E6" w14:textId="77777777" w:rsidR="00757F76" w:rsidRDefault="00757F76" w:rsidP="00757F76">
      <w:pPr>
        <w:tabs>
          <w:tab w:val="left" w:pos="-1440"/>
          <w:tab w:val="left" w:pos="-720"/>
          <w:tab w:val="left" w:pos="2880"/>
          <w:tab w:val="left" w:pos="3600"/>
          <w:tab w:val="left" w:pos="4320"/>
          <w:tab w:val="left" w:pos="5040"/>
          <w:tab w:val="left" w:pos="5760"/>
          <w:tab w:val="left" w:pos="6340"/>
          <w:tab w:val="left" w:pos="6480"/>
          <w:tab w:val="left" w:pos="8640"/>
        </w:tabs>
        <w:suppressAutoHyphens/>
      </w:pPr>
      <w:bookmarkStart w:id="1" w:name="_Hlk103256067"/>
      <w:r>
        <w:t>The following changes are made to the Continuing Covenant Agreement that precedes this Rider:</w:t>
      </w:r>
    </w:p>
    <w:bookmarkEnd w:id="1"/>
    <w:p w14:paraId="7A780BA3" w14:textId="77777777" w:rsidR="00CC688B" w:rsidRDefault="00CC688B" w:rsidP="00CC688B">
      <w:pPr>
        <w:shd w:val="clear" w:color="auto" w:fill="FFFFFF"/>
        <w:tabs>
          <w:tab w:val="left" w:pos="720"/>
          <w:tab w:val="left" w:pos="1080"/>
          <w:tab w:val="left" w:pos="1440"/>
        </w:tabs>
      </w:pPr>
    </w:p>
    <w:p w14:paraId="6A635A35" w14:textId="6CA58E9C" w:rsidR="00CC688B" w:rsidRPr="00051876" w:rsidRDefault="00CC688B" w:rsidP="00CC688B">
      <w:pPr>
        <w:shd w:val="clear" w:color="auto" w:fill="FFFFFF"/>
        <w:tabs>
          <w:tab w:val="left" w:pos="720"/>
          <w:tab w:val="left" w:pos="1080"/>
          <w:tab w:val="left" w:pos="1440"/>
        </w:tabs>
      </w:pPr>
      <w:r>
        <w:t>A.</w:t>
      </w:r>
      <w:r>
        <w:tab/>
      </w:r>
      <w:r w:rsidRPr="00051876">
        <w:t xml:space="preserve">The following table is added to </w:t>
      </w:r>
      <w:r w:rsidR="0033287E">
        <w:t>Section 1.04</w:t>
      </w:r>
      <w:r w:rsidRPr="00051876">
        <w:t>:</w:t>
      </w:r>
    </w:p>
    <w:p w14:paraId="008895F9" w14:textId="77777777" w:rsidR="00CC688B" w:rsidRPr="00051876" w:rsidRDefault="00CC688B" w:rsidP="00CC688B">
      <w:pPr>
        <w:pStyle w:val="ListParagraph"/>
        <w:ind w:left="810"/>
        <w:rPr>
          <w:sz w:val="22"/>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40"/>
        <w:gridCol w:w="9095"/>
      </w:tblGrid>
      <w:tr w:rsidR="00CC688B" w14:paraId="5592D06B" w14:textId="77777777" w:rsidTr="002C69F9">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12EE2875" w14:textId="77777777" w:rsidR="00CC688B" w:rsidRDefault="00CC688B" w:rsidP="002C69F9">
            <w:pPr>
              <w:spacing w:before="20" w:after="20"/>
              <w:rPr>
                <w:b/>
              </w:rPr>
            </w:pPr>
            <w:r>
              <w:rPr>
                <w:b/>
              </w:rPr>
              <w:t xml:space="preserve">Condominium Partially Owned by Borrower </w:t>
            </w:r>
          </w:p>
        </w:tc>
      </w:tr>
      <w:tr w:rsidR="00CC688B" w14:paraId="0367A1EA" w14:textId="77777777" w:rsidTr="002C69F9">
        <w:tblPrEx>
          <w:tblLook w:val="0000" w:firstRow="0" w:lastRow="0" w:firstColumn="0" w:lastColumn="0" w:noHBand="0" w:noVBand="0"/>
        </w:tblPrEx>
        <w:trPr>
          <w:trHeight w:val="368"/>
        </w:trPr>
        <w:tc>
          <w:tcPr>
            <w:tcW w:w="10265" w:type="dxa"/>
            <w:gridSpan w:val="3"/>
            <w:tcBorders>
              <w:bottom w:val="nil"/>
            </w:tcBorders>
            <w:vAlign w:val="center"/>
          </w:tcPr>
          <w:p w14:paraId="7C527BE3" w14:textId="77777777" w:rsidR="00CC688B" w:rsidRPr="00231380" w:rsidDel="00F46CF2" w:rsidRDefault="00CC688B" w:rsidP="002C69F9">
            <w:pPr>
              <w:pStyle w:val="CoverPageLoanNumberandName"/>
              <w:spacing w:after="0"/>
              <w:jc w:val="left"/>
              <w:rPr>
                <w:rFonts w:ascii="Arial" w:eastAsia="MS Gothic" w:hAnsi="Arial"/>
                <w:bCs/>
                <w:sz w:val="20"/>
                <w:szCs w:val="20"/>
              </w:rPr>
            </w:pPr>
            <w:r>
              <w:rPr>
                <w:rFonts w:ascii="Arial" w:eastAsia="MS Gothic" w:hAnsi="Arial"/>
                <w:b/>
                <w:bCs/>
                <w:sz w:val="20"/>
                <w:szCs w:val="20"/>
              </w:rPr>
              <w:t xml:space="preserve">Name of </w:t>
            </w:r>
            <w:r w:rsidRPr="00DB3FC2">
              <w:rPr>
                <w:rFonts w:ascii="Arial" w:eastAsia="MS Gothic" w:hAnsi="Arial"/>
                <w:b/>
                <w:bCs/>
                <w:sz w:val="20"/>
                <w:szCs w:val="20"/>
              </w:rPr>
              <w:t>Condominium</w:t>
            </w:r>
            <w:r>
              <w:rPr>
                <w:rFonts w:ascii="Arial" w:eastAsia="MS Gothic" w:hAnsi="Arial"/>
                <w:sz w:val="20"/>
                <w:szCs w:val="20"/>
              </w:rPr>
              <w:t xml:space="preserve">: </w:t>
            </w:r>
          </w:p>
        </w:tc>
      </w:tr>
      <w:tr w:rsidR="00CC688B" w14:paraId="5468E9AA" w14:textId="77777777" w:rsidTr="002C69F9">
        <w:tblPrEx>
          <w:tblLook w:val="0000" w:firstRow="0" w:lastRow="0" w:firstColumn="0" w:lastColumn="0" w:noHBand="0" w:noVBand="0"/>
        </w:tblPrEx>
        <w:trPr>
          <w:trHeight w:val="269"/>
        </w:trPr>
        <w:tc>
          <w:tcPr>
            <w:tcW w:w="630" w:type="dxa"/>
            <w:tcBorders>
              <w:bottom w:val="nil"/>
            </w:tcBorders>
            <w:shd w:val="clear" w:color="auto" w:fill="D0CECE" w:themeFill="background2" w:themeFillShade="E6"/>
          </w:tcPr>
          <w:p w14:paraId="39BB3798" w14:textId="77777777" w:rsidR="00CC688B" w:rsidRDefault="00CC688B" w:rsidP="002C69F9">
            <w:pPr>
              <w:pStyle w:val="CoverPageLoanNumberandName"/>
              <w:spacing w:after="0"/>
              <w:ind w:left="259" w:hanging="259"/>
              <w:jc w:val="left"/>
              <w:rPr>
                <w:rFonts w:ascii="MS Gothic" w:eastAsia="MS Gothic" w:hAnsi="MS Gothic"/>
                <w:b/>
                <w:sz w:val="28"/>
                <w:szCs w:val="28"/>
              </w:rPr>
            </w:pPr>
          </w:p>
        </w:tc>
        <w:tc>
          <w:tcPr>
            <w:tcW w:w="9635" w:type="dxa"/>
            <w:gridSpan w:val="2"/>
            <w:vAlign w:val="center"/>
          </w:tcPr>
          <w:p w14:paraId="5E5094CA" w14:textId="77777777" w:rsidR="00CC688B" w:rsidRPr="00483103" w:rsidRDefault="00CC688B" w:rsidP="002C69F9">
            <w:pPr>
              <w:pStyle w:val="CoverPageLoanNumberandName"/>
              <w:spacing w:after="0"/>
              <w:jc w:val="left"/>
              <w:rPr>
                <w:rFonts w:ascii="Arial" w:eastAsia="MS Gothic" w:hAnsi="Arial"/>
                <w:sz w:val="20"/>
                <w:szCs w:val="20"/>
              </w:rPr>
            </w:pPr>
            <w:r w:rsidRPr="00483103">
              <w:rPr>
                <w:rFonts w:ascii="Arial" w:eastAsia="MS Gothic" w:hAnsi="Arial"/>
                <w:sz w:val="20"/>
                <w:szCs w:val="20"/>
              </w:rPr>
              <w:t>Number of Borrower Condominium Units: ____</w:t>
            </w:r>
          </w:p>
        </w:tc>
      </w:tr>
      <w:tr w:rsidR="00CC688B" w:rsidRPr="00DB53AC" w14:paraId="7D5C2526" w14:textId="77777777" w:rsidTr="002C69F9">
        <w:tblPrEx>
          <w:tblLook w:val="0000" w:firstRow="0" w:lastRow="0" w:firstColumn="0" w:lastColumn="0" w:noHBand="0" w:noVBand="0"/>
        </w:tblPrEx>
        <w:trPr>
          <w:trHeight w:val="269"/>
        </w:trPr>
        <w:tc>
          <w:tcPr>
            <w:tcW w:w="630" w:type="dxa"/>
            <w:tcBorders>
              <w:top w:val="nil"/>
              <w:bottom w:val="nil"/>
            </w:tcBorders>
            <w:shd w:val="clear" w:color="auto" w:fill="D0CECE" w:themeFill="background2" w:themeFillShade="E6"/>
          </w:tcPr>
          <w:p w14:paraId="57D90841" w14:textId="77777777" w:rsidR="00CC688B" w:rsidRDefault="00CC688B" w:rsidP="002C69F9">
            <w:pPr>
              <w:pStyle w:val="CoverPageLoanNumberandName"/>
              <w:spacing w:after="0"/>
              <w:ind w:left="259" w:hanging="259"/>
              <w:jc w:val="left"/>
              <w:rPr>
                <w:rFonts w:ascii="MS Gothic" w:eastAsia="MS Gothic" w:hAnsi="MS Gothic"/>
                <w:b/>
                <w:sz w:val="28"/>
                <w:szCs w:val="28"/>
              </w:rPr>
            </w:pPr>
          </w:p>
        </w:tc>
        <w:tc>
          <w:tcPr>
            <w:tcW w:w="9635" w:type="dxa"/>
            <w:gridSpan w:val="2"/>
            <w:vAlign w:val="center"/>
          </w:tcPr>
          <w:p w14:paraId="3C1E9C3A" w14:textId="77777777" w:rsidR="00CC688B" w:rsidRPr="00DB3FC2" w:rsidRDefault="00CC688B" w:rsidP="002C69F9">
            <w:pPr>
              <w:pStyle w:val="CoverPageLoanNumberandName"/>
              <w:spacing w:after="0"/>
              <w:jc w:val="left"/>
              <w:rPr>
                <w:rFonts w:ascii="Arial" w:hAnsi="Arial"/>
                <w:bCs/>
                <w:sz w:val="20"/>
                <w:szCs w:val="20"/>
              </w:rPr>
            </w:pPr>
            <w:r w:rsidRPr="00DB3FC2">
              <w:rPr>
                <w:rFonts w:ascii="Arial" w:hAnsi="Arial"/>
                <w:bCs/>
                <w:sz w:val="20"/>
                <w:szCs w:val="20"/>
              </w:rPr>
              <w:t>Number of Third-Party Units:</w:t>
            </w:r>
            <w:r>
              <w:rPr>
                <w:rFonts w:ascii="Arial" w:hAnsi="Arial"/>
                <w:bCs/>
                <w:sz w:val="20"/>
                <w:szCs w:val="20"/>
              </w:rPr>
              <w:t xml:space="preserve"> ____ </w:t>
            </w:r>
          </w:p>
        </w:tc>
      </w:tr>
      <w:tr w:rsidR="00CC688B" w:rsidRPr="00DB53AC" w14:paraId="7447F5F7" w14:textId="77777777" w:rsidTr="003552FD">
        <w:tblPrEx>
          <w:tblLook w:val="0000" w:firstRow="0" w:lastRow="0" w:firstColumn="0" w:lastColumn="0" w:noHBand="0" w:noVBand="0"/>
        </w:tblPrEx>
        <w:trPr>
          <w:trHeight w:val="269"/>
        </w:trPr>
        <w:tc>
          <w:tcPr>
            <w:tcW w:w="630" w:type="dxa"/>
            <w:tcBorders>
              <w:top w:val="nil"/>
              <w:bottom w:val="nil"/>
            </w:tcBorders>
            <w:shd w:val="clear" w:color="auto" w:fill="D0CECE" w:themeFill="background2" w:themeFillShade="E6"/>
          </w:tcPr>
          <w:p w14:paraId="530A18F7" w14:textId="77777777" w:rsidR="00CC688B" w:rsidRDefault="00CC688B" w:rsidP="002C69F9">
            <w:pPr>
              <w:pStyle w:val="CoverPageLoanNumberandName"/>
              <w:spacing w:after="0"/>
              <w:ind w:left="259" w:hanging="259"/>
              <w:jc w:val="left"/>
              <w:rPr>
                <w:rFonts w:ascii="MS Gothic" w:eastAsia="MS Gothic" w:hAnsi="MS Gothic"/>
                <w:b/>
                <w:sz w:val="28"/>
                <w:szCs w:val="28"/>
              </w:rPr>
            </w:pPr>
          </w:p>
        </w:tc>
        <w:tc>
          <w:tcPr>
            <w:tcW w:w="9635" w:type="dxa"/>
            <w:gridSpan w:val="2"/>
            <w:vAlign w:val="center"/>
          </w:tcPr>
          <w:p w14:paraId="456CA6CE" w14:textId="77777777" w:rsidR="00CC688B" w:rsidRPr="00636BCD" w:rsidRDefault="00CC688B" w:rsidP="002C69F9">
            <w:pPr>
              <w:pStyle w:val="CoverPageLoanNumberandName"/>
              <w:spacing w:after="0"/>
              <w:jc w:val="left"/>
              <w:rPr>
                <w:rFonts w:ascii="Arial" w:hAnsi="Arial"/>
                <w:b/>
                <w:i/>
                <w:iCs/>
                <w:sz w:val="20"/>
                <w:szCs w:val="20"/>
              </w:rPr>
            </w:pPr>
            <w:r w:rsidRPr="00636BCD">
              <w:rPr>
                <w:rFonts w:ascii="Arial" w:hAnsi="Arial"/>
                <w:b/>
                <w:i/>
                <w:iCs/>
                <w:sz w:val="20"/>
                <w:szCs w:val="20"/>
              </w:rPr>
              <w:t>Choose one:</w:t>
            </w:r>
          </w:p>
        </w:tc>
      </w:tr>
      <w:tr w:rsidR="003552FD" w:rsidRPr="00231380" w:rsidDel="00F46CF2" w14:paraId="161C2B8B" w14:textId="77777777" w:rsidTr="00680E82">
        <w:tblPrEx>
          <w:tblLook w:val="0000" w:firstRow="0" w:lastRow="0" w:firstColumn="0" w:lastColumn="0" w:noHBand="0" w:noVBand="0"/>
        </w:tblPrEx>
        <w:trPr>
          <w:trHeight w:val="269"/>
        </w:trPr>
        <w:tc>
          <w:tcPr>
            <w:tcW w:w="630" w:type="dxa"/>
            <w:vMerge w:val="restart"/>
            <w:tcBorders>
              <w:top w:val="nil"/>
            </w:tcBorders>
            <w:shd w:val="clear" w:color="auto" w:fill="D0CECE" w:themeFill="background2" w:themeFillShade="E6"/>
          </w:tcPr>
          <w:p w14:paraId="07B3E95D" w14:textId="77777777" w:rsidR="003552FD" w:rsidRDefault="003552FD" w:rsidP="002C69F9">
            <w:pPr>
              <w:pStyle w:val="CoverPageLoanNumberandName"/>
              <w:spacing w:after="0"/>
              <w:ind w:left="259" w:hanging="259"/>
              <w:jc w:val="left"/>
              <w:rPr>
                <w:rFonts w:ascii="MS Gothic" w:eastAsia="MS Gothic" w:hAnsi="MS Gothic"/>
                <w:b/>
                <w:sz w:val="28"/>
                <w:szCs w:val="28"/>
              </w:rPr>
            </w:pPr>
          </w:p>
        </w:tc>
        <w:tc>
          <w:tcPr>
            <w:tcW w:w="540" w:type="dxa"/>
            <w:vAlign w:val="center"/>
          </w:tcPr>
          <w:p w14:paraId="1C0C462A" w14:textId="1342B5B9" w:rsidR="003552FD" w:rsidRPr="003552FD" w:rsidDel="00F46CF2" w:rsidRDefault="00651C2B" w:rsidP="002C69F9">
            <w:pPr>
              <w:pStyle w:val="CoverPageLoanNumberandName"/>
              <w:spacing w:after="0"/>
              <w:jc w:val="left"/>
              <w:rPr>
                <w:rFonts w:ascii="Segoe UI" w:eastAsia="MS Gothic" w:hAnsi="Segoe UI" w:cs="Segoe UI"/>
                <w:bCs/>
                <w:sz w:val="20"/>
                <w:szCs w:val="20"/>
              </w:rPr>
            </w:pPr>
            <w:sdt>
              <w:sdtPr>
                <w:rPr>
                  <w:rFonts w:ascii="Segoe UI" w:eastAsia="MS Gothic" w:hAnsi="Segoe UI" w:cs="Segoe UI"/>
                  <w:bCs/>
                  <w:sz w:val="28"/>
                  <w:szCs w:val="28"/>
                </w:rPr>
                <w:id w:val="-484622630"/>
                <w14:checkbox>
                  <w14:checked w14:val="0"/>
                  <w14:checkedState w14:val="2612" w14:font="MS Gothic"/>
                  <w14:uncheckedState w14:val="2610" w14:font="MS Gothic"/>
                </w14:checkbox>
              </w:sdtPr>
              <w:sdtEndPr/>
              <w:sdtContent>
                <w:r w:rsidR="0055157A">
                  <w:rPr>
                    <w:rFonts w:ascii="MS Gothic" w:eastAsia="MS Gothic" w:hAnsi="MS Gothic" w:cs="Segoe UI" w:hint="eastAsia"/>
                    <w:bCs/>
                    <w:sz w:val="28"/>
                    <w:szCs w:val="28"/>
                  </w:rPr>
                  <w:t>☐</w:t>
                </w:r>
              </w:sdtContent>
            </w:sdt>
          </w:p>
        </w:tc>
        <w:tc>
          <w:tcPr>
            <w:tcW w:w="9095" w:type="dxa"/>
            <w:vAlign w:val="center"/>
          </w:tcPr>
          <w:p w14:paraId="1DEC87A3" w14:textId="77777777" w:rsidR="003552FD" w:rsidRPr="00231380" w:rsidDel="00F46CF2" w:rsidRDefault="003552FD" w:rsidP="002C69F9">
            <w:pPr>
              <w:pStyle w:val="CoverPageLoanNumberandName"/>
              <w:spacing w:after="0"/>
              <w:jc w:val="left"/>
              <w:rPr>
                <w:rFonts w:ascii="Arial" w:eastAsia="MS Gothic" w:hAnsi="Arial"/>
                <w:bCs/>
                <w:sz w:val="20"/>
                <w:szCs w:val="20"/>
              </w:rPr>
            </w:pPr>
            <w:r>
              <w:rPr>
                <w:rFonts w:ascii="Arial" w:eastAsia="MS Gothic" w:hAnsi="Arial"/>
                <w:bCs/>
                <w:sz w:val="20"/>
                <w:szCs w:val="20"/>
              </w:rPr>
              <w:t>No Third-Party Unit owner is an Affiliate of Borrower.</w:t>
            </w:r>
          </w:p>
        </w:tc>
      </w:tr>
      <w:tr w:rsidR="003552FD" w14:paraId="5C468276" w14:textId="77777777" w:rsidTr="00680E82">
        <w:tblPrEx>
          <w:tblLook w:val="0000" w:firstRow="0" w:lastRow="0" w:firstColumn="0" w:lastColumn="0" w:noHBand="0" w:noVBand="0"/>
        </w:tblPrEx>
        <w:trPr>
          <w:trHeight w:val="269"/>
        </w:trPr>
        <w:tc>
          <w:tcPr>
            <w:tcW w:w="630" w:type="dxa"/>
            <w:vMerge/>
            <w:shd w:val="clear" w:color="auto" w:fill="D0CECE" w:themeFill="background2" w:themeFillShade="E6"/>
          </w:tcPr>
          <w:p w14:paraId="51BF373B" w14:textId="77777777" w:rsidR="003552FD" w:rsidRDefault="003552FD" w:rsidP="002C69F9">
            <w:pPr>
              <w:pStyle w:val="CoverPageLoanNumberandName"/>
              <w:spacing w:after="0"/>
              <w:ind w:left="259" w:hanging="259"/>
              <w:jc w:val="left"/>
              <w:rPr>
                <w:rFonts w:ascii="MS Gothic" w:eastAsia="MS Gothic" w:hAnsi="MS Gothic"/>
                <w:b/>
                <w:sz w:val="28"/>
                <w:szCs w:val="28"/>
              </w:rPr>
            </w:pPr>
          </w:p>
        </w:tc>
        <w:tc>
          <w:tcPr>
            <w:tcW w:w="540" w:type="dxa"/>
            <w:vAlign w:val="center"/>
          </w:tcPr>
          <w:p w14:paraId="2FB6B411" w14:textId="4C3DEF68" w:rsidR="003552FD" w:rsidRPr="003552FD" w:rsidRDefault="00651C2B" w:rsidP="002C69F9">
            <w:pPr>
              <w:pStyle w:val="CoverPageLoanNumberandName"/>
              <w:spacing w:after="0"/>
              <w:jc w:val="left"/>
              <w:rPr>
                <w:rFonts w:ascii="Segoe UI" w:eastAsia="MS Gothic" w:hAnsi="Segoe UI" w:cs="Segoe UI"/>
                <w:bCs/>
                <w:sz w:val="28"/>
                <w:szCs w:val="28"/>
              </w:rPr>
            </w:pPr>
            <w:sdt>
              <w:sdtPr>
                <w:rPr>
                  <w:rFonts w:ascii="Segoe UI" w:eastAsia="MS Gothic" w:hAnsi="Segoe UI" w:cs="Segoe UI"/>
                  <w:bCs/>
                  <w:sz w:val="28"/>
                  <w:szCs w:val="28"/>
                </w:rPr>
                <w:id w:val="-2063477946"/>
                <w14:checkbox>
                  <w14:checked w14:val="0"/>
                  <w14:checkedState w14:val="2612" w14:font="MS Gothic"/>
                  <w14:uncheckedState w14:val="2610" w14:font="MS Gothic"/>
                </w14:checkbox>
              </w:sdtPr>
              <w:sdtEndPr/>
              <w:sdtContent>
                <w:r w:rsidR="0055157A">
                  <w:rPr>
                    <w:rFonts w:ascii="MS Gothic" w:eastAsia="MS Gothic" w:hAnsi="MS Gothic" w:cs="Segoe UI" w:hint="eastAsia"/>
                    <w:bCs/>
                    <w:sz w:val="28"/>
                    <w:szCs w:val="28"/>
                  </w:rPr>
                  <w:t>☐</w:t>
                </w:r>
              </w:sdtContent>
            </w:sdt>
          </w:p>
        </w:tc>
        <w:tc>
          <w:tcPr>
            <w:tcW w:w="9095" w:type="dxa"/>
            <w:vAlign w:val="center"/>
          </w:tcPr>
          <w:p w14:paraId="0F26BDA8" w14:textId="77777777" w:rsidR="003552FD" w:rsidRDefault="003552FD" w:rsidP="002C69F9">
            <w:pPr>
              <w:pStyle w:val="CoverPageLoanNumberandName"/>
              <w:spacing w:after="0"/>
              <w:jc w:val="left"/>
              <w:rPr>
                <w:rFonts w:ascii="Arial" w:eastAsia="MS Gothic" w:hAnsi="Arial"/>
                <w:bCs/>
                <w:sz w:val="20"/>
                <w:szCs w:val="20"/>
              </w:rPr>
            </w:pPr>
            <w:r>
              <w:rPr>
                <w:rFonts w:ascii="Arial" w:eastAsia="MS Gothic" w:hAnsi="Arial"/>
                <w:bCs/>
                <w:sz w:val="20"/>
                <w:szCs w:val="20"/>
              </w:rPr>
              <w:t xml:space="preserve">One or more Third-Party Unit owners </w:t>
            </w:r>
            <w:r w:rsidRPr="00636BCD">
              <w:rPr>
                <w:rFonts w:ascii="Arial" w:eastAsia="MS Gothic" w:hAnsi="Arial"/>
                <w:bCs/>
                <w:sz w:val="20"/>
                <w:szCs w:val="20"/>
              </w:rPr>
              <w:t>are</w:t>
            </w:r>
            <w:r>
              <w:rPr>
                <w:rFonts w:ascii="Arial" w:eastAsia="MS Gothic" w:hAnsi="Arial"/>
                <w:bCs/>
                <w:sz w:val="20"/>
                <w:szCs w:val="20"/>
              </w:rPr>
              <w:t xml:space="preserve"> Affiliates of Borrower.</w:t>
            </w:r>
          </w:p>
        </w:tc>
      </w:tr>
      <w:bookmarkEnd w:id="0"/>
    </w:tbl>
    <w:p w14:paraId="00DE9C3A" w14:textId="77777777" w:rsidR="00CC688B" w:rsidRPr="0050447D" w:rsidRDefault="00CC688B" w:rsidP="00CC688B">
      <w:pPr>
        <w:tabs>
          <w:tab w:val="left" w:pos="-1440"/>
          <w:tab w:val="left" w:pos="-720"/>
          <w:tab w:val="left" w:pos="2880"/>
          <w:tab w:val="left" w:pos="3600"/>
          <w:tab w:val="left" w:pos="4320"/>
          <w:tab w:val="left" w:pos="5040"/>
          <w:tab w:val="left" w:pos="5760"/>
          <w:tab w:val="left" w:pos="6340"/>
          <w:tab w:val="left" w:pos="6480"/>
          <w:tab w:val="left" w:pos="8640"/>
        </w:tabs>
        <w:suppressAutoHyphens/>
      </w:pPr>
    </w:p>
    <w:p w14:paraId="096ECB26" w14:textId="7AD94767" w:rsidR="00950B95" w:rsidRPr="00C64C97" w:rsidRDefault="00CC688B" w:rsidP="00950B95">
      <w:pPr>
        <w:pStyle w:val="ExDStdProvsNormal"/>
        <w:tabs>
          <w:tab w:val="left" w:pos="8640"/>
        </w:tabs>
        <w:ind w:left="720" w:hanging="720"/>
        <w:rPr>
          <w:rFonts w:ascii="Arial" w:hAnsi="Arial" w:cs="Arial"/>
          <w:sz w:val="20"/>
          <w:szCs w:val="20"/>
        </w:rPr>
      </w:pPr>
      <w:r w:rsidRPr="00793D13">
        <w:rPr>
          <w:rFonts w:ascii="Arial" w:hAnsi="Arial" w:cs="Arial"/>
          <w:sz w:val="20"/>
          <w:szCs w:val="20"/>
        </w:rPr>
        <w:t>B.</w:t>
      </w:r>
      <w:r w:rsidRPr="00793D13">
        <w:rPr>
          <w:rFonts w:ascii="Arial" w:hAnsi="Arial" w:cs="Arial"/>
          <w:sz w:val="20"/>
          <w:szCs w:val="20"/>
        </w:rPr>
        <w:tab/>
      </w:r>
      <w:r w:rsidR="00950B95">
        <w:rPr>
          <w:rFonts w:ascii="Arial" w:hAnsi="Arial" w:cs="Arial"/>
          <w:sz w:val="20"/>
          <w:szCs w:val="20"/>
        </w:rPr>
        <w:t>Reserved.</w:t>
      </w:r>
    </w:p>
    <w:p w14:paraId="7809317F" w14:textId="77777777" w:rsidR="00CC688B" w:rsidRPr="00C64C97" w:rsidRDefault="00CC688B" w:rsidP="00CC688B">
      <w:pPr>
        <w:pStyle w:val="ExDStdProvsNormal"/>
        <w:ind w:left="1440"/>
        <w:rPr>
          <w:rFonts w:ascii="Arial" w:hAnsi="Arial" w:cs="Arial"/>
          <w:sz w:val="20"/>
          <w:szCs w:val="20"/>
        </w:rPr>
      </w:pPr>
    </w:p>
    <w:p w14:paraId="4F84CE97" w14:textId="5817A5CB" w:rsidR="00CC688B" w:rsidRPr="0050447D" w:rsidRDefault="00CC688B" w:rsidP="00CC688B">
      <w:pPr>
        <w:pStyle w:val="ExDStdProvsNormal"/>
        <w:tabs>
          <w:tab w:val="left" w:pos="8640"/>
        </w:tabs>
        <w:ind w:left="720" w:hanging="720"/>
        <w:rPr>
          <w:rFonts w:ascii="Arial" w:hAnsi="Arial" w:cs="Arial"/>
          <w:sz w:val="20"/>
          <w:szCs w:val="20"/>
        </w:rPr>
      </w:pPr>
      <w:r>
        <w:rPr>
          <w:rFonts w:ascii="Arial" w:hAnsi="Arial" w:cs="Arial"/>
          <w:sz w:val="20"/>
          <w:szCs w:val="20"/>
        </w:rPr>
        <w:t>C.</w:t>
      </w:r>
      <w:r>
        <w:rPr>
          <w:rFonts w:ascii="Arial" w:hAnsi="Arial" w:cs="Arial"/>
          <w:sz w:val="20"/>
          <w:szCs w:val="20"/>
        </w:rPr>
        <w:tab/>
      </w:r>
      <w:r w:rsidR="0033287E">
        <w:rPr>
          <w:rFonts w:ascii="Arial" w:hAnsi="Arial" w:cs="Arial"/>
          <w:sz w:val="20"/>
          <w:szCs w:val="20"/>
        </w:rPr>
        <w:t>Section 5.42</w:t>
      </w:r>
      <w:r w:rsidRPr="0050447D">
        <w:rPr>
          <w:rFonts w:ascii="Arial" w:hAnsi="Arial" w:cs="Arial"/>
          <w:sz w:val="20"/>
          <w:szCs w:val="20"/>
        </w:rPr>
        <w:t xml:space="preserve"> is deleted and replaced with the following: </w:t>
      </w:r>
    </w:p>
    <w:p w14:paraId="34F64B3A" w14:textId="77777777" w:rsidR="00CC688B" w:rsidRPr="0050447D" w:rsidRDefault="00CC688B" w:rsidP="00CC688B">
      <w:pPr>
        <w:pStyle w:val="ExDStdProvsNormal"/>
        <w:tabs>
          <w:tab w:val="left" w:pos="8640"/>
        </w:tabs>
        <w:ind w:left="720" w:hanging="720"/>
        <w:rPr>
          <w:rFonts w:ascii="Arial" w:hAnsi="Arial" w:cs="Arial"/>
          <w:sz w:val="20"/>
          <w:szCs w:val="20"/>
        </w:rPr>
      </w:pPr>
    </w:p>
    <w:p w14:paraId="67B0B7C6" w14:textId="77777777" w:rsidR="00CC688B" w:rsidRDefault="00CC688B" w:rsidP="00CC688B">
      <w:pPr>
        <w:pStyle w:val="ExDStdProvsNormal"/>
        <w:tabs>
          <w:tab w:val="left" w:pos="1440"/>
          <w:tab w:val="left" w:pos="8640"/>
        </w:tabs>
        <w:ind w:left="720"/>
        <w:rPr>
          <w:rFonts w:ascii="Arial" w:hAnsi="Arial" w:cs="Arial"/>
          <w:b/>
          <w:sz w:val="20"/>
          <w:szCs w:val="20"/>
        </w:rPr>
      </w:pPr>
      <w:r w:rsidRPr="0050447D">
        <w:rPr>
          <w:rFonts w:ascii="Arial" w:hAnsi="Arial" w:cs="Arial"/>
          <w:b/>
          <w:sz w:val="20"/>
          <w:szCs w:val="20"/>
        </w:rPr>
        <w:t>5.42</w:t>
      </w:r>
      <w:r w:rsidRPr="0050447D">
        <w:rPr>
          <w:rFonts w:ascii="Arial" w:hAnsi="Arial" w:cs="Arial"/>
          <w:b/>
          <w:sz w:val="20"/>
          <w:szCs w:val="20"/>
        </w:rPr>
        <w:tab/>
        <w:t>Representations Regarding the Condominium</w:t>
      </w:r>
      <w:r w:rsidRPr="00857F61">
        <w:rPr>
          <w:rFonts w:ascii="Arial" w:hAnsi="Arial" w:cs="Arial"/>
          <w:bCs/>
          <w:sz w:val="20"/>
          <w:szCs w:val="20"/>
        </w:rPr>
        <w:t>.</w:t>
      </w:r>
    </w:p>
    <w:p w14:paraId="0187209E" w14:textId="77777777" w:rsidR="00CC688B" w:rsidRPr="0050447D" w:rsidRDefault="00CC688B" w:rsidP="00CC688B">
      <w:pPr>
        <w:pStyle w:val="ExDStdProvsNormal"/>
        <w:tabs>
          <w:tab w:val="left" w:pos="1440"/>
          <w:tab w:val="left" w:pos="8640"/>
        </w:tabs>
        <w:ind w:left="720"/>
        <w:rPr>
          <w:rFonts w:ascii="Arial" w:hAnsi="Arial" w:cs="Arial"/>
          <w:b/>
          <w:sz w:val="20"/>
          <w:szCs w:val="20"/>
        </w:rPr>
      </w:pPr>
    </w:p>
    <w:p w14:paraId="37FB0047" w14:textId="38E451AD" w:rsidR="00CC688B" w:rsidRDefault="00CC688B" w:rsidP="00CC688B">
      <w:pPr>
        <w:pStyle w:val="ExDStdProvsNormal"/>
        <w:tabs>
          <w:tab w:val="left" w:pos="1440"/>
          <w:tab w:val="left" w:pos="2160"/>
          <w:tab w:val="left" w:pos="8640"/>
        </w:tabs>
        <w:ind w:left="2160" w:hanging="1440"/>
        <w:rPr>
          <w:rFonts w:ascii="Arial" w:hAnsi="Arial" w:cs="Arial"/>
          <w:sz w:val="20"/>
          <w:szCs w:val="20"/>
        </w:rPr>
      </w:pPr>
      <w:r w:rsidRPr="0050447D">
        <w:rPr>
          <w:rFonts w:ascii="Arial" w:hAnsi="Arial" w:cs="Arial"/>
          <w:b/>
          <w:sz w:val="20"/>
          <w:szCs w:val="20"/>
        </w:rPr>
        <w:tab/>
      </w:r>
      <w:r w:rsidRPr="0050447D">
        <w:rPr>
          <w:rFonts w:ascii="Arial" w:hAnsi="Arial" w:cs="Arial"/>
          <w:sz w:val="20"/>
          <w:szCs w:val="20"/>
        </w:rPr>
        <w:t>(a)</w:t>
      </w:r>
      <w:r w:rsidRPr="0050447D">
        <w:rPr>
          <w:rFonts w:ascii="Arial" w:hAnsi="Arial" w:cs="Arial"/>
          <w:sz w:val="20"/>
          <w:szCs w:val="20"/>
        </w:rPr>
        <w:tab/>
        <w:t xml:space="preserve">The Mortgaged Property is a portion of the </w:t>
      </w:r>
      <w:r>
        <w:rPr>
          <w:rFonts w:ascii="Arial" w:hAnsi="Arial" w:cs="Arial"/>
          <w:sz w:val="20"/>
          <w:szCs w:val="20"/>
        </w:rPr>
        <w:t xml:space="preserve">condominium named in </w:t>
      </w:r>
      <w:r w:rsidR="0033287E">
        <w:rPr>
          <w:rFonts w:ascii="Arial" w:hAnsi="Arial" w:cs="Arial"/>
          <w:sz w:val="20"/>
          <w:szCs w:val="20"/>
        </w:rPr>
        <w:t>Section 1.04</w:t>
      </w:r>
      <w:r>
        <w:rPr>
          <w:rFonts w:ascii="Arial" w:hAnsi="Arial" w:cs="Arial"/>
          <w:sz w:val="20"/>
          <w:szCs w:val="20"/>
        </w:rPr>
        <w:t xml:space="preserve"> (“</w:t>
      </w:r>
      <w:r w:rsidRPr="00DB3FC2">
        <w:rPr>
          <w:rFonts w:ascii="Arial" w:hAnsi="Arial" w:cs="Arial"/>
          <w:b/>
          <w:bCs/>
          <w:sz w:val="20"/>
          <w:szCs w:val="20"/>
        </w:rPr>
        <w:t>Condominium</w:t>
      </w:r>
      <w:r>
        <w:rPr>
          <w:rFonts w:ascii="Arial" w:hAnsi="Arial" w:cs="Arial"/>
          <w:sz w:val="20"/>
          <w:szCs w:val="20"/>
        </w:rPr>
        <w:t xml:space="preserve">”) established under the laws </w:t>
      </w:r>
      <w:r w:rsidR="007B0B65">
        <w:rPr>
          <w:rFonts w:ascii="Arial" w:hAnsi="Arial" w:cs="Arial"/>
          <w:sz w:val="20"/>
          <w:szCs w:val="20"/>
        </w:rPr>
        <w:t xml:space="preserve">governing condominiums </w:t>
      </w:r>
      <w:r>
        <w:rPr>
          <w:rFonts w:ascii="Arial" w:hAnsi="Arial" w:cs="Arial"/>
          <w:sz w:val="20"/>
          <w:szCs w:val="20"/>
        </w:rPr>
        <w:t>in the Property Jurisdiction (“</w:t>
      </w:r>
      <w:r w:rsidRPr="00DB3FC2">
        <w:rPr>
          <w:rFonts w:ascii="Arial" w:hAnsi="Arial" w:cs="Arial"/>
          <w:b/>
          <w:bCs/>
          <w:sz w:val="20"/>
          <w:szCs w:val="20"/>
        </w:rPr>
        <w:t>Condominium Act</w:t>
      </w:r>
      <w:r>
        <w:rPr>
          <w:rFonts w:ascii="Arial" w:hAnsi="Arial" w:cs="Arial"/>
          <w:sz w:val="20"/>
          <w:szCs w:val="20"/>
        </w:rPr>
        <w:t xml:space="preserve">”), consisting of </w:t>
      </w:r>
      <w:r w:rsidRPr="0050447D">
        <w:rPr>
          <w:rFonts w:ascii="Arial" w:hAnsi="Arial" w:cs="Arial"/>
          <w:sz w:val="20"/>
          <w:szCs w:val="20"/>
        </w:rPr>
        <w:t xml:space="preserve">the Borrower Condominium Units and </w:t>
      </w:r>
      <w:r>
        <w:rPr>
          <w:rFonts w:ascii="Arial" w:hAnsi="Arial" w:cs="Arial"/>
          <w:sz w:val="20"/>
          <w:szCs w:val="20"/>
        </w:rPr>
        <w:t xml:space="preserve">the Third-Party Units. The number of Third-Party Units is listed in </w:t>
      </w:r>
      <w:r w:rsidR="0033287E">
        <w:rPr>
          <w:rFonts w:ascii="Arial" w:hAnsi="Arial" w:cs="Arial"/>
          <w:sz w:val="20"/>
          <w:szCs w:val="20"/>
        </w:rPr>
        <w:t>Section 1.04</w:t>
      </w:r>
      <w:r>
        <w:rPr>
          <w:rFonts w:ascii="Arial" w:hAnsi="Arial" w:cs="Arial"/>
          <w:sz w:val="20"/>
          <w:szCs w:val="20"/>
        </w:rPr>
        <w:t xml:space="preserve">, and they are </w:t>
      </w:r>
      <w:r w:rsidRPr="0050447D">
        <w:rPr>
          <w:rFonts w:ascii="Arial" w:hAnsi="Arial" w:cs="Arial"/>
          <w:sz w:val="20"/>
          <w:szCs w:val="20"/>
        </w:rPr>
        <w:t>owned by one or more Persons</w:t>
      </w:r>
      <w:r>
        <w:rPr>
          <w:rFonts w:ascii="Arial" w:hAnsi="Arial" w:cs="Arial"/>
          <w:sz w:val="20"/>
          <w:szCs w:val="20"/>
        </w:rPr>
        <w:t xml:space="preserve"> whose affiliation to Borrower is as specified in </w:t>
      </w:r>
      <w:r w:rsidR="0033287E">
        <w:rPr>
          <w:rFonts w:ascii="Arial" w:hAnsi="Arial" w:cs="Arial"/>
          <w:sz w:val="20"/>
          <w:szCs w:val="20"/>
        </w:rPr>
        <w:t>Section 1.04</w:t>
      </w:r>
      <w:r>
        <w:rPr>
          <w:rFonts w:ascii="Arial" w:hAnsi="Arial" w:cs="Arial"/>
          <w:sz w:val="20"/>
          <w:szCs w:val="20"/>
        </w:rPr>
        <w:t>.</w:t>
      </w:r>
    </w:p>
    <w:p w14:paraId="33466415" w14:textId="77777777" w:rsidR="00CC688B" w:rsidRDefault="00CC688B" w:rsidP="00CC688B">
      <w:pPr>
        <w:pStyle w:val="ExDStdProvsNormal"/>
        <w:tabs>
          <w:tab w:val="left" w:pos="1440"/>
          <w:tab w:val="left" w:pos="2160"/>
          <w:tab w:val="left" w:pos="8640"/>
        </w:tabs>
        <w:ind w:left="2160" w:hanging="1440"/>
        <w:rPr>
          <w:rFonts w:ascii="Arial" w:hAnsi="Arial" w:cs="Arial"/>
          <w:sz w:val="20"/>
          <w:szCs w:val="20"/>
        </w:rPr>
      </w:pPr>
    </w:p>
    <w:p w14:paraId="2E7A5917" w14:textId="77777777" w:rsidR="00CC688B" w:rsidRDefault="00CC688B" w:rsidP="00CC688B">
      <w:pPr>
        <w:pStyle w:val="ExDStdProvsNormal"/>
        <w:tabs>
          <w:tab w:val="left" w:pos="2160"/>
          <w:tab w:val="left" w:pos="8640"/>
        </w:tabs>
        <w:ind w:left="2160" w:hanging="720"/>
        <w:rPr>
          <w:rFonts w:ascii="Arial" w:hAnsi="Arial" w:cs="Arial"/>
          <w:sz w:val="20"/>
          <w:szCs w:val="20"/>
        </w:rPr>
      </w:pPr>
      <w:r>
        <w:rPr>
          <w:rFonts w:ascii="Arial" w:hAnsi="Arial" w:cs="Arial"/>
          <w:sz w:val="20"/>
          <w:szCs w:val="20"/>
        </w:rPr>
        <w:t>(b)</w:t>
      </w:r>
      <w:r>
        <w:rPr>
          <w:rFonts w:ascii="Arial" w:hAnsi="Arial" w:cs="Arial"/>
          <w:sz w:val="20"/>
          <w:szCs w:val="20"/>
        </w:rPr>
        <w:tab/>
      </w:r>
      <w:r w:rsidRPr="00307C7F">
        <w:rPr>
          <w:rFonts w:ascii="Arial" w:hAnsi="Arial" w:cs="Arial"/>
          <w:sz w:val="20"/>
          <w:szCs w:val="20"/>
        </w:rPr>
        <w:t>The Condominium was created pursuant to and is governed by certain instruments, which may include a recorded map or plat, a condominium declaration, and bylaws (all the instruments that created and govern the Condominium are, collectively, the “</w:t>
      </w:r>
      <w:r w:rsidRPr="00307C7F">
        <w:rPr>
          <w:rFonts w:ascii="Arial" w:hAnsi="Arial" w:cs="Arial"/>
          <w:b/>
          <w:bCs/>
          <w:sz w:val="20"/>
          <w:szCs w:val="20"/>
        </w:rPr>
        <w:t>Condominium Instruments</w:t>
      </w:r>
      <w:r w:rsidRPr="00307C7F">
        <w:rPr>
          <w:rFonts w:ascii="Arial" w:hAnsi="Arial" w:cs="Arial"/>
          <w:sz w:val="20"/>
          <w:szCs w:val="20"/>
        </w:rPr>
        <w:t xml:space="preserve">”). </w:t>
      </w:r>
    </w:p>
    <w:p w14:paraId="26B88A91" w14:textId="77777777" w:rsidR="00CC688B" w:rsidRDefault="00CC688B" w:rsidP="00CC688B">
      <w:pPr>
        <w:pStyle w:val="ExDStdProvsNormal"/>
        <w:tabs>
          <w:tab w:val="left" w:pos="1440"/>
          <w:tab w:val="left" w:pos="2160"/>
          <w:tab w:val="left" w:pos="8640"/>
        </w:tabs>
        <w:ind w:left="2160" w:hanging="1440"/>
        <w:rPr>
          <w:rFonts w:ascii="Arial" w:hAnsi="Arial" w:cs="Arial"/>
          <w:b/>
          <w:sz w:val="20"/>
          <w:szCs w:val="20"/>
        </w:rPr>
      </w:pPr>
    </w:p>
    <w:p w14:paraId="10A8B3E5" w14:textId="571F65E9" w:rsidR="00CC688B" w:rsidRDefault="00CC688B" w:rsidP="00CC688B">
      <w:pPr>
        <w:pStyle w:val="ExDStdProvsNormal"/>
        <w:tabs>
          <w:tab w:val="left" w:pos="8640"/>
        </w:tabs>
        <w:ind w:left="2160" w:hanging="720"/>
        <w:rPr>
          <w:rFonts w:ascii="Arial" w:hAnsi="Arial" w:cs="Arial"/>
          <w:sz w:val="20"/>
          <w:szCs w:val="20"/>
        </w:rPr>
      </w:pPr>
      <w:r>
        <w:rPr>
          <w:rFonts w:ascii="Arial" w:hAnsi="Arial" w:cs="Arial"/>
          <w:sz w:val="20"/>
          <w:szCs w:val="20"/>
        </w:rPr>
        <w:t>(c)</w:t>
      </w:r>
      <w:r>
        <w:rPr>
          <w:rFonts w:ascii="Arial" w:hAnsi="Arial" w:cs="Arial"/>
          <w:sz w:val="20"/>
          <w:szCs w:val="20"/>
        </w:rPr>
        <w:tab/>
      </w:r>
      <w:r w:rsidRPr="00307C7F">
        <w:rPr>
          <w:rFonts w:ascii="Arial" w:hAnsi="Arial" w:cs="Arial"/>
          <w:sz w:val="20"/>
          <w:szCs w:val="20"/>
        </w:rPr>
        <w:t xml:space="preserve">Borrower has delivered complete and correct copies of all the Condominium Instruments to </w:t>
      </w:r>
      <w:r w:rsidR="000267CD">
        <w:rPr>
          <w:rFonts w:ascii="Arial" w:hAnsi="Arial" w:cs="Arial"/>
          <w:sz w:val="20"/>
          <w:szCs w:val="20"/>
        </w:rPr>
        <w:t>Funding Lender</w:t>
      </w:r>
      <w:r w:rsidRPr="00307C7F">
        <w:rPr>
          <w:rFonts w:ascii="Arial" w:hAnsi="Arial" w:cs="Arial"/>
          <w:sz w:val="20"/>
          <w:szCs w:val="20"/>
        </w:rPr>
        <w:t>.</w:t>
      </w:r>
    </w:p>
    <w:p w14:paraId="330A1C27" w14:textId="77777777" w:rsidR="00CC688B" w:rsidRPr="0050447D" w:rsidRDefault="00CC688B" w:rsidP="00CC688B">
      <w:pPr>
        <w:pStyle w:val="ExDStdProvsNormal"/>
        <w:tabs>
          <w:tab w:val="left" w:pos="8640"/>
        </w:tabs>
        <w:ind w:left="1440" w:hanging="720"/>
        <w:rPr>
          <w:rFonts w:ascii="Arial" w:hAnsi="Arial" w:cs="Arial"/>
          <w:sz w:val="20"/>
          <w:szCs w:val="20"/>
        </w:rPr>
      </w:pPr>
      <w:r>
        <w:rPr>
          <w:rFonts w:ascii="Arial" w:hAnsi="Arial" w:cs="Arial"/>
          <w:sz w:val="20"/>
          <w:szCs w:val="20"/>
        </w:rPr>
        <w:tab/>
      </w:r>
    </w:p>
    <w:p w14:paraId="25E6D458" w14:textId="77777777" w:rsidR="00CC688B" w:rsidRPr="0050447D" w:rsidRDefault="00CC688B" w:rsidP="00CC688B">
      <w:pPr>
        <w:pStyle w:val="ExDStdProvsNormal"/>
        <w:tabs>
          <w:tab w:val="left" w:pos="8640"/>
        </w:tabs>
        <w:ind w:left="2160" w:hanging="720"/>
        <w:rPr>
          <w:rFonts w:ascii="Arial" w:hAnsi="Arial" w:cs="Arial"/>
          <w:sz w:val="20"/>
          <w:szCs w:val="20"/>
        </w:rPr>
      </w:pPr>
      <w:r w:rsidRPr="0050447D">
        <w:rPr>
          <w:rFonts w:ascii="Arial" w:hAnsi="Arial" w:cs="Arial"/>
          <w:sz w:val="20"/>
          <w:szCs w:val="20"/>
        </w:rPr>
        <w:t>(</w:t>
      </w:r>
      <w:r>
        <w:rPr>
          <w:rFonts w:ascii="Arial" w:hAnsi="Arial" w:cs="Arial"/>
          <w:sz w:val="20"/>
          <w:szCs w:val="20"/>
        </w:rPr>
        <w:t>d</w:t>
      </w:r>
      <w:r w:rsidRPr="0050447D">
        <w:rPr>
          <w:rFonts w:ascii="Arial" w:hAnsi="Arial" w:cs="Arial"/>
          <w:sz w:val="20"/>
          <w:szCs w:val="20"/>
        </w:rPr>
        <w:t>)</w:t>
      </w:r>
      <w:r w:rsidRPr="0050447D">
        <w:rPr>
          <w:rFonts w:ascii="Arial" w:hAnsi="Arial" w:cs="Arial"/>
          <w:sz w:val="20"/>
          <w:szCs w:val="20"/>
        </w:rPr>
        <w:tab/>
        <w:t xml:space="preserve">Borrower, as owner of the Borrower Condominium Units, controls the </w:t>
      </w:r>
      <w:r>
        <w:rPr>
          <w:rFonts w:ascii="Arial" w:hAnsi="Arial" w:cs="Arial"/>
          <w:sz w:val="20"/>
          <w:szCs w:val="20"/>
        </w:rPr>
        <w:t>board of trustees or directors and the association of owners of the Condominium (“</w:t>
      </w:r>
      <w:r w:rsidRPr="00483103">
        <w:rPr>
          <w:rFonts w:ascii="Arial" w:hAnsi="Arial" w:cs="Arial"/>
          <w:b/>
          <w:bCs/>
          <w:sz w:val="20"/>
          <w:szCs w:val="20"/>
        </w:rPr>
        <w:t>Condominium Association</w:t>
      </w:r>
      <w:r>
        <w:rPr>
          <w:rFonts w:ascii="Arial" w:hAnsi="Arial" w:cs="Arial"/>
          <w:sz w:val="20"/>
          <w:szCs w:val="20"/>
        </w:rPr>
        <w:t>”).</w:t>
      </w:r>
    </w:p>
    <w:p w14:paraId="236CF515" w14:textId="77777777" w:rsidR="00CC688B" w:rsidRDefault="00CC688B" w:rsidP="00CC688B">
      <w:pPr>
        <w:pStyle w:val="ExDStdProvsNormal"/>
        <w:tabs>
          <w:tab w:val="left" w:pos="1440"/>
          <w:tab w:val="left" w:pos="2160"/>
          <w:tab w:val="left" w:pos="8640"/>
        </w:tabs>
        <w:ind w:left="2160" w:hanging="1440"/>
        <w:rPr>
          <w:rFonts w:ascii="Arial" w:hAnsi="Arial" w:cs="Arial"/>
          <w:sz w:val="20"/>
          <w:szCs w:val="20"/>
        </w:rPr>
      </w:pPr>
    </w:p>
    <w:p w14:paraId="5B52B77B" w14:textId="04372358" w:rsidR="00CC688B" w:rsidRPr="00BD5361" w:rsidRDefault="00CC688B" w:rsidP="00AD7322">
      <w:pPr>
        <w:pStyle w:val="ExDStdProvsNormal"/>
        <w:tabs>
          <w:tab w:val="left" w:pos="1440"/>
          <w:tab w:val="left" w:pos="2160"/>
          <w:tab w:val="left" w:pos="8640"/>
        </w:tabs>
        <w:ind w:left="2160" w:hanging="1440"/>
        <w:rPr>
          <w:rFonts w:ascii="Arial" w:hAnsi="Arial" w:cs="Arial"/>
          <w:sz w:val="20"/>
          <w:szCs w:val="20"/>
        </w:rPr>
      </w:pPr>
      <w:r>
        <w:rPr>
          <w:rFonts w:ascii="Arial" w:hAnsi="Arial" w:cs="Arial"/>
          <w:sz w:val="20"/>
          <w:szCs w:val="20"/>
        </w:rPr>
        <w:tab/>
        <w:t>(e)</w:t>
      </w:r>
      <w:r>
        <w:rPr>
          <w:rFonts w:ascii="Arial" w:hAnsi="Arial" w:cs="Arial"/>
          <w:sz w:val="20"/>
          <w:szCs w:val="20"/>
        </w:rPr>
        <w:tab/>
      </w:r>
      <w:r w:rsidRPr="00FA673C">
        <w:rPr>
          <w:rFonts w:ascii="Arial" w:hAnsi="Arial" w:cs="Arial"/>
          <w:sz w:val="20"/>
          <w:szCs w:val="20"/>
        </w:rPr>
        <w:t xml:space="preserve">None of the </w:t>
      </w:r>
      <w:r>
        <w:rPr>
          <w:rFonts w:ascii="Arial" w:hAnsi="Arial" w:cs="Arial"/>
          <w:sz w:val="20"/>
          <w:szCs w:val="20"/>
        </w:rPr>
        <w:t>Borrower Condominium Units</w:t>
      </w:r>
      <w:r w:rsidRPr="00FA673C">
        <w:rPr>
          <w:rFonts w:ascii="Arial" w:hAnsi="Arial" w:cs="Arial"/>
          <w:sz w:val="20"/>
          <w:szCs w:val="20"/>
        </w:rPr>
        <w:t xml:space="preserve">, and no portion of </w:t>
      </w:r>
      <w:r w:rsidR="00AD7322">
        <w:rPr>
          <w:rFonts w:ascii="Arial" w:hAnsi="Arial" w:cs="Arial"/>
          <w:sz w:val="20"/>
          <w:szCs w:val="20"/>
        </w:rPr>
        <w:t xml:space="preserve">or interest in </w:t>
      </w:r>
      <w:r w:rsidRPr="00FA673C">
        <w:rPr>
          <w:rFonts w:ascii="Arial" w:hAnsi="Arial" w:cs="Arial"/>
          <w:sz w:val="20"/>
          <w:szCs w:val="20"/>
        </w:rPr>
        <w:t>the common elements of the Condominium</w:t>
      </w:r>
      <w:r>
        <w:rPr>
          <w:rFonts w:ascii="Arial" w:hAnsi="Arial" w:cs="Arial"/>
          <w:sz w:val="20"/>
          <w:szCs w:val="20"/>
        </w:rPr>
        <w:t xml:space="preserve"> </w:t>
      </w:r>
      <w:r w:rsidR="00EF5B7F">
        <w:rPr>
          <w:rFonts w:ascii="Arial" w:hAnsi="Arial" w:cs="Arial"/>
          <w:sz w:val="20"/>
          <w:szCs w:val="20"/>
        </w:rPr>
        <w:t xml:space="preserve">that are owned or controlled by </w:t>
      </w:r>
      <w:r>
        <w:rPr>
          <w:rFonts w:ascii="Arial" w:hAnsi="Arial" w:cs="Arial"/>
          <w:sz w:val="20"/>
          <w:szCs w:val="20"/>
        </w:rPr>
        <w:t>Borrower</w:t>
      </w:r>
      <w:r w:rsidRPr="00FA673C">
        <w:rPr>
          <w:rFonts w:ascii="Arial" w:hAnsi="Arial" w:cs="Arial"/>
          <w:sz w:val="20"/>
          <w:szCs w:val="20"/>
        </w:rPr>
        <w:t>, have been sold, conveyed, or encumbered, or are subject to any agreement to convey or encumber.</w:t>
      </w:r>
    </w:p>
    <w:p w14:paraId="0F55D5BC" w14:textId="77777777" w:rsidR="00CC688B" w:rsidRDefault="00CC688B" w:rsidP="00CC688B">
      <w:pPr>
        <w:pStyle w:val="ExDStdProvsNormal"/>
        <w:tabs>
          <w:tab w:val="left" w:pos="1440"/>
          <w:tab w:val="left" w:pos="2160"/>
          <w:tab w:val="left" w:pos="8640"/>
        </w:tabs>
        <w:ind w:left="2160" w:hanging="1440"/>
        <w:rPr>
          <w:rFonts w:ascii="Arial" w:hAnsi="Arial" w:cs="Arial"/>
          <w:sz w:val="20"/>
          <w:szCs w:val="20"/>
        </w:rPr>
      </w:pPr>
    </w:p>
    <w:p w14:paraId="6AF53DEC" w14:textId="77777777" w:rsidR="00CC688B" w:rsidRPr="0050447D" w:rsidRDefault="00CC688B" w:rsidP="00CC688B">
      <w:pPr>
        <w:pStyle w:val="ExDStdProvsNormal"/>
        <w:tabs>
          <w:tab w:val="left" w:pos="1440"/>
          <w:tab w:val="left" w:pos="2160"/>
          <w:tab w:val="left" w:pos="8640"/>
        </w:tabs>
        <w:ind w:left="2160" w:hanging="1440"/>
        <w:rPr>
          <w:rFonts w:ascii="Arial" w:hAnsi="Arial" w:cs="Arial"/>
          <w:b/>
          <w:sz w:val="20"/>
          <w:szCs w:val="20"/>
        </w:rPr>
      </w:pPr>
      <w:r>
        <w:rPr>
          <w:rFonts w:ascii="Arial" w:hAnsi="Arial" w:cs="Arial"/>
          <w:sz w:val="20"/>
          <w:szCs w:val="20"/>
        </w:rPr>
        <w:tab/>
      </w:r>
      <w:r w:rsidRPr="0050447D">
        <w:rPr>
          <w:rFonts w:ascii="Arial" w:hAnsi="Arial" w:cs="Arial"/>
          <w:sz w:val="20"/>
          <w:szCs w:val="20"/>
        </w:rPr>
        <w:t>(</w:t>
      </w:r>
      <w:r>
        <w:rPr>
          <w:rFonts w:ascii="Arial" w:hAnsi="Arial" w:cs="Arial"/>
          <w:sz w:val="20"/>
          <w:szCs w:val="20"/>
        </w:rPr>
        <w:t>f</w:t>
      </w:r>
      <w:r w:rsidRPr="0050447D">
        <w:rPr>
          <w:rFonts w:ascii="Arial" w:hAnsi="Arial" w:cs="Arial"/>
          <w:sz w:val="20"/>
          <w:szCs w:val="20"/>
        </w:rPr>
        <w:t>)</w:t>
      </w:r>
      <w:r w:rsidRPr="0050447D">
        <w:rPr>
          <w:rFonts w:ascii="Arial" w:hAnsi="Arial" w:cs="Arial"/>
          <w:sz w:val="20"/>
          <w:szCs w:val="20"/>
        </w:rPr>
        <w:tab/>
        <w:t xml:space="preserve">The Mortgaged Property </w:t>
      </w:r>
      <w:r>
        <w:rPr>
          <w:rFonts w:ascii="Arial" w:hAnsi="Arial" w:cs="Arial"/>
          <w:sz w:val="20"/>
          <w:szCs w:val="20"/>
        </w:rPr>
        <w:t xml:space="preserve">includes </w:t>
      </w:r>
      <w:r w:rsidRPr="0050447D">
        <w:rPr>
          <w:rFonts w:ascii="Arial" w:hAnsi="Arial" w:cs="Arial"/>
          <w:sz w:val="20"/>
          <w:szCs w:val="20"/>
        </w:rPr>
        <w:t>all rights, easements, rights of way, reservations and powers of the Borrower under the Condominium Act and the Condominium Instruments</w:t>
      </w:r>
      <w:r>
        <w:rPr>
          <w:rFonts w:ascii="Arial" w:hAnsi="Arial" w:cs="Arial"/>
          <w:sz w:val="20"/>
          <w:szCs w:val="20"/>
        </w:rPr>
        <w:t>,</w:t>
      </w:r>
      <w:r w:rsidRPr="0050447D">
        <w:rPr>
          <w:rFonts w:ascii="Arial" w:hAnsi="Arial" w:cs="Arial"/>
          <w:sz w:val="20"/>
          <w:szCs w:val="20"/>
        </w:rPr>
        <w:t xml:space="preserve"> in Borrower’s capacity as owner of the Borrower Condominium Units</w:t>
      </w:r>
      <w:r>
        <w:rPr>
          <w:rFonts w:ascii="Arial" w:hAnsi="Arial" w:cs="Arial"/>
          <w:sz w:val="20"/>
          <w:szCs w:val="20"/>
        </w:rPr>
        <w:t>,</w:t>
      </w:r>
      <w:r w:rsidRPr="0050447D">
        <w:rPr>
          <w:rFonts w:ascii="Arial" w:hAnsi="Arial" w:cs="Arial"/>
          <w:sz w:val="20"/>
          <w:szCs w:val="20"/>
        </w:rPr>
        <w:t xml:space="preserve"> as well as any rights that Borrower may have, in any capacity, under the Condominium Act and the </w:t>
      </w:r>
      <w:r w:rsidRPr="0050447D">
        <w:rPr>
          <w:rFonts w:ascii="Arial" w:hAnsi="Arial" w:cs="Arial"/>
          <w:sz w:val="20"/>
          <w:szCs w:val="20"/>
        </w:rPr>
        <w:lastRenderedPageBreak/>
        <w:t>Condominium Instruments, specifically including all rights to approve any amendments to the Condominium Instruments.</w:t>
      </w:r>
    </w:p>
    <w:p w14:paraId="5D558284" w14:textId="77777777" w:rsidR="00CC688B" w:rsidRPr="0050447D" w:rsidRDefault="00CC688B" w:rsidP="00CC688B">
      <w:pPr>
        <w:pStyle w:val="ExDStdProvsNormal"/>
        <w:tabs>
          <w:tab w:val="left" w:pos="8640"/>
        </w:tabs>
        <w:ind w:left="720" w:hanging="720"/>
        <w:rPr>
          <w:rFonts w:ascii="Arial" w:hAnsi="Arial" w:cs="Arial"/>
          <w:sz w:val="20"/>
          <w:szCs w:val="20"/>
        </w:rPr>
      </w:pPr>
    </w:p>
    <w:p w14:paraId="347CDE7E" w14:textId="77777777" w:rsidR="00CC688B" w:rsidRPr="0050447D" w:rsidRDefault="00CC688B" w:rsidP="00CC688B">
      <w:pPr>
        <w:pStyle w:val="ExDStdProvsNormal"/>
        <w:keepNext/>
        <w:keepLines/>
        <w:tabs>
          <w:tab w:val="left" w:pos="8640"/>
        </w:tabs>
        <w:ind w:left="720" w:hanging="720"/>
        <w:rPr>
          <w:rFonts w:ascii="Arial" w:hAnsi="Arial" w:cs="Arial"/>
          <w:sz w:val="20"/>
          <w:szCs w:val="20"/>
        </w:rPr>
      </w:pPr>
      <w:r>
        <w:rPr>
          <w:rFonts w:ascii="Arial" w:hAnsi="Arial" w:cs="Arial"/>
          <w:sz w:val="20"/>
          <w:szCs w:val="20"/>
        </w:rPr>
        <w:t>D</w:t>
      </w:r>
      <w:r w:rsidRPr="0050447D">
        <w:rPr>
          <w:rFonts w:ascii="Arial" w:hAnsi="Arial" w:cs="Arial"/>
          <w:sz w:val="20"/>
          <w:szCs w:val="20"/>
        </w:rPr>
        <w:t>.</w:t>
      </w:r>
      <w:r w:rsidRPr="0050447D">
        <w:rPr>
          <w:rFonts w:ascii="Arial" w:hAnsi="Arial" w:cs="Arial"/>
          <w:sz w:val="20"/>
          <w:szCs w:val="20"/>
        </w:rPr>
        <w:tab/>
        <w:t xml:space="preserve">Section 6.31 is deleted and replaced with the following: </w:t>
      </w:r>
    </w:p>
    <w:p w14:paraId="357047C3" w14:textId="77777777" w:rsidR="00CC688B" w:rsidRPr="0050447D" w:rsidRDefault="00CC688B" w:rsidP="00CC688B">
      <w:pPr>
        <w:pStyle w:val="ExDStdProvsNormal"/>
        <w:keepNext/>
        <w:keepLines/>
        <w:tabs>
          <w:tab w:val="left" w:pos="8640"/>
        </w:tabs>
        <w:ind w:left="720" w:hanging="720"/>
        <w:rPr>
          <w:rFonts w:ascii="Arial" w:hAnsi="Arial" w:cs="Arial"/>
          <w:sz w:val="20"/>
          <w:szCs w:val="20"/>
        </w:rPr>
      </w:pPr>
    </w:p>
    <w:p w14:paraId="2F7DE253" w14:textId="77777777" w:rsidR="00CC688B" w:rsidRPr="0050447D" w:rsidRDefault="00CC688B" w:rsidP="00CC688B">
      <w:pPr>
        <w:pStyle w:val="ExDStdProvsNormal"/>
        <w:keepNext/>
        <w:keepLines/>
        <w:tabs>
          <w:tab w:val="left" w:pos="1440"/>
          <w:tab w:val="left" w:pos="8640"/>
        </w:tabs>
        <w:ind w:left="720"/>
        <w:rPr>
          <w:rFonts w:ascii="Arial" w:hAnsi="Arial" w:cs="Arial"/>
          <w:b/>
          <w:sz w:val="20"/>
          <w:szCs w:val="20"/>
        </w:rPr>
      </w:pPr>
      <w:r w:rsidRPr="0050447D">
        <w:rPr>
          <w:rFonts w:ascii="Arial" w:hAnsi="Arial" w:cs="Arial"/>
          <w:b/>
          <w:sz w:val="20"/>
          <w:szCs w:val="20"/>
        </w:rPr>
        <w:t>6.31</w:t>
      </w:r>
      <w:r w:rsidRPr="0050447D">
        <w:rPr>
          <w:rFonts w:ascii="Arial" w:hAnsi="Arial" w:cs="Arial"/>
          <w:b/>
          <w:sz w:val="20"/>
          <w:szCs w:val="20"/>
        </w:rPr>
        <w:tab/>
        <w:t>Covenants Regarding the Condominium</w:t>
      </w:r>
      <w:r w:rsidRPr="00857F61">
        <w:rPr>
          <w:rFonts w:ascii="Arial" w:hAnsi="Arial" w:cs="Arial"/>
          <w:bCs/>
          <w:sz w:val="20"/>
          <w:szCs w:val="20"/>
        </w:rPr>
        <w:t xml:space="preserve">. </w:t>
      </w:r>
    </w:p>
    <w:p w14:paraId="0B6065DE" w14:textId="77777777" w:rsidR="00CC688B" w:rsidRPr="0050447D" w:rsidRDefault="00CC688B" w:rsidP="00CC688B">
      <w:pPr>
        <w:pStyle w:val="ExDStdProvsNormal"/>
        <w:tabs>
          <w:tab w:val="left" w:pos="8640"/>
        </w:tabs>
        <w:ind w:left="720" w:hanging="720"/>
        <w:rPr>
          <w:rFonts w:ascii="Arial" w:hAnsi="Arial" w:cs="Arial"/>
          <w:sz w:val="20"/>
          <w:szCs w:val="20"/>
        </w:rPr>
      </w:pPr>
    </w:p>
    <w:p w14:paraId="0C30B5B7" w14:textId="77777777" w:rsidR="00CC688B" w:rsidRPr="0050447D" w:rsidRDefault="00CC688B" w:rsidP="00CC688B">
      <w:pPr>
        <w:pStyle w:val="ExDStdProvsNormal"/>
        <w:tabs>
          <w:tab w:val="left" w:pos="8640"/>
        </w:tabs>
        <w:ind w:left="2160" w:hanging="720"/>
        <w:rPr>
          <w:rFonts w:ascii="Arial" w:hAnsi="Arial" w:cs="Arial"/>
          <w:sz w:val="20"/>
          <w:szCs w:val="20"/>
        </w:rPr>
      </w:pPr>
      <w:r w:rsidRPr="0050447D">
        <w:rPr>
          <w:rFonts w:ascii="Arial" w:hAnsi="Arial" w:cs="Arial"/>
          <w:sz w:val="20"/>
          <w:szCs w:val="20"/>
        </w:rPr>
        <w:t>(a)</w:t>
      </w:r>
      <w:r w:rsidRPr="0050447D">
        <w:rPr>
          <w:rFonts w:ascii="Arial" w:hAnsi="Arial" w:cs="Arial"/>
          <w:sz w:val="20"/>
          <w:szCs w:val="20"/>
        </w:rPr>
        <w:tab/>
        <w:t>Borrower will operate the Borrower Condominium Units solely as a rental apartment project.</w:t>
      </w:r>
    </w:p>
    <w:p w14:paraId="43B7EC92" w14:textId="77777777" w:rsidR="00CC688B" w:rsidRPr="0050447D" w:rsidRDefault="00CC688B" w:rsidP="00CC688B">
      <w:pPr>
        <w:pStyle w:val="ExDStdProvsNormal"/>
        <w:tabs>
          <w:tab w:val="left" w:pos="8640"/>
        </w:tabs>
        <w:ind w:left="1440" w:hanging="720"/>
        <w:rPr>
          <w:rFonts w:ascii="Arial" w:hAnsi="Arial" w:cs="Arial"/>
          <w:sz w:val="20"/>
          <w:szCs w:val="20"/>
        </w:rPr>
      </w:pPr>
    </w:p>
    <w:p w14:paraId="01FB74A2" w14:textId="400E7E91" w:rsidR="00CC688B" w:rsidRPr="00BD5361" w:rsidRDefault="00CC688B" w:rsidP="00CC688B">
      <w:pPr>
        <w:pStyle w:val="ExDStdProvsNormal"/>
        <w:tabs>
          <w:tab w:val="left" w:pos="2160"/>
          <w:tab w:val="left" w:pos="8640"/>
        </w:tabs>
        <w:ind w:left="2160" w:hanging="720"/>
        <w:rPr>
          <w:rFonts w:ascii="Arial" w:hAnsi="Arial" w:cs="Arial"/>
          <w:sz w:val="20"/>
          <w:szCs w:val="20"/>
        </w:rPr>
      </w:pPr>
      <w:r>
        <w:rPr>
          <w:rFonts w:ascii="Arial" w:hAnsi="Arial" w:cs="Arial"/>
          <w:sz w:val="20"/>
          <w:szCs w:val="20"/>
        </w:rPr>
        <w:t>(b)</w:t>
      </w:r>
      <w:r>
        <w:rPr>
          <w:rFonts w:ascii="Arial" w:hAnsi="Arial" w:cs="Arial"/>
          <w:sz w:val="20"/>
          <w:szCs w:val="20"/>
        </w:rPr>
        <w:tab/>
      </w:r>
      <w:r w:rsidRPr="00FA673C">
        <w:rPr>
          <w:rFonts w:ascii="Arial" w:hAnsi="Arial" w:cs="Arial"/>
          <w:sz w:val="20"/>
          <w:szCs w:val="20"/>
        </w:rPr>
        <w:t xml:space="preserve">None of the </w:t>
      </w:r>
      <w:r>
        <w:rPr>
          <w:rFonts w:ascii="Arial" w:hAnsi="Arial" w:cs="Arial"/>
          <w:sz w:val="20"/>
          <w:szCs w:val="20"/>
        </w:rPr>
        <w:t>Borrower Condominium Units</w:t>
      </w:r>
      <w:r w:rsidRPr="00FA673C">
        <w:rPr>
          <w:rFonts w:ascii="Arial" w:hAnsi="Arial" w:cs="Arial"/>
          <w:sz w:val="20"/>
          <w:szCs w:val="20"/>
        </w:rPr>
        <w:t xml:space="preserve">, and no portion of </w:t>
      </w:r>
      <w:r w:rsidR="00AD7322">
        <w:rPr>
          <w:rFonts w:ascii="Arial" w:hAnsi="Arial" w:cs="Arial"/>
          <w:sz w:val="20"/>
          <w:szCs w:val="20"/>
        </w:rPr>
        <w:t xml:space="preserve">or interest in </w:t>
      </w:r>
      <w:r w:rsidRPr="00FA673C">
        <w:rPr>
          <w:rFonts w:ascii="Arial" w:hAnsi="Arial" w:cs="Arial"/>
          <w:sz w:val="20"/>
          <w:szCs w:val="20"/>
        </w:rPr>
        <w:t>the common elements of the Condominium</w:t>
      </w:r>
      <w:r>
        <w:rPr>
          <w:rFonts w:ascii="Arial" w:hAnsi="Arial" w:cs="Arial"/>
          <w:sz w:val="20"/>
          <w:szCs w:val="20"/>
        </w:rPr>
        <w:t xml:space="preserve"> </w:t>
      </w:r>
      <w:r w:rsidR="00EF5B7F">
        <w:rPr>
          <w:rFonts w:ascii="Arial" w:hAnsi="Arial" w:cs="Arial"/>
          <w:sz w:val="20"/>
          <w:szCs w:val="20"/>
        </w:rPr>
        <w:t xml:space="preserve">that are owned or controlled by </w:t>
      </w:r>
      <w:r>
        <w:rPr>
          <w:rFonts w:ascii="Arial" w:hAnsi="Arial" w:cs="Arial"/>
          <w:sz w:val="20"/>
          <w:szCs w:val="20"/>
        </w:rPr>
        <w:t>Borrower</w:t>
      </w:r>
      <w:r w:rsidRPr="00FA673C">
        <w:rPr>
          <w:rFonts w:ascii="Arial" w:hAnsi="Arial" w:cs="Arial"/>
          <w:sz w:val="20"/>
          <w:szCs w:val="20"/>
        </w:rPr>
        <w:t>, will be sold, conveyed, or encumbered, or will be subject to any agreement to convey or encumber.</w:t>
      </w:r>
    </w:p>
    <w:p w14:paraId="26B62B4B" w14:textId="77777777" w:rsidR="00CC688B" w:rsidRDefault="00CC688B" w:rsidP="00CC688B">
      <w:pPr>
        <w:pStyle w:val="ExDStdProvsNormal"/>
        <w:tabs>
          <w:tab w:val="left" w:pos="8640"/>
        </w:tabs>
        <w:ind w:left="2160" w:hanging="720"/>
        <w:rPr>
          <w:rFonts w:ascii="Arial" w:hAnsi="Arial" w:cs="Arial"/>
          <w:sz w:val="20"/>
          <w:szCs w:val="20"/>
        </w:rPr>
      </w:pPr>
    </w:p>
    <w:p w14:paraId="35A797D1" w14:textId="0A11C55A" w:rsidR="00CC688B" w:rsidRPr="0050447D" w:rsidRDefault="00CC688B" w:rsidP="00CC688B">
      <w:pPr>
        <w:pStyle w:val="ExDStdProvsNormal"/>
        <w:tabs>
          <w:tab w:val="left" w:pos="8640"/>
        </w:tabs>
        <w:ind w:left="2160" w:hanging="720"/>
        <w:rPr>
          <w:rFonts w:ascii="Arial" w:hAnsi="Arial" w:cs="Arial"/>
          <w:sz w:val="20"/>
          <w:szCs w:val="20"/>
        </w:rPr>
      </w:pPr>
      <w:r w:rsidRPr="0050447D">
        <w:rPr>
          <w:rFonts w:ascii="Arial" w:hAnsi="Arial" w:cs="Arial"/>
          <w:sz w:val="20"/>
          <w:szCs w:val="20"/>
        </w:rPr>
        <w:t>(</w:t>
      </w:r>
      <w:r>
        <w:rPr>
          <w:rFonts w:ascii="Arial" w:hAnsi="Arial" w:cs="Arial"/>
          <w:sz w:val="20"/>
          <w:szCs w:val="20"/>
        </w:rPr>
        <w:t>c</w:t>
      </w:r>
      <w:r w:rsidRPr="0050447D">
        <w:rPr>
          <w:rFonts w:ascii="Arial" w:hAnsi="Arial" w:cs="Arial"/>
          <w:sz w:val="20"/>
          <w:szCs w:val="20"/>
        </w:rPr>
        <w:t>)</w:t>
      </w:r>
      <w:r w:rsidRPr="0050447D">
        <w:rPr>
          <w:rFonts w:ascii="Arial" w:hAnsi="Arial" w:cs="Arial"/>
          <w:sz w:val="20"/>
          <w:szCs w:val="20"/>
        </w:rPr>
        <w:tab/>
        <w:t xml:space="preserve">Borrower will not vote to allow the Condominium Instruments to be modified or amended without the prior written consent of </w:t>
      </w:r>
      <w:r w:rsidR="000267CD">
        <w:rPr>
          <w:rFonts w:ascii="Arial" w:hAnsi="Arial" w:cs="Arial"/>
          <w:sz w:val="20"/>
          <w:szCs w:val="20"/>
        </w:rPr>
        <w:t>Funding Lender</w:t>
      </w:r>
      <w:r w:rsidRPr="0050447D">
        <w:rPr>
          <w:rFonts w:ascii="Arial" w:hAnsi="Arial" w:cs="Arial"/>
          <w:sz w:val="20"/>
          <w:szCs w:val="20"/>
        </w:rPr>
        <w:t xml:space="preserve">, which consent may be given or withheld in </w:t>
      </w:r>
      <w:r w:rsidR="000267CD">
        <w:rPr>
          <w:rFonts w:ascii="Arial" w:hAnsi="Arial" w:cs="Arial"/>
          <w:sz w:val="20"/>
          <w:szCs w:val="20"/>
        </w:rPr>
        <w:t>Funding Lender</w:t>
      </w:r>
      <w:r w:rsidRPr="0050447D">
        <w:rPr>
          <w:rFonts w:ascii="Arial" w:hAnsi="Arial" w:cs="Arial"/>
          <w:sz w:val="20"/>
          <w:szCs w:val="20"/>
        </w:rPr>
        <w:t>’s sole and absolute discretion.</w:t>
      </w:r>
    </w:p>
    <w:p w14:paraId="797806E9" w14:textId="77777777" w:rsidR="00CC688B" w:rsidRPr="0050447D" w:rsidRDefault="00CC688B" w:rsidP="00CC688B">
      <w:pPr>
        <w:pStyle w:val="ExDStdProvsNormal"/>
        <w:tabs>
          <w:tab w:val="left" w:pos="8640"/>
        </w:tabs>
        <w:ind w:left="1440" w:hanging="720"/>
        <w:rPr>
          <w:rFonts w:ascii="Arial" w:hAnsi="Arial" w:cs="Arial"/>
          <w:sz w:val="20"/>
          <w:szCs w:val="20"/>
        </w:rPr>
      </w:pPr>
    </w:p>
    <w:p w14:paraId="0CAE1E9F" w14:textId="77777777" w:rsidR="00CC688B" w:rsidRPr="0050447D" w:rsidRDefault="00CC688B" w:rsidP="00CC688B">
      <w:pPr>
        <w:tabs>
          <w:tab w:val="left" w:pos="9360"/>
        </w:tabs>
        <w:ind w:left="2160" w:hanging="720"/>
      </w:pPr>
      <w:r w:rsidRPr="0050447D">
        <w:t>(</w:t>
      </w:r>
      <w:r>
        <w:t>d</w:t>
      </w:r>
      <w:r w:rsidRPr="0050447D">
        <w:t>)</w:t>
      </w:r>
      <w:r w:rsidRPr="0050447D">
        <w:tab/>
        <w:t>Borrower will pay when due all assessments for common charges, expenses</w:t>
      </w:r>
      <w:r>
        <w:t>,</w:t>
      </w:r>
      <w:r w:rsidRPr="0050447D">
        <w:t xml:space="preserve"> and other amounts due to the Condominium Association.</w:t>
      </w:r>
    </w:p>
    <w:p w14:paraId="0ED9648D" w14:textId="77777777" w:rsidR="00CC688B" w:rsidRPr="0050447D" w:rsidRDefault="00CC688B" w:rsidP="00CC688B">
      <w:pPr>
        <w:tabs>
          <w:tab w:val="left" w:pos="1440"/>
          <w:tab w:val="left" w:pos="9360"/>
        </w:tabs>
        <w:ind w:left="1440" w:hanging="720"/>
      </w:pPr>
    </w:p>
    <w:p w14:paraId="44F31DD5" w14:textId="5649DB9B" w:rsidR="00CC688B" w:rsidRPr="0050447D" w:rsidRDefault="00CC688B" w:rsidP="00CC688B">
      <w:pPr>
        <w:tabs>
          <w:tab w:val="left" w:pos="9360"/>
        </w:tabs>
        <w:ind w:left="2160" w:hanging="720"/>
      </w:pPr>
      <w:r w:rsidRPr="0050447D">
        <w:t>(</w:t>
      </w:r>
      <w:r>
        <w:t>e)</w:t>
      </w:r>
      <w:r w:rsidRPr="0050447D">
        <w:tab/>
        <w:t xml:space="preserve">Borrower will immediately deliver to </w:t>
      </w:r>
      <w:r w:rsidR="000267CD">
        <w:t>Funding Lender</w:t>
      </w:r>
      <w:r w:rsidRPr="0050447D">
        <w:t xml:space="preserve"> a copy of any notice received by Borrower from the Condominium Association asserting that Borrower is in breach of any payment obligation or in default under the Condominium Instruments.</w:t>
      </w:r>
    </w:p>
    <w:p w14:paraId="3DCC5F74" w14:textId="77777777" w:rsidR="00CC688B" w:rsidRPr="0050447D" w:rsidRDefault="00CC688B" w:rsidP="00CC688B">
      <w:pPr>
        <w:pStyle w:val="ExDStdProvsNormal"/>
        <w:tabs>
          <w:tab w:val="left" w:pos="1440"/>
          <w:tab w:val="left" w:pos="8640"/>
        </w:tabs>
        <w:ind w:left="1440" w:hanging="720"/>
        <w:rPr>
          <w:rFonts w:ascii="Arial" w:hAnsi="Arial" w:cs="Arial"/>
          <w:sz w:val="20"/>
          <w:szCs w:val="20"/>
        </w:rPr>
      </w:pPr>
    </w:p>
    <w:p w14:paraId="6476AE45" w14:textId="77777777" w:rsidR="00CC688B" w:rsidRPr="0050447D" w:rsidRDefault="00CC688B" w:rsidP="00CC688B">
      <w:pPr>
        <w:tabs>
          <w:tab w:val="left" w:pos="9360"/>
        </w:tabs>
        <w:ind w:left="2160" w:hanging="720"/>
      </w:pPr>
      <w:r w:rsidRPr="0050447D">
        <w:t>(</w:t>
      </w:r>
      <w:r>
        <w:t>f</w:t>
      </w:r>
      <w:r w:rsidRPr="0050447D">
        <w:t>)</w:t>
      </w:r>
      <w:r w:rsidRPr="0050447D">
        <w:tab/>
        <w:t>Borrower will maintain insurance meeting the requirements of Section 6.10 with respect to the Borrower Condominium Units, including each of the following, to the extent the Condominium Association insurance does not provide such coverage:</w:t>
      </w:r>
    </w:p>
    <w:p w14:paraId="380871B2" w14:textId="77777777" w:rsidR="00CC688B" w:rsidRPr="0050447D" w:rsidRDefault="00CC688B" w:rsidP="00CC688B">
      <w:pPr>
        <w:tabs>
          <w:tab w:val="left" w:pos="1440"/>
          <w:tab w:val="left" w:pos="2160"/>
          <w:tab w:val="left" w:pos="9360"/>
        </w:tabs>
        <w:ind w:left="2160" w:hanging="1440"/>
      </w:pPr>
    </w:p>
    <w:p w14:paraId="36FE9155" w14:textId="77777777" w:rsidR="00CC688B" w:rsidRPr="0050447D" w:rsidRDefault="00CC688B" w:rsidP="00CC688B">
      <w:pPr>
        <w:tabs>
          <w:tab w:val="left" w:pos="2880"/>
          <w:tab w:val="left" w:pos="9360"/>
        </w:tabs>
        <w:ind w:left="2880" w:hanging="720"/>
      </w:pPr>
      <w:r w:rsidRPr="0050447D">
        <w:t>(i)</w:t>
      </w:r>
      <w:r w:rsidRPr="0050447D">
        <w:tab/>
        <w:t>Common areas.</w:t>
      </w:r>
    </w:p>
    <w:p w14:paraId="5F1A3149" w14:textId="77777777" w:rsidR="00CC688B" w:rsidRPr="0050447D" w:rsidRDefault="00CC688B" w:rsidP="00CC688B">
      <w:pPr>
        <w:tabs>
          <w:tab w:val="left" w:pos="1440"/>
          <w:tab w:val="left" w:pos="2160"/>
          <w:tab w:val="left" w:pos="2880"/>
          <w:tab w:val="left" w:pos="9360"/>
        </w:tabs>
        <w:ind w:left="1440" w:hanging="1440"/>
      </w:pPr>
      <w:r w:rsidRPr="0050447D">
        <w:tab/>
      </w:r>
    </w:p>
    <w:p w14:paraId="0AE19B55" w14:textId="77777777" w:rsidR="00CC688B" w:rsidRPr="0050447D" w:rsidRDefault="00CC688B" w:rsidP="00CC688B">
      <w:pPr>
        <w:tabs>
          <w:tab w:val="left" w:pos="2880"/>
          <w:tab w:val="left" w:pos="9360"/>
        </w:tabs>
        <w:ind w:left="2880" w:hanging="720"/>
      </w:pPr>
      <w:r w:rsidRPr="0050447D">
        <w:t>(ii)</w:t>
      </w:r>
      <w:r w:rsidRPr="0050447D">
        <w:tab/>
        <w:t>Interior walls, the space between the interior walls and the exterior walls, and the floors and Fixtures.</w:t>
      </w:r>
    </w:p>
    <w:p w14:paraId="0C10CF3E" w14:textId="77777777" w:rsidR="00CC688B" w:rsidRPr="0050447D" w:rsidRDefault="00CC688B" w:rsidP="00CC688B">
      <w:pPr>
        <w:tabs>
          <w:tab w:val="left" w:pos="2160"/>
          <w:tab w:val="left" w:pos="9360"/>
        </w:tabs>
        <w:ind w:left="2160" w:hanging="720"/>
      </w:pPr>
    </w:p>
    <w:p w14:paraId="7BEB3C4F" w14:textId="77777777" w:rsidR="00CC688B" w:rsidRDefault="00CC688B" w:rsidP="00CC688B">
      <w:pPr>
        <w:tabs>
          <w:tab w:val="left" w:pos="2160"/>
          <w:tab w:val="left" w:pos="2880"/>
          <w:tab w:val="left" w:pos="9360"/>
        </w:tabs>
        <w:ind w:left="2880" w:hanging="720"/>
      </w:pPr>
      <w:r w:rsidRPr="0050447D">
        <w:t>(iii)</w:t>
      </w:r>
      <w:r w:rsidRPr="0050447D">
        <w:tab/>
        <w:t>In the event of an insured loss, each Borrower Condominium Unit’s share of the deductible under the master policy held by the Condominium Association, which deductible share may be in the form of a special assessment levied on Condominium Unit owners by the Condominium Association.</w:t>
      </w:r>
    </w:p>
    <w:p w14:paraId="0A75AB26" w14:textId="77777777" w:rsidR="00CC688B" w:rsidRDefault="00CC688B" w:rsidP="00CC688B">
      <w:pPr>
        <w:tabs>
          <w:tab w:val="left" w:pos="2160"/>
          <w:tab w:val="left" w:pos="2880"/>
          <w:tab w:val="left" w:pos="9360"/>
        </w:tabs>
      </w:pPr>
    </w:p>
    <w:p w14:paraId="5F337B70" w14:textId="24E36AA0" w:rsidR="00CC688B" w:rsidRPr="0050447D" w:rsidRDefault="00CC688B" w:rsidP="00CC688B">
      <w:pPr>
        <w:tabs>
          <w:tab w:val="left" w:pos="2160"/>
          <w:tab w:val="left" w:pos="2880"/>
          <w:tab w:val="left" w:pos="9360"/>
        </w:tabs>
        <w:ind w:left="2160" w:hanging="720"/>
      </w:pPr>
      <w:r>
        <w:t>(g)</w:t>
      </w:r>
      <w:r>
        <w:tab/>
      </w:r>
      <w:r w:rsidRPr="0050447D">
        <w:t xml:space="preserve">If a casualty or condemnation results in distribution of proceeds to owners of the Condominium Units, all proceeds allocable to the Borrower Condominium Units will be deposited into an account established in connection with the Replacement Reserve Fund or other Imposition Reserve Deposits held by </w:t>
      </w:r>
      <w:r w:rsidR="000267CD">
        <w:t>Funding Lender</w:t>
      </w:r>
      <w:r w:rsidRPr="0050447D">
        <w:t xml:space="preserve"> to be disbursed in accordance with the provisions of this </w:t>
      </w:r>
      <w:r w:rsidR="000267CD">
        <w:t>Continuing Covenant Agreement</w:t>
      </w:r>
      <w:r w:rsidRPr="0050447D">
        <w:t>.</w:t>
      </w:r>
    </w:p>
    <w:p w14:paraId="55135F16" w14:textId="77777777" w:rsidR="00CC688B" w:rsidRDefault="00CC688B" w:rsidP="00CC688B">
      <w:pPr>
        <w:pStyle w:val="ExDStdProvsNormal"/>
        <w:tabs>
          <w:tab w:val="left" w:pos="8640"/>
        </w:tabs>
        <w:ind w:left="2880" w:hanging="720"/>
        <w:rPr>
          <w:rFonts w:ascii="Arial" w:hAnsi="Arial" w:cs="Arial"/>
          <w:sz w:val="20"/>
          <w:szCs w:val="20"/>
        </w:rPr>
      </w:pPr>
    </w:p>
    <w:p w14:paraId="6333C24E" w14:textId="5D2E1F02" w:rsidR="00CC688B" w:rsidRPr="0050447D" w:rsidRDefault="00CC688B" w:rsidP="00CC688B">
      <w:pPr>
        <w:tabs>
          <w:tab w:val="left" w:pos="9360"/>
        </w:tabs>
        <w:ind w:left="2160" w:hanging="720"/>
      </w:pPr>
      <w:r w:rsidRPr="0050447D">
        <w:t>(</w:t>
      </w:r>
      <w:r>
        <w:t>h</w:t>
      </w:r>
      <w:r w:rsidRPr="0050447D">
        <w:t>)</w:t>
      </w:r>
      <w:r w:rsidRPr="0050447D">
        <w:tab/>
      </w:r>
      <w:r>
        <w:t>If</w:t>
      </w:r>
      <w:r w:rsidRPr="0050447D">
        <w:t xml:space="preserve"> </w:t>
      </w:r>
      <w:r>
        <w:t xml:space="preserve">a </w:t>
      </w:r>
      <w:r w:rsidRPr="0050447D">
        <w:t xml:space="preserve">receiver is appointed pursuant to this </w:t>
      </w:r>
      <w:r w:rsidR="000267CD">
        <w:t>Continuing Covenant Agreement</w:t>
      </w:r>
      <w:r w:rsidRPr="0050447D">
        <w:t xml:space="preserve"> or otherwise, which receiver has authority to replace any director or trustee of the Condominium Association pursuant to the terms of the receivership order, then:</w:t>
      </w:r>
    </w:p>
    <w:p w14:paraId="53B21914" w14:textId="77777777" w:rsidR="00CC688B" w:rsidRPr="0050447D" w:rsidRDefault="00CC688B" w:rsidP="00CC688B">
      <w:pPr>
        <w:tabs>
          <w:tab w:val="left" w:pos="1440"/>
          <w:tab w:val="left" w:pos="9360"/>
        </w:tabs>
        <w:ind w:left="1440" w:hanging="720"/>
      </w:pPr>
    </w:p>
    <w:p w14:paraId="7278FFEF" w14:textId="0DF8C3E6" w:rsidR="00CC688B" w:rsidRPr="0050447D" w:rsidRDefault="00CC688B" w:rsidP="00CC688B">
      <w:pPr>
        <w:tabs>
          <w:tab w:val="left" w:pos="9360"/>
        </w:tabs>
        <w:ind w:left="2880" w:hanging="720"/>
      </w:pPr>
      <w:r w:rsidRPr="0050447D">
        <w:t>(i)</w:t>
      </w:r>
      <w:r w:rsidRPr="0050447D">
        <w:tab/>
        <w:t xml:space="preserve">Borrower will, if directed by </w:t>
      </w:r>
      <w:r w:rsidR="000267CD">
        <w:t>Funding Lender</w:t>
      </w:r>
      <w:r w:rsidRPr="0050447D">
        <w:t>, cause any trustee or director of the Condominium Association to resign or otherwise be removed effective as of the date of such appointment, and</w:t>
      </w:r>
    </w:p>
    <w:p w14:paraId="26FF74B4" w14:textId="77777777" w:rsidR="00CC688B" w:rsidRPr="0050447D" w:rsidRDefault="00CC688B" w:rsidP="00CC688B">
      <w:pPr>
        <w:tabs>
          <w:tab w:val="left" w:pos="2160"/>
          <w:tab w:val="left" w:pos="9360"/>
        </w:tabs>
        <w:ind w:left="2160" w:hanging="720"/>
      </w:pPr>
    </w:p>
    <w:p w14:paraId="312CE10D" w14:textId="77777777" w:rsidR="00CC688B" w:rsidRDefault="00CC688B" w:rsidP="00CC688B">
      <w:pPr>
        <w:tabs>
          <w:tab w:val="left" w:pos="9360"/>
        </w:tabs>
        <w:ind w:left="2880" w:hanging="720"/>
      </w:pPr>
      <w:r w:rsidRPr="0050447D">
        <w:t>(ii)</w:t>
      </w:r>
      <w:r w:rsidRPr="0050447D">
        <w:tab/>
        <w:t>Borrower agrees that such receiver may thereafter appoint any replacement trustee or director</w:t>
      </w:r>
      <w:r>
        <w:t xml:space="preserve"> of the Condominium Association</w:t>
      </w:r>
      <w:r w:rsidRPr="0050447D">
        <w:t>, to the extent permitted by the receivership order.</w:t>
      </w:r>
    </w:p>
    <w:p w14:paraId="21C28A63" w14:textId="77777777" w:rsidR="00CC688B" w:rsidRDefault="00CC688B" w:rsidP="00CC688B">
      <w:pPr>
        <w:tabs>
          <w:tab w:val="left" w:pos="9360"/>
        </w:tabs>
        <w:ind w:left="2880" w:hanging="720"/>
      </w:pPr>
    </w:p>
    <w:p w14:paraId="3F43C990" w14:textId="5240288C" w:rsidR="00CC688B" w:rsidRPr="003258C4" w:rsidRDefault="00CC688B" w:rsidP="00CC688B">
      <w:pPr>
        <w:pStyle w:val="ExDStdProvsNormal"/>
        <w:tabs>
          <w:tab w:val="left" w:pos="8640"/>
        </w:tabs>
        <w:ind w:left="2160" w:hanging="720"/>
        <w:jc w:val="both"/>
        <w:rPr>
          <w:rFonts w:ascii="Arial" w:hAnsi="Arial" w:cs="Arial"/>
          <w:sz w:val="20"/>
          <w:szCs w:val="20"/>
        </w:rPr>
      </w:pPr>
      <w:r w:rsidRPr="003258C4">
        <w:rPr>
          <w:rFonts w:ascii="Arial" w:hAnsi="Arial" w:cs="Arial"/>
          <w:sz w:val="20"/>
          <w:szCs w:val="20"/>
        </w:rPr>
        <w:t>(</w:t>
      </w:r>
      <w:r>
        <w:rPr>
          <w:rFonts w:ascii="Arial" w:hAnsi="Arial" w:cs="Arial"/>
          <w:sz w:val="20"/>
          <w:szCs w:val="20"/>
        </w:rPr>
        <w:t>i</w:t>
      </w:r>
      <w:r w:rsidRPr="003258C4">
        <w:rPr>
          <w:rFonts w:ascii="Arial" w:hAnsi="Arial" w:cs="Arial"/>
          <w:sz w:val="20"/>
          <w:szCs w:val="20"/>
        </w:rPr>
        <w:t>)</w:t>
      </w:r>
      <w:r w:rsidRPr="003258C4">
        <w:rPr>
          <w:rFonts w:ascii="Arial" w:hAnsi="Arial" w:cs="Arial"/>
          <w:sz w:val="20"/>
          <w:szCs w:val="20"/>
        </w:rPr>
        <w:tab/>
      </w:r>
      <w:r>
        <w:rPr>
          <w:rFonts w:ascii="Arial" w:hAnsi="Arial" w:cs="Arial"/>
          <w:sz w:val="20"/>
          <w:szCs w:val="20"/>
        </w:rPr>
        <w:t xml:space="preserve">If any </w:t>
      </w:r>
      <w:r w:rsidRPr="003258C4">
        <w:rPr>
          <w:rFonts w:ascii="Arial" w:hAnsi="Arial" w:cs="Arial"/>
          <w:sz w:val="20"/>
          <w:szCs w:val="20"/>
        </w:rPr>
        <w:t>provision of the Condominium Act is held invalid and such invalidity would affect the lien of the Security Instrument</w:t>
      </w:r>
      <w:r>
        <w:rPr>
          <w:rFonts w:ascii="Arial" w:hAnsi="Arial" w:cs="Arial"/>
          <w:sz w:val="20"/>
          <w:szCs w:val="20"/>
        </w:rPr>
        <w:t>,</w:t>
      </w:r>
      <w:r w:rsidRPr="003258C4">
        <w:rPr>
          <w:rFonts w:ascii="Arial" w:hAnsi="Arial" w:cs="Arial"/>
          <w:sz w:val="20"/>
          <w:szCs w:val="20"/>
        </w:rPr>
        <w:t xml:space="preserve"> impair the ability of </w:t>
      </w:r>
      <w:r w:rsidR="00A14E37">
        <w:rPr>
          <w:rFonts w:ascii="Arial" w:hAnsi="Arial" w:cs="Arial"/>
          <w:sz w:val="20"/>
          <w:szCs w:val="20"/>
        </w:rPr>
        <w:t xml:space="preserve">Fiscal Agent and/or </w:t>
      </w:r>
      <w:r w:rsidR="000267CD">
        <w:rPr>
          <w:rFonts w:ascii="Arial" w:hAnsi="Arial" w:cs="Arial"/>
          <w:sz w:val="20"/>
          <w:szCs w:val="20"/>
        </w:rPr>
        <w:t>Funding Lender</w:t>
      </w:r>
      <w:r w:rsidRPr="003258C4">
        <w:rPr>
          <w:rFonts w:ascii="Arial" w:hAnsi="Arial" w:cs="Arial"/>
          <w:sz w:val="20"/>
          <w:szCs w:val="20"/>
        </w:rPr>
        <w:t xml:space="preserve"> to enforce the lien of the Security Instrument</w:t>
      </w:r>
      <w:r>
        <w:rPr>
          <w:rFonts w:ascii="Arial" w:hAnsi="Arial" w:cs="Arial"/>
          <w:sz w:val="20"/>
          <w:szCs w:val="20"/>
        </w:rPr>
        <w:t>,</w:t>
      </w:r>
      <w:r w:rsidRPr="003258C4">
        <w:rPr>
          <w:rFonts w:ascii="Arial" w:hAnsi="Arial" w:cs="Arial"/>
          <w:sz w:val="20"/>
          <w:szCs w:val="20"/>
        </w:rPr>
        <w:t xml:space="preserve"> or otherwise materially affect the rights of </w:t>
      </w:r>
      <w:r w:rsidR="000267CD">
        <w:rPr>
          <w:rFonts w:ascii="Arial" w:hAnsi="Arial" w:cs="Arial"/>
          <w:sz w:val="20"/>
          <w:szCs w:val="20"/>
        </w:rPr>
        <w:t>Funding Lender</w:t>
      </w:r>
      <w:r w:rsidRPr="003258C4">
        <w:rPr>
          <w:rFonts w:ascii="Arial" w:hAnsi="Arial" w:cs="Arial"/>
          <w:sz w:val="20"/>
          <w:szCs w:val="20"/>
        </w:rPr>
        <w:t xml:space="preserve"> under the </w:t>
      </w:r>
      <w:r w:rsidR="000267CD">
        <w:rPr>
          <w:rFonts w:ascii="Arial" w:hAnsi="Arial" w:cs="Arial"/>
          <w:sz w:val="20"/>
          <w:szCs w:val="20"/>
        </w:rPr>
        <w:t>Financing Documents</w:t>
      </w:r>
      <w:r>
        <w:rPr>
          <w:rFonts w:ascii="Arial" w:hAnsi="Arial" w:cs="Arial"/>
          <w:sz w:val="20"/>
          <w:szCs w:val="20"/>
        </w:rPr>
        <w:t xml:space="preserve">, Borrower will execute such additional documents as may be necessary to affirm its obligations to </w:t>
      </w:r>
      <w:r w:rsidR="000267CD">
        <w:rPr>
          <w:rFonts w:ascii="Arial" w:hAnsi="Arial" w:cs="Arial"/>
          <w:sz w:val="20"/>
          <w:szCs w:val="20"/>
        </w:rPr>
        <w:t>Funding Lender</w:t>
      </w:r>
      <w:r>
        <w:rPr>
          <w:rFonts w:ascii="Arial" w:hAnsi="Arial" w:cs="Arial"/>
          <w:sz w:val="20"/>
          <w:szCs w:val="20"/>
        </w:rPr>
        <w:t xml:space="preserve"> under the </w:t>
      </w:r>
      <w:r w:rsidR="000267CD">
        <w:rPr>
          <w:rFonts w:ascii="Arial" w:hAnsi="Arial" w:cs="Arial"/>
          <w:sz w:val="20"/>
          <w:szCs w:val="20"/>
        </w:rPr>
        <w:t>Financing Documents</w:t>
      </w:r>
      <w:r>
        <w:rPr>
          <w:rFonts w:ascii="Arial" w:hAnsi="Arial" w:cs="Arial"/>
          <w:sz w:val="20"/>
          <w:szCs w:val="20"/>
        </w:rPr>
        <w:t xml:space="preserve"> and to protect or further perfect the lien of the Security Instrument against the Mortgaged Property</w:t>
      </w:r>
      <w:r w:rsidRPr="003258C4">
        <w:rPr>
          <w:rFonts w:ascii="Arial" w:hAnsi="Arial" w:cs="Arial"/>
          <w:sz w:val="20"/>
          <w:szCs w:val="20"/>
        </w:rPr>
        <w:t>.</w:t>
      </w:r>
    </w:p>
    <w:p w14:paraId="26986BBC" w14:textId="77777777" w:rsidR="00CC688B" w:rsidRPr="003258C4" w:rsidRDefault="00CC688B" w:rsidP="00CC688B">
      <w:pPr>
        <w:pStyle w:val="ExDStdProvsNormal"/>
        <w:tabs>
          <w:tab w:val="left" w:pos="8640"/>
        </w:tabs>
        <w:ind w:left="2160" w:hanging="720"/>
        <w:jc w:val="both"/>
        <w:rPr>
          <w:rFonts w:ascii="Arial" w:hAnsi="Arial" w:cs="Arial"/>
          <w:sz w:val="20"/>
          <w:szCs w:val="20"/>
        </w:rPr>
      </w:pPr>
    </w:p>
    <w:p w14:paraId="4069DDA5" w14:textId="78849FCA" w:rsidR="00CC688B" w:rsidRPr="00BD5361" w:rsidRDefault="00CC688B" w:rsidP="00CC688B">
      <w:pPr>
        <w:tabs>
          <w:tab w:val="left" w:pos="9360"/>
        </w:tabs>
        <w:ind w:left="2160" w:hanging="720"/>
      </w:pPr>
      <w:r>
        <w:t>(j)</w:t>
      </w:r>
      <w:r>
        <w:tab/>
        <w:t xml:space="preserve">If </w:t>
      </w:r>
      <w:r w:rsidR="00245E9D">
        <w:t>a</w:t>
      </w:r>
      <w:r>
        <w:t xml:space="preserve"> </w:t>
      </w:r>
      <w:r w:rsidRPr="003258C4">
        <w:t>court of competent jurisdiction issues a final order determining that the Condominium is not considered a validly created condominium as established under the Condominium Act</w:t>
      </w:r>
      <w:r>
        <w:t>,</w:t>
      </w:r>
      <w:r w:rsidRPr="001B09C7">
        <w:t xml:space="preserve"> </w:t>
      </w:r>
      <w:r>
        <w:t xml:space="preserve">Borrower will execute such additional documents as may be necessary to affirm its obligations to </w:t>
      </w:r>
      <w:r w:rsidR="00B22F13">
        <w:t xml:space="preserve">Funding </w:t>
      </w:r>
      <w:r>
        <w:t xml:space="preserve">Lender under the </w:t>
      </w:r>
      <w:r w:rsidR="000267CD">
        <w:t>Financing Documents</w:t>
      </w:r>
      <w:r>
        <w:t xml:space="preserve"> and to protect or further perfect the lien of the Security Instrument against the Mortgaged Property</w:t>
      </w:r>
      <w:r w:rsidRPr="003258C4">
        <w:t>.</w:t>
      </w:r>
    </w:p>
    <w:p w14:paraId="27BFEF4A" w14:textId="77777777" w:rsidR="00CC688B" w:rsidRPr="0050447D" w:rsidRDefault="00CC688B" w:rsidP="00CC688B">
      <w:pPr>
        <w:pStyle w:val="ExDStdProvsNormal"/>
        <w:tabs>
          <w:tab w:val="left" w:pos="8640"/>
        </w:tabs>
        <w:ind w:left="2880" w:hanging="720"/>
        <w:rPr>
          <w:rFonts w:ascii="Arial" w:hAnsi="Arial" w:cs="Arial"/>
          <w:sz w:val="20"/>
          <w:szCs w:val="20"/>
        </w:rPr>
      </w:pPr>
    </w:p>
    <w:p w14:paraId="094BB903" w14:textId="77777777" w:rsidR="00CC688B" w:rsidRDefault="00CC688B" w:rsidP="00CC688B">
      <w:pPr>
        <w:pStyle w:val="ExDStdProvsNormal"/>
        <w:tabs>
          <w:tab w:val="left" w:pos="8640"/>
        </w:tabs>
        <w:ind w:left="720" w:hanging="720"/>
        <w:rPr>
          <w:rFonts w:ascii="Arial" w:hAnsi="Arial" w:cs="Arial"/>
          <w:sz w:val="20"/>
          <w:szCs w:val="20"/>
        </w:rPr>
      </w:pPr>
      <w:r>
        <w:rPr>
          <w:rFonts w:ascii="Arial" w:hAnsi="Arial" w:cs="Arial"/>
          <w:sz w:val="20"/>
          <w:szCs w:val="20"/>
        </w:rPr>
        <w:t>E</w:t>
      </w:r>
      <w:r w:rsidRPr="0050447D">
        <w:rPr>
          <w:rFonts w:ascii="Arial" w:hAnsi="Arial" w:cs="Arial"/>
          <w:sz w:val="20"/>
          <w:szCs w:val="20"/>
        </w:rPr>
        <w:t>.</w:t>
      </w:r>
      <w:r w:rsidRPr="0050447D">
        <w:rPr>
          <w:rFonts w:ascii="Arial" w:hAnsi="Arial" w:cs="Arial"/>
          <w:sz w:val="20"/>
          <w:szCs w:val="20"/>
        </w:rPr>
        <w:tab/>
        <w:t xml:space="preserve">Section 9.01(aa) </w:t>
      </w:r>
      <w:r>
        <w:rPr>
          <w:rFonts w:ascii="Arial" w:hAnsi="Arial" w:cs="Arial"/>
          <w:sz w:val="20"/>
          <w:szCs w:val="20"/>
        </w:rPr>
        <w:t>is</w:t>
      </w:r>
      <w:r w:rsidRPr="0050447D">
        <w:rPr>
          <w:rFonts w:ascii="Arial" w:hAnsi="Arial" w:cs="Arial"/>
          <w:sz w:val="20"/>
          <w:szCs w:val="20"/>
        </w:rPr>
        <w:t xml:space="preserve"> deleted and replaced with the following: </w:t>
      </w:r>
    </w:p>
    <w:p w14:paraId="39055460" w14:textId="77777777" w:rsidR="00CC688B" w:rsidRDefault="00CC688B" w:rsidP="00CC688B">
      <w:pPr>
        <w:pStyle w:val="ExDStdProvsNormal"/>
        <w:tabs>
          <w:tab w:val="left" w:pos="8640"/>
        </w:tabs>
        <w:ind w:left="720" w:hanging="720"/>
        <w:rPr>
          <w:rFonts w:ascii="Arial" w:hAnsi="Arial" w:cs="Arial"/>
          <w:sz w:val="20"/>
          <w:szCs w:val="20"/>
        </w:rPr>
      </w:pPr>
    </w:p>
    <w:p w14:paraId="1C82A7C4" w14:textId="77777777" w:rsidR="00CC688B" w:rsidRDefault="00CC688B" w:rsidP="00CC688B">
      <w:pPr>
        <w:pStyle w:val="ExDStdProvsNormal"/>
        <w:tabs>
          <w:tab w:val="left" w:pos="1440"/>
          <w:tab w:val="left" w:pos="8640"/>
        </w:tabs>
        <w:ind w:left="720" w:hanging="720"/>
        <w:rPr>
          <w:rFonts w:ascii="Arial" w:hAnsi="Arial" w:cs="Arial"/>
          <w:sz w:val="20"/>
          <w:szCs w:val="20"/>
        </w:rPr>
      </w:pPr>
      <w:r>
        <w:rPr>
          <w:rFonts w:ascii="Arial" w:hAnsi="Arial" w:cs="Arial"/>
          <w:sz w:val="20"/>
          <w:szCs w:val="20"/>
        </w:rPr>
        <w:tab/>
        <w:t>(aa)</w:t>
      </w:r>
      <w:r>
        <w:rPr>
          <w:rFonts w:ascii="Arial" w:hAnsi="Arial" w:cs="Arial"/>
          <w:sz w:val="20"/>
          <w:szCs w:val="20"/>
        </w:rPr>
        <w:tab/>
        <w:t>Any of the following occurs:</w:t>
      </w:r>
    </w:p>
    <w:p w14:paraId="5B6AC937" w14:textId="77777777" w:rsidR="00CC688B" w:rsidRDefault="00CC688B" w:rsidP="00CC688B">
      <w:pPr>
        <w:pStyle w:val="ExDStdProvsNormal"/>
        <w:tabs>
          <w:tab w:val="left" w:pos="1440"/>
          <w:tab w:val="left" w:pos="8640"/>
        </w:tabs>
        <w:ind w:left="720" w:hanging="720"/>
        <w:rPr>
          <w:rFonts w:ascii="Arial" w:hAnsi="Arial" w:cs="Arial"/>
          <w:sz w:val="20"/>
          <w:szCs w:val="20"/>
        </w:rPr>
      </w:pPr>
    </w:p>
    <w:p w14:paraId="2AB639F8" w14:textId="7272ABE1" w:rsidR="00CC688B" w:rsidRPr="0050447D" w:rsidRDefault="00CC688B" w:rsidP="00CC688B">
      <w:pPr>
        <w:pStyle w:val="ExDStdProvsNormal"/>
        <w:tabs>
          <w:tab w:val="left" w:pos="1440"/>
          <w:tab w:val="left" w:pos="2160"/>
          <w:tab w:val="left" w:pos="8640"/>
        </w:tabs>
        <w:ind w:left="2160" w:hanging="1440"/>
        <w:rPr>
          <w:rFonts w:ascii="Arial" w:hAnsi="Arial" w:cs="Arial"/>
          <w:sz w:val="20"/>
          <w:szCs w:val="20"/>
        </w:rPr>
      </w:pPr>
      <w:r>
        <w:rPr>
          <w:rFonts w:ascii="Arial" w:hAnsi="Arial" w:cs="Arial"/>
          <w:sz w:val="20"/>
          <w:szCs w:val="20"/>
        </w:rPr>
        <w:tab/>
        <w:t xml:space="preserve">(i) </w:t>
      </w:r>
      <w:r>
        <w:rPr>
          <w:rFonts w:ascii="Arial" w:hAnsi="Arial" w:cs="Arial"/>
          <w:sz w:val="20"/>
          <w:szCs w:val="20"/>
        </w:rPr>
        <w:tab/>
      </w:r>
      <w:r w:rsidRPr="0050447D">
        <w:rPr>
          <w:rFonts w:ascii="Arial" w:hAnsi="Arial" w:cs="Arial"/>
          <w:sz w:val="20"/>
          <w:szCs w:val="20"/>
        </w:rPr>
        <w:t xml:space="preserve">Borrower terminates or revokes or attempts to terminate or revoke the appointment of </w:t>
      </w:r>
      <w:r w:rsidR="000267CD">
        <w:rPr>
          <w:rFonts w:ascii="Arial" w:hAnsi="Arial" w:cs="Arial"/>
          <w:sz w:val="20"/>
          <w:szCs w:val="20"/>
        </w:rPr>
        <w:t>Funding Lender</w:t>
      </w:r>
      <w:r w:rsidRPr="0050447D">
        <w:rPr>
          <w:rFonts w:ascii="Arial" w:hAnsi="Arial" w:cs="Arial"/>
          <w:sz w:val="20"/>
          <w:szCs w:val="20"/>
        </w:rPr>
        <w:t xml:space="preserve"> as Borrower’s attorney-in-fact either permanently or as to any election in the Condominium Act or Condominium Instruments.</w:t>
      </w:r>
    </w:p>
    <w:p w14:paraId="2BDAA3A8" w14:textId="77777777" w:rsidR="00CC688B" w:rsidRPr="0050447D" w:rsidRDefault="00CC688B" w:rsidP="00CC688B">
      <w:pPr>
        <w:pStyle w:val="ExDStdProvsNormal"/>
        <w:tabs>
          <w:tab w:val="left" w:pos="8640"/>
        </w:tabs>
        <w:ind w:left="2160" w:hanging="720"/>
        <w:rPr>
          <w:rFonts w:ascii="Arial" w:hAnsi="Arial" w:cs="Arial"/>
          <w:sz w:val="20"/>
          <w:szCs w:val="20"/>
        </w:rPr>
      </w:pPr>
    </w:p>
    <w:p w14:paraId="7DC51F39" w14:textId="001F9565" w:rsidR="00CC688B" w:rsidRPr="0050447D" w:rsidRDefault="00CC688B" w:rsidP="00CC688B">
      <w:pPr>
        <w:pStyle w:val="ExDStdProvsNormal"/>
        <w:tabs>
          <w:tab w:val="left" w:pos="8640"/>
        </w:tabs>
        <w:ind w:left="2160" w:hanging="720"/>
        <w:rPr>
          <w:rFonts w:ascii="Arial" w:hAnsi="Arial" w:cs="Arial"/>
          <w:sz w:val="20"/>
          <w:szCs w:val="20"/>
        </w:rPr>
      </w:pPr>
      <w:r w:rsidRPr="0050447D">
        <w:rPr>
          <w:rFonts w:ascii="Arial" w:hAnsi="Arial" w:cs="Arial"/>
          <w:sz w:val="20"/>
          <w:szCs w:val="20"/>
        </w:rPr>
        <w:t>(ii)</w:t>
      </w:r>
      <w:r w:rsidRPr="0050447D">
        <w:rPr>
          <w:rFonts w:ascii="Arial" w:hAnsi="Arial" w:cs="Arial"/>
          <w:sz w:val="20"/>
          <w:szCs w:val="20"/>
        </w:rPr>
        <w:tab/>
        <w:t xml:space="preserve">Borrower agrees to modify the terms of the Condominium Instruments without the prior written consent of </w:t>
      </w:r>
      <w:r w:rsidR="000267CD">
        <w:rPr>
          <w:rFonts w:ascii="Arial" w:hAnsi="Arial" w:cs="Arial"/>
          <w:sz w:val="20"/>
          <w:szCs w:val="20"/>
        </w:rPr>
        <w:t>Funding Lender</w:t>
      </w:r>
      <w:r w:rsidRPr="0050447D">
        <w:rPr>
          <w:rFonts w:ascii="Arial" w:hAnsi="Arial" w:cs="Arial"/>
          <w:sz w:val="20"/>
          <w:szCs w:val="20"/>
        </w:rPr>
        <w:t>.</w:t>
      </w:r>
    </w:p>
    <w:p w14:paraId="0E4BBA95" w14:textId="77777777" w:rsidR="00CC688B" w:rsidRPr="0050447D" w:rsidRDefault="00CC688B" w:rsidP="00CC688B">
      <w:pPr>
        <w:pStyle w:val="ExDStdProvsNormal"/>
        <w:tabs>
          <w:tab w:val="left" w:pos="8640"/>
        </w:tabs>
        <w:ind w:left="1440" w:hanging="720"/>
        <w:rPr>
          <w:rFonts w:ascii="Arial" w:hAnsi="Arial" w:cs="Arial"/>
          <w:sz w:val="20"/>
          <w:szCs w:val="20"/>
        </w:rPr>
      </w:pPr>
    </w:p>
    <w:p w14:paraId="0A4196C3" w14:textId="77777777" w:rsidR="00CC688B" w:rsidRDefault="00CC688B" w:rsidP="00CC688B">
      <w:pPr>
        <w:pStyle w:val="BodyTextIndent2"/>
        <w:tabs>
          <w:tab w:val="left" w:pos="9360"/>
        </w:tabs>
        <w:spacing w:after="0" w:line="240" w:lineRule="auto"/>
        <w:ind w:left="2160" w:hanging="720"/>
      </w:pPr>
      <w:r w:rsidRPr="0050447D">
        <w:t>(</w:t>
      </w:r>
      <w:r>
        <w:t>iii</w:t>
      </w:r>
      <w:r w:rsidRPr="0050447D">
        <w:t>)</w:t>
      </w:r>
      <w:r w:rsidRPr="0050447D">
        <w:tab/>
        <w:t>The Condominium becomes subject to an action for partition at the suit of any Condominium Unit owner or otherwise, and such action has been commenced and not dismissed within 30 days after commencement of such suit.</w:t>
      </w:r>
    </w:p>
    <w:p w14:paraId="114165E6" w14:textId="77777777" w:rsidR="00CC688B" w:rsidRDefault="00CC688B" w:rsidP="00CC688B">
      <w:pPr>
        <w:pStyle w:val="BodyTextIndent2"/>
        <w:tabs>
          <w:tab w:val="left" w:pos="9360"/>
        </w:tabs>
        <w:spacing w:after="0" w:line="240" w:lineRule="auto"/>
        <w:ind w:left="2160" w:hanging="720"/>
      </w:pPr>
    </w:p>
    <w:p w14:paraId="14EEDEBB" w14:textId="3A95F747" w:rsidR="00CC688B" w:rsidRPr="0050447D" w:rsidRDefault="00CC688B" w:rsidP="00CC688B">
      <w:pPr>
        <w:pStyle w:val="BodyTextIndent2"/>
        <w:tabs>
          <w:tab w:val="left" w:pos="9360"/>
        </w:tabs>
        <w:spacing w:after="0" w:line="240" w:lineRule="auto"/>
        <w:ind w:left="2160" w:hanging="720"/>
      </w:pPr>
      <w:r>
        <w:t>(iv)</w:t>
      </w:r>
      <w:r>
        <w:tab/>
      </w:r>
      <w:r w:rsidRPr="0050447D">
        <w:t xml:space="preserve">Any provision of the </w:t>
      </w:r>
      <w:r>
        <w:t xml:space="preserve">Condominium Act </w:t>
      </w:r>
      <w:r w:rsidRPr="0050447D">
        <w:t xml:space="preserve">is held invalid and such invalidity would affect the lien of the Security Instrument, impair the ability of </w:t>
      </w:r>
      <w:r w:rsidR="00A14E37">
        <w:t xml:space="preserve">Fiscal Agent and/or </w:t>
      </w:r>
      <w:r w:rsidR="000267CD">
        <w:t>Funding Lender</w:t>
      </w:r>
      <w:r w:rsidRPr="0050447D">
        <w:t xml:space="preserve"> to enforce the lien of the Security Instrument</w:t>
      </w:r>
      <w:r>
        <w:t>,</w:t>
      </w:r>
      <w:r w:rsidRPr="0050447D">
        <w:t xml:space="preserve"> or otherwise materially affect the rights of </w:t>
      </w:r>
      <w:r w:rsidR="000267CD">
        <w:t>Funding Lender</w:t>
      </w:r>
      <w:r w:rsidRPr="0050447D">
        <w:t xml:space="preserve"> under the </w:t>
      </w:r>
      <w:r w:rsidR="000267CD">
        <w:t>Financing Documents</w:t>
      </w:r>
      <w:r w:rsidRPr="0050447D">
        <w:t>.</w:t>
      </w:r>
    </w:p>
    <w:p w14:paraId="2AE36BED" w14:textId="77777777" w:rsidR="00CC688B" w:rsidRPr="0050447D" w:rsidRDefault="00CC688B" w:rsidP="00CC688B">
      <w:pPr>
        <w:tabs>
          <w:tab w:val="left" w:pos="1440"/>
          <w:tab w:val="left" w:pos="9360"/>
        </w:tabs>
        <w:ind w:left="2160" w:hanging="720"/>
      </w:pPr>
    </w:p>
    <w:p w14:paraId="71B01B37" w14:textId="77777777" w:rsidR="00CC688B" w:rsidRPr="0050447D" w:rsidRDefault="00CC688B" w:rsidP="00CC688B">
      <w:pPr>
        <w:tabs>
          <w:tab w:val="left" w:pos="1440"/>
          <w:tab w:val="left" w:pos="9360"/>
        </w:tabs>
        <w:ind w:left="2160" w:hanging="720"/>
      </w:pPr>
      <w:r w:rsidRPr="0050447D">
        <w:t>(</w:t>
      </w:r>
      <w:r>
        <w:t>v</w:t>
      </w:r>
      <w:r w:rsidRPr="0050447D">
        <w:t>)</w:t>
      </w:r>
      <w:r w:rsidRPr="0050447D">
        <w:tab/>
        <w:t>A court of competent jurisdiction issues a final order determining that the Condominium is not considered a validly created condominium as established under the Condominium Act.</w:t>
      </w:r>
    </w:p>
    <w:p w14:paraId="0C110F0F" w14:textId="77777777" w:rsidR="00CC688B" w:rsidRPr="0050447D" w:rsidRDefault="00CC688B" w:rsidP="00CC688B">
      <w:pPr>
        <w:pStyle w:val="ExDStdProvsNormal"/>
        <w:tabs>
          <w:tab w:val="left" w:pos="8640"/>
        </w:tabs>
        <w:ind w:left="720" w:hanging="720"/>
        <w:rPr>
          <w:rFonts w:ascii="Arial" w:hAnsi="Arial" w:cs="Arial"/>
          <w:sz w:val="20"/>
          <w:szCs w:val="20"/>
        </w:rPr>
      </w:pPr>
    </w:p>
    <w:p w14:paraId="057B7284" w14:textId="77777777" w:rsidR="00CC688B" w:rsidRPr="0050447D" w:rsidRDefault="00CC688B" w:rsidP="00CC688B">
      <w:pPr>
        <w:pStyle w:val="ExDStdProvsNormal"/>
        <w:keepNext/>
        <w:tabs>
          <w:tab w:val="left" w:pos="8640"/>
        </w:tabs>
        <w:ind w:left="720" w:hanging="720"/>
        <w:rPr>
          <w:rFonts w:ascii="Arial" w:hAnsi="Arial" w:cs="Arial"/>
          <w:sz w:val="20"/>
          <w:szCs w:val="20"/>
        </w:rPr>
      </w:pPr>
      <w:r>
        <w:rPr>
          <w:rFonts w:ascii="Arial" w:hAnsi="Arial" w:cs="Arial"/>
          <w:sz w:val="20"/>
          <w:szCs w:val="20"/>
        </w:rPr>
        <w:t>F</w:t>
      </w:r>
      <w:r w:rsidRPr="0050447D">
        <w:rPr>
          <w:rFonts w:ascii="Arial" w:hAnsi="Arial" w:cs="Arial"/>
          <w:sz w:val="20"/>
          <w:szCs w:val="20"/>
        </w:rPr>
        <w:t>.</w:t>
      </w:r>
      <w:r w:rsidRPr="0050447D">
        <w:rPr>
          <w:rFonts w:ascii="Arial" w:hAnsi="Arial" w:cs="Arial"/>
          <w:sz w:val="20"/>
          <w:szCs w:val="20"/>
        </w:rPr>
        <w:tab/>
        <w:t xml:space="preserve">Section 10.02(k) is deleted and replaced with the following: </w:t>
      </w:r>
    </w:p>
    <w:p w14:paraId="6BE4F10A" w14:textId="77777777" w:rsidR="00CC688B" w:rsidRPr="0050447D" w:rsidRDefault="00CC688B" w:rsidP="00CC688B">
      <w:pPr>
        <w:pStyle w:val="ExDStdProvsNormal"/>
        <w:keepNext/>
        <w:tabs>
          <w:tab w:val="left" w:pos="8640"/>
        </w:tabs>
        <w:ind w:left="720"/>
        <w:rPr>
          <w:rFonts w:ascii="Arial" w:hAnsi="Arial" w:cs="Arial"/>
          <w:sz w:val="20"/>
          <w:szCs w:val="20"/>
        </w:rPr>
      </w:pPr>
    </w:p>
    <w:p w14:paraId="49000A96" w14:textId="2411BA38" w:rsidR="00CC688B" w:rsidRPr="0050447D" w:rsidRDefault="00CC688B" w:rsidP="00CC688B">
      <w:pPr>
        <w:pStyle w:val="ExDStdProvsNormal"/>
        <w:tabs>
          <w:tab w:val="left" w:pos="1440"/>
        </w:tabs>
        <w:ind w:left="1440" w:hanging="720"/>
        <w:rPr>
          <w:rFonts w:ascii="Arial" w:hAnsi="Arial" w:cs="Arial"/>
          <w:sz w:val="20"/>
          <w:szCs w:val="20"/>
          <w:highlight w:val="green"/>
        </w:rPr>
      </w:pPr>
      <w:r w:rsidRPr="0050447D">
        <w:rPr>
          <w:rFonts w:ascii="Arial" w:hAnsi="Arial" w:cs="Arial"/>
          <w:sz w:val="20"/>
          <w:szCs w:val="20"/>
        </w:rPr>
        <w:t>(k)</w:t>
      </w:r>
      <w:r w:rsidRPr="0050447D">
        <w:rPr>
          <w:rFonts w:ascii="Arial" w:hAnsi="Arial" w:cs="Arial"/>
          <w:sz w:val="20"/>
          <w:szCs w:val="20"/>
        </w:rPr>
        <w:tab/>
      </w:r>
      <w:r w:rsidRPr="00363973">
        <w:rPr>
          <w:rFonts w:ascii="Arial" w:hAnsi="Arial" w:cs="Arial"/>
          <w:sz w:val="20"/>
          <w:szCs w:val="20"/>
        </w:rPr>
        <w:t xml:space="preserve">Borrower agrees to indemnify, hold harmless and defend the Indemnitees against any and all losses, claims, damages, liabilities, and expenses, including Attorneys’ Fees and Costs, which may be imposed or incurred by any of them directly or indirectly arising out of, or in any way relating to, or as a result of any failure of Borrower to comply with any </w:t>
      </w:r>
      <w:r w:rsidR="00245E9D" w:rsidRPr="00245E9D">
        <w:rPr>
          <w:rFonts w:ascii="Arial" w:hAnsi="Arial" w:cs="Arial"/>
          <w:sz w:val="20"/>
          <w:szCs w:val="20"/>
        </w:rPr>
        <w:t>laws, regulations, ordinances, codes, statutes, or decrees of any the Property Jurisdiction or any Governmental Authority with respect to the formation or operation of the Condominium.</w:t>
      </w:r>
    </w:p>
    <w:p w14:paraId="21A3035F" w14:textId="77777777" w:rsidR="00CC688B" w:rsidRPr="0050447D" w:rsidRDefault="00CC688B" w:rsidP="00CC688B">
      <w:pPr>
        <w:pStyle w:val="ExDStdProvsNormal"/>
        <w:tabs>
          <w:tab w:val="left" w:pos="8640"/>
        </w:tabs>
        <w:ind w:left="720" w:hanging="720"/>
        <w:rPr>
          <w:rFonts w:ascii="Arial" w:hAnsi="Arial" w:cs="Arial"/>
          <w:sz w:val="20"/>
          <w:szCs w:val="20"/>
        </w:rPr>
      </w:pPr>
    </w:p>
    <w:p w14:paraId="05C5160D" w14:textId="60C1C56F" w:rsidR="00CC688B" w:rsidRPr="0050447D" w:rsidRDefault="00CC688B" w:rsidP="00A14E37">
      <w:pPr>
        <w:pStyle w:val="ExDStdProvsNormal"/>
        <w:tabs>
          <w:tab w:val="left" w:pos="8640"/>
        </w:tabs>
        <w:ind w:left="720" w:hanging="720"/>
        <w:rPr>
          <w:rFonts w:ascii="Arial" w:hAnsi="Arial" w:cs="Arial"/>
          <w:sz w:val="20"/>
          <w:szCs w:val="20"/>
        </w:rPr>
      </w:pPr>
      <w:r>
        <w:rPr>
          <w:rFonts w:ascii="Arial" w:hAnsi="Arial" w:cs="Arial"/>
          <w:sz w:val="20"/>
          <w:szCs w:val="20"/>
        </w:rPr>
        <w:t>G</w:t>
      </w:r>
      <w:r w:rsidRPr="0050447D">
        <w:rPr>
          <w:rFonts w:ascii="Arial" w:hAnsi="Arial" w:cs="Arial"/>
          <w:sz w:val="20"/>
          <w:szCs w:val="20"/>
        </w:rPr>
        <w:t>.</w:t>
      </w:r>
      <w:r w:rsidRPr="0050447D">
        <w:rPr>
          <w:rFonts w:ascii="Arial" w:hAnsi="Arial" w:cs="Arial"/>
          <w:sz w:val="20"/>
          <w:szCs w:val="20"/>
        </w:rPr>
        <w:tab/>
      </w:r>
      <w:r w:rsidR="00C63AD6">
        <w:rPr>
          <w:rFonts w:ascii="Arial" w:hAnsi="Arial" w:cs="Arial"/>
          <w:sz w:val="20"/>
          <w:szCs w:val="20"/>
        </w:rPr>
        <w:t>Section 11.20</w:t>
      </w:r>
      <w:r w:rsidRPr="0050447D">
        <w:rPr>
          <w:rFonts w:ascii="Arial" w:hAnsi="Arial" w:cs="Arial"/>
          <w:sz w:val="20"/>
          <w:szCs w:val="20"/>
        </w:rPr>
        <w:t xml:space="preserve"> is deleted and replaced with the following: </w:t>
      </w:r>
    </w:p>
    <w:p w14:paraId="74EBAF96" w14:textId="77777777" w:rsidR="00CC688B" w:rsidRPr="0050447D" w:rsidRDefault="00CC688B" w:rsidP="00A14E37">
      <w:pPr>
        <w:pStyle w:val="ExDStdProvsNormal"/>
        <w:tabs>
          <w:tab w:val="left" w:pos="8640"/>
        </w:tabs>
        <w:ind w:left="720" w:hanging="720"/>
        <w:rPr>
          <w:rFonts w:ascii="Arial" w:hAnsi="Arial" w:cs="Arial"/>
          <w:sz w:val="20"/>
          <w:szCs w:val="20"/>
        </w:rPr>
      </w:pPr>
    </w:p>
    <w:p w14:paraId="10BBF68B" w14:textId="04C01662" w:rsidR="00CC688B" w:rsidRPr="0050447D" w:rsidRDefault="00C63AD6" w:rsidP="00A14E37">
      <w:pPr>
        <w:pStyle w:val="ExDStdProvsNormal"/>
        <w:tabs>
          <w:tab w:val="left" w:pos="1440"/>
          <w:tab w:val="left" w:pos="8640"/>
        </w:tabs>
        <w:ind w:left="720"/>
        <w:rPr>
          <w:rFonts w:ascii="Arial" w:hAnsi="Arial" w:cs="Arial"/>
          <w:sz w:val="20"/>
          <w:szCs w:val="20"/>
        </w:rPr>
      </w:pPr>
      <w:r>
        <w:rPr>
          <w:rFonts w:ascii="Arial" w:hAnsi="Arial" w:cs="Arial"/>
          <w:b/>
          <w:sz w:val="20"/>
          <w:szCs w:val="20"/>
        </w:rPr>
        <w:t>11.20</w:t>
      </w:r>
      <w:r w:rsidR="00CC688B" w:rsidRPr="0050447D">
        <w:rPr>
          <w:rFonts w:ascii="Arial" w:hAnsi="Arial" w:cs="Arial"/>
          <w:b/>
          <w:sz w:val="20"/>
          <w:szCs w:val="20"/>
        </w:rPr>
        <w:tab/>
        <w:t>Additional Condominium Provisions</w:t>
      </w:r>
      <w:r w:rsidR="00CC688B" w:rsidRPr="0050447D">
        <w:rPr>
          <w:rFonts w:ascii="Arial" w:hAnsi="Arial" w:cs="Arial"/>
          <w:sz w:val="20"/>
          <w:szCs w:val="20"/>
        </w:rPr>
        <w:t>.</w:t>
      </w:r>
    </w:p>
    <w:p w14:paraId="15EDFF73" w14:textId="77777777" w:rsidR="00CC688B" w:rsidRDefault="00CC688B" w:rsidP="00A14E37">
      <w:pPr>
        <w:pStyle w:val="ExDStdProvsNormal"/>
        <w:tabs>
          <w:tab w:val="left" w:pos="8640"/>
        </w:tabs>
        <w:ind w:left="1440" w:hanging="720"/>
        <w:rPr>
          <w:rFonts w:ascii="Arial" w:hAnsi="Arial" w:cs="Arial"/>
          <w:sz w:val="20"/>
          <w:szCs w:val="20"/>
        </w:rPr>
      </w:pPr>
    </w:p>
    <w:p w14:paraId="7FD32B5E" w14:textId="267C405D" w:rsidR="00542474" w:rsidRDefault="00CC688B" w:rsidP="00A14E37">
      <w:pPr>
        <w:pStyle w:val="ExDStdProvsNormal"/>
        <w:tabs>
          <w:tab w:val="left" w:pos="8640"/>
        </w:tabs>
        <w:ind w:left="2160" w:hanging="720"/>
        <w:rPr>
          <w:rFonts w:ascii="Arial" w:hAnsi="Arial" w:cs="Arial"/>
          <w:sz w:val="20"/>
          <w:szCs w:val="20"/>
        </w:rPr>
      </w:pPr>
      <w:r w:rsidRPr="0050447D">
        <w:rPr>
          <w:rFonts w:ascii="Arial" w:hAnsi="Arial" w:cs="Arial"/>
          <w:sz w:val="20"/>
          <w:szCs w:val="20"/>
        </w:rPr>
        <w:t>(</w:t>
      </w:r>
      <w:r>
        <w:rPr>
          <w:rFonts w:ascii="Arial" w:hAnsi="Arial" w:cs="Arial"/>
          <w:sz w:val="20"/>
          <w:szCs w:val="20"/>
        </w:rPr>
        <w:t>a</w:t>
      </w:r>
      <w:r w:rsidRPr="0050447D">
        <w:rPr>
          <w:rFonts w:ascii="Arial" w:hAnsi="Arial" w:cs="Arial"/>
          <w:sz w:val="20"/>
          <w:szCs w:val="20"/>
        </w:rPr>
        <w:t>)</w:t>
      </w:r>
      <w:r w:rsidRPr="0050447D">
        <w:rPr>
          <w:rFonts w:ascii="Arial" w:hAnsi="Arial" w:cs="Arial"/>
          <w:sz w:val="20"/>
          <w:szCs w:val="20"/>
        </w:rPr>
        <w:tab/>
      </w:r>
      <w:bookmarkStart w:id="2" w:name="_Hlk88147774"/>
      <w:r w:rsidR="00542474">
        <w:rPr>
          <w:rFonts w:ascii="Arial" w:hAnsi="Arial" w:cs="Arial"/>
          <w:sz w:val="20"/>
          <w:szCs w:val="20"/>
        </w:rPr>
        <w:t>Reserved</w:t>
      </w:r>
      <w:r w:rsidR="00776922">
        <w:rPr>
          <w:rFonts w:ascii="Arial" w:hAnsi="Arial" w:cs="Arial"/>
          <w:sz w:val="20"/>
          <w:szCs w:val="20"/>
        </w:rPr>
        <w:t>.</w:t>
      </w:r>
    </w:p>
    <w:p w14:paraId="51AA107A" w14:textId="77777777" w:rsidR="00542474" w:rsidRDefault="00542474" w:rsidP="00A14E37">
      <w:pPr>
        <w:pStyle w:val="ExDStdProvsNormal"/>
        <w:tabs>
          <w:tab w:val="left" w:pos="8640"/>
        </w:tabs>
        <w:ind w:left="2160" w:hanging="720"/>
        <w:rPr>
          <w:rFonts w:ascii="Arial" w:hAnsi="Arial" w:cs="Arial"/>
          <w:sz w:val="20"/>
          <w:szCs w:val="20"/>
        </w:rPr>
      </w:pPr>
    </w:p>
    <w:p w14:paraId="20524772" w14:textId="7FB28102" w:rsidR="00CC688B" w:rsidRDefault="00542474" w:rsidP="00A14E37">
      <w:pPr>
        <w:pStyle w:val="ExDStdProvsNormal"/>
        <w:tabs>
          <w:tab w:val="left" w:pos="8640"/>
        </w:tabs>
        <w:ind w:left="2160" w:hanging="720"/>
        <w:rPr>
          <w:rFonts w:ascii="Arial" w:hAnsi="Arial" w:cs="Arial"/>
          <w:sz w:val="20"/>
          <w:szCs w:val="20"/>
        </w:rPr>
      </w:pPr>
      <w:r>
        <w:rPr>
          <w:rFonts w:ascii="Arial" w:hAnsi="Arial" w:cs="Arial"/>
          <w:sz w:val="20"/>
          <w:szCs w:val="20"/>
        </w:rPr>
        <w:t>(b)</w:t>
      </w:r>
      <w:r>
        <w:rPr>
          <w:rFonts w:ascii="Arial" w:hAnsi="Arial" w:cs="Arial"/>
          <w:sz w:val="20"/>
          <w:szCs w:val="20"/>
        </w:rPr>
        <w:tab/>
      </w:r>
      <w:r w:rsidR="00CC688B" w:rsidRPr="00363973">
        <w:rPr>
          <w:rFonts w:ascii="Arial" w:hAnsi="Arial" w:cs="Arial"/>
          <w:sz w:val="20"/>
          <w:szCs w:val="20"/>
        </w:rPr>
        <w:t xml:space="preserve">Borrower </w:t>
      </w:r>
      <w:r w:rsidR="00CC688B">
        <w:rPr>
          <w:rFonts w:ascii="Arial" w:hAnsi="Arial" w:cs="Arial"/>
          <w:sz w:val="20"/>
          <w:szCs w:val="20"/>
        </w:rPr>
        <w:t xml:space="preserve">hereby irrevocably constitutes, </w:t>
      </w:r>
      <w:r w:rsidR="00CC688B" w:rsidRPr="00363973">
        <w:rPr>
          <w:rFonts w:ascii="Arial" w:hAnsi="Arial" w:cs="Arial"/>
          <w:sz w:val="20"/>
          <w:szCs w:val="20"/>
        </w:rPr>
        <w:t>authorizes</w:t>
      </w:r>
      <w:r w:rsidR="00CC688B">
        <w:rPr>
          <w:rFonts w:ascii="Arial" w:hAnsi="Arial" w:cs="Arial"/>
          <w:sz w:val="20"/>
          <w:szCs w:val="20"/>
        </w:rPr>
        <w:t>,</w:t>
      </w:r>
      <w:r w:rsidR="00CC688B" w:rsidRPr="00363973">
        <w:rPr>
          <w:rFonts w:ascii="Arial" w:hAnsi="Arial" w:cs="Arial"/>
          <w:sz w:val="20"/>
          <w:szCs w:val="20"/>
        </w:rPr>
        <w:t xml:space="preserve"> and appoints </w:t>
      </w:r>
      <w:r w:rsidR="000267CD">
        <w:rPr>
          <w:rFonts w:ascii="Arial" w:hAnsi="Arial" w:cs="Arial"/>
          <w:sz w:val="20"/>
          <w:szCs w:val="20"/>
        </w:rPr>
        <w:t>Funding Lender</w:t>
      </w:r>
      <w:r w:rsidR="00CC688B" w:rsidRPr="00363973">
        <w:rPr>
          <w:rFonts w:ascii="Arial" w:hAnsi="Arial" w:cs="Arial"/>
          <w:sz w:val="20"/>
          <w:szCs w:val="20"/>
        </w:rPr>
        <w:t xml:space="preserve"> as </w:t>
      </w:r>
      <w:r w:rsidR="00CC688B">
        <w:rPr>
          <w:rFonts w:ascii="Arial" w:hAnsi="Arial" w:cs="Arial"/>
          <w:sz w:val="20"/>
          <w:szCs w:val="20"/>
        </w:rPr>
        <w:t xml:space="preserve">Borrower’s proxy and </w:t>
      </w:r>
      <w:r w:rsidR="00CC688B" w:rsidRPr="00363973">
        <w:rPr>
          <w:rFonts w:ascii="Arial" w:hAnsi="Arial" w:cs="Arial"/>
          <w:sz w:val="20"/>
          <w:szCs w:val="20"/>
        </w:rPr>
        <w:t xml:space="preserve">attorney in fact for </w:t>
      </w:r>
      <w:r w:rsidR="00CC688B">
        <w:rPr>
          <w:rFonts w:ascii="Arial" w:hAnsi="Arial" w:cs="Arial"/>
          <w:sz w:val="20"/>
          <w:szCs w:val="20"/>
        </w:rPr>
        <w:t xml:space="preserve">and on behalf of </w:t>
      </w:r>
      <w:r w:rsidR="00CC688B" w:rsidRPr="00363973">
        <w:rPr>
          <w:rFonts w:ascii="Arial" w:hAnsi="Arial" w:cs="Arial"/>
          <w:sz w:val="20"/>
          <w:szCs w:val="20"/>
        </w:rPr>
        <w:t xml:space="preserve">Borrower to perform all of </w:t>
      </w:r>
      <w:r w:rsidR="00CC688B" w:rsidRPr="00363973">
        <w:rPr>
          <w:rFonts w:ascii="Arial" w:hAnsi="Arial" w:cs="Arial"/>
          <w:sz w:val="20"/>
          <w:szCs w:val="20"/>
        </w:rPr>
        <w:lastRenderedPageBreak/>
        <w:t>Borrower’s obligations and to exercise all of Borrower</w:t>
      </w:r>
      <w:r w:rsidR="00CC688B">
        <w:rPr>
          <w:rFonts w:ascii="Arial" w:hAnsi="Arial" w:cs="Arial"/>
          <w:sz w:val="20"/>
          <w:szCs w:val="20"/>
        </w:rPr>
        <w:t>’</w:t>
      </w:r>
      <w:r w:rsidR="00CC688B" w:rsidRPr="00363973">
        <w:rPr>
          <w:rFonts w:ascii="Arial" w:hAnsi="Arial" w:cs="Arial"/>
          <w:sz w:val="20"/>
          <w:szCs w:val="20"/>
        </w:rPr>
        <w:t>s rights and powers under the Condominium Instruments and the Condominium Act</w:t>
      </w:r>
      <w:r w:rsidR="008A4BC8" w:rsidRPr="008A4BC8">
        <w:t xml:space="preserve"> </w:t>
      </w:r>
      <w:r w:rsidR="008A4BC8" w:rsidRPr="008A4BC8">
        <w:rPr>
          <w:rFonts w:ascii="Arial" w:hAnsi="Arial" w:cs="Arial"/>
          <w:sz w:val="20"/>
          <w:szCs w:val="20"/>
        </w:rPr>
        <w:t xml:space="preserve">without any liability to Borrower or third parties, unless such liability arises from </w:t>
      </w:r>
      <w:r w:rsidR="000267CD">
        <w:rPr>
          <w:rFonts w:ascii="Arial" w:hAnsi="Arial" w:cs="Arial"/>
          <w:sz w:val="20"/>
          <w:szCs w:val="20"/>
        </w:rPr>
        <w:t>Funding Lender</w:t>
      </w:r>
      <w:r w:rsidR="008A4BC8" w:rsidRPr="008A4BC8">
        <w:rPr>
          <w:rFonts w:ascii="Arial" w:hAnsi="Arial" w:cs="Arial"/>
          <w:sz w:val="20"/>
          <w:szCs w:val="20"/>
        </w:rPr>
        <w:t>’s gross negligence or willful misconduct</w:t>
      </w:r>
      <w:r w:rsidR="00CC688B" w:rsidRPr="00363973">
        <w:rPr>
          <w:rFonts w:ascii="Arial" w:hAnsi="Arial" w:cs="Arial"/>
          <w:sz w:val="20"/>
          <w:szCs w:val="20"/>
        </w:rPr>
        <w:t>. This power of attorney is coupled with an interest and therefore is irrevocable. However, nothing in this Section</w:t>
      </w:r>
      <w:r w:rsidR="00C63AD6">
        <w:rPr>
          <w:rFonts w:ascii="Arial" w:hAnsi="Arial" w:cs="Arial"/>
          <w:sz w:val="20"/>
          <w:szCs w:val="20"/>
        </w:rPr>
        <w:t> 11.20</w:t>
      </w:r>
      <w:r w:rsidR="00CC688B">
        <w:rPr>
          <w:rFonts w:ascii="Arial" w:hAnsi="Arial" w:cs="Arial"/>
          <w:sz w:val="20"/>
          <w:szCs w:val="20"/>
        </w:rPr>
        <w:t>(</w:t>
      </w:r>
      <w:r>
        <w:rPr>
          <w:rFonts w:ascii="Arial" w:hAnsi="Arial" w:cs="Arial"/>
          <w:sz w:val="20"/>
          <w:szCs w:val="20"/>
        </w:rPr>
        <w:t>b</w:t>
      </w:r>
      <w:r w:rsidR="00CC688B">
        <w:rPr>
          <w:rFonts w:ascii="Arial" w:hAnsi="Arial" w:cs="Arial"/>
          <w:sz w:val="20"/>
          <w:szCs w:val="20"/>
        </w:rPr>
        <w:t>)</w:t>
      </w:r>
      <w:r w:rsidR="00CC688B" w:rsidRPr="00363973">
        <w:rPr>
          <w:rFonts w:ascii="Arial" w:hAnsi="Arial" w:cs="Arial"/>
          <w:sz w:val="20"/>
          <w:szCs w:val="20"/>
        </w:rPr>
        <w:t xml:space="preserve"> will require </w:t>
      </w:r>
      <w:r w:rsidR="000267CD">
        <w:rPr>
          <w:rFonts w:ascii="Arial" w:hAnsi="Arial" w:cs="Arial"/>
          <w:sz w:val="20"/>
          <w:szCs w:val="20"/>
        </w:rPr>
        <w:t>Funding Lender</w:t>
      </w:r>
      <w:r w:rsidR="00CC688B" w:rsidRPr="00363973">
        <w:rPr>
          <w:rFonts w:ascii="Arial" w:hAnsi="Arial" w:cs="Arial"/>
          <w:sz w:val="20"/>
          <w:szCs w:val="20"/>
        </w:rPr>
        <w:t xml:space="preserve"> to incur any expense or take any action. </w:t>
      </w:r>
      <w:r w:rsidR="000267CD">
        <w:rPr>
          <w:rFonts w:ascii="Arial" w:hAnsi="Arial" w:cs="Arial"/>
          <w:sz w:val="20"/>
          <w:szCs w:val="20"/>
        </w:rPr>
        <w:t>Funding Lender</w:t>
      </w:r>
      <w:r w:rsidR="00CC688B" w:rsidRPr="00363973">
        <w:rPr>
          <w:rFonts w:ascii="Arial" w:hAnsi="Arial" w:cs="Arial"/>
          <w:sz w:val="20"/>
          <w:szCs w:val="20"/>
        </w:rPr>
        <w:t xml:space="preserve"> agrees that it will not exercise the power of attorney granted in this </w:t>
      </w:r>
      <w:r w:rsidR="00C63AD6" w:rsidRPr="00363973">
        <w:rPr>
          <w:rFonts w:ascii="Arial" w:hAnsi="Arial" w:cs="Arial"/>
          <w:sz w:val="20"/>
          <w:szCs w:val="20"/>
        </w:rPr>
        <w:t>Section</w:t>
      </w:r>
      <w:r w:rsidR="00C63AD6">
        <w:rPr>
          <w:rFonts w:ascii="Arial" w:hAnsi="Arial" w:cs="Arial"/>
          <w:sz w:val="20"/>
          <w:szCs w:val="20"/>
        </w:rPr>
        <w:t> </w:t>
      </w:r>
      <w:r w:rsidR="00CC688B" w:rsidRPr="00363973">
        <w:rPr>
          <w:rFonts w:ascii="Arial" w:hAnsi="Arial" w:cs="Arial"/>
          <w:sz w:val="20"/>
          <w:szCs w:val="20"/>
        </w:rPr>
        <w:t>11.</w:t>
      </w:r>
      <w:r w:rsidR="00C63AD6">
        <w:rPr>
          <w:rFonts w:ascii="Arial" w:hAnsi="Arial" w:cs="Arial"/>
          <w:sz w:val="20"/>
          <w:szCs w:val="20"/>
        </w:rPr>
        <w:t>20</w:t>
      </w:r>
      <w:r w:rsidR="00CC688B">
        <w:rPr>
          <w:rFonts w:ascii="Arial" w:hAnsi="Arial" w:cs="Arial"/>
          <w:sz w:val="20"/>
          <w:szCs w:val="20"/>
        </w:rPr>
        <w:t>(</w:t>
      </w:r>
      <w:r>
        <w:rPr>
          <w:rFonts w:ascii="Arial" w:hAnsi="Arial" w:cs="Arial"/>
          <w:sz w:val="20"/>
          <w:szCs w:val="20"/>
        </w:rPr>
        <w:t>b</w:t>
      </w:r>
      <w:r w:rsidR="00CC688B">
        <w:rPr>
          <w:rFonts w:ascii="Arial" w:hAnsi="Arial" w:cs="Arial"/>
          <w:sz w:val="20"/>
          <w:szCs w:val="20"/>
        </w:rPr>
        <w:t>)</w:t>
      </w:r>
      <w:r w:rsidR="00CC688B" w:rsidRPr="00363973">
        <w:rPr>
          <w:rFonts w:ascii="Arial" w:hAnsi="Arial" w:cs="Arial"/>
          <w:sz w:val="20"/>
          <w:szCs w:val="20"/>
        </w:rPr>
        <w:t xml:space="preserve"> prior to the occurrence of an Event of Default.  All expenditures made by </w:t>
      </w:r>
      <w:r w:rsidR="000267CD">
        <w:rPr>
          <w:rFonts w:ascii="Arial" w:hAnsi="Arial" w:cs="Arial"/>
          <w:sz w:val="20"/>
          <w:szCs w:val="20"/>
        </w:rPr>
        <w:t>Funding Lender</w:t>
      </w:r>
      <w:r w:rsidR="00CC688B" w:rsidRPr="00363973">
        <w:rPr>
          <w:rFonts w:ascii="Arial" w:hAnsi="Arial" w:cs="Arial"/>
          <w:sz w:val="20"/>
          <w:szCs w:val="20"/>
        </w:rPr>
        <w:t xml:space="preserve"> pursuant to </w:t>
      </w:r>
      <w:r w:rsidR="00C63AD6">
        <w:rPr>
          <w:rFonts w:ascii="Arial" w:hAnsi="Arial" w:cs="Arial"/>
          <w:sz w:val="20"/>
          <w:szCs w:val="20"/>
        </w:rPr>
        <w:t xml:space="preserve">this </w:t>
      </w:r>
      <w:r w:rsidR="00C63AD6" w:rsidRPr="00363973">
        <w:rPr>
          <w:rFonts w:ascii="Arial" w:hAnsi="Arial" w:cs="Arial"/>
          <w:sz w:val="20"/>
          <w:szCs w:val="20"/>
        </w:rPr>
        <w:t>Section</w:t>
      </w:r>
      <w:r w:rsidR="00C63AD6">
        <w:rPr>
          <w:rFonts w:ascii="Arial" w:hAnsi="Arial" w:cs="Arial"/>
          <w:sz w:val="20"/>
          <w:szCs w:val="20"/>
        </w:rPr>
        <w:t> </w:t>
      </w:r>
      <w:r w:rsidR="00CC688B" w:rsidRPr="00363973">
        <w:rPr>
          <w:rFonts w:ascii="Arial" w:hAnsi="Arial" w:cs="Arial"/>
          <w:sz w:val="20"/>
          <w:szCs w:val="20"/>
        </w:rPr>
        <w:t>11.</w:t>
      </w:r>
      <w:r w:rsidR="00C63AD6">
        <w:rPr>
          <w:rFonts w:ascii="Arial" w:hAnsi="Arial" w:cs="Arial"/>
          <w:sz w:val="20"/>
          <w:szCs w:val="20"/>
        </w:rPr>
        <w:t>20</w:t>
      </w:r>
      <w:r w:rsidR="00CC688B" w:rsidRPr="00363973">
        <w:rPr>
          <w:rFonts w:ascii="Arial" w:hAnsi="Arial" w:cs="Arial"/>
          <w:sz w:val="20"/>
          <w:szCs w:val="20"/>
        </w:rPr>
        <w:t>(</w:t>
      </w:r>
      <w:r>
        <w:rPr>
          <w:rFonts w:ascii="Arial" w:hAnsi="Arial" w:cs="Arial"/>
          <w:sz w:val="20"/>
          <w:szCs w:val="20"/>
        </w:rPr>
        <w:t>b</w:t>
      </w:r>
      <w:r w:rsidR="00CC688B" w:rsidRPr="00363973">
        <w:rPr>
          <w:rFonts w:ascii="Arial" w:hAnsi="Arial" w:cs="Arial"/>
          <w:sz w:val="20"/>
          <w:szCs w:val="20"/>
        </w:rPr>
        <w:t xml:space="preserve">) will become an additional part of the Indebtedness as provided in </w:t>
      </w:r>
      <w:r w:rsidRPr="00363973">
        <w:rPr>
          <w:rFonts w:ascii="Arial" w:hAnsi="Arial" w:cs="Arial"/>
          <w:sz w:val="20"/>
          <w:szCs w:val="20"/>
        </w:rPr>
        <w:t>Section</w:t>
      </w:r>
      <w:r>
        <w:rPr>
          <w:rFonts w:ascii="Arial" w:hAnsi="Arial" w:cs="Arial"/>
          <w:sz w:val="20"/>
          <w:szCs w:val="20"/>
        </w:rPr>
        <w:t> </w:t>
      </w:r>
      <w:r w:rsidR="00CC688B" w:rsidRPr="00363973">
        <w:rPr>
          <w:rFonts w:ascii="Arial" w:hAnsi="Arial" w:cs="Arial"/>
          <w:sz w:val="20"/>
          <w:szCs w:val="20"/>
        </w:rPr>
        <w:t>9.02.</w:t>
      </w:r>
      <w:bookmarkEnd w:id="2"/>
    </w:p>
    <w:p w14:paraId="0F8B94B8" w14:textId="77777777" w:rsidR="00CC688B" w:rsidRDefault="00CC688B" w:rsidP="00CC688B">
      <w:pPr>
        <w:pStyle w:val="ExDStdProvsNormal"/>
        <w:tabs>
          <w:tab w:val="left" w:pos="8640"/>
        </w:tabs>
        <w:ind w:left="2160" w:hanging="720"/>
        <w:rPr>
          <w:rFonts w:ascii="Arial" w:hAnsi="Arial" w:cs="Arial"/>
          <w:sz w:val="20"/>
          <w:szCs w:val="20"/>
        </w:rPr>
      </w:pPr>
    </w:p>
    <w:p w14:paraId="3F67EF85" w14:textId="3DC881C2" w:rsidR="00245E9D" w:rsidRDefault="00245E9D" w:rsidP="00245E9D">
      <w:pPr>
        <w:pStyle w:val="ExDStdProvsNormal"/>
        <w:tabs>
          <w:tab w:val="left" w:pos="8640"/>
        </w:tabs>
        <w:ind w:left="2160" w:hanging="720"/>
        <w:rPr>
          <w:rFonts w:ascii="Arial" w:hAnsi="Arial" w:cs="Arial"/>
          <w:sz w:val="20"/>
          <w:szCs w:val="20"/>
        </w:rPr>
      </w:pPr>
      <w:r w:rsidRPr="00BD5361">
        <w:rPr>
          <w:rFonts w:ascii="Arial" w:hAnsi="Arial" w:cs="Arial"/>
          <w:sz w:val="20"/>
          <w:szCs w:val="20"/>
        </w:rPr>
        <w:t>(</w:t>
      </w:r>
      <w:r w:rsidR="001A3FA4">
        <w:rPr>
          <w:rFonts w:ascii="Arial" w:hAnsi="Arial" w:cs="Arial"/>
          <w:sz w:val="20"/>
          <w:szCs w:val="20"/>
        </w:rPr>
        <w:t>c</w:t>
      </w:r>
      <w:r w:rsidRPr="00BD5361">
        <w:rPr>
          <w:rFonts w:ascii="Arial" w:hAnsi="Arial" w:cs="Arial"/>
          <w:sz w:val="20"/>
          <w:szCs w:val="20"/>
        </w:rPr>
        <w:t>)</w:t>
      </w:r>
      <w:r w:rsidRPr="00BD5361">
        <w:rPr>
          <w:rFonts w:ascii="Arial" w:hAnsi="Arial" w:cs="Arial"/>
          <w:sz w:val="20"/>
          <w:szCs w:val="20"/>
        </w:rPr>
        <w:tab/>
        <w:t xml:space="preserve">Nothing contained in this </w:t>
      </w:r>
      <w:r w:rsidR="000267CD">
        <w:rPr>
          <w:rFonts w:ascii="Arial" w:hAnsi="Arial" w:cs="Arial"/>
          <w:sz w:val="20"/>
          <w:szCs w:val="20"/>
        </w:rPr>
        <w:t>Continuing Covenant Agreement</w:t>
      </w:r>
      <w:r w:rsidRPr="00BD5361">
        <w:rPr>
          <w:rFonts w:ascii="Arial" w:hAnsi="Arial" w:cs="Arial"/>
          <w:sz w:val="20"/>
          <w:szCs w:val="20"/>
        </w:rPr>
        <w:t xml:space="preserve"> is intended to or will be construed to constitute </w:t>
      </w:r>
      <w:r w:rsidR="000267CD">
        <w:rPr>
          <w:rFonts w:ascii="Arial" w:hAnsi="Arial" w:cs="Arial"/>
          <w:sz w:val="20"/>
          <w:szCs w:val="20"/>
        </w:rPr>
        <w:t>Funding Lender</w:t>
      </w:r>
      <w:r w:rsidRPr="00BD5361">
        <w:rPr>
          <w:rFonts w:ascii="Arial" w:hAnsi="Arial" w:cs="Arial"/>
          <w:sz w:val="20"/>
          <w:szCs w:val="20"/>
        </w:rPr>
        <w:t xml:space="preserve"> as</w:t>
      </w:r>
      <w:r>
        <w:rPr>
          <w:rFonts w:ascii="Arial" w:hAnsi="Arial" w:cs="Arial"/>
          <w:sz w:val="20"/>
          <w:szCs w:val="20"/>
        </w:rPr>
        <w:t xml:space="preserve"> any of the following: </w:t>
      </w:r>
    </w:p>
    <w:p w14:paraId="115C9D8E" w14:textId="77777777" w:rsidR="00245E9D" w:rsidRDefault="00245E9D" w:rsidP="00245E9D">
      <w:pPr>
        <w:pStyle w:val="ExDStdProvsNormal"/>
        <w:tabs>
          <w:tab w:val="left" w:pos="8640"/>
        </w:tabs>
        <w:ind w:left="2160" w:hanging="720"/>
        <w:rPr>
          <w:rFonts w:ascii="Arial" w:hAnsi="Arial" w:cs="Arial"/>
          <w:sz w:val="20"/>
          <w:szCs w:val="20"/>
        </w:rPr>
      </w:pPr>
    </w:p>
    <w:p w14:paraId="29151B11" w14:textId="2E861497" w:rsidR="00245E9D" w:rsidRDefault="00245E9D" w:rsidP="00FE5687">
      <w:pPr>
        <w:pStyle w:val="ExDStdProvsNormal"/>
        <w:numPr>
          <w:ilvl w:val="0"/>
          <w:numId w:val="3"/>
        </w:numPr>
        <w:tabs>
          <w:tab w:val="left" w:pos="2880"/>
          <w:tab w:val="left" w:pos="8640"/>
        </w:tabs>
        <w:rPr>
          <w:rFonts w:ascii="Arial" w:hAnsi="Arial" w:cs="Arial"/>
          <w:sz w:val="20"/>
          <w:szCs w:val="20"/>
        </w:rPr>
      </w:pPr>
      <w:r>
        <w:rPr>
          <w:rFonts w:ascii="Arial" w:hAnsi="Arial" w:cs="Arial"/>
          <w:sz w:val="20"/>
          <w:szCs w:val="20"/>
        </w:rPr>
        <w:t>T</w:t>
      </w:r>
      <w:r w:rsidRPr="00BD5361">
        <w:rPr>
          <w:rFonts w:ascii="Arial" w:hAnsi="Arial" w:cs="Arial"/>
          <w:sz w:val="20"/>
          <w:szCs w:val="20"/>
        </w:rPr>
        <w:t>he Declarant under the Condominium Act or the Condominium Instruments</w:t>
      </w:r>
      <w:r>
        <w:rPr>
          <w:rFonts w:ascii="Arial" w:hAnsi="Arial" w:cs="Arial"/>
          <w:sz w:val="20"/>
          <w:szCs w:val="20"/>
        </w:rPr>
        <w:t>.</w:t>
      </w:r>
    </w:p>
    <w:p w14:paraId="6F79CBA3" w14:textId="77777777" w:rsidR="00FE5687" w:rsidRDefault="00FE5687" w:rsidP="00FE5687">
      <w:pPr>
        <w:pStyle w:val="ExDStdProvsNormal"/>
        <w:tabs>
          <w:tab w:val="left" w:pos="2880"/>
          <w:tab w:val="left" w:pos="8640"/>
        </w:tabs>
        <w:ind w:left="2880"/>
        <w:rPr>
          <w:rFonts w:ascii="Arial" w:hAnsi="Arial" w:cs="Arial"/>
          <w:sz w:val="20"/>
          <w:szCs w:val="20"/>
        </w:rPr>
      </w:pPr>
    </w:p>
    <w:p w14:paraId="1282FBA8" w14:textId="70E7FCC3" w:rsidR="00FE5687" w:rsidRPr="00FE5687" w:rsidRDefault="00245E9D" w:rsidP="00FE5687">
      <w:pPr>
        <w:pStyle w:val="ExDStdProvsNormal"/>
        <w:numPr>
          <w:ilvl w:val="0"/>
          <w:numId w:val="3"/>
        </w:numPr>
        <w:tabs>
          <w:tab w:val="left" w:pos="2880"/>
          <w:tab w:val="left" w:pos="8640"/>
        </w:tabs>
        <w:rPr>
          <w:rFonts w:ascii="Arial" w:hAnsi="Arial" w:cs="Arial"/>
          <w:sz w:val="20"/>
          <w:szCs w:val="20"/>
        </w:rPr>
      </w:pPr>
      <w:r>
        <w:rPr>
          <w:rFonts w:ascii="Arial" w:hAnsi="Arial" w:cs="Arial"/>
          <w:sz w:val="20"/>
          <w:szCs w:val="20"/>
        </w:rPr>
        <w:t>O</w:t>
      </w:r>
      <w:r w:rsidRPr="00BD5361">
        <w:rPr>
          <w:rFonts w:ascii="Arial" w:hAnsi="Arial" w:cs="Arial"/>
          <w:sz w:val="20"/>
          <w:szCs w:val="20"/>
        </w:rPr>
        <w:t>wner of the Condominium</w:t>
      </w:r>
    </w:p>
    <w:p w14:paraId="593828AC" w14:textId="77777777" w:rsidR="00FE5687" w:rsidRDefault="00FE5687" w:rsidP="00FE5687">
      <w:pPr>
        <w:pStyle w:val="ExDStdProvsNormal"/>
        <w:tabs>
          <w:tab w:val="left" w:pos="2880"/>
          <w:tab w:val="left" w:pos="8640"/>
        </w:tabs>
        <w:ind w:left="2880"/>
        <w:rPr>
          <w:rFonts w:ascii="Arial" w:hAnsi="Arial" w:cs="Arial"/>
          <w:sz w:val="20"/>
          <w:szCs w:val="20"/>
        </w:rPr>
      </w:pPr>
    </w:p>
    <w:p w14:paraId="31B589DF" w14:textId="77777777" w:rsidR="00245E9D" w:rsidRPr="00BD5361" w:rsidRDefault="00245E9D" w:rsidP="00245E9D">
      <w:pPr>
        <w:pStyle w:val="ExDStdProvsNormal"/>
        <w:tabs>
          <w:tab w:val="left" w:pos="2880"/>
          <w:tab w:val="left" w:pos="8640"/>
        </w:tabs>
        <w:ind w:left="2880" w:hanging="720"/>
        <w:rPr>
          <w:rFonts w:ascii="Arial" w:hAnsi="Arial" w:cs="Arial"/>
          <w:sz w:val="20"/>
          <w:szCs w:val="20"/>
        </w:rPr>
      </w:pPr>
      <w:r>
        <w:rPr>
          <w:rFonts w:ascii="Arial" w:hAnsi="Arial" w:cs="Arial"/>
          <w:sz w:val="20"/>
          <w:szCs w:val="20"/>
        </w:rPr>
        <w:t xml:space="preserve">(iii) </w:t>
      </w:r>
      <w:r>
        <w:rPr>
          <w:rFonts w:ascii="Arial" w:hAnsi="Arial" w:cs="Arial"/>
          <w:sz w:val="20"/>
          <w:szCs w:val="20"/>
        </w:rPr>
        <w:tab/>
        <w:t>A</w:t>
      </w:r>
      <w:r w:rsidRPr="00BD5361">
        <w:rPr>
          <w:rFonts w:ascii="Arial" w:hAnsi="Arial" w:cs="Arial"/>
          <w:sz w:val="20"/>
          <w:szCs w:val="20"/>
        </w:rPr>
        <w:t xml:space="preserve"> partner or joint venturer of Borrower.</w:t>
      </w:r>
    </w:p>
    <w:p w14:paraId="68A4B148" w14:textId="77777777" w:rsidR="00CC688B" w:rsidRPr="0050447D" w:rsidRDefault="00CC688B" w:rsidP="00CC688B">
      <w:pPr>
        <w:pStyle w:val="ExDStdProvsNormal"/>
        <w:tabs>
          <w:tab w:val="left" w:pos="8640"/>
        </w:tabs>
        <w:rPr>
          <w:rFonts w:ascii="Arial" w:hAnsi="Arial" w:cs="Arial"/>
          <w:sz w:val="20"/>
          <w:szCs w:val="20"/>
        </w:rPr>
      </w:pPr>
    </w:p>
    <w:p w14:paraId="113208E7" w14:textId="1F9092E0" w:rsidR="00CC688B" w:rsidRPr="0050447D" w:rsidRDefault="00CC688B" w:rsidP="00CC688B">
      <w:pPr>
        <w:pStyle w:val="ExDStdProvsNormal"/>
        <w:tabs>
          <w:tab w:val="left" w:pos="8640"/>
        </w:tabs>
        <w:ind w:left="720" w:hanging="720"/>
        <w:rPr>
          <w:rFonts w:ascii="Arial" w:hAnsi="Arial" w:cs="Arial"/>
          <w:sz w:val="20"/>
          <w:szCs w:val="20"/>
        </w:rPr>
      </w:pPr>
      <w:r>
        <w:rPr>
          <w:rFonts w:ascii="Arial" w:hAnsi="Arial" w:cs="Arial"/>
          <w:sz w:val="20"/>
          <w:szCs w:val="20"/>
        </w:rPr>
        <w:t>H</w:t>
      </w:r>
      <w:r w:rsidRPr="0050447D">
        <w:rPr>
          <w:rFonts w:ascii="Arial" w:hAnsi="Arial" w:cs="Arial"/>
          <w:sz w:val="20"/>
          <w:szCs w:val="20"/>
        </w:rPr>
        <w:t>.</w:t>
      </w:r>
      <w:r w:rsidRPr="0050447D">
        <w:rPr>
          <w:rFonts w:ascii="Arial" w:hAnsi="Arial" w:cs="Arial"/>
          <w:sz w:val="20"/>
          <w:szCs w:val="20"/>
        </w:rPr>
        <w:tab/>
        <w:t xml:space="preserve">The following definitions are added to </w:t>
      </w:r>
      <w:r w:rsidR="0033287E" w:rsidRPr="0050447D">
        <w:rPr>
          <w:rFonts w:ascii="Arial" w:hAnsi="Arial" w:cs="Arial"/>
          <w:sz w:val="20"/>
          <w:szCs w:val="20"/>
        </w:rPr>
        <w:t>Article</w:t>
      </w:r>
      <w:r w:rsidR="0033287E">
        <w:rPr>
          <w:rFonts w:ascii="Arial" w:hAnsi="Arial" w:cs="Arial"/>
          <w:sz w:val="20"/>
          <w:szCs w:val="20"/>
        </w:rPr>
        <w:t> </w:t>
      </w:r>
      <w:r w:rsidRPr="0050447D">
        <w:rPr>
          <w:rFonts w:ascii="Arial" w:hAnsi="Arial" w:cs="Arial"/>
          <w:sz w:val="20"/>
          <w:szCs w:val="20"/>
        </w:rPr>
        <w:t>XII:</w:t>
      </w:r>
    </w:p>
    <w:p w14:paraId="478C2F0E" w14:textId="77777777" w:rsidR="00CC688B" w:rsidRPr="0050447D" w:rsidRDefault="00CC688B" w:rsidP="00CC688B">
      <w:pPr>
        <w:pStyle w:val="ExDStdProvsNormal"/>
        <w:tabs>
          <w:tab w:val="left" w:pos="8640"/>
        </w:tabs>
        <w:ind w:left="1440" w:hanging="720"/>
        <w:rPr>
          <w:rFonts w:ascii="Arial" w:hAnsi="Arial" w:cs="Arial"/>
          <w:sz w:val="20"/>
          <w:szCs w:val="20"/>
        </w:rPr>
      </w:pPr>
    </w:p>
    <w:p w14:paraId="67F5FB35" w14:textId="085F6688" w:rsidR="00CC688B" w:rsidRPr="0050447D" w:rsidRDefault="00CC688B" w:rsidP="00CC688B">
      <w:pPr>
        <w:pStyle w:val="ExDStdProvsNormal"/>
        <w:tabs>
          <w:tab w:val="left" w:pos="8640"/>
        </w:tabs>
        <w:ind w:left="720"/>
        <w:rPr>
          <w:rFonts w:ascii="Arial" w:hAnsi="Arial" w:cs="Arial"/>
          <w:sz w:val="20"/>
          <w:szCs w:val="20"/>
        </w:rPr>
      </w:pPr>
      <w:r w:rsidRPr="0050447D">
        <w:rPr>
          <w:rFonts w:ascii="Arial" w:hAnsi="Arial" w:cs="Arial"/>
          <w:sz w:val="20"/>
          <w:szCs w:val="20"/>
        </w:rPr>
        <w:t>“</w:t>
      </w:r>
      <w:r w:rsidRPr="0050447D">
        <w:rPr>
          <w:rFonts w:ascii="Arial" w:hAnsi="Arial" w:cs="Arial"/>
          <w:b/>
          <w:sz w:val="20"/>
          <w:szCs w:val="20"/>
        </w:rPr>
        <w:t>Borrower Condominium Units</w:t>
      </w:r>
      <w:r w:rsidRPr="0050447D">
        <w:rPr>
          <w:rFonts w:ascii="Arial" w:hAnsi="Arial" w:cs="Arial"/>
          <w:sz w:val="20"/>
          <w:szCs w:val="20"/>
        </w:rPr>
        <w:t xml:space="preserve">” means the units </w:t>
      </w:r>
      <w:r>
        <w:rPr>
          <w:rFonts w:ascii="Arial" w:hAnsi="Arial" w:cs="Arial"/>
          <w:sz w:val="20"/>
          <w:szCs w:val="20"/>
        </w:rPr>
        <w:t xml:space="preserve">of the Condominium </w:t>
      </w:r>
      <w:r w:rsidRPr="0050447D">
        <w:rPr>
          <w:rFonts w:ascii="Arial" w:hAnsi="Arial" w:cs="Arial"/>
          <w:sz w:val="20"/>
          <w:szCs w:val="20"/>
        </w:rPr>
        <w:t>owned by Borrower</w:t>
      </w:r>
      <w:r>
        <w:rPr>
          <w:rFonts w:ascii="Arial" w:hAnsi="Arial" w:cs="Arial"/>
          <w:sz w:val="20"/>
          <w:szCs w:val="20"/>
        </w:rPr>
        <w:t xml:space="preserve">, the number of which is specified in </w:t>
      </w:r>
      <w:r w:rsidR="0033287E">
        <w:rPr>
          <w:rFonts w:ascii="Arial" w:hAnsi="Arial" w:cs="Arial"/>
          <w:sz w:val="20"/>
          <w:szCs w:val="20"/>
        </w:rPr>
        <w:t>Section</w:t>
      </w:r>
      <w:r w:rsidR="000747E7">
        <w:rPr>
          <w:rFonts w:ascii="Arial" w:hAnsi="Arial" w:cs="Arial"/>
          <w:sz w:val="20"/>
          <w:szCs w:val="20"/>
        </w:rPr>
        <w:t> </w:t>
      </w:r>
      <w:r w:rsidR="0033287E">
        <w:rPr>
          <w:rFonts w:ascii="Arial" w:hAnsi="Arial" w:cs="Arial"/>
          <w:sz w:val="20"/>
          <w:szCs w:val="20"/>
        </w:rPr>
        <w:t>1.04</w:t>
      </w:r>
      <w:r>
        <w:rPr>
          <w:rFonts w:ascii="Arial" w:hAnsi="Arial" w:cs="Arial"/>
          <w:sz w:val="20"/>
          <w:szCs w:val="20"/>
        </w:rPr>
        <w:t xml:space="preserve">. </w:t>
      </w:r>
    </w:p>
    <w:p w14:paraId="62B31943" w14:textId="77777777" w:rsidR="00CC688B" w:rsidRPr="0050447D" w:rsidRDefault="00CC688B" w:rsidP="00CC688B">
      <w:pPr>
        <w:pStyle w:val="ExDStdProvsNormal"/>
        <w:tabs>
          <w:tab w:val="left" w:pos="8640"/>
        </w:tabs>
        <w:ind w:left="720"/>
        <w:rPr>
          <w:rFonts w:ascii="Arial" w:hAnsi="Arial" w:cs="Arial"/>
          <w:sz w:val="20"/>
          <w:szCs w:val="20"/>
        </w:rPr>
      </w:pPr>
    </w:p>
    <w:p w14:paraId="0BDD0698" w14:textId="4EED2A00" w:rsidR="00CC688B" w:rsidRPr="0050447D" w:rsidRDefault="00CC688B" w:rsidP="00CC688B">
      <w:pPr>
        <w:pStyle w:val="ExDStdProvsNormal"/>
        <w:tabs>
          <w:tab w:val="left" w:pos="8640"/>
        </w:tabs>
        <w:ind w:left="720"/>
        <w:rPr>
          <w:rFonts w:ascii="Arial" w:hAnsi="Arial" w:cs="Arial"/>
          <w:sz w:val="20"/>
          <w:szCs w:val="20"/>
        </w:rPr>
      </w:pPr>
      <w:r w:rsidRPr="00363973">
        <w:rPr>
          <w:rFonts w:ascii="Arial" w:hAnsi="Arial" w:cs="Arial"/>
          <w:bCs/>
          <w:sz w:val="20"/>
          <w:szCs w:val="20"/>
        </w:rPr>
        <w:t>“</w:t>
      </w:r>
      <w:r w:rsidRPr="0050447D">
        <w:rPr>
          <w:rFonts w:ascii="Arial" w:hAnsi="Arial" w:cs="Arial"/>
          <w:b/>
          <w:sz w:val="20"/>
          <w:szCs w:val="20"/>
        </w:rPr>
        <w:t>Condominium</w:t>
      </w:r>
      <w:r w:rsidRPr="00363973">
        <w:rPr>
          <w:rFonts w:ascii="Arial" w:hAnsi="Arial" w:cs="Arial"/>
          <w:bCs/>
          <w:sz w:val="20"/>
          <w:szCs w:val="20"/>
        </w:rPr>
        <w:t xml:space="preserve">” is defined in </w:t>
      </w:r>
      <w:r w:rsidR="0033287E">
        <w:rPr>
          <w:rFonts w:ascii="Arial" w:hAnsi="Arial" w:cs="Arial"/>
          <w:bCs/>
          <w:sz w:val="20"/>
          <w:szCs w:val="20"/>
        </w:rPr>
        <w:t>Section 5.42</w:t>
      </w:r>
      <w:r w:rsidRPr="00363973">
        <w:rPr>
          <w:rFonts w:ascii="Arial" w:hAnsi="Arial" w:cs="Arial"/>
          <w:bCs/>
          <w:sz w:val="20"/>
          <w:szCs w:val="20"/>
        </w:rPr>
        <w:t xml:space="preserve">. </w:t>
      </w:r>
    </w:p>
    <w:p w14:paraId="3952B43C" w14:textId="77777777" w:rsidR="00CC688B" w:rsidRPr="0050447D" w:rsidRDefault="00CC688B" w:rsidP="00CC688B">
      <w:pPr>
        <w:pStyle w:val="ExDStdProvsNormal"/>
        <w:tabs>
          <w:tab w:val="left" w:pos="8640"/>
        </w:tabs>
        <w:ind w:left="720"/>
        <w:rPr>
          <w:rFonts w:ascii="Arial" w:hAnsi="Arial" w:cs="Arial"/>
          <w:sz w:val="20"/>
          <w:szCs w:val="20"/>
        </w:rPr>
      </w:pPr>
    </w:p>
    <w:p w14:paraId="34D9326C" w14:textId="7B711D7C" w:rsidR="00CC688B" w:rsidRPr="0050447D" w:rsidRDefault="00CC688B" w:rsidP="00CC688B">
      <w:pPr>
        <w:pStyle w:val="ExDStdProvsNormal"/>
        <w:tabs>
          <w:tab w:val="left" w:pos="8640"/>
        </w:tabs>
        <w:ind w:left="720"/>
        <w:rPr>
          <w:rFonts w:ascii="Arial" w:hAnsi="Arial" w:cs="Arial"/>
          <w:sz w:val="20"/>
          <w:szCs w:val="20"/>
        </w:rPr>
      </w:pPr>
      <w:r w:rsidRPr="0050447D">
        <w:rPr>
          <w:rFonts w:ascii="Arial" w:hAnsi="Arial" w:cs="Arial"/>
          <w:sz w:val="20"/>
          <w:szCs w:val="20"/>
        </w:rPr>
        <w:t>“</w:t>
      </w:r>
      <w:r w:rsidRPr="0050447D">
        <w:rPr>
          <w:rFonts w:ascii="Arial" w:hAnsi="Arial" w:cs="Arial"/>
          <w:b/>
          <w:sz w:val="20"/>
          <w:szCs w:val="20"/>
        </w:rPr>
        <w:t>Condominium Act</w:t>
      </w:r>
      <w:r w:rsidRPr="0050447D">
        <w:rPr>
          <w:rFonts w:ascii="Arial" w:hAnsi="Arial" w:cs="Arial"/>
          <w:sz w:val="20"/>
          <w:szCs w:val="20"/>
        </w:rPr>
        <w:t xml:space="preserve">” </w:t>
      </w:r>
      <w:r w:rsidRPr="00363973">
        <w:rPr>
          <w:rFonts w:ascii="Arial" w:hAnsi="Arial" w:cs="Arial"/>
          <w:sz w:val="20"/>
          <w:szCs w:val="20"/>
        </w:rPr>
        <w:t xml:space="preserve">is defined in </w:t>
      </w:r>
      <w:r w:rsidR="0033287E">
        <w:rPr>
          <w:rFonts w:ascii="Arial" w:hAnsi="Arial" w:cs="Arial"/>
          <w:sz w:val="20"/>
          <w:szCs w:val="20"/>
        </w:rPr>
        <w:t>Section 5.42</w:t>
      </w:r>
      <w:r w:rsidRPr="00363973">
        <w:rPr>
          <w:rFonts w:ascii="Arial" w:hAnsi="Arial" w:cs="Arial"/>
          <w:sz w:val="20"/>
          <w:szCs w:val="20"/>
        </w:rPr>
        <w:t xml:space="preserve">. </w:t>
      </w:r>
    </w:p>
    <w:p w14:paraId="0B701DCC" w14:textId="77777777" w:rsidR="00CC688B" w:rsidRPr="0050447D" w:rsidRDefault="00CC688B" w:rsidP="00CC688B">
      <w:pPr>
        <w:pStyle w:val="ExDStdProvsNormal"/>
        <w:tabs>
          <w:tab w:val="left" w:pos="8640"/>
        </w:tabs>
        <w:ind w:left="720"/>
        <w:rPr>
          <w:rFonts w:ascii="Arial" w:hAnsi="Arial" w:cs="Arial"/>
          <w:sz w:val="20"/>
          <w:szCs w:val="20"/>
        </w:rPr>
      </w:pPr>
    </w:p>
    <w:p w14:paraId="6733D64D" w14:textId="3D8515EF" w:rsidR="00CC688B" w:rsidRPr="0050447D" w:rsidRDefault="00CC688B" w:rsidP="00CC688B">
      <w:pPr>
        <w:pStyle w:val="ExDStdProvsNormal"/>
        <w:tabs>
          <w:tab w:val="left" w:pos="8640"/>
        </w:tabs>
        <w:ind w:left="720"/>
        <w:rPr>
          <w:rFonts w:ascii="Arial" w:hAnsi="Arial" w:cs="Arial"/>
          <w:sz w:val="20"/>
          <w:szCs w:val="20"/>
        </w:rPr>
      </w:pPr>
      <w:r w:rsidRPr="0050447D">
        <w:rPr>
          <w:rFonts w:ascii="Arial" w:hAnsi="Arial" w:cs="Arial"/>
          <w:sz w:val="20"/>
          <w:szCs w:val="20"/>
        </w:rPr>
        <w:t>“</w:t>
      </w:r>
      <w:r w:rsidRPr="0050447D">
        <w:rPr>
          <w:rFonts w:ascii="Arial" w:hAnsi="Arial" w:cs="Arial"/>
          <w:b/>
          <w:sz w:val="20"/>
          <w:szCs w:val="20"/>
        </w:rPr>
        <w:t>Condominium Association</w:t>
      </w:r>
      <w:r w:rsidRPr="0050447D">
        <w:rPr>
          <w:rFonts w:ascii="Arial" w:hAnsi="Arial" w:cs="Arial"/>
          <w:sz w:val="20"/>
          <w:szCs w:val="20"/>
        </w:rPr>
        <w:t xml:space="preserve">” </w:t>
      </w:r>
      <w:r w:rsidRPr="00363973">
        <w:rPr>
          <w:rFonts w:ascii="Arial" w:hAnsi="Arial" w:cs="Arial"/>
          <w:bCs/>
          <w:sz w:val="20"/>
          <w:szCs w:val="20"/>
        </w:rPr>
        <w:t xml:space="preserve">is defined in </w:t>
      </w:r>
      <w:r w:rsidR="0033287E">
        <w:rPr>
          <w:rFonts w:ascii="Arial" w:hAnsi="Arial" w:cs="Arial"/>
          <w:bCs/>
          <w:sz w:val="20"/>
          <w:szCs w:val="20"/>
        </w:rPr>
        <w:t>Section 5.42</w:t>
      </w:r>
      <w:r w:rsidRPr="00363973">
        <w:rPr>
          <w:rFonts w:ascii="Arial" w:hAnsi="Arial" w:cs="Arial"/>
          <w:bCs/>
          <w:sz w:val="20"/>
          <w:szCs w:val="20"/>
        </w:rPr>
        <w:t xml:space="preserve">. </w:t>
      </w:r>
    </w:p>
    <w:p w14:paraId="4AB134D8" w14:textId="77777777" w:rsidR="00CC688B" w:rsidRPr="0050447D" w:rsidRDefault="00CC688B" w:rsidP="00CC688B">
      <w:pPr>
        <w:pStyle w:val="ExDStdProvsNormal"/>
        <w:tabs>
          <w:tab w:val="left" w:pos="8640"/>
        </w:tabs>
        <w:ind w:left="720"/>
        <w:rPr>
          <w:rFonts w:ascii="Arial" w:hAnsi="Arial" w:cs="Arial"/>
          <w:sz w:val="20"/>
          <w:szCs w:val="20"/>
        </w:rPr>
      </w:pPr>
    </w:p>
    <w:p w14:paraId="0B451964" w14:textId="35A73D47" w:rsidR="00CC688B" w:rsidRPr="0050447D" w:rsidRDefault="00CC688B" w:rsidP="00CC688B">
      <w:pPr>
        <w:pStyle w:val="ExDStdProvsNormal"/>
        <w:tabs>
          <w:tab w:val="left" w:pos="8640"/>
        </w:tabs>
        <w:ind w:left="720"/>
        <w:rPr>
          <w:rFonts w:ascii="Arial" w:hAnsi="Arial" w:cs="Arial"/>
          <w:sz w:val="20"/>
          <w:szCs w:val="20"/>
        </w:rPr>
      </w:pPr>
      <w:r w:rsidRPr="0050447D">
        <w:rPr>
          <w:rFonts w:ascii="Arial" w:hAnsi="Arial" w:cs="Arial"/>
          <w:sz w:val="20"/>
          <w:szCs w:val="20"/>
        </w:rPr>
        <w:t>“</w:t>
      </w:r>
      <w:r w:rsidRPr="0050447D">
        <w:rPr>
          <w:rFonts w:ascii="Arial" w:hAnsi="Arial" w:cs="Arial"/>
          <w:b/>
          <w:sz w:val="20"/>
          <w:szCs w:val="20"/>
        </w:rPr>
        <w:t>Condominium Instruments</w:t>
      </w:r>
      <w:r w:rsidRPr="0050447D">
        <w:rPr>
          <w:rFonts w:ascii="Arial" w:hAnsi="Arial" w:cs="Arial"/>
          <w:sz w:val="20"/>
          <w:szCs w:val="20"/>
        </w:rPr>
        <w:t xml:space="preserve">” </w:t>
      </w:r>
      <w:r w:rsidRPr="00363973">
        <w:rPr>
          <w:rFonts w:ascii="Arial" w:hAnsi="Arial" w:cs="Arial"/>
          <w:bCs/>
          <w:sz w:val="20"/>
          <w:szCs w:val="20"/>
        </w:rPr>
        <w:t xml:space="preserve">is defined in </w:t>
      </w:r>
      <w:r w:rsidR="0033287E">
        <w:rPr>
          <w:rFonts w:ascii="Arial" w:hAnsi="Arial" w:cs="Arial"/>
          <w:bCs/>
          <w:sz w:val="20"/>
          <w:szCs w:val="20"/>
        </w:rPr>
        <w:t>Section 5.42</w:t>
      </w:r>
      <w:r w:rsidRPr="00363973">
        <w:rPr>
          <w:rFonts w:ascii="Arial" w:hAnsi="Arial" w:cs="Arial"/>
          <w:bCs/>
          <w:sz w:val="20"/>
          <w:szCs w:val="20"/>
        </w:rPr>
        <w:t xml:space="preserve">. </w:t>
      </w:r>
    </w:p>
    <w:p w14:paraId="74EBB969" w14:textId="77777777" w:rsidR="00CC688B" w:rsidRPr="0050447D" w:rsidRDefault="00CC688B" w:rsidP="00CC688B">
      <w:pPr>
        <w:pStyle w:val="ExDStdProvsNormal"/>
        <w:tabs>
          <w:tab w:val="left" w:pos="8640"/>
        </w:tabs>
        <w:ind w:left="1440"/>
        <w:rPr>
          <w:rFonts w:ascii="Arial" w:hAnsi="Arial" w:cs="Arial"/>
          <w:sz w:val="20"/>
          <w:szCs w:val="20"/>
        </w:rPr>
      </w:pPr>
    </w:p>
    <w:p w14:paraId="1234F82B" w14:textId="77777777" w:rsidR="00CC688B" w:rsidRPr="0050447D" w:rsidRDefault="00CC688B" w:rsidP="00CC688B">
      <w:pPr>
        <w:pStyle w:val="ExDStdProvsNormal"/>
        <w:tabs>
          <w:tab w:val="left" w:pos="8640"/>
        </w:tabs>
        <w:ind w:left="720"/>
        <w:rPr>
          <w:rFonts w:ascii="Arial" w:hAnsi="Arial" w:cs="Arial"/>
          <w:sz w:val="20"/>
          <w:szCs w:val="20"/>
        </w:rPr>
      </w:pPr>
      <w:r w:rsidRPr="00363973">
        <w:rPr>
          <w:rFonts w:ascii="Arial" w:hAnsi="Arial" w:cs="Arial"/>
          <w:bCs/>
          <w:sz w:val="20"/>
          <w:szCs w:val="20"/>
        </w:rPr>
        <w:t>“</w:t>
      </w:r>
      <w:r w:rsidRPr="0050447D">
        <w:rPr>
          <w:rFonts w:ascii="Arial" w:hAnsi="Arial" w:cs="Arial"/>
          <w:b/>
          <w:sz w:val="20"/>
          <w:szCs w:val="20"/>
        </w:rPr>
        <w:t>Condominium Units</w:t>
      </w:r>
      <w:r w:rsidRPr="00363973">
        <w:rPr>
          <w:rFonts w:ascii="Arial" w:hAnsi="Arial" w:cs="Arial"/>
          <w:bCs/>
          <w:sz w:val="20"/>
          <w:szCs w:val="20"/>
        </w:rPr>
        <w:t>”</w:t>
      </w:r>
      <w:r w:rsidRPr="0050447D">
        <w:rPr>
          <w:rFonts w:ascii="Arial" w:hAnsi="Arial" w:cs="Arial"/>
          <w:b/>
          <w:sz w:val="20"/>
          <w:szCs w:val="20"/>
        </w:rPr>
        <w:t xml:space="preserve"> </w:t>
      </w:r>
      <w:r w:rsidRPr="0050447D">
        <w:rPr>
          <w:rFonts w:ascii="Arial" w:hAnsi="Arial" w:cs="Arial"/>
          <w:sz w:val="20"/>
          <w:szCs w:val="20"/>
        </w:rPr>
        <w:t xml:space="preserve">means </w:t>
      </w:r>
      <w:r>
        <w:rPr>
          <w:rFonts w:ascii="Arial" w:hAnsi="Arial" w:cs="Arial"/>
          <w:sz w:val="20"/>
          <w:szCs w:val="20"/>
        </w:rPr>
        <w:t xml:space="preserve">collectively the Borrower Condominium Units and the Third-Party Units. </w:t>
      </w:r>
    </w:p>
    <w:p w14:paraId="15214963" w14:textId="77777777" w:rsidR="00CC688B" w:rsidRPr="0050447D" w:rsidRDefault="00CC688B" w:rsidP="00CC688B">
      <w:pPr>
        <w:pStyle w:val="ExDStdProvsNormal"/>
        <w:tabs>
          <w:tab w:val="left" w:pos="8640"/>
        </w:tabs>
        <w:ind w:left="720"/>
        <w:rPr>
          <w:rFonts w:ascii="Arial" w:hAnsi="Arial" w:cs="Arial"/>
          <w:sz w:val="20"/>
          <w:szCs w:val="20"/>
        </w:rPr>
      </w:pPr>
    </w:p>
    <w:p w14:paraId="3909248C" w14:textId="77777777" w:rsidR="00CC688B" w:rsidRPr="0050447D" w:rsidRDefault="00CC688B" w:rsidP="00CC688B">
      <w:pPr>
        <w:pStyle w:val="ExDStdProvsNormal"/>
        <w:tabs>
          <w:tab w:val="left" w:pos="8640"/>
        </w:tabs>
        <w:ind w:left="720"/>
        <w:rPr>
          <w:rFonts w:ascii="Arial" w:hAnsi="Arial" w:cs="Arial"/>
          <w:sz w:val="20"/>
          <w:szCs w:val="20"/>
        </w:rPr>
      </w:pPr>
      <w:r w:rsidRPr="0003063F">
        <w:rPr>
          <w:rFonts w:ascii="Arial" w:hAnsi="Arial" w:cs="Arial"/>
          <w:bCs/>
          <w:sz w:val="20"/>
          <w:szCs w:val="20"/>
        </w:rPr>
        <w:t>“</w:t>
      </w:r>
      <w:r w:rsidRPr="0050447D">
        <w:rPr>
          <w:rFonts w:ascii="Arial" w:hAnsi="Arial" w:cs="Arial"/>
          <w:b/>
          <w:sz w:val="20"/>
          <w:szCs w:val="20"/>
        </w:rPr>
        <w:t>Declarant</w:t>
      </w:r>
      <w:r w:rsidRPr="0003063F">
        <w:rPr>
          <w:rFonts w:ascii="Arial" w:hAnsi="Arial" w:cs="Arial"/>
          <w:bCs/>
          <w:sz w:val="20"/>
          <w:szCs w:val="20"/>
        </w:rPr>
        <w:t>”</w:t>
      </w:r>
      <w:r w:rsidRPr="0050447D">
        <w:rPr>
          <w:rFonts w:ascii="Arial" w:hAnsi="Arial" w:cs="Arial"/>
          <w:b/>
          <w:sz w:val="20"/>
          <w:szCs w:val="20"/>
        </w:rPr>
        <w:t xml:space="preserve"> </w:t>
      </w:r>
      <w:r w:rsidRPr="0050447D">
        <w:rPr>
          <w:rFonts w:ascii="Arial" w:hAnsi="Arial" w:cs="Arial"/>
          <w:sz w:val="20"/>
          <w:szCs w:val="20"/>
        </w:rPr>
        <w:t>is the Person that established the Condominium pursuant to the Declaration, or such Person’s successors and assigns.</w:t>
      </w:r>
    </w:p>
    <w:p w14:paraId="2ECBD093" w14:textId="77777777" w:rsidR="00CC688B" w:rsidRPr="0050447D" w:rsidRDefault="00CC688B" w:rsidP="00CC688B">
      <w:pPr>
        <w:pStyle w:val="ExDStdProvsNormal"/>
        <w:tabs>
          <w:tab w:val="left" w:pos="8640"/>
        </w:tabs>
        <w:ind w:left="720"/>
        <w:rPr>
          <w:rFonts w:ascii="Arial" w:hAnsi="Arial" w:cs="Arial"/>
          <w:b/>
          <w:sz w:val="20"/>
          <w:szCs w:val="20"/>
        </w:rPr>
      </w:pPr>
    </w:p>
    <w:p w14:paraId="5C0D5657" w14:textId="6BE6A342" w:rsidR="00CC688B" w:rsidRDefault="00CC688B" w:rsidP="00CC688B">
      <w:pPr>
        <w:pStyle w:val="ExDStdProvsNormal"/>
        <w:tabs>
          <w:tab w:val="left" w:pos="8640"/>
        </w:tabs>
        <w:ind w:left="720" w:hanging="720"/>
        <w:rPr>
          <w:rFonts w:ascii="Arial" w:hAnsi="Arial" w:cs="Arial"/>
          <w:sz w:val="20"/>
          <w:szCs w:val="20"/>
        </w:rPr>
      </w:pPr>
      <w:r>
        <w:rPr>
          <w:rFonts w:ascii="Arial" w:hAnsi="Arial" w:cs="Arial"/>
          <w:sz w:val="20"/>
          <w:szCs w:val="20"/>
        </w:rPr>
        <w:tab/>
        <w:t>“</w:t>
      </w:r>
      <w:r w:rsidRPr="00363973">
        <w:rPr>
          <w:rFonts w:ascii="Arial" w:hAnsi="Arial" w:cs="Arial"/>
          <w:b/>
          <w:bCs/>
          <w:sz w:val="20"/>
          <w:szCs w:val="20"/>
        </w:rPr>
        <w:t>Third-Party Units</w:t>
      </w:r>
      <w:r>
        <w:rPr>
          <w:rFonts w:ascii="Arial" w:hAnsi="Arial" w:cs="Arial"/>
          <w:sz w:val="20"/>
          <w:szCs w:val="20"/>
        </w:rPr>
        <w:t xml:space="preserve">” means the units owned by one or more Persons other than Borrower, the number of which is specified in </w:t>
      </w:r>
      <w:r w:rsidR="0033287E">
        <w:rPr>
          <w:rFonts w:ascii="Arial" w:hAnsi="Arial" w:cs="Arial"/>
          <w:sz w:val="20"/>
          <w:szCs w:val="20"/>
        </w:rPr>
        <w:t>Section</w:t>
      </w:r>
      <w:r w:rsidR="000747E7">
        <w:rPr>
          <w:rFonts w:ascii="Arial" w:hAnsi="Arial" w:cs="Arial"/>
          <w:sz w:val="20"/>
          <w:szCs w:val="20"/>
        </w:rPr>
        <w:t> </w:t>
      </w:r>
      <w:r w:rsidR="0033287E">
        <w:rPr>
          <w:rFonts w:ascii="Arial" w:hAnsi="Arial" w:cs="Arial"/>
          <w:sz w:val="20"/>
          <w:szCs w:val="20"/>
        </w:rPr>
        <w:t>1.04</w:t>
      </w:r>
      <w:r>
        <w:rPr>
          <w:rFonts w:ascii="Arial" w:hAnsi="Arial" w:cs="Arial"/>
          <w:sz w:val="20"/>
          <w:szCs w:val="20"/>
        </w:rPr>
        <w:t xml:space="preserve">. </w:t>
      </w:r>
    </w:p>
    <w:p w14:paraId="06B637A1" w14:textId="77777777" w:rsidR="00CC688B" w:rsidRDefault="00CC688B" w:rsidP="00CC688B">
      <w:pPr>
        <w:pStyle w:val="ExDStdProvsNormal"/>
        <w:tabs>
          <w:tab w:val="left" w:pos="8640"/>
        </w:tabs>
        <w:ind w:left="720" w:hanging="720"/>
        <w:rPr>
          <w:rFonts w:ascii="Arial" w:hAnsi="Arial" w:cs="Arial"/>
          <w:sz w:val="20"/>
          <w:szCs w:val="20"/>
        </w:rPr>
      </w:pPr>
    </w:p>
    <w:p w14:paraId="1780BDCF" w14:textId="0A120C59" w:rsidR="00CC688B" w:rsidRPr="0050447D" w:rsidRDefault="00CC688B" w:rsidP="00CC688B">
      <w:pPr>
        <w:pStyle w:val="ExDStdProvsNormal"/>
        <w:tabs>
          <w:tab w:val="left" w:pos="8640"/>
        </w:tabs>
        <w:ind w:left="720" w:hanging="720"/>
        <w:rPr>
          <w:rFonts w:ascii="Arial" w:hAnsi="Arial" w:cs="Arial"/>
          <w:sz w:val="20"/>
          <w:szCs w:val="20"/>
        </w:rPr>
      </w:pPr>
      <w:r>
        <w:rPr>
          <w:rFonts w:ascii="Arial" w:hAnsi="Arial" w:cs="Arial"/>
          <w:sz w:val="20"/>
          <w:szCs w:val="20"/>
        </w:rPr>
        <w:t>I</w:t>
      </w:r>
      <w:r w:rsidRPr="0050447D">
        <w:rPr>
          <w:rFonts w:ascii="Arial" w:hAnsi="Arial" w:cs="Arial"/>
          <w:sz w:val="20"/>
          <w:szCs w:val="20"/>
        </w:rPr>
        <w:t>.</w:t>
      </w:r>
      <w:r w:rsidRPr="0050447D">
        <w:rPr>
          <w:rFonts w:ascii="Arial" w:hAnsi="Arial" w:cs="Arial"/>
          <w:sz w:val="20"/>
          <w:szCs w:val="20"/>
        </w:rPr>
        <w:tab/>
        <w:t xml:space="preserve">Section (xxiv) of the definition of </w:t>
      </w:r>
      <w:r w:rsidRPr="0003063F">
        <w:rPr>
          <w:rFonts w:ascii="Arial" w:hAnsi="Arial" w:cs="Arial"/>
          <w:bCs/>
          <w:sz w:val="20"/>
          <w:szCs w:val="20"/>
        </w:rPr>
        <w:t>“</w:t>
      </w:r>
      <w:r w:rsidRPr="0050447D">
        <w:rPr>
          <w:rFonts w:ascii="Arial" w:hAnsi="Arial" w:cs="Arial"/>
          <w:b/>
          <w:sz w:val="20"/>
          <w:szCs w:val="20"/>
        </w:rPr>
        <w:t>Mortgaged Property</w:t>
      </w:r>
      <w:r w:rsidRPr="0003063F">
        <w:rPr>
          <w:rFonts w:ascii="Arial" w:hAnsi="Arial" w:cs="Arial"/>
          <w:bCs/>
          <w:sz w:val="20"/>
          <w:szCs w:val="20"/>
        </w:rPr>
        <w:t>”</w:t>
      </w:r>
      <w:r w:rsidRPr="0050447D">
        <w:rPr>
          <w:rFonts w:ascii="Arial" w:hAnsi="Arial" w:cs="Arial"/>
          <w:sz w:val="20"/>
          <w:szCs w:val="20"/>
        </w:rPr>
        <w:t xml:space="preserve"> in </w:t>
      </w:r>
      <w:r w:rsidR="00542474" w:rsidRPr="0050447D">
        <w:rPr>
          <w:rFonts w:ascii="Arial" w:hAnsi="Arial" w:cs="Arial"/>
          <w:sz w:val="20"/>
          <w:szCs w:val="20"/>
        </w:rPr>
        <w:t>Article</w:t>
      </w:r>
      <w:r w:rsidR="00542474">
        <w:rPr>
          <w:rFonts w:ascii="Arial" w:hAnsi="Arial" w:cs="Arial"/>
          <w:sz w:val="20"/>
          <w:szCs w:val="20"/>
        </w:rPr>
        <w:t> </w:t>
      </w:r>
      <w:r w:rsidRPr="0050447D">
        <w:rPr>
          <w:rFonts w:ascii="Arial" w:hAnsi="Arial" w:cs="Arial"/>
          <w:sz w:val="20"/>
          <w:szCs w:val="20"/>
        </w:rPr>
        <w:t>XII is deleted and replaced with the following:</w:t>
      </w:r>
    </w:p>
    <w:p w14:paraId="40FE6905" w14:textId="77777777" w:rsidR="00CC688B" w:rsidRPr="0050447D" w:rsidRDefault="00CC688B" w:rsidP="00CC688B">
      <w:pPr>
        <w:pStyle w:val="ExDStdProvsNormal"/>
        <w:tabs>
          <w:tab w:val="left" w:pos="8640"/>
        </w:tabs>
        <w:ind w:left="1440"/>
        <w:rPr>
          <w:rFonts w:ascii="Arial" w:hAnsi="Arial" w:cs="Arial"/>
          <w:sz w:val="20"/>
          <w:szCs w:val="20"/>
        </w:rPr>
      </w:pPr>
    </w:p>
    <w:p w14:paraId="49B20F62" w14:textId="7EFBD382" w:rsidR="00E73FB7" w:rsidRPr="00CC688B" w:rsidRDefault="00CC688B" w:rsidP="004D150E">
      <w:pPr>
        <w:pStyle w:val="ExDStdProvsNormal"/>
        <w:tabs>
          <w:tab w:val="left" w:pos="1440"/>
          <w:tab w:val="left" w:pos="8640"/>
        </w:tabs>
        <w:ind w:left="1440" w:hanging="720"/>
      </w:pPr>
      <w:r w:rsidRPr="0050447D">
        <w:rPr>
          <w:rFonts w:ascii="Arial" w:hAnsi="Arial" w:cs="Arial"/>
          <w:sz w:val="20"/>
          <w:szCs w:val="20"/>
        </w:rPr>
        <w:t>(xxiv)</w:t>
      </w:r>
      <w:r w:rsidRPr="0050447D">
        <w:rPr>
          <w:rFonts w:ascii="Arial" w:hAnsi="Arial" w:cs="Arial"/>
          <w:sz w:val="20"/>
          <w:szCs w:val="20"/>
        </w:rPr>
        <w:tab/>
        <w:t>All rights, easements, rights of way, reservations and powers of Borrower under the Condominium Act and the Condominium Instruments in Borrower’s capacity as owner of the Borrower Condominium Units and as Declarant, if applicable, as well as any rights that Borrower may have, in any capacity, under the Condominium Act and the Condominium Instruments and as developer of the Condominium, if applicable, in addition to Borrower’s rights as owner of the Borrower Condominium Units specifically including all rights to approve any amendments to the Condominium Instruments and all rights to expand the Condominium.</w:t>
      </w:r>
    </w:p>
    <w:sectPr w:rsidR="00E73FB7" w:rsidRPr="00CC688B" w:rsidSect="006903F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06AF" w14:textId="77777777" w:rsidR="00FE6615" w:rsidRDefault="00FE6615" w:rsidP="00B604F3">
      <w:r>
        <w:separator/>
      </w:r>
    </w:p>
  </w:endnote>
  <w:endnote w:type="continuationSeparator" w:id="0">
    <w:p w14:paraId="13082FE8" w14:textId="77777777" w:rsidR="00FE6615" w:rsidRDefault="00FE6615"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7B12" w14:textId="77777777" w:rsidR="00A10390" w:rsidRDefault="00A10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098D" w14:textId="77777777" w:rsidR="0050447D" w:rsidRDefault="0050447D" w:rsidP="000A1DF9">
    <w:pPr>
      <w:pStyle w:val="Footer"/>
      <w:tabs>
        <w:tab w:val="left" w:pos="473"/>
        <w:tab w:val="right" w:pos="10080"/>
      </w:tabs>
    </w:pPr>
  </w:p>
  <w:p w14:paraId="2813F294" w14:textId="35184B7C" w:rsidR="000A1DF9" w:rsidRDefault="000A1DF9" w:rsidP="000A1DF9">
    <w:pPr>
      <w:pStyle w:val="Footer"/>
      <w:tabs>
        <w:tab w:val="left" w:pos="473"/>
        <w:tab w:val="right" w:pos="10080"/>
      </w:tabs>
    </w:pPr>
    <w:r>
      <w:t xml:space="preserve">Rider to </w:t>
    </w:r>
    <w:r w:rsidR="000267CD">
      <w:t>Continuing Covenant Agreement</w:t>
    </w:r>
    <w:r w:rsidR="00A82435">
      <w:t xml:space="preserve"> – TEL </w:t>
    </w:r>
  </w:p>
  <w:p w14:paraId="036F8DAB" w14:textId="3CE97705" w:rsidR="00E73FB7" w:rsidRPr="0050447D" w:rsidRDefault="0050447D" w:rsidP="00377939">
    <w:pPr>
      <w:shd w:val="clear" w:color="auto" w:fill="FFFFFF"/>
      <w:tabs>
        <w:tab w:val="left" w:pos="360"/>
        <w:tab w:val="left" w:pos="720"/>
        <w:tab w:val="left" w:pos="1080"/>
        <w:tab w:val="left" w:pos="1440"/>
        <w:tab w:val="right" w:pos="10080"/>
      </w:tabs>
      <w:rPr>
        <w:bCs/>
      </w:rPr>
    </w:pPr>
    <w:r w:rsidRPr="0050447D">
      <w:rPr>
        <w:bCs/>
      </w:rPr>
      <w:t>Condominium Partially Owned by Borrower</w:t>
    </w:r>
    <w:r w:rsidR="00377939">
      <w:rPr>
        <w:bCs/>
      </w:rPr>
      <w:tab/>
    </w:r>
    <w:r w:rsidR="00E73FB7">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570F471A" w:rsidR="006903FD" w:rsidRPr="0050447D" w:rsidRDefault="006903FD" w:rsidP="0050447D">
    <w:pPr>
      <w:shd w:val="clear" w:color="auto" w:fill="FFFFFF"/>
      <w:tabs>
        <w:tab w:val="left" w:pos="360"/>
        <w:tab w:val="left" w:pos="720"/>
        <w:tab w:val="left" w:pos="1080"/>
        <w:tab w:val="left" w:pos="1440"/>
      </w:tabs>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01AA" w14:textId="77777777" w:rsidR="00FE6615" w:rsidRDefault="00FE6615" w:rsidP="00B604F3">
      <w:r>
        <w:separator/>
      </w:r>
    </w:p>
  </w:footnote>
  <w:footnote w:type="continuationSeparator" w:id="0">
    <w:p w14:paraId="31C00C6D" w14:textId="77777777" w:rsidR="00FE6615" w:rsidRDefault="00FE6615"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5DE0" w14:textId="77777777" w:rsidR="00A10390" w:rsidRDefault="00A10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4689" w14:textId="77777777" w:rsidR="00A10390" w:rsidRDefault="00A10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8795" w14:textId="77777777" w:rsidR="00A10390" w:rsidRDefault="00A10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F2B58"/>
    <w:multiLevelType w:val="hybridMultilevel"/>
    <w:tmpl w:val="5184A786"/>
    <w:lvl w:ilvl="0" w:tplc="D708EE7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D3E79AB"/>
    <w:multiLevelType w:val="hybridMultilevel"/>
    <w:tmpl w:val="BB72A598"/>
    <w:lvl w:ilvl="0" w:tplc="CDC6DBB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09515225">
    <w:abstractNumId w:val="0"/>
  </w:num>
  <w:num w:numId="2" w16cid:durableId="1541624325">
    <w:abstractNumId w:val="2"/>
  </w:num>
  <w:num w:numId="3" w16cid:durableId="534849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12849"/>
    <w:rsid w:val="00021DB3"/>
    <w:rsid w:val="000267CD"/>
    <w:rsid w:val="0003063F"/>
    <w:rsid w:val="000747E7"/>
    <w:rsid w:val="00085D5F"/>
    <w:rsid w:val="000A1DF9"/>
    <w:rsid w:val="000A575F"/>
    <w:rsid w:val="001A3FA4"/>
    <w:rsid w:val="001B1E84"/>
    <w:rsid w:val="00245E9D"/>
    <w:rsid w:val="002808BB"/>
    <w:rsid w:val="002C21E5"/>
    <w:rsid w:val="002E3AEF"/>
    <w:rsid w:val="0033287E"/>
    <w:rsid w:val="00340EF0"/>
    <w:rsid w:val="003524BB"/>
    <w:rsid w:val="003552FD"/>
    <w:rsid w:val="00363973"/>
    <w:rsid w:val="00364421"/>
    <w:rsid w:val="00377939"/>
    <w:rsid w:val="003D7078"/>
    <w:rsid w:val="00437000"/>
    <w:rsid w:val="0044038E"/>
    <w:rsid w:val="0046185F"/>
    <w:rsid w:val="00477ACE"/>
    <w:rsid w:val="00483103"/>
    <w:rsid w:val="00484627"/>
    <w:rsid w:val="004D150E"/>
    <w:rsid w:val="0050447D"/>
    <w:rsid w:val="00513556"/>
    <w:rsid w:val="00517D39"/>
    <w:rsid w:val="00533B86"/>
    <w:rsid w:val="00542474"/>
    <w:rsid w:val="0055157A"/>
    <w:rsid w:val="00560E9F"/>
    <w:rsid w:val="005F7525"/>
    <w:rsid w:val="00627B4A"/>
    <w:rsid w:val="00636BCD"/>
    <w:rsid w:val="00651C2B"/>
    <w:rsid w:val="006903FD"/>
    <w:rsid w:val="006A1F77"/>
    <w:rsid w:val="006B292B"/>
    <w:rsid w:val="006C02C3"/>
    <w:rsid w:val="00721EC0"/>
    <w:rsid w:val="00757F76"/>
    <w:rsid w:val="00776922"/>
    <w:rsid w:val="00793D13"/>
    <w:rsid w:val="0079781F"/>
    <w:rsid w:val="007B0B65"/>
    <w:rsid w:val="007C3101"/>
    <w:rsid w:val="0082404B"/>
    <w:rsid w:val="00857F61"/>
    <w:rsid w:val="008A4BC8"/>
    <w:rsid w:val="008D6EF0"/>
    <w:rsid w:val="008F4ADB"/>
    <w:rsid w:val="00950B95"/>
    <w:rsid w:val="00964DC8"/>
    <w:rsid w:val="00965C8F"/>
    <w:rsid w:val="00971BC3"/>
    <w:rsid w:val="009B3079"/>
    <w:rsid w:val="009D3205"/>
    <w:rsid w:val="00A10390"/>
    <w:rsid w:val="00A14E37"/>
    <w:rsid w:val="00A31838"/>
    <w:rsid w:val="00A320AA"/>
    <w:rsid w:val="00A51C85"/>
    <w:rsid w:val="00A82435"/>
    <w:rsid w:val="00AA6FE7"/>
    <w:rsid w:val="00AD33F3"/>
    <w:rsid w:val="00AD7322"/>
    <w:rsid w:val="00B21C1E"/>
    <w:rsid w:val="00B22F13"/>
    <w:rsid w:val="00B52638"/>
    <w:rsid w:val="00B604F3"/>
    <w:rsid w:val="00B70752"/>
    <w:rsid w:val="00B80D3C"/>
    <w:rsid w:val="00C008B4"/>
    <w:rsid w:val="00C077B7"/>
    <w:rsid w:val="00C63AD6"/>
    <w:rsid w:val="00C64C97"/>
    <w:rsid w:val="00C65796"/>
    <w:rsid w:val="00C75804"/>
    <w:rsid w:val="00CA22B1"/>
    <w:rsid w:val="00CB0713"/>
    <w:rsid w:val="00CC688B"/>
    <w:rsid w:val="00D01374"/>
    <w:rsid w:val="00D0736D"/>
    <w:rsid w:val="00D92550"/>
    <w:rsid w:val="00DA3D2F"/>
    <w:rsid w:val="00DA7273"/>
    <w:rsid w:val="00DB3FC2"/>
    <w:rsid w:val="00E73FB7"/>
    <w:rsid w:val="00E84989"/>
    <w:rsid w:val="00EE0686"/>
    <w:rsid w:val="00EF2A33"/>
    <w:rsid w:val="00EF5B7F"/>
    <w:rsid w:val="00FE5687"/>
    <w:rsid w:val="00FE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styleId="BodyTextIndent">
    <w:name w:val="Body Text Indent"/>
    <w:basedOn w:val="Normal"/>
    <w:link w:val="BodyTextIndentChar"/>
    <w:uiPriority w:val="99"/>
    <w:semiHidden/>
    <w:unhideWhenUsed/>
    <w:rsid w:val="0050447D"/>
    <w:pPr>
      <w:spacing w:after="120"/>
      <w:ind w:left="360"/>
    </w:pPr>
  </w:style>
  <w:style w:type="character" w:customStyle="1" w:styleId="BodyTextIndentChar">
    <w:name w:val="Body Text Indent Char"/>
    <w:basedOn w:val="DefaultParagraphFont"/>
    <w:link w:val="BodyTextIndent"/>
    <w:uiPriority w:val="99"/>
    <w:semiHidden/>
    <w:rsid w:val="0050447D"/>
    <w:rPr>
      <w:rFonts w:eastAsia="Times New Roman" w:cs="Times New Roman"/>
      <w:color w:val="auto"/>
      <w:szCs w:val="20"/>
    </w:rPr>
  </w:style>
  <w:style w:type="paragraph" w:styleId="BodyTextIndent2">
    <w:name w:val="Body Text Indent 2"/>
    <w:basedOn w:val="Normal"/>
    <w:link w:val="BodyTextIndent2Char"/>
    <w:uiPriority w:val="99"/>
    <w:semiHidden/>
    <w:unhideWhenUsed/>
    <w:rsid w:val="0050447D"/>
    <w:pPr>
      <w:spacing w:after="120" w:line="480" w:lineRule="auto"/>
      <w:ind w:left="360"/>
    </w:pPr>
  </w:style>
  <w:style w:type="character" w:customStyle="1" w:styleId="BodyTextIndent2Char">
    <w:name w:val="Body Text Indent 2 Char"/>
    <w:basedOn w:val="DefaultParagraphFont"/>
    <w:link w:val="BodyTextIndent2"/>
    <w:uiPriority w:val="99"/>
    <w:semiHidden/>
    <w:rsid w:val="0050447D"/>
    <w:rPr>
      <w:rFonts w:eastAsia="Times New Roman" w:cs="Times New Roman"/>
      <w:color w:val="auto"/>
      <w:szCs w:val="20"/>
    </w:rPr>
  </w:style>
  <w:style w:type="paragraph" w:customStyle="1" w:styleId="ExDStdProvsNormal">
    <w:name w:val="ExDStdProvsNormal"/>
    <w:rsid w:val="0050447D"/>
    <w:pPr>
      <w:spacing w:after="0" w:line="240" w:lineRule="auto"/>
    </w:pPr>
    <w:rPr>
      <w:rFonts w:ascii="Times New Roman" w:eastAsia="Times New Roman" w:hAnsi="Times New Roman" w:cs="Times New Roman"/>
      <w:sz w:val="24"/>
      <w:szCs w:val="24"/>
    </w:rPr>
  </w:style>
  <w:style w:type="paragraph" w:customStyle="1" w:styleId="CoverPageLoanNumberandName">
    <w:name w:val="Cover Page (Loan Number and Name)"/>
    <w:basedOn w:val="Normal"/>
    <w:rsid w:val="0050447D"/>
    <w:pPr>
      <w:spacing w:after="24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513556"/>
    <w:rPr>
      <w:sz w:val="16"/>
      <w:szCs w:val="16"/>
    </w:rPr>
  </w:style>
  <w:style w:type="paragraph" w:styleId="CommentText">
    <w:name w:val="annotation text"/>
    <w:basedOn w:val="Normal"/>
    <w:link w:val="CommentTextChar"/>
    <w:uiPriority w:val="99"/>
    <w:unhideWhenUsed/>
    <w:rsid w:val="00513556"/>
  </w:style>
  <w:style w:type="character" w:customStyle="1" w:styleId="CommentTextChar">
    <w:name w:val="Comment Text Char"/>
    <w:basedOn w:val="DefaultParagraphFont"/>
    <w:link w:val="CommentText"/>
    <w:uiPriority w:val="99"/>
    <w:rsid w:val="00513556"/>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513556"/>
    <w:rPr>
      <w:b/>
      <w:bCs/>
    </w:rPr>
  </w:style>
  <w:style w:type="character" w:customStyle="1" w:styleId="CommentSubjectChar">
    <w:name w:val="Comment Subject Char"/>
    <w:basedOn w:val="CommentTextChar"/>
    <w:link w:val="CommentSubject"/>
    <w:uiPriority w:val="99"/>
    <w:semiHidden/>
    <w:rsid w:val="00513556"/>
    <w:rPr>
      <w:rFonts w:eastAsia="Times New Roman" w:cs="Times New Roman"/>
      <w:b/>
      <w:bCs/>
      <w:color w:val="auto"/>
      <w:szCs w:val="20"/>
    </w:rPr>
  </w:style>
  <w:style w:type="character" w:styleId="Mention">
    <w:name w:val="Mention"/>
    <w:basedOn w:val="DefaultParagraphFont"/>
    <w:uiPriority w:val="99"/>
    <w:unhideWhenUsed/>
    <w:rsid w:val="00CC688B"/>
    <w:rPr>
      <w:color w:val="2B579A"/>
      <w:shd w:val="clear" w:color="auto" w:fill="E1DFDD"/>
    </w:rPr>
  </w:style>
  <w:style w:type="paragraph" w:styleId="Revision">
    <w:name w:val="Revision"/>
    <w:hidden/>
    <w:uiPriority w:val="99"/>
    <w:semiHidden/>
    <w:rsid w:val="00533B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347934">
      <w:bodyDiv w:val="1"/>
      <w:marLeft w:val="0"/>
      <w:marRight w:val="0"/>
      <w:marTop w:val="0"/>
      <w:marBottom w:val="0"/>
      <w:divBdr>
        <w:top w:val="none" w:sz="0" w:space="0" w:color="auto"/>
        <w:left w:val="none" w:sz="0" w:space="0" w:color="auto"/>
        <w:bottom w:val="none" w:sz="0" w:space="0" w:color="auto"/>
        <w:right w:val="none" w:sz="0" w:space="0" w:color="auto"/>
      </w:divBdr>
    </w:div>
    <w:div w:id="1844123163">
      <w:bodyDiv w:val="1"/>
      <w:marLeft w:val="0"/>
      <w:marRight w:val="0"/>
      <w:marTop w:val="0"/>
      <w:marBottom w:val="0"/>
      <w:divBdr>
        <w:top w:val="none" w:sz="0" w:space="0" w:color="auto"/>
        <w:left w:val="none" w:sz="0" w:space="0" w:color="auto"/>
        <w:bottom w:val="none" w:sz="0" w:space="0" w:color="auto"/>
        <w:right w:val="none" w:sz="0" w:space="0" w:color="auto"/>
      </w:divBdr>
    </w:div>
    <w:div w:id="2135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2023-05-10T16:46:00Z</dcterms:created>
  <dcterms:modified xsi:type="dcterms:W3CDTF">2023-05-10T16:47:00Z</dcterms:modified>
</cp:coreProperties>
</file>