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0" w:type="dxa"/>
        <w:tblBorders>
          <w:bottom w:val="double" w:sz="6" w:space="0" w:color="auto"/>
          <w:insideH w:val="double" w:sz="6" w:space="0" w:color="auto"/>
          <w:insideV w:val="double" w:sz="6" w:space="0" w:color="auto"/>
        </w:tblBorders>
        <w:tblLayout w:type="fixed"/>
        <w:tblCellMar>
          <w:left w:w="90" w:type="dxa"/>
          <w:right w:w="90" w:type="dxa"/>
        </w:tblCellMar>
        <w:tblLook w:val="0000" w:firstRow="0" w:lastRow="0" w:firstColumn="0" w:lastColumn="0" w:noHBand="0" w:noVBand="0"/>
      </w:tblPr>
      <w:tblGrid>
        <w:gridCol w:w="3960"/>
        <w:gridCol w:w="5400"/>
      </w:tblGrid>
      <w:tr w:rsidR="009070A9" w14:paraId="6E0B64ED" w14:textId="77777777">
        <w:tblPrEx>
          <w:tblCellMar>
            <w:top w:w="0" w:type="dxa"/>
            <w:bottom w:w="0" w:type="dxa"/>
          </w:tblCellMar>
        </w:tblPrEx>
        <w:tc>
          <w:tcPr>
            <w:tcW w:w="3960" w:type="dxa"/>
            <w:tcBorders>
              <w:top w:val="nil"/>
              <w:left w:val="nil"/>
              <w:bottom w:val="double" w:sz="6" w:space="0" w:color="auto"/>
              <w:right w:val="double" w:sz="6" w:space="0" w:color="auto"/>
            </w:tcBorders>
          </w:tcPr>
          <w:p w14:paraId="3BBC8FCC" w14:textId="77777777" w:rsidR="009070A9" w:rsidRDefault="009070A9">
            <w:pPr>
              <w:pStyle w:val="EndnoteText"/>
              <w:spacing w:before="66"/>
              <w:rPr>
                <w:rFonts w:ascii="Univers" w:hAnsi="Univers"/>
                <w:spacing w:val="-3"/>
              </w:rPr>
            </w:pPr>
            <w:r>
              <w:rPr>
                <w:rFonts w:ascii="Univers" w:hAnsi="Univers"/>
                <w:spacing w:val="-3"/>
              </w:rPr>
              <w:t>RECORDING REQUESTED BY</w:t>
            </w:r>
          </w:p>
          <w:p w14:paraId="4BE56192" w14:textId="77777777" w:rsidR="009070A9" w:rsidRDefault="009070A9">
            <w:pPr>
              <w:tabs>
                <w:tab w:val="left" w:pos="-720"/>
              </w:tabs>
              <w:suppressAutoHyphens/>
              <w:rPr>
                <w:rFonts w:ascii="Univers" w:hAnsi="Univers"/>
                <w:spacing w:val="-3"/>
              </w:rPr>
            </w:pPr>
            <w:r>
              <w:rPr>
                <w:rFonts w:ascii="Univers" w:hAnsi="Univers"/>
                <w:spacing w:val="-3"/>
              </w:rPr>
              <w:t>AND WHEN RECORDED MAIL TO:</w:t>
            </w:r>
          </w:p>
          <w:p w14:paraId="39DCFD6C" w14:textId="77777777" w:rsidR="009070A9" w:rsidRDefault="009070A9">
            <w:pPr>
              <w:tabs>
                <w:tab w:val="left" w:pos="-720"/>
              </w:tabs>
              <w:suppressAutoHyphens/>
              <w:rPr>
                <w:rFonts w:ascii="Univers" w:hAnsi="Univers"/>
                <w:spacing w:val="-3"/>
              </w:rPr>
            </w:pPr>
          </w:p>
          <w:p w14:paraId="6DF2FAD6" w14:textId="77777777" w:rsidR="009070A9" w:rsidRDefault="009070A9">
            <w:pPr>
              <w:tabs>
                <w:tab w:val="left" w:pos="-720"/>
              </w:tabs>
              <w:suppressAutoHyphens/>
              <w:rPr>
                <w:rFonts w:ascii="Univers" w:hAnsi="Univers"/>
                <w:spacing w:val="-3"/>
              </w:rPr>
            </w:pPr>
          </w:p>
          <w:p w14:paraId="1D8DE572" w14:textId="77777777" w:rsidR="009070A9" w:rsidRDefault="009070A9">
            <w:pPr>
              <w:tabs>
                <w:tab w:val="left" w:pos="-720"/>
              </w:tabs>
              <w:suppressAutoHyphens/>
              <w:rPr>
                <w:rFonts w:ascii="Univers" w:hAnsi="Univers"/>
                <w:b/>
                <w:spacing w:val="-3"/>
                <w:u w:val="single"/>
              </w:rPr>
            </w:pPr>
          </w:p>
          <w:p w14:paraId="67A80A12" w14:textId="77777777" w:rsidR="009070A9" w:rsidRDefault="009070A9">
            <w:pPr>
              <w:tabs>
                <w:tab w:val="left" w:pos="-720"/>
              </w:tabs>
              <w:suppressAutoHyphens/>
              <w:rPr>
                <w:rFonts w:ascii="Univers" w:hAnsi="Univers"/>
                <w:b/>
                <w:spacing w:val="-3"/>
                <w:u w:val="single"/>
              </w:rPr>
            </w:pPr>
          </w:p>
          <w:p w14:paraId="34975591" w14:textId="77777777" w:rsidR="009070A9" w:rsidRDefault="009070A9">
            <w:pPr>
              <w:tabs>
                <w:tab w:val="left" w:pos="-720"/>
              </w:tabs>
              <w:suppressAutoHyphens/>
              <w:rPr>
                <w:rFonts w:ascii="Univers" w:hAnsi="Univers"/>
                <w:spacing w:val="-3"/>
              </w:rPr>
            </w:pPr>
          </w:p>
          <w:p w14:paraId="2CBA6D46" w14:textId="77777777" w:rsidR="009070A9" w:rsidRDefault="009070A9" w:rsidP="00045846">
            <w:pPr>
              <w:tabs>
                <w:tab w:val="left" w:pos="-720"/>
              </w:tabs>
              <w:suppressAutoHyphens/>
              <w:jc w:val="right"/>
              <w:rPr>
                <w:rFonts w:ascii="Univers" w:hAnsi="Univers"/>
                <w:spacing w:val="-3"/>
              </w:rPr>
            </w:pPr>
          </w:p>
          <w:p w14:paraId="06FEE8DB" w14:textId="77777777" w:rsidR="009070A9" w:rsidRDefault="009070A9">
            <w:pPr>
              <w:tabs>
                <w:tab w:val="left" w:pos="-720"/>
              </w:tabs>
              <w:suppressAutoHyphens/>
              <w:rPr>
                <w:rFonts w:ascii="Univers" w:hAnsi="Univers"/>
                <w:spacing w:val="-3"/>
              </w:rPr>
            </w:pPr>
          </w:p>
          <w:p w14:paraId="7C37C58A" w14:textId="77777777" w:rsidR="009070A9" w:rsidRDefault="009070A9">
            <w:pPr>
              <w:tabs>
                <w:tab w:val="left" w:pos="-720"/>
              </w:tabs>
              <w:suppressAutoHyphens/>
              <w:rPr>
                <w:rFonts w:ascii="Univers" w:hAnsi="Univers"/>
                <w:spacing w:val="-3"/>
              </w:rPr>
            </w:pPr>
          </w:p>
          <w:p w14:paraId="02A230E1" w14:textId="77777777" w:rsidR="009070A9" w:rsidRDefault="009070A9">
            <w:pPr>
              <w:tabs>
                <w:tab w:val="left" w:pos="-720"/>
              </w:tabs>
              <w:suppressAutoHyphens/>
              <w:rPr>
                <w:rFonts w:ascii="Univers" w:hAnsi="Univers"/>
                <w:spacing w:val="-3"/>
              </w:rPr>
            </w:pPr>
          </w:p>
          <w:p w14:paraId="2339D107" w14:textId="77777777" w:rsidR="009070A9" w:rsidRDefault="009070A9">
            <w:pPr>
              <w:tabs>
                <w:tab w:val="left" w:pos="-720"/>
              </w:tabs>
              <w:suppressAutoHyphens/>
              <w:rPr>
                <w:rFonts w:ascii="Univers" w:hAnsi="Univers"/>
                <w:spacing w:val="-3"/>
              </w:rPr>
            </w:pPr>
          </w:p>
          <w:p w14:paraId="7C14B03D" w14:textId="77777777" w:rsidR="009070A9" w:rsidRDefault="009070A9">
            <w:pPr>
              <w:tabs>
                <w:tab w:val="left" w:pos="-720"/>
              </w:tabs>
              <w:suppressAutoHyphens/>
              <w:rPr>
                <w:rFonts w:ascii="Univers" w:hAnsi="Univers"/>
                <w:spacing w:val="-3"/>
              </w:rPr>
            </w:pPr>
          </w:p>
          <w:p w14:paraId="40BA1BEE" w14:textId="77777777" w:rsidR="009070A9" w:rsidRDefault="009070A9">
            <w:pPr>
              <w:tabs>
                <w:tab w:val="left" w:pos="-720"/>
              </w:tabs>
              <w:suppressAutoHyphens/>
              <w:rPr>
                <w:rFonts w:ascii="Univers" w:hAnsi="Univers"/>
                <w:spacing w:val="-3"/>
              </w:rPr>
            </w:pPr>
          </w:p>
          <w:p w14:paraId="3ECE5865" w14:textId="77777777" w:rsidR="009070A9" w:rsidRDefault="009070A9">
            <w:pPr>
              <w:tabs>
                <w:tab w:val="left" w:pos="-720"/>
              </w:tabs>
              <w:suppressAutoHyphens/>
              <w:rPr>
                <w:rFonts w:ascii="Univers" w:hAnsi="Univers"/>
                <w:spacing w:val="-3"/>
              </w:rPr>
            </w:pPr>
          </w:p>
          <w:p w14:paraId="0D21F9DB" w14:textId="77777777" w:rsidR="009070A9" w:rsidRDefault="009070A9">
            <w:pPr>
              <w:tabs>
                <w:tab w:val="left" w:pos="-720"/>
              </w:tabs>
              <w:suppressAutoHyphens/>
              <w:rPr>
                <w:rFonts w:ascii="Univers" w:hAnsi="Univers"/>
                <w:spacing w:val="-3"/>
              </w:rPr>
            </w:pPr>
          </w:p>
          <w:p w14:paraId="6B7AEDE5" w14:textId="77777777" w:rsidR="009070A9" w:rsidRDefault="009070A9">
            <w:pPr>
              <w:tabs>
                <w:tab w:val="left" w:pos="-720"/>
              </w:tabs>
              <w:suppressAutoHyphens/>
              <w:rPr>
                <w:rFonts w:ascii="Univers" w:hAnsi="Univers"/>
                <w:spacing w:val="-3"/>
              </w:rPr>
            </w:pPr>
          </w:p>
          <w:p w14:paraId="660551E4" w14:textId="77777777" w:rsidR="009070A9" w:rsidRDefault="009070A9">
            <w:pPr>
              <w:tabs>
                <w:tab w:val="left" w:pos="-720"/>
              </w:tabs>
              <w:suppressAutoHyphens/>
              <w:spacing w:after="54"/>
              <w:rPr>
                <w:rFonts w:ascii="Univers" w:hAnsi="Univers"/>
                <w:spacing w:val="-3"/>
              </w:rPr>
            </w:pPr>
          </w:p>
        </w:tc>
        <w:tc>
          <w:tcPr>
            <w:tcW w:w="5400" w:type="dxa"/>
            <w:tcBorders>
              <w:top w:val="nil"/>
              <w:left w:val="double" w:sz="6" w:space="0" w:color="auto"/>
              <w:bottom w:val="double" w:sz="6" w:space="0" w:color="auto"/>
              <w:right w:val="nil"/>
            </w:tcBorders>
          </w:tcPr>
          <w:p w14:paraId="752380A6" w14:textId="77777777" w:rsidR="009070A9" w:rsidRDefault="009070A9">
            <w:pPr>
              <w:tabs>
                <w:tab w:val="left" w:pos="-720"/>
              </w:tabs>
              <w:suppressAutoHyphens/>
              <w:spacing w:before="66" w:after="54"/>
              <w:rPr>
                <w:rFonts w:ascii="Univers" w:hAnsi="Univers"/>
                <w:spacing w:val="-3"/>
              </w:rPr>
            </w:pPr>
          </w:p>
        </w:tc>
      </w:tr>
    </w:tbl>
    <w:p w14:paraId="462BC56B" w14:textId="77777777" w:rsidR="009070A9" w:rsidRDefault="009070A9">
      <w:pPr>
        <w:rPr>
          <w:rFonts w:ascii="Univers" w:hAnsi="Univers"/>
          <w:spacing w:val="-3"/>
        </w:rPr>
        <w:sectPr w:rsidR="009070A9" w:rsidSect="00FC0F65">
          <w:footerReference w:type="default" r:id="rId7"/>
          <w:footerReference w:type="first" r:id="rId8"/>
          <w:pgSz w:w="12240" w:h="15840"/>
          <w:pgMar w:top="1080" w:right="1440" w:bottom="1440" w:left="1440" w:header="1080" w:footer="1440" w:gutter="0"/>
          <w:pgNumType w:start="1"/>
          <w:cols w:space="720"/>
          <w:noEndnote/>
          <w:titlePg/>
        </w:sectPr>
      </w:pPr>
    </w:p>
    <w:p w14:paraId="18417450" w14:textId="77777777" w:rsidR="009070A9" w:rsidRDefault="009070A9">
      <w:pPr>
        <w:tabs>
          <w:tab w:val="left" w:pos="-720"/>
        </w:tabs>
        <w:suppressAutoHyphens/>
        <w:spacing w:after="66"/>
        <w:rPr>
          <w:rFonts w:ascii="Univers" w:hAnsi="Univers"/>
        </w:rPr>
      </w:pPr>
    </w:p>
    <w:p w14:paraId="2217DDC2" w14:textId="77777777" w:rsidR="009070A9" w:rsidRDefault="009070A9">
      <w:pPr>
        <w:tabs>
          <w:tab w:val="left" w:pos="-720"/>
        </w:tabs>
        <w:suppressAutoHyphens/>
        <w:rPr>
          <w:rFonts w:ascii="Univers" w:hAnsi="Univers"/>
        </w:rPr>
      </w:pPr>
    </w:p>
    <w:p w14:paraId="08A313E7" w14:textId="77777777" w:rsidR="009070A9" w:rsidRDefault="009070A9">
      <w:pPr>
        <w:tabs>
          <w:tab w:val="center" w:pos="4680"/>
        </w:tabs>
        <w:suppressAutoHyphens/>
        <w:rPr>
          <w:b/>
        </w:rPr>
      </w:pPr>
      <w:r>
        <w:rPr>
          <w:b/>
        </w:rPr>
        <w:tab/>
        <w:t>MULTIFAMILY DEED OF TRUST,</w:t>
      </w:r>
    </w:p>
    <w:p w14:paraId="733F2FC6" w14:textId="77777777" w:rsidR="009070A9" w:rsidRDefault="009070A9">
      <w:pPr>
        <w:tabs>
          <w:tab w:val="left" w:pos="720"/>
          <w:tab w:val="left" w:pos="1440"/>
          <w:tab w:val="center" w:pos="4680"/>
        </w:tabs>
        <w:suppressAutoHyphens/>
        <w:ind w:left="1440" w:right="1440" w:hanging="1440"/>
        <w:rPr>
          <w:b/>
        </w:rPr>
      </w:pPr>
      <w:r>
        <w:rPr>
          <w:b/>
        </w:rPr>
        <w:tab/>
      </w:r>
      <w:r>
        <w:rPr>
          <w:b/>
        </w:rPr>
        <w:tab/>
      </w:r>
      <w:r>
        <w:rPr>
          <w:b/>
        </w:rPr>
        <w:tab/>
        <w:t>ASSIGNMENT OF RENTS,</w:t>
      </w:r>
    </w:p>
    <w:p w14:paraId="5A18BB3C" w14:textId="77777777" w:rsidR="009070A9" w:rsidRDefault="009070A9">
      <w:pPr>
        <w:tabs>
          <w:tab w:val="center" w:pos="4680"/>
        </w:tabs>
        <w:suppressAutoHyphens/>
        <w:rPr>
          <w:b/>
        </w:rPr>
      </w:pPr>
      <w:r>
        <w:rPr>
          <w:b/>
        </w:rPr>
        <w:tab/>
        <w:t>SECURITY AGREEMENT AND FIXTURE FILING</w:t>
      </w:r>
    </w:p>
    <w:p w14:paraId="01D3D3D4" w14:textId="77777777" w:rsidR="000B4368" w:rsidRDefault="000B4368" w:rsidP="00E643E5">
      <w:pPr>
        <w:tabs>
          <w:tab w:val="center" w:pos="4680"/>
        </w:tabs>
        <w:suppressAutoHyphens/>
        <w:jc w:val="center"/>
        <w:rPr>
          <w:b/>
        </w:rPr>
      </w:pPr>
    </w:p>
    <w:p w14:paraId="36721620" w14:textId="77777777" w:rsidR="00E643E5" w:rsidRDefault="00E643E5" w:rsidP="00E643E5">
      <w:pPr>
        <w:tabs>
          <w:tab w:val="center" w:pos="4680"/>
        </w:tabs>
        <w:suppressAutoHyphens/>
        <w:jc w:val="center"/>
        <w:rPr>
          <w:b/>
        </w:rPr>
      </w:pPr>
      <w:smartTag w:uri="urn:schemas-microsoft-com:office:smarttags" w:element="Street">
        <w:smartTag w:uri="urn:schemas-microsoft-com:office:smarttags" w:element="State">
          <w:r>
            <w:rPr>
              <w:b/>
            </w:rPr>
            <w:t>CALIFORNIA</w:t>
          </w:r>
        </w:smartTag>
      </w:smartTag>
    </w:p>
    <w:p w14:paraId="51C7A69D" w14:textId="77777777" w:rsidR="00E643E5" w:rsidRDefault="00E643E5" w:rsidP="00E643E5">
      <w:pPr>
        <w:tabs>
          <w:tab w:val="center" w:pos="4680"/>
        </w:tabs>
        <w:suppressAutoHyphens/>
        <w:jc w:val="center"/>
        <w:rPr>
          <w:b/>
        </w:rPr>
      </w:pPr>
    </w:p>
    <w:p w14:paraId="734FAF79" w14:textId="77777777" w:rsidR="009070A9" w:rsidRDefault="009070A9">
      <w:pPr>
        <w:tabs>
          <w:tab w:val="left" w:pos="0"/>
        </w:tabs>
        <w:suppressAutoHyphens/>
        <w:jc w:val="center"/>
        <w:rPr>
          <w:rFonts w:ascii="Univers" w:hAnsi="Univers"/>
        </w:rPr>
      </w:pPr>
      <w:r>
        <w:rPr>
          <w:b/>
        </w:rPr>
        <w:t>(</w:t>
      </w:r>
      <w:r w:rsidR="00F41303">
        <w:rPr>
          <w:b/>
        </w:rPr>
        <w:t xml:space="preserve">Revised </w:t>
      </w:r>
      <w:r w:rsidR="00BF29B6">
        <w:rPr>
          <w:b/>
        </w:rPr>
        <w:t>3</w:t>
      </w:r>
      <w:r w:rsidR="00E74B7A">
        <w:rPr>
          <w:b/>
        </w:rPr>
        <w:t>-</w:t>
      </w:r>
      <w:r w:rsidR="00B96981">
        <w:rPr>
          <w:b/>
        </w:rPr>
        <w:t>1</w:t>
      </w:r>
      <w:r w:rsidR="00BF29B6">
        <w:rPr>
          <w:b/>
        </w:rPr>
        <w:t>5</w:t>
      </w:r>
      <w:r w:rsidR="00E74B7A">
        <w:rPr>
          <w:b/>
        </w:rPr>
        <w:t>-</w:t>
      </w:r>
      <w:r w:rsidR="00BF29B6">
        <w:rPr>
          <w:b/>
        </w:rPr>
        <w:t>2022</w:t>
      </w:r>
      <w:r>
        <w:rPr>
          <w:b/>
        </w:rPr>
        <w:t>)</w:t>
      </w:r>
    </w:p>
    <w:p w14:paraId="530B9803" w14:textId="77777777" w:rsidR="009070A9" w:rsidRDefault="009070A9">
      <w:pPr>
        <w:tabs>
          <w:tab w:val="left" w:pos="0"/>
        </w:tabs>
        <w:suppressAutoHyphens/>
        <w:rPr>
          <w:rFonts w:ascii="Univers" w:hAnsi="Univers"/>
        </w:rPr>
      </w:pPr>
    </w:p>
    <w:p w14:paraId="7ED38A05" w14:textId="77777777" w:rsidR="009070A9" w:rsidRDefault="009070A9">
      <w:pPr>
        <w:tabs>
          <w:tab w:val="left" w:pos="0"/>
        </w:tabs>
        <w:suppressAutoHyphens/>
        <w:rPr>
          <w:rFonts w:ascii="Univers" w:hAnsi="Univers"/>
        </w:rPr>
      </w:pPr>
    </w:p>
    <w:p w14:paraId="1462E757" w14:textId="77777777" w:rsidR="009070A9" w:rsidRDefault="009070A9">
      <w:pPr>
        <w:tabs>
          <w:tab w:val="left" w:pos="0"/>
        </w:tabs>
        <w:suppressAutoHyphens/>
        <w:rPr>
          <w:rFonts w:ascii="Univers" w:hAnsi="Univers"/>
        </w:rPr>
      </w:pPr>
    </w:p>
    <w:p w14:paraId="3151C275" w14:textId="77777777" w:rsidR="009070A9" w:rsidRDefault="009070A9">
      <w:pPr>
        <w:tabs>
          <w:tab w:val="left" w:pos="0"/>
        </w:tabs>
        <w:suppressAutoHyphens/>
        <w:rPr>
          <w:rFonts w:ascii="Univers" w:hAnsi="Univers"/>
        </w:rPr>
      </w:pPr>
    </w:p>
    <w:p w14:paraId="289DD1C8" w14:textId="77777777" w:rsidR="009070A9" w:rsidRDefault="009070A9">
      <w:pPr>
        <w:tabs>
          <w:tab w:val="left" w:pos="0"/>
        </w:tabs>
        <w:suppressAutoHyphens/>
        <w:ind w:left="720" w:right="720" w:hanging="720"/>
        <w:jc w:val="both"/>
        <w:rPr>
          <w:rFonts w:ascii="Univers" w:hAnsi="Univers"/>
          <w:sz w:val="22"/>
        </w:rPr>
      </w:pPr>
      <w:r>
        <w:rPr>
          <w:rFonts w:ascii="Univers" w:hAnsi="Univers"/>
          <w:sz w:val="22"/>
        </w:rPr>
        <w:tab/>
        <w:t xml:space="preserve">ATTENTION </w:t>
      </w:r>
      <w:smartTag w:uri="urn:schemas-microsoft-com:office:smarttags" w:element="PlaceType">
        <w:r>
          <w:rPr>
            <w:rFonts w:ascii="Univers" w:hAnsi="Univers"/>
            <w:sz w:val="22"/>
          </w:rPr>
          <w:t>COUNTY</w:t>
        </w:r>
      </w:smartTag>
      <w:r>
        <w:rPr>
          <w:rFonts w:ascii="Univers" w:hAnsi="Univers"/>
          <w:sz w:val="22"/>
        </w:rPr>
        <w:t xml:space="preserve"> </w:t>
      </w:r>
      <w:smartTag w:uri="urn:schemas-microsoft-com:office:smarttags" w:element="PlaceName">
        <w:r>
          <w:rPr>
            <w:rFonts w:ascii="Univers" w:hAnsi="Univers"/>
            <w:sz w:val="22"/>
          </w:rPr>
          <w:t>RECORDER</w:t>
        </w:r>
      </w:smartTag>
      <w:r>
        <w:rPr>
          <w:rFonts w:ascii="Univers" w:hAnsi="Univers"/>
          <w:sz w:val="22"/>
        </w:rPr>
        <w:t xml:space="preserve">:  THIS INSTRUMENT IS INTENDED TO BE EFFECTIVE AS A FINANCING STATEMENT FILED AS A FIXTURE FILING PURSUANT TO SECTION 9502 OF THE </w:t>
      </w:r>
      <w:smartTag w:uri="urn:schemas-microsoft-com:office:smarttags" w:element="State">
        <w:smartTag w:uri="urn:schemas-microsoft-com:office:smarttags" w:element="Street">
          <w:r>
            <w:rPr>
              <w:rFonts w:ascii="Univers" w:hAnsi="Univers"/>
              <w:sz w:val="22"/>
            </w:rPr>
            <w:t>CALIFORNIA</w:t>
          </w:r>
        </w:smartTag>
      </w:smartTag>
      <w:r>
        <w:rPr>
          <w:rFonts w:ascii="Univers" w:hAnsi="Univers"/>
          <w:sz w:val="22"/>
        </w:rPr>
        <w:t xml:space="preserve"> COMMERCIAL CODE</w:t>
      </w:r>
      <w:r w:rsidR="00FC0F65">
        <w:rPr>
          <w:rFonts w:ascii="Univers" w:hAnsi="Univers"/>
          <w:sz w:val="22"/>
        </w:rPr>
        <w:t xml:space="preserve">. </w:t>
      </w:r>
      <w:r>
        <w:rPr>
          <w:rFonts w:ascii="Univers" w:hAnsi="Univers"/>
          <w:sz w:val="22"/>
        </w:rPr>
        <w:t xml:space="preserve">PORTIONS OF THE GOODS COMPRISING A PART OF THE MORTGAGED PROPERTY ARE OR ARE TO BECOME FIXTURES RELATED TO THE LAND DESCRIBED IN </w:t>
      </w:r>
      <w:r w:rsidRPr="00C90107">
        <w:rPr>
          <w:rFonts w:ascii="Univers" w:hAnsi="Univers"/>
          <w:sz w:val="22"/>
          <w:u w:val="single"/>
        </w:rPr>
        <w:t>EXHIBIT A</w:t>
      </w:r>
      <w:r>
        <w:rPr>
          <w:rFonts w:ascii="Univers" w:hAnsi="Univers"/>
          <w:sz w:val="22"/>
        </w:rPr>
        <w:t xml:space="preserve"> HERETO</w:t>
      </w:r>
      <w:r w:rsidR="00FC0F65">
        <w:rPr>
          <w:rFonts w:ascii="Univers" w:hAnsi="Univers"/>
          <w:sz w:val="22"/>
        </w:rPr>
        <w:t xml:space="preserve">. </w:t>
      </w:r>
      <w:r>
        <w:rPr>
          <w:rFonts w:ascii="Univers" w:hAnsi="Univers"/>
          <w:sz w:val="22"/>
        </w:rPr>
        <w:t xml:space="preserve">THIS INSTRUMENT IS TO BE FILED FOR RECORD IN THE RECORDS OF THE </w:t>
      </w:r>
      <w:smartTag w:uri="urn:schemas-microsoft-com:office:smarttags" w:element="Street">
        <w:smartTag w:uri="urn:schemas-microsoft-com:office:smarttags" w:element="PlaceType">
          <w:r>
            <w:rPr>
              <w:rFonts w:ascii="Univers" w:hAnsi="Univers"/>
              <w:sz w:val="22"/>
            </w:rPr>
            <w:t>COUNTY</w:t>
          </w:r>
        </w:smartTag>
        <w:r>
          <w:rPr>
            <w:rFonts w:ascii="Univers" w:hAnsi="Univers"/>
            <w:sz w:val="22"/>
          </w:rPr>
          <w:t xml:space="preserve"> </w:t>
        </w:r>
        <w:smartTag w:uri="urn:schemas-microsoft-com:office:smarttags" w:element="PlaceName">
          <w:r>
            <w:rPr>
              <w:rFonts w:ascii="Univers" w:hAnsi="Univers"/>
              <w:sz w:val="22"/>
            </w:rPr>
            <w:t>WHERE</w:t>
          </w:r>
        </w:smartTag>
      </w:smartTag>
      <w:r>
        <w:rPr>
          <w:rFonts w:ascii="Univers" w:hAnsi="Univers"/>
          <w:sz w:val="22"/>
        </w:rPr>
        <w:t xml:space="preserve"> DEEDS OF TRUST ON REAL PROPERTY ARE RECORDED AND SHOULD BE INDEXED AS BOTH A DEED OF TRUST AND AS A FINANCING STATEMENT COVERING FIXTURES</w:t>
      </w:r>
      <w:r w:rsidR="00FC0F65">
        <w:rPr>
          <w:rFonts w:ascii="Univers" w:hAnsi="Univers"/>
          <w:sz w:val="22"/>
        </w:rPr>
        <w:t xml:space="preserve">. </w:t>
      </w:r>
      <w:r>
        <w:rPr>
          <w:rFonts w:ascii="Univers" w:hAnsi="Univers"/>
          <w:sz w:val="22"/>
        </w:rPr>
        <w:t>THE ADDRESSES OF BORROWER (DEBTOR) AND LENDER (SECURED PARTY) ARE SPECIFIED IN THE FIRST PARAGRAPH ON PAGE 1 OF THIS INSTRUMENT.</w:t>
      </w:r>
    </w:p>
    <w:p w14:paraId="49859FE0" w14:textId="77777777" w:rsidR="009070A9" w:rsidRDefault="009070A9">
      <w:pPr>
        <w:tabs>
          <w:tab w:val="left" w:pos="0"/>
        </w:tabs>
        <w:suppressAutoHyphens/>
        <w:ind w:left="720" w:right="720" w:hanging="720"/>
        <w:jc w:val="both"/>
        <w:rPr>
          <w:rFonts w:ascii="Univers" w:hAnsi="Univers"/>
          <w:sz w:val="22"/>
        </w:rPr>
        <w:sectPr w:rsidR="009070A9" w:rsidSect="00FC0F65">
          <w:footerReference w:type="default" r:id="rId9"/>
          <w:type w:val="continuous"/>
          <w:pgSz w:w="12240" w:h="15840"/>
          <w:pgMar w:top="1440" w:right="1440" w:bottom="1440" w:left="1440" w:header="1440" w:footer="1440" w:gutter="0"/>
          <w:cols w:space="720"/>
          <w:noEndnote/>
        </w:sectPr>
      </w:pPr>
    </w:p>
    <w:p w14:paraId="26533363" w14:textId="77777777" w:rsidR="00753637" w:rsidRDefault="00E643E5" w:rsidP="00753637">
      <w:pPr>
        <w:tabs>
          <w:tab w:val="center" w:pos="4680"/>
        </w:tabs>
        <w:suppressAutoHyphens/>
        <w:jc w:val="center"/>
        <w:rPr>
          <w:b/>
        </w:rPr>
      </w:pPr>
      <w:r>
        <w:rPr>
          <w:b/>
        </w:rPr>
        <w:lastRenderedPageBreak/>
        <w:t>MULTIFAMILY DEED OF TRUST,</w:t>
      </w:r>
    </w:p>
    <w:p w14:paraId="60E71CBA" w14:textId="77777777" w:rsidR="00753637" w:rsidRDefault="00E643E5" w:rsidP="00753637">
      <w:pPr>
        <w:tabs>
          <w:tab w:val="center" w:pos="4680"/>
        </w:tabs>
        <w:suppressAutoHyphens/>
        <w:jc w:val="center"/>
        <w:rPr>
          <w:b/>
        </w:rPr>
      </w:pPr>
      <w:r>
        <w:rPr>
          <w:b/>
        </w:rPr>
        <w:t>ASSIGNMENT OF RENTS,</w:t>
      </w:r>
    </w:p>
    <w:p w14:paraId="1D45FB84" w14:textId="77777777" w:rsidR="00E643E5" w:rsidRDefault="00E643E5" w:rsidP="00753637">
      <w:pPr>
        <w:tabs>
          <w:tab w:val="center" w:pos="4680"/>
        </w:tabs>
        <w:suppressAutoHyphens/>
        <w:jc w:val="center"/>
        <w:rPr>
          <w:b/>
        </w:rPr>
      </w:pPr>
      <w:r>
        <w:rPr>
          <w:b/>
        </w:rPr>
        <w:t>SECURITY AGREEMENT AND FIXTURE FILING</w:t>
      </w:r>
    </w:p>
    <w:p w14:paraId="20CEB8AB" w14:textId="77777777" w:rsidR="000B4368" w:rsidRDefault="000B4368" w:rsidP="00E643E5">
      <w:pPr>
        <w:tabs>
          <w:tab w:val="center" w:pos="4680"/>
        </w:tabs>
        <w:suppressAutoHyphens/>
        <w:jc w:val="center"/>
        <w:rPr>
          <w:b/>
        </w:rPr>
      </w:pPr>
    </w:p>
    <w:p w14:paraId="358F3710" w14:textId="77777777" w:rsidR="00E643E5" w:rsidRDefault="00E643E5" w:rsidP="00E643E5">
      <w:pPr>
        <w:tabs>
          <w:tab w:val="center" w:pos="4680"/>
        </w:tabs>
        <w:suppressAutoHyphens/>
        <w:jc w:val="center"/>
        <w:rPr>
          <w:b/>
        </w:rPr>
      </w:pPr>
      <w:smartTag w:uri="urn:schemas-microsoft-com:office:smarttags" w:element="Street">
        <w:smartTag w:uri="urn:schemas-microsoft-com:office:smarttags" w:element="State">
          <w:r>
            <w:rPr>
              <w:b/>
            </w:rPr>
            <w:t>CALIFORNIA</w:t>
          </w:r>
        </w:smartTag>
      </w:smartTag>
    </w:p>
    <w:p w14:paraId="52402A77" w14:textId="77777777" w:rsidR="00E643E5" w:rsidRDefault="00E643E5" w:rsidP="00E643E5">
      <w:pPr>
        <w:tabs>
          <w:tab w:val="center" w:pos="4680"/>
        </w:tabs>
        <w:suppressAutoHyphens/>
        <w:jc w:val="center"/>
        <w:rPr>
          <w:b/>
        </w:rPr>
      </w:pPr>
    </w:p>
    <w:p w14:paraId="02AA0647" w14:textId="77777777" w:rsidR="00E643E5" w:rsidRPr="00E74B7A" w:rsidRDefault="000B4368" w:rsidP="00E74B7A">
      <w:pPr>
        <w:tabs>
          <w:tab w:val="left" w:pos="0"/>
        </w:tabs>
        <w:suppressAutoHyphens/>
        <w:jc w:val="center"/>
        <w:rPr>
          <w:b/>
        </w:rPr>
      </w:pPr>
      <w:r>
        <w:rPr>
          <w:b/>
        </w:rPr>
        <w:t>(</w:t>
      </w:r>
      <w:r w:rsidR="00F41303">
        <w:rPr>
          <w:b/>
        </w:rPr>
        <w:t xml:space="preserve">Revised </w:t>
      </w:r>
      <w:r w:rsidR="001F05FB">
        <w:rPr>
          <w:b/>
        </w:rPr>
        <w:t>3-15-2022</w:t>
      </w:r>
      <w:r w:rsidR="00E643E5">
        <w:rPr>
          <w:b/>
        </w:rPr>
        <w:t>)</w:t>
      </w:r>
    </w:p>
    <w:p w14:paraId="4FBF8C9C" w14:textId="77777777" w:rsidR="009070A9" w:rsidRDefault="009070A9">
      <w:pPr>
        <w:tabs>
          <w:tab w:val="left" w:pos="0"/>
        </w:tabs>
        <w:suppressAutoHyphens/>
      </w:pPr>
    </w:p>
    <w:p w14:paraId="02822D12" w14:textId="77777777" w:rsidR="009070A9" w:rsidRDefault="009070A9"/>
    <w:p w14:paraId="5707C156" w14:textId="77777777" w:rsidR="009070A9" w:rsidRDefault="009070A9" w:rsidP="00112D4F">
      <w:pPr>
        <w:tabs>
          <w:tab w:val="left" w:pos="0"/>
        </w:tabs>
        <w:suppressAutoHyphens/>
      </w:pPr>
      <w:r>
        <w:t>THIS MULTIFAMILY DEED OF TRUST, ASSIGNMENT OF RENTS, SECURITY AG</w:t>
      </w:r>
      <w:r w:rsidR="000B4368">
        <w:t>REEMENT AND FIXTURE FILING (</w:t>
      </w:r>
      <w:r w:rsidR="00C90107">
        <w:t>“</w:t>
      </w:r>
      <w:r>
        <w:rPr>
          <w:b/>
        </w:rPr>
        <w:t>Instrument</w:t>
      </w:r>
      <w:r w:rsidR="00C90107">
        <w:t>”</w:t>
      </w:r>
      <w:r>
        <w:t>) is made to be effective this __________ day of __________________,</w:t>
      </w:r>
      <w:r w:rsidR="00FC171A">
        <w:t xml:space="preserve"> </w:t>
      </w:r>
      <w:r>
        <w:t>_____, by _________________________________ _____________________, a _______________________________ organized and existing under the laws of ____________________________, whose address is _____________________________________________________________, as trustor (</w:t>
      </w:r>
      <w:r w:rsidR="00C90107">
        <w:t>“</w:t>
      </w:r>
      <w:r>
        <w:rPr>
          <w:b/>
        </w:rPr>
        <w:t>Borrower</w:t>
      </w:r>
      <w:r w:rsidR="00C90107">
        <w:t>”</w:t>
      </w:r>
      <w:r>
        <w:t>), to ____________________________________________________ _______________________, as trustee (</w:t>
      </w:r>
      <w:r w:rsidR="00C90107">
        <w:t>“</w:t>
      </w:r>
      <w:r>
        <w:rPr>
          <w:b/>
        </w:rPr>
        <w:t>Trustee</w:t>
      </w:r>
      <w:r w:rsidR="00C90107">
        <w:t>”</w:t>
      </w:r>
      <w:r>
        <w:t>), for the benefit of __</w:t>
      </w:r>
      <w:r w:rsidR="00FC171A">
        <w:t>________________ _____________</w:t>
      </w:r>
      <w:r>
        <w:t>___________________________, a _______________________________ organized and existing under the laws of ___________________________________, whose address is ________________________________________________________________, as beneficiary (</w:t>
      </w:r>
      <w:r w:rsidR="00C90107">
        <w:t>“</w:t>
      </w:r>
      <w:r>
        <w:rPr>
          <w:b/>
        </w:rPr>
        <w:t>Lender</w:t>
      </w:r>
      <w:r w:rsidR="00C90107">
        <w:t>”</w:t>
      </w:r>
      <w:r>
        <w:t>)</w:t>
      </w:r>
      <w:r w:rsidR="00FC0F65">
        <w:t xml:space="preserve">. </w:t>
      </w:r>
      <w:r>
        <w:t>Borrower</w:t>
      </w:r>
      <w:r w:rsidR="00C90107">
        <w:t>’</w:t>
      </w:r>
      <w:r>
        <w:t xml:space="preserve">s organizational identification number, if applicable, is </w:t>
      </w:r>
      <w:r>
        <w:rPr>
          <w:u w:val="single"/>
        </w:rPr>
        <w:tab/>
      </w:r>
      <w:r>
        <w:rPr>
          <w:u w:val="single"/>
        </w:rPr>
        <w:tab/>
      </w:r>
      <w:r>
        <w:t>.</w:t>
      </w:r>
    </w:p>
    <w:p w14:paraId="5F90EA1E" w14:textId="77777777" w:rsidR="00E643E5" w:rsidRDefault="00E643E5" w:rsidP="00112D4F">
      <w:pPr>
        <w:tabs>
          <w:tab w:val="left" w:pos="0"/>
        </w:tabs>
        <w:suppressAutoHyphens/>
      </w:pPr>
    </w:p>
    <w:p w14:paraId="557264A1" w14:textId="77777777" w:rsidR="00E74B7A" w:rsidRPr="00E643E5" w:rsidRDefault="00E74B7A" w:rsidP="00E74B7A">
      <w:pPr>
        <w:tabs>
          <w:tab w:val="left" w:pos="0"/>
        </w:tabs>
        <w:suppressAutoHyphens/>
        <w:jc w:val="center"/>
        <w:rPr>
          <w:b/>
        </w:rPr>
      </w:pPr>
      <w:r>
        <w:rPr>
          <w:b/>
        </w:rPr>
        <w:t>AGREEMENT</w:t>
      </w:r>
    </w:p>
    <w:p w14:paraId="208B4543" w14:textId="77777777" w:rsidR="009070A9" w:rsidRDefault="009070A9" w:rsidP="00112D4F">
      <w:pPr>
        <w:tabs>
          <w:tab w:val="left" w:pos="0"/>
        </w:tabs>
        <w:suppressAutoHyphens/>
      </w:pPr>
    </w:p>
    <w:p w14:paraId="19ECEDD7" w14:textId="77777777" w:rsidR="009070A9" w:rsidRDefault="009070A9" w:rsidP="006C11CC">
      <w:pPr>
        <w:tabs>
          <w:tab w:val="left" w:pos="0"/>
        </w:tabs>
        <w:suppressAutoHyphens/>
      </w:pPr>
      <w:r>
        <w:t xml:space="preserve">Borrower, in consideration of the Indebtedness and the trust created by this Instrument, irrevocably grants, conveys and assigns to Trustee, in trust, with power of sale, the Mortgaged Property, including the Land located in </w:t>
      </w:r>
      <w:r>
        <w:rPr>
          <w:u w:val="single"/>
        </w:rPr>
        <w:t xml:space="preserve">                                    </w:t>
      </w:r>
      <w:r>
        <w:t xml:space="preserve"> County, State of </w:t>
      </w:r>
      <w:smartTag w:uri="urn:schemas-microsoft-com:office:smarttags" w:element="State">
        <w:smartTag w:uri="urn:schemas-microsoft-com:office:smarttags" w:element="Street">
          <w:r>
            <w:t>California</w:t>
          </w:r>
        </w:smartTag>
      </w:smartTag>
      <w:r>
        <w:t xml:space="preserve"> and described in </w:t>
      </w:r>
      <w:r w:rsidRPr="00C90107">
        <w:rPr>
          <w:u w:val="single"/>
        </w:rPr>
        <w:t>Exhibit A</w:t>
      </w:r>
      <w:r>
        <w:t xml:space="preserve"> attached to this Instrument.</w:t>
      </w:r>
    </w:p>
    <w:p w14:paraId="316D040F" w14:textId="77777777" w:rsidR="00E643E5" w:rsidRDefault="00E643E5" w:rsidP="00112D4F">
      <w:pPr>
        <w:tabs>
          <w:tab w:val="left" w:pos="0"/>
        </w:tabs>
        <w:suppressAutoHyphens/>
      </w:pPr>
    </w:p>
    <w:p w14:paraId="3E417AB5" w14:textId="77777777" w:rsidR="009070A9" w:rsidRPr="00C86E9A" w:rsidRDefault="009070A9" w:rsidP="00112D4F">
      <w:pPr>
        <w:tabs>
          <w:tab w:val="left" w:pos="0"/>
        </w:tabs>
        <w:suppressAutoHyphens/>
      </w:pPr>
      <w:r>
        <w:t>TO SECURE TO LENDER the repayment of the Indebtedness evidenced by Borrower</w:t>
      </w:r>
      <w:r w:rsidR="00C90107">
        <w:t>’</w:t>
      </w:r>
      <w:r>
        <w:t>s Multifamily Note payable to Lender, dated as of the date of this Instrument, and maturin</w:t>
      </w:r>
      <w:r w:rsidR="000B4368">
        <w:t>g on ________________,</w:t>
      </w:r>
      <w:r w:rsidR="00927242">
        <w:t xml:space="preserve"> </w:t>
      </w:r>
      <w:r w:rsidR="000B4368">
        <w:t>____ (</w:t>
      </w:r>
      <w:r w:rsidR="00C90107">
        <w:t>“</w:t>
      </w:r>
      <w:r>
        <w:rPr>
          <w:b/>
        </w:rPr>
        <w:t>Maturity Date</w:t>
      </w:r>
      <w:r w:rsidR="00C90107">
        <w:t>”</w:t>
      </w:r>
      <w:r>
        <w:t>), in the principal amount of $</w:t>
      </w:r>
      <w:r>
        <w:rPr>
          <w:u w:val="single"/>
        </w:rPr>
        <w:t xml:space="preserve">                          </w:t>
      </w:r>
      <w:r>
        <w:t xml:space="preserve">, and all renewals, extensions and modifications of the Indebtedness, the payment of all sums advanced by or on behalf of Lender to protect the security of this Instrument under Section </w:t>
      </w:r>
      <w:r w:rsidR="00056460">
        <w:t>7</w:t>
      </w:r>
      <w:r>
        <w:t>, and the performance of the covenants and agreement</w:t>
      </w:r>
      <w:r w:rsidR="00C86E9A">
        <w:t xml:space="preserve">s of Borrower contained in the </w:t>
      </w:r>
      <w:r w:rsidRPr="00C86E9A">
        <w:t>Loan Agreement or any other Loan Document.</w:t>
      </w:r>
    </w:p>
    <w:p w14:paraId="710D41A0" w14:textId="77777777" w:rsidR="009070A9" w:rsidRDefault="009070A9" w:rsidP="00112D4F">
      <w:pPr>
        <w:tabs>
          <w:tab w:val="left" w:pos="0"/>
        </w:tabs>
        <w:suppressAutoHyphens/>
      </w:pPr>
    </w:p>
    <w:p w14:paraId="249B8918" w14:textId="77777777" w:rsidR="009070A9" w:rsidRDefault="009070A9" w:rsidP="00112D4F">
      <w:pPr>
        <w:tabs>
          <w:tab w:val="left" w:pos="0"/>
        </w:tabs>
        <w:suppressAutoHyphens/>
      </w:pPr>
      <w:r>
        <w:t>Borrower represents and warrants that Borrower is lawfully seized of the Mortgaged Property and has the right, power and authority to grant, convey and assign the Mortgaged Property, and that the Mortgaged Property is unencumbered, except as shown on the schedule of exceptions to coverage in the title policy issued to and accepted by Lender contemporaneously with the execution and recordation of this Instrument and insuring Lender</w:t>
      </w:r>
      <w:r w:rsidR="00C90107">
        <w:t>’</w:t>
      </w:r>
      <w:r>
        <w:t>s interest</w:t>
      </w:r>
      <w:r w:rsidR="000B4368">
        <w:t xml:space="preserve"> in the Mortgaged Property (</w:t>
      </w:r>
      <w:r w:rsidR="00C90107">
        <w:t>“</w:t>
      </w:r>
      <w:r>
        <w:rPr>
          <w:b/>
        </w:rPr>
        <w:t>Schedule of Title Exceptions</w:t>
      </w:r>
      <w:r w:rsidR="00C90107">
        <w:t>”</w:t>
      </w:r>
      <w:r>
        <w:t>)</w:t>
      </w:r>
      <w:r w:rsidR="00FC0F65">
        <w:t xml:space="preserve">. </w:t>
      </w:r>
      <w:r>
        <w:t>Borrower covenants that Borrower will warrant and defend generally the title to the Mortgaged Property against all claims and demands, subject to any easements and restrictions listed in the Schedule of Title Exceptions.</w:t>
      </w:r>
    </w:p>
    <w:p w14:paraId="7DE71BD5" w14:textId="77777777" w:rsidR="009070A9" w:rsidRDefault="009070A9"/>
    <w:p w14:paraId="2623AA79" w14:textId="77777777" w:rsidR="009070A9" w:rsidRDefault="009070A9">
      <w:pPr>
        <w:jc w:val="center"/>
        <w:rPr>
          <w:b/>
          <w:bCs/>
        </w:rPr>
      </w:pPr>
      <w:r w:rsidRPr="00E643E5">
        <w:rPr>
          <w:b/>
          <w:bCs/>
          <w:highlight w:val="yellow"/>
        </w:rPr>
        <w:t>[INSERT CURRENT FORM OF UNIFORM COVENANTS]</w:t>
      </w:r>
    </w:p>
    <w:p w14:paraId="414FB39B" w14:textId="77777777" w:rsidR="009070A9" w:rsidRDefault="009070A9">
      <w:pPr>
        <w:jc w:val="center"/>
        <w:rPr>
          <w:b/>
          <w:bCs/>
        </w:rPr>
      </w:pPr>
    </w:p>
    <w:p w14:paraId="29AA1E5F" w14:textId="77777777" w:rsidR="009070A9" w:rsidRDefault="00112D4F" w:rsidP="00E643E5">
      <w:pPr>
        <w:rPr>
          <w:color w:val="000000"/>
        </w:rPr>
      </w:pPr>
      <w:r>
        <w:rPr>
          <w:b/>
          <w:bCs/>
        </w:rPr>
        <w:t>21</w:t>
      </w:r>
      <w:r w:rsidR="00E643E5">
        <w:rPr>
          <w:b/>
          <w:bCs/>
        </w:rPr>
        <w:t>-</w:t>
      </w:r>
      <w:r w:rsidR="007A4523">
        <w:rPr>
          <w:b/>
          <w:bCs/>
        </w:rPr>
        <w:t>30.</w:t>
      </w:r>
      <w:r w:rsidR="009070A9">
        <w:rPr>
          <w:b/>
          <w:bCs/>
        </w:rPr>
        <w:t xml:space="preserve"> </w:t>
      </w:r>
      <w:r w:rsidR="000B4368">
        <w:rPr>
          <w:b/>
          <w:bCs/>
        </w:rPr>
        <w:tab/>
      </w:r>
      <w:r w:rsidR="00C86E9A">
        <w:rPr>
          <w:b/>
          <w:bCs/>
        </w:rPr>
        <w:t>Reserved.</w:t>
      </w:r>
    </w:p>
    <w:p w14:paraId="7E5BECE9" w14:textId="77777777" w:rsidR="009070A9" w:rsidRDefault="009070A9">
      <w:pPr>
        <w:ind w:firstLine="720"/>
      </w:pPr>
    </w:p>
    <w:p w14:paraId="279CB503" w14:textId="77777777" w:rsidR="000B4368" w:rsidRDefault="00C86E9A" w:rsidP="00E643E5">
      <w:pPr>
        <w:tabs>
          <w:tab w:val="left" w:pos="-720"/>
        </w:tabs>
        <w:suppressAutoHyphens/>
        <w:ind w:left="720" w:hanging="720"/>
      </w:pPr>
      <w:r>
        <w:rPr>
          <w:b/>
        </w:rPr>
        <w:t>31.</w:t>
      </w:r>
      <w:r>
        <w:rPr>
          <w:b/>
        </w:rPr>
        <w:tab/>
      </w:r>
      <w:r w:rsidRPr="00112D4F">
        <w:rPr>
          <w:b/>
        </w:rPr>
        <w:t>Acceleration; Remedies</w:t>
      </w:r>
      <w:r w:rsidR="00DA7223">
        <w:rPr>
          <w:b/>
        </w:rPr>
        <w:t>.</w:t>
      </w:r>
    </w:p>
    <w:p w14:paraId="41D8EC10" w14:textId="77777777" w:rsidR="000B4368" w:rsidRDefault="000B4368" w:rsidP="000B4368">
      <w:pPr>
        <w:tabs>
          <w:tab w:val="left" w:pos="-720"/>
        </w:tabs>
        <w:suppressAutoHyphens/>
        <w:ind w:left="1440" w:hanging="720"/>
      </w:pPr>
    </w:p>
    <w:p w14:paraId="39E4EF97" w14:textId="77777777" w:rsidR="009070A9" w:rsidRDefault="000B4368" w:rsidP="000B4368">
      <w:pPr>
        <w:tabs>
          <w:tab w:val="left" w:pos="-720"/>
        </w:tabs>
        <w:suppressAutoHyphens/>
        <w:ind w:left="1440" w:hanging="720"/>
      </w:pPr>
      <w:r>
        <w:t>(a)</w:t>
      </w:r>
      <w:r>
        <w:tab/>
      </w:r>
      <w:r w:rsidR="009070A9">
        <w:t>If an Event of Default has occurred and is continuing, Lender, at Lender</w:t>
      </w:r>
      <w:r w:rsidR="00C90107">
        <w:t>’</w:t>
      </w:r>
      <w:r w:rsidR="009070A9">
        <w:t xml:space="preserve">s option, may declare the Indebtedness to be immediately due and payable without further demand, and may invoke the power of sale and any other remedies permitted by </w:t>
      </w:r>
      <w:smartTag w:uri="urn:schemas-microsoft-com:office:smarttags" w:element="Street">
        <w:smartTag w:uri="urn:schemas-microsoft-com:office:smarttags" w:element="State">
          <w:r w:rsidR="009070A9">
            <w:t>California</w:t>
          </w:r>
        </w:smartTag>
      </w:smartTag>
      <w:r w:rsidR="009070A9">
        <w:t xml:space="preserve"> law or provided in this Instrument, the Loan Agreement or in any other Loan Document</w:t>
      </w:r>
      <w:r w:rsidR="00FC0F65">
        <w:t xml:space="preserve">. </w:t>
      </w:r>
      <w:r w:rsidR="009070A9">
        <w:t>Borrower acknowledges that the power of sale granted in this Instrument may be exercised by Lender without prior judicial hearing</w:t>
      </w:r>
      <w:r w:rsidR="00FC0F65">
        <w:t xml:space="preserve">. </w:t>
      </w:r>
      <w:r w:rsidR="009070A9">
        <w:t xml:space="preserve">Lender </w:t>
      </w:r>
      <w:r w:rsidR="00FC0F65">
        <w:t>will</w:t>
      </w:r>
      <w:r w:rsidR="009070A9">
        <w:t xml:space="preserve"> be entitled to collect all costs and expenses incurred in pursuing such remedies, including </w:t>
      </w:r>
      <w:r w:rsidR="00A95A53">
        <w:t>Attorneys</w:t>
      </w:r>
      <w:r w:rsidR="00C90107">
        <w:t>’</w:t>
      </w:r>
      <w:r w:rsidR="00A95A53">
        <w:t xml:space="preserve"> Fees and Costs and costs of documentary evidence, abstracts and title reports.</w:t>
      </w:r>
    </w:p>
    <w:p w14:paraId="1EC83C2A" w14:textId="77777777" w:rsidR="009070A9" w:rsidRDefault="009070A9" w:rsidP="00E643E5">
      <w:pPr>
        <w:tabs>
          <w:tab w:val="left" w:pos="-720"/>
        </w:tabs>
        <w:suppressAutoHyphens/>
        <w:ind w:left="720" w:hanging="720"/>
      </w:pPr>
    </w:p>
    <w:p w14:paraId="02B8D59A" w14:textId="77777777" w:rsidR="009070A9" w:rsidRDefault="000B4368" w:rsidP="000B4368">
      <w:pPr>
        <w:tabs>
          <w:tab w:val="left" w:pos="-720"/>
        </w:tabs>
        <w:suppressAutoHyphens/>
        <w:ind w:left="1440" w:hanging="720"/>
      </w:pPr>
      <w:r>
        <w:t>(b)</w:t>
      </w:r>
      <w:r>
        <w:tab/>
      </w:r>
      <w:r w:rsidR="009070A9">
        <w:t xml:space="preserve">If the power of sale is invoked, Lender </w:t>
      </w:r>
      <w:r w:rsidR="00FC0F65">
        <w:t>will</w:t>
      </w:r>
      <w:r w:rsidR="009070A9">
        <w:t xml:space="preserve"> execute a written notice of the occurrence of an Event of Default and of Lender</w:t>
      </w:r>
      <w:r w:rsidR="00C90107">
        <w:t>’</w:t>
      </w:r>
      <w:r w:rsidR="009070A9">
        <w:t xml:space="preserve">s election to cause the Mortgaged Property to be sold and </w:t>
      </w:r>
      <w:r w:rsidR="00FC0F65">
        <w:t>will</w:t>
      </w:r>
      <w:r w:rsidR="009070A9">
        <w:t xml:space="preserve"> cause the notice to be recorded in each county in which the Mortgaged Property or some part of the Mortgaged Property is located</w:t>
      </w:r>
      <w:r w:rsidR="00FC0F65">
        <w:t xml:space="preserve">. </w:t>
      </w:r>
      <w:r w:rsidR="009070A9">
        <w:t xml:space="preserve">Trustee </w:t>
      </w:r>
      <w:r w:rsidR="00FC0F65">
        <w:t>will</w:t>
      </w:r>
      <w:r w:rsidR="009070A9">
        <w:t xml:space="preserve"> give notice of default and notice of sale and </w:t>
      </w:r>
      <w:r w:rsidR="00FC0F65">
        <w:t>will</w:t>
      </w:r>
      <w:r w:rsidR="009070A9">
        <w:t xml:space="preserve"> sell the Mortgaged Property according to </w:t>
      </w:r>
      <w:smartTag w:uri="urn:schemas-microsoft-com:office:smarttags" w:element="State">
        <w:smartTag w:uri="urn:schemas-microsoft-com:office:smarttags" w:element="Street">
          <w:r w:rsidR="009070A9">
            <w:t>California</w:t>
          </w:r>
        </w:smartTag>
      </w:smartTag>
      <w:r w:rsidR="009070A9">
        <w:t xml:space="preserve"> law</w:t>
      </w:r>
      <w:r w:rsidR="00FC0F65">
        <w:t xml:space="preserve">. </w:t>
      </w:r>
      <w:r w:rsidR="009070A9">
        <w:t>Trustee may sell the Mortgaged Property at the time and place and under the terms designated in the notice of sale in one or more parcels and in such order as Trustee may determine</w:t>
      </w:r>
      <w:r w:rsidR="00FC0F65">
        <w:t xml:space="preserve">. </w:t>
      </w:r>
      <w:r w:rsidR="009070A9">
        <w:t>Trustee may postpone the sale of all or any part of the Mortgaged Property by public announcement at the time and place of any previously scheduled sale</w:t>
      </w:r>
      <w:r w:rsidR="00FC0F65">
        <w:t xml:space="preserve">. </w:t>
      </w:r>
      <w:r w:rsidR="009070A9">
        <w:t>Lender or Lender</w:t>
      </w:r>
      <w:r w:rsidR="00C90107">
        <w:t>’</w:t>
      </w:r>
      <w:r w:rsidR="009070A9">
        <w:t xml:space="preserve">s designee may purchase the Mortgaged Property at any sale and Lender or such designee </w:t>
      </w:r>
      <w:r w:rsidR="00FC0F65">
        <w:t>will</w:t>
      </w:r>
      <w:r w:rsidR="009070A9">
        <w:t xml:space="preserve"> have the right to credit bid all or any part of the Indebtedness toward the purchase price at such sale.</w:t>
      </w:r>
    </w:p>
    <w:p w14:paraId="07E72D38" w14:textId="77777777" w:rsidR="009070A9" w:rsidRDefault="009070A9" w:rsidP="00E643E5">
      <w:pPr>
        <w:tabs>
          <w:tab w:val="left" w:pos="-720"/>
        </w:tabs>
        <w:suppressAutoHyphens/>
        <w:ind w:left="720" w:hanging="720"/>
      </w:pPr>
    </w:p>
    <w:p w14:paraId="4ABE80A2" w14:textId="77777777" w:rsidR="009070A9" w:rsidRDefault="000B4368" w:rsidP="000B4368">
      <w:pPr>
        <w:tabs>
          <w:tab w:val="left" w:pos="-720"/>
        </w:tabs>
        <w:suppressAutoHyphens/>
        <w:ind w:left="1440" w:hanging="720"/>
      </w:pPr>
      <w:r>
        <w:t>(c)</w:t>
      </w:r>
      <w:r>
        <w:tab/>
      </w:r>
      <w:r w:rsidR="00C90107">
        <w:t xml:space="preserve">Within a reasonable time after the sale, </w:t>
      </w:r>
      <w:r w:rsidR="009070A9">
        <w:t xml:space="preserve">Trustee </w:t>
      </w:r>
      <w:r w:rsidR="00FC0F65">
        <w:t>will</w:t>
      </w:r>
      <w:r w:rsidR="009070A9">
        <w:t xml:space="preserve"> deliver to the purchaser at the sale, a deed conveying the Mortgaged Property so sold without any express or implied covenant or warranty</w:t>
      </w:r>
      <w:r w:rsidR="00FC0F65">
        <w:t xml:space="preserve">. </w:t>
      </w:r>
      <w:r w:rsidR="009070A9">
        <w:t xml:space="preserve">The recitals in such deed of any matters or facts </w:t>
      </w:r>
      <w:r w:rsidR="00FC0F65">
        <w:t>will</w:t>
      </w:r>
      <w:r w:rsidR="009070A9">
        <w:t xml:space="preserve"> be conclusive proof of the truthfulness thereof</w:t>
      </w:r>
      <w:r w:rsidR="00FC0F65">
        <w:t xml:space="preserve">. </w:t>
      </w:r>
      <w:r w:rsidR="009070A9">
        <w:t xml:space="preserve">Trustee </w:t>
      </w:r>
      <w:r w:rsidR="00FC0F65">
        <w:t>will</w:t>
      </w:r>
      <w:r w:rsidR="009070A9">
        <w:t xml:space="preserve"> apply the proceeds of th</w:t>
      </w:r>
      <w:r w:rsidR="00BA6134">
        <w:t xml:space="preserve">e sale in the following order: </w:t>
      </w:r>
      <w:r w:rsidR="009070A9">
        <w:t>(</w:t>
      </w:r>
      <w:r>
        <w:t>i</w:t>
      </w:r>
      <w:r w:rsidR="009070A9">
        <w:t>) to all costs and expenses of the sale, including Trustee</w:t>
      </w:r>
      <w:r w:rsidR="00C90107">
        <w:t>’</w:t>
      </w:r>
      <w:r w:rsidR="009070A9">
        <w:t xml:space="preserve">s fees not to exceed the statutory maximum therefor, </w:t>
      </w:r>
      <w:r w:rsidR="00A95A53">
        <w:t>A</w:t>
      </w:r>
      <w:r w:rsidR="009070A9">
        <w:t>ttorneys</w:t>
      </w:r>
      <w:r w:rsidR="00C90107">
        <w:t>’</w:t>
      </w:r>
      <w:r w:rsidR="009070A9">
        <w:t xml:space="preserve"> </w:t>
      </w:r>
      <w:r w:rsidR="00A95A53">
        <w:t>F</w:t>
      </w:r>
      <w:r w:rsidR="009070A9">
        <w:t xml:space="preserve">ees and </w:t>
      </w:r>
      <w:r w:rsidR="00A95A53">
        <w:t>Costs</w:t>
      </w:r>
      <w:r w:rsidR="009070A9">
        <w:t>, including the cost of any trustee</w:t>
      </w:r>
      <w:r w:rsidR="00C90107">
        <w:t>’</w:t>
      </w:r>
      <w:r w:rsidR="009070A9">
        <w:t>s sale guarantee policy and any other evidence of title; (</w:t>
      </w:r>
      <w:r>
        <w:t>ii</w:t>
      </w:r>
      <w:r w:rsidR="009070A9">
        <w:t>) to the Indebtedness in such order as Lender, in Lender</w:t>
      </w:r>
      <w:r w:rsidR="00C90107">
        <w:t>’</w:t>
      </w:r>
      <w:r w:rsidR="009070A9">
        <w:t>s discretion, directs; and (</w:t>
      </w:r>
      <w:r>
        <w:t>iii</w:t>
      </w:r>
      <w:r w:rsidR="009070A9">
        <w:t>) the excess, if any, to the person or persons legally entitled to the excess.</w:t>
      </w:r>
    </w:p>
    <w:p w14:paraId="095995AC" w14:textId="77777777" w:rsidR="009070A9" w:rsidRDefault="009070A9" w:rsidP="00E643E5">
      <w:pPr>
        <w:tabs>
          <w:tab w:val="left" w:pos="-720"/>
        </w:tabs>
        <w:suppressAutoHyphens/>
        <w:ind w:left="720" w:hanging="720"/>
      </w:pPr>
    </w:p>
    <w:p w14:paraId="4CCF8EF9" w14:textId="77777777" w:rsidR="009070A9" w:rsidRDefault="009070A9" w:rsidP="00E643E5">
      <w:pPr>
        <w:tabs>
          <w:tab w:val="left" w:pos="-720"/>
        </w:tabs>
        <w:suppressAutoHyphens/>
        <w:ind w:left="720" w:hanging="720"/>
      </w:pPr>
      <w:r>
        <w:rPr>
          <w:b/>
        </w:rPr>
        <w:t>3</w:t>
      </w:r>
      <w:r w:rsidR="00112D4F">
        <w:rPr>
          <w:b/>
        </w:rPr>
        <w:t>2</w:t>
      </w:r>
      <w:r>
        <w:rPr>
          <w:b/>
        </w:rPr>
        <w:t>.</w:t>
      </w:r>
      <w:r>
        <w:rPr>
          <w:b/>
        </w:rPr>
        <w:tab/>
      </w:r>
      <w:r w:rsidR="00C86E9A" w:rsidRPr="00112D4F">
        <w:rPr>
          <w:b/>
        </w:rPr>
        <w:t>Reconveyance</w:t>
      </w:r>
      <w:bookmarkStart w:id="0" w:name="RELEASE"/>
      <w:bookmarkEnd w:id="0"/>
      <w:r w:rsidR="00FC0F65">
        <w:rPr>
          <w:b/>
        </w:rPr>
        <w:t xml:space="preserve">. </w:t>
      </w:r>
      <w:r>
        <w:t xml:space="preserve">Upon payment of the Indebtedness, Lender </w:t>
      </w:r>
      <w:r w:rsidR="00FC0F65">
        <w:t>will</w:t>
      </w:r>
      <w:r>
        <w:t xml:space="preserve"> request Trustee to reconvey the Mortgaged Property and </w:t>
      </w:r>
      <w:r w:rsidR="00FC0F65">
        <w:t>will</w:t>
      </w:r>
      <w:r>
        <w:t xml:space="preserve"> surrender this Instrument and the Note to Trustee</w:t>
      </w:r>
      <w:r w:rsidR="00FC0F65">
        <w:t xml:space="preserve">. </w:t>
      </w:r>
      <w:r>
        <w:t xml:space="preserve">Trustee </w:t>
      </w:r>
      <w:r w:rsidR="00FC0F65">
        <w:t>will</w:t>
      </w:r>
      <w:r>
        <w:t xml:space="preserve"> reconvey the Mortgaged Property without warranty to the person or persons legally entitled to the Mortgaged Property</w:t>
      </w:r>
      <w:r w:rsidR="00FC0F65">
        <w:t xml:space="preserve">. </w:t>
      </w:r>
      <w:r>
        <w:t xml:space="preserve">Such person or persons </w:t>
      </w:r>
      <w:r w:rsidR="00FC0F65">
        <w:t>will</w:t>
      </w:r>
      <w:r>
        <w:t xml:space="preserve"> pay Trustee</w:t>
      </w:r>
      <w:r w:rsidR="00C90107">
        <w:t>’</w:t>
      </w:r>
      <w:r>
        <w:t>s reasonable costs incurred in so reconveying the Mortgaged Property.</w:t>
      </w:r>
    </w:p>
    <w:p w14:paraId="51ACB5BB" w14:textId="77777777" w:rsidR="009070A9" w:rsidRDefault="009070A9" w:rsidP="00E643E5">
      <w:pPr>
        <w:tabs>
          <w:tab w:val="left" w:pos="-720"/>
        </w:tabs>
        <w:suppressAutoHyphens/>
        <w:ind w:left="720" w:hanging="720"/>
      </w:pPr>
    </w:p>
    <w:p w14:paraId="69C4A784" w14:textId="77777777" w:rsidR="009070A9" w:rsidRDefault="009070A9" w:rsidP="00E643E5">
      <w:pPr>
        <w:tabs>
          <w:tab w:val="left" w:pos="-720"/>
        </w:tabs>
        <w:suppressAutoHyphens/>
        <w:ind w:left="720" w:hanging="720"/>
      </w:pPr>
      <w:r>
        <w:rPr>
          <w:b/>
        </w:rPr>
        <w:t>3</w:t>
      </w:r>
      <w:r w:rsidR="00112D4F">
        <w:rPr>
          <w:b/>
        </w:rPr>
        <w:t>3</w:t>
      </w:r>
      <w:r>
        <w:rPr>
          <w:b/>
        </w:rPr>
        <w:t>.</w:t>
      </w:r>
      <w:r>
        <w:rPr>
          <w:b/>
        </w:rPr>
        <w:tab/>
      </w:r>
      <w:r w:rsidR="00C86E9A" w:rsidRPr="00112D4F">
        <w:rPr>
          <w:b/>
        </w:rPr>
        <w:t>Substitute Trustee</w:t>
      </w:r>
      <w:r w:rsidR="00FC0F65">
        <w:rPr>
          <w:b/>
        </w:rPr>
        <w:t xml:space="preserve">. </w:t>
      </w:r>
      <w:r>
        <w:t>Lender, at Lender</w:t>
      </w:r>
      <w:r w:rsidR="00C90107">
        <w:t>’</w:t>
      </w:r>
      <w:r>
        <w:t xml:space="preserve">s option, may from time to time, by a written instrument, appoint a successor trustee, which instrument, when executed and acknowledged by Lender and recorded in the office of the Recorder of the county or counties where the Mortgaged Property is situated, </w:t>
      </w:r>
      <w:r w:rsidR="00FC0F65">
        <w:t>will</w:t>
      </w:r>
      <w:r>
        <w:t xml:space="preserve"> be conclusive proof of proper substitution of the successor trustee</w:t>
      </w:r>
      <w:r w:rsidR="00FC0F65">
        <w:t xml:space="preserve">. </w:t>
      </w:r>
      <w:r>
        <w:t xml:space="preserve">The successor trustee </w:t>
      </w:r>
      <w:r w:rsidR="00FC0F65">
        <w:t>will</w:t>
      </w:r>
      <w:r>
        <w:t xml:space="preserve">, without conveyance of the Mortgaged Property, succeed to all the title, power and duties conferred upon the Trustee in this Instrument and by </w:t>
      </w:r>
      <w:smartTag w:uri="urn:schemas-microsoft-com:office:smarttags" w:element="State">
        <w:smartTag w:uri="urn:schemas-microsoft-com:office:smarttags" w:element="Street">
          <w:r>
            <w:t>California</w:t>
          </w:r>
        </w:smartTag>
      </w:smartTag>
      <w:r>
        <w:t xml:space="preserve"> law</w:t>
      </w:r>
      <w:r w:rsidR="00FC0F65">
        <w:t xml:space="preserve">. </w:t>
      </w:r>
      <w:r>
        <w:t xml:space="preserve">The instrument of substitution </w:t>
      </w:r>
      <w:r w:rsidR="00FC0F65">
        <w:t>will</w:t>
      </w:r>
      <w:r>
        <w:t xml:space="preserve"> contain the name of the original Lender, Trustee and Borrower under this Instrument, the book and page where this Instrument is recorded, and the name and address of the successor trustee</w:t>
      </w:r>
      <w:r w:rsidR="00FC0F65">
        <w:t xml:space="preserve">. </w:t>
      </w:r>
      <w:r>
        <w:t xml:space="preserve">The procedure provided for substitution of trustee in this Instrument </w:t>
      </w:r>
      <w:r w:rsidR="00FC0F65">
        <w:t>will</w:t>
      </w:r>
      <w:r>
        <w:t xml:space="preserve"> govern to the exclusion of all other provisions for substitution, statutory or otherwise. </w:t>
      </w:r>
    </w:p>
    <w:p w14:paraId="385B51F7" w14:textId="77777777" w:rsidR="009070A9" w:rsidRDefault="009070A9" w:rsidP="00E643E5">
      <w:pPr>
        <w:tabs>
          <w:tab w:val="left" w:pos="-720"/>
        </w:tabs>
        <w:suppressAutoHyphens/>
        <w:ind w:left="720" w:hanging="720"/>
      </w:pPr>
    </w:p>
    <w:p w14:paraId="2264307F" w14:textId="77777777" w:rsidR="009070A9" w:rsidRDefault="00112D4F" w:rsidP="00E643E5">
      <w:pPr>
        <w:tabs>
          <w:tab w:val="left" w:pos="-720"/>
        </w:tabs>
        <w:suppressAutoHyphens/>
        <w:ind w:left="720" w:hanging="720"/>
      </w:pPr>
      <w:r>
        <w:rPr>
          <w:b/>
        </w:rPr>
        <w:t>34</w:t>
      </w:r>
      <w:r w:rsidR="009070A9">
        <w:rPr>
          <w:b/>
        </w:rPr>
        <w:t>.</w:t>
      </w:r>
      <w:r w:rsidR="009070A9">
        <w:rPr>
          <w:b/>
        </w:rPr>
        <w:tab/>
      </w:r>
      <w:r w:rsidR="00C86E9A" w:rsidRPr="00112D4F">
        <w:rPr>
          <w:b/>
        </w:rPr>
        <w:t>Statement Of Obligation</w:t>
      </w:r>
      <w:r w:rsidR="00FC0F65">
        <w:rPr>
          <w:b/>
        </w:rPr>
        <w:t xml:space="preserve">. </w:t>
      </w:r>
      <w:r w:rsidR="009070A9">
        <w:t>Lender may collect a fee not to exceed the maximum allowed by applicable law for furnishing the statement of obligation as provided in Section 2943 of the Civil Code of California.</w:t>
      </w:r>
    </w:p>
    <w:p w14:paraId="78A541B7" w14:textId="77777777" w:rsidR="009070A9" w:rsidRDefault="009070A9" w:rsidP="00E643E5">
      <w:pPr>
        <w:tabs>
          <w:tab w:val="left" w:pos="-720"/>
        </w:tabs>
        <w:suppressAutoHyphens/>
        <w:ind w:left="720" w:hanging="720"/>
      </w:pPr>
    </w:p>
    <w:p w14:paraId="76D6F18E" w14:textId="77777777" w:rsidR="009070A9" w:rsidRDefault="009070A9" w:rsidP="00E643E5">
      <w:pPr>
        <w:tabs>
          <w:tab w:val="left" w:pos="-720"/>
        </w:tabs>
        <w:suppressAutoHyphens/>
        <w:ind w:left="720" w:hanging="720"/>
      </w:pPr>
      <w:r>
        <w:rPr>
          <w:b/>
        </w:rPr>
        <w:t>3</w:t>
      </w:r>
      <w:r w:rsidR="00112D4F">
        <w:rPr>
          <w:b/>
        </w:rPr>
        <w:t>5</w:t>
      </w:r>
      <w:r>
        <w:rPr>
          <w:b/>
        </w:rPr>
        <w:t>.</w:t>
      </w:r>
      <w:r>
        <w:rPr>
          <w:b/>
        </w:rPr>
        <w:tab/>
      </w:r>
      <w:r w:rsidR="00C86E9A" w:rsidRPr="00112D4F">
        <w:rPr>
          <w:b/>
        </w:rPr>
        <w:t>Spouse</w:t>
      </w:r>
      <w:r w:rsidR="00C86E9A">
        <w:rPr>
          <w:b/>
        </w:rPr>
        <w:t>’</w:t>
      </w:r>
      <w:r w:rsidR="00C86E9A" w:rsidRPr="00112D4F">
        <w:rPr>
          <w:b/>
        </w:rPr>
        <w:t>s Separate Property</w:t>
      </w:r>
      <w:r w:rsidR="00FC0F65">
        <w:rPr>
          <w:b/>
        </w:rPr>
        <w:t xml:space="preserve">. </w:t>
      </w:r>
      <w:r>
        <w:t>Each Borrower who is a married person expressly agrees that recourse may be had against his or her separate property.</w:t>
      </w:r>
    </w:p>
    <w:p w14:paraId="2EFDB9F7" w14:textId="77777777" w:rsidR="009070A9" w:rsidRDefault="009070A9" w:rsidP="00E643E5">
      <w:pPr>
        <w:tabs>
          <w:tab w:val="left" w:pos="-720"/>
        </w:tabs>
        <w:suppressAutoHyphens/>
        <w:ind w:left="720" w:hanging="720"/>
      </w:pPr>
    </w:p>
    <w:p w14:paraId="56D4096D" w14:textId="77777777" w:rsidR="009070A9" w:rsidRDefault="009070A9" w:rsidP="00E643E5">
      <w:pPr>
        <w:tabs>
          <w:tab w:val="left" w:pos="-720"/>
        </w:tabs>
        <w:suppressAutoHyphens/>
        <w:ind w:left="720" w:hanging="720"/>
      </w:pPr>
      <w:r>
        <w:rPr>
          <w:b/>
        </w:rPr>
        <w:t>3</w:t>
      </w:r>
      <w:r w:rsidR="00112D4F">
        <w:rPr>
          <w:b/>
        </w:rPr>
        <w:t>6</w:t>
      </w:r>
      <w:r>
        <w:rPr>
          <w:b/>
        </w:rPr>
        <w:t>.</w:t>
      </w:r>
      <w:r>
        <w:rPr>
          <w:b/>
        </w:rPr>
        <w:tab/>
      </w:r>
      <w:r w:rsidR="00C86E9A" w:rsidRPr="00112D4F">
        <w:rPr>
          <w:b/>
        </w:rPr>
        <w:t>Fixture Filing</w:t>
      </w:r>
      <w:r w:rsidR="00FC0F65">
        <w:rPr>
          <w:b/>
        </w:rPr>
        <w:t xml:space="preserve">. </w:t>
      </w:r>
      <w:r>
        <w:t xml:space="preserve">This Instrument is also a fixture filing under the Uniform Commercial Code of California. </w:t>
      </w:r>
    </w:p>
    <w:p w14:paraId="1F7A8C7E" w14:textId="77777777" w:rsidR="009070A9" w:rsidRDefault="009070A9" w:rsidP="00E643E5">
      <w:pPr>
        <w:tabs>
          <w:tab w:val="left" w:pos="-720"/>
        </w:tabs>
        <w:suppressAutoHyphens/>
        <w:ind w:left="720" w:hanging="720"/>
      </w:pPr>
    </w:p>
    <w:p w14:paraId="3B6C74D9" w14:textId="77777777" w:rsidR="009070A9" w:rsidRDefault="009070A9" w:rsidP="00E643E5">
      <w:pPr>
        <w:tabs>
          <w:tab w:val="left" w:pos="-720"/>
        </w:tabs>
        <w:suppressAutoHyphens/>
        <w:ind w:left="720" w:hanging="720"/>
      </w:pPr>
      <w:r>
        <w:rPr>
          <w:b/>
        </w:rPr>
        <w:t>3</w:t>
      </w:r>
      <w:r w:rsidR="00112D4F">
        <w:rPr>
          <w:b/>
        </w:rPr>
        <w:t>7</w:t>
      </w:r>
      <w:r>
        <w:rPr>
          <w:b/>
        </w:rPr>
        <w:t>.</w:t>
      </w:r>
      <w:r>
        <w:rPr>
          <w:b/>
        </w:rPr>
        <w:tab/>
      </w:r>
      <w:r w:rsidR="00C86E9A" w:rsidRPr="00112D4F">
        <w:rPr>
          <w:b/>
        </w:rPr>
        <w:t xml:space="preserve">Additional Provision Regarding Application </w:t>
      </w:r>
      <w:r w:rsidR="008650F6">
        <w:rPr>
          <w:b/>
        </w:rPr>
        <w:t>o</w:t>
      </w:r>
      <w:r w:rsidR="00C86E9A" w:rsidRPr="00112D4F">
        <w:rPr>
          <w:b/>
        </w:rPr>
        <w:t>f Payments</w:t>
      </w:r>
      <w:r w:rsidR="00FC0F65">
        <w:rPr>
          <w:b/>
        </w:rPr>
        <w:t xml:space="preserve">. </w:t>
      </w:r>
      <w:r>
        <w:t xml:space="preserve">In addition to the provisions of Section 6, Borrower further agrees that, if Lender accepts a guaranty of only a portion of the Indebtedness, Borrower waives its right under California Civil Code Section 2822(a), to designate the portion of the Indebtedness which </w:t>
      </w:r>
      <w:r w:rsidR="00FC0F65">
        <w:t>will</w:t>
      </w:r>
      <w:r>
        <w:t xml:space="preserve"> be satisfied by a guarantor</w:t>
      </w:r>
      <w:r w:rsidR="00C90107">
        <w:t>’</w:t>
      </w:r>
      <w:r>
        <w:t>s partial payment.</w:t>
      </w:r>
    </w:p>
    <w:p w14:paraId="4ACB6FB7" w14:textId="77777777" w:rsidR="009070A9" w:rsidRDefault="009070A9" w:rsidP="00E643E5">
      <w:pPr>
        <w:tabs>
          <w:tab w:val="left" w:pos="-720"/>
        </w:tabs>
        <w:suppressAutoHyphens/>
        <w:ind w:left="720" w:hanging="720"/>
      </w:pPr>
    </w:p>
    <w:p w14:paraId="798992DF" w14:textId="77777777" w:rsidR="00C90107" w:rsidRDefault="009070A9" w:rsidP="00E643E5">
      <w:pPr>
        <w:tabs>
          <w:tab w:val="left" w:pos="-720"/>
        </w:tabs>
        <w:suppressAutoHyphens/>
        <w:ind w:left="720" w:hanging="720"/>
      </w:pPr>
      <w:r>
        <w:rPr>
          <w:b/>
        </w:rPr>
        <w:t>3</w:t>
      </w:r>
      <w:r w:rsidR="00112D4F">
        <w:rPr>
          <w:b/>
        </w:rPr>
        <w:t>8</w:t>
      </w:r>
      <w:r>
        <w:rPr>
          <w:b/>
        </w:rPr>
        <w:t>.</w:t>
      </w:r>
      <w:r>
        <w:rPr>
          <w:b/>
        </w:rPr>
        <w:tab/>
      </w:r>
      <w:r w:rsidR="00C86E9A" w:rsidRPr="00112D4F">
        <w:rPr>
          <w:b/>
        </w:rPr>
        <w:t xml:space="preserve">Waiver </w:t>
      </w:r>
      <w:r w:rsidR="008650F6">
        <w:rPr>
          <w:b/>
        </w:rPr>
        <w:t>o</w:t>
      </w:r>
      <w:r w:rsidR="00C86E9A" w:rsidRPr="00112D4F">
        <w:rPr>
          <w:b/>
        </w:rPr>
        <w:t xml:space="preserve">f </w:t>
      </w:r>
      <w:r w:rsidR="00C86E9A">
        <w:rPr>
          <w:b/>
        </w:rPr>
        <w:t>Marshalling</w:t>
      </w:r>
      <w:r w:rsidR="00C86E9A" w:rsidRPr="00112D4F">
        <w:rPr>
          <w:b/>
        </w:rPr>
        <w:t>; Other Waivers</w:t>
      </w:r>
      <w:r w:rsidR="00FC0F65">
        <w:rPr>
          <w:b/>
        </w:rPr>
        <w:t xml:space="preserve">. </w:t>
      </w:r>
      <w:r>
        <w:t xml:space="preserve">To the extent permitted by law, Borrower waives </w:t>
      </w:r>
      <w:r w:rsidR="00C90107">
        <w:t>all of the following:</w:t>
      </w:r>
    </w:p>
    <w:p w14:paraId="2DD47B96" w14:textId="77777777" w:rsidR="00C90107" w:rsidRDefault="00C90107" w:rsidP="00E643E5">
      <w:pPr>
        <w:tabs>
          <w:tab w:val="left" w:pos="-720"/>
        </w:tabs>
        <w:suppressAutoHyphens/>
        <w:ind w:left="720" w:hanging="720"/>
      </w:pPr>
    </w:p>
    <w:p w14:paraId="4B95E5A9" w14:textId="77777777" w:rsidR="00C90107" w:rsidRDefault="009070A9" w:rsidP="00C90107">
      <w:pPr>
        <w:tabs>
          <w:tab w:val="left" w:pos="-720"/>
        </w:tabs>
        <w:suppressAutoHyphens/>
        <w:ind w:left="1440" w:hanging="720"/>
      </w:pPr>
      <w:r>
        <w:t>(</w:t>
      </w:r>
      <w:r w:rsidR="00C90107">
        <w:t>a</w:t>
      </w:r>
      <w:r>
        <w:t xml:space="preserve">) </w:t>
      </w:r>
      <w:r w:rsidR="00C90107">
        <w:tab/>
        <w:t>T</w:t>
      </w:r>
      <w:r>
        <w:t>he benefit of all present or future laws providing for any appraisement before sale of any portion of the Mortgaged Property</w:t>
      </w:r>
      <w:r w:rsidR="00C90107">
        <w:t>.</w:t>
      </w:r>
    </w:p>
    <w:p w14:paraId="509858C3" w14:textId="77777777" w:rsidR="00C90107" w:rsidRDefault="00C90107" w:rsidP="00C90107">
      <w:pPr>
        <w:tabs>
          <w:tab w:val="left" w:pos="-720"/>
        </w:tabs>
        <w:suppressAutoHyphens/>
        <w:ind w:left="1440" w:hanging="720"/>
      </w:pPr>
    </w:p>
    <w:p w14:paraId="7F921EE8" w14:textId="77777777" w:rsidR="00C90107" w:rsidRDefault="009070A9" w:rsidP="00C90107">
      <w:pPr>
        <w:tabs>
          <w:tab w:val="left" w:pos="-720"/>
        </w:tabs>
        <w:suppressAutoHyphens/>
        <w:ind w:left="1440" w:hanging="720"/>
      </w:pPr>
      <w:r>
        <w:t>(</w:t>
      </w:r>
      <w:r w:rsidR="00C90107">
        <w:t>b</w:t>
      </w:r>
      <w:r>
        <w:t xml:space="preserve">) </w:t>
      </w:r>
      <w:r w:rsidR="00C90107">
        <w:tab/>
        <w:t>A</w:t>
      </w:r>
      <w:r>
        <w:t>ll rights of redemption, valuation, appraisement, stay of execution, notice of election to mature or declare due the whole of the Indebtedness and mar</w:t>
      </w:r>
      <w:r w:rsidR="00A95A53">
        <w:t>sha</w:t>
      </w:r>
      <w:r w:rsidR="00FC0F65">
        <w:t>ll</w:t>
      </w:r>
      <w:r>
        <w:t xml:space="preserve">ing in the event of foreclosure of the </w:t>
      </w:r>
      <w:r w:rsidR="005D6C64">
        <w:t>Lien</w:t>
      </w:r>
      <w:r>
        <w:t xml:space="preserve"> created by this Instrument</w:t>
      </w:r>
      <w:r w:rsidR="00C90107">
        <w:t>.</w:t>
      </w:r>
    </w:p>
    <w:p w14:paraId="23B8A3F8" w14:textId="77777777" w:rsidR="00C90107" w:rsidRDefault="00C90107" w:rsidP="00C90107">
      <w:pPr>
        <w:tabs>
          <w:tab w:val="left" w:pos="-720"/>
        </w:tabs>
        <w:suppressAutoHyphens/>
        <w:ind w:left="1440" w:hanging="720"/>
      </w:pPr>
    </w:p>
    <w:p w14:paraId="7D7713F7" w14:textId="77777777" w:rsidR="00C90107" w:rsidRDefault="009070A9" w:rsidP="00C90107">
      <w:pPr>
        <w:tabs>
          <w:tab w:val="left" w:pos="-720"/>
        </w:tabs>
        <w:suppressAutoHyphens/>
        <w:ind w:left="1440" w:hanging="720"/>
      </w:pPr>
      <w:r>
        <w:t>(</w:t>
      </w:r>
      <w:r w:rsidR="00C90107">
        <w:t>c</w:t>
      </w:r>
      <w:r>
        <w:t xml:space="preserve">) </w:t>
      </w:r>
      <w:r w:rsidR="00C90107">
        <w:tab/>
        <w:t>A</w:t>
      </w:r>
      <w:r>
        <w:t>ll rights and remedies which Borrower may have or be able to assert by reason of the laws of the State of California pertaining to the rights and remedies of sureties</w:t>
      </w:r>
      <w:r w:rsidR="00C90107">
        <w:t>.</w:t>
      </w:r>
    </w:p>
    <w:p w14:paraId="5C45F7BE" w14:textId="77777777" w:rsidR="00C90107" w:rsidRDefault="00C90107" w:rsidP="00C90107">
      <w:pPr>
        <w:tabs>
          <w:tab w:val="left" w:pos="-720"/>
        </w:tabs>
        <w:suppressAutoHyphens/>
        <w:ind w:left="1440" w:hanging="720"/>
      </w:pPr>
    </w:p>
    <w:p w14:paraId="033E2E89" w14:textId="77777777" w:rsidR="00C90107" w:rsidRDefault="00C90107" w:rsidP="00C90107">
      <w:pPr>
        <w:tabs>
          <w:tab w:val="left" w:pos="-720"/>
        </w:tabs>
        <w:suppressAutoHyphens/>
        <w:ind w:left="1440" w:hanging="720"/>
      </w:pPr>
      <w:r>
        <w:t>(d</w:t>
      </w:r>
      <w:r w:rsidR="009070A9">
        <w:t>)</w:t>
      </w:r>
      <w:r>
        <w:tab/>
        <w:t>T</w:t>
      </w:r>
      <w:r w:rsidR="009070A9">
        <w:t xml:space="preserve">he right to assert any statute of limitations as a bar to the enforcement of the </w:t>
      </w:r>
      <w:r w:rsidR="005D6C64">
        <w:t>Lien</w:t>
      </w:r>
      <w:r w:rsidR="009070A9">
        <w:t xml:space="preserve"> of this Instrument or to any action brought to enforce the Note or any other obligation secured by this Instrument</w:t>
      </w:r>
      <w:r>
        <w:t>.</w:t>
      </w:r>
    </w:p>
    <w:p w14:paraId="038BF093" w14:textId="77777777" w:rsidR="00C90107" w:rsidRDefault="00C90107" w:rsidP="00C90107">
      <w:pPr>
        <w:tabs>
          <w:tab w:val="left" w:pos="-720"/>
        </w:tabs>
        <w:suppressAutoHyphens/>
        <w:ind w:left="1440" w:hanging="720"/>
      </w:pPr>
    </w:p>
    <w:p w14:paraId="2A98F0BA" w14:textId="77777777" w:rsidR="00C90107" w:rsidRDefault="00C90107" w:rsidP="00C90107">
      <w:pPr>
        <w:tabs>
          <w:tab w:val="left" w:pos="-720"/>
        </w:tabs>
        <w:suppressAutoHyphens/>
        <w:ind w:left="1440" w:hanging="720"/>
      </w:pPr>
      <w:r>
        <w:t>(e</w:t>
      </w:r>
      <w:r w:rsidR="009070A9">
        <w:t xml:space="preserve">) </w:t>
      </w:r>
      <w:r>
        <w:tab/>
        <w:t>A</w:t>
      </w:r>
      <w:r w:rsidR="009070A9">
        <w:t>ny rights, legal or equitable, to require mar</w:t>
      </w:r>
      <w:r w:rsidR="00A95A53">
        <w:t>sha</w:t>
      </w:r>
      <w:r w:rsidR="00FC0F65">
        <w:t>ll</w:t>
      </w:r>
      <w:r w:rsidR="009070A9">
        <w:t>ing of assets or to require upon foreclosure sales in a particular order, including any rights under California Civil Code Sections 2899 and 3433</w:t>
      </w:r>
      <w:r w:rsidR="00FC0F65">
        <w:t xml:space="preserve">. </w:t>
      </w:r>
    </w:p>
    <w:p w14:paraId="4857D851" w14:textId="77777777" w:rsidR="00C90107" w:rsidRDefault="00C90107" w:rsidP="00C90107">
      <w:pPr>
        <w:tabs>
          <w:tab w:val="left" w:pos="-720"/>
        </w:tabs>
        <w:suppressAutoHyphens/>
        <w:ind w:left="1440" w:hanging="720"/>
      </w:pPr>
    </w:p>
    <w:p w14:paraId="6D127453" w14:textId="77777777" w:rsidR="00C90107" w:rsidRDefault="009070A9" w:rsidP="00C90107">
      <w:pPr>
        <w:tabs>
          <w:tab w:val="left" w:pos="-720"/>
        </w:tabs>
        <w:suppressAutoHyphens/>
        <w:ind w:left="720"/>
      </w:pPr>
      <w:r>
        <w:t xml:space="preserve">Lender </w:t>
      </w:r>
      <w:r w:rsidR="00FC0F65">
        <w:t>will</w:t>
      </w:r>
      <w:r>
        <w:t xml:space="preserve"> have the right to determine the order in which any or all of the Mortgaged Property </w:t>
      </w:r>
      <w:r w:rsidR="00FC0F65">
        <w:t>will</w:t>
      </w:r>
      <w:r>
        <w:t xml:space="preserve"> be subjected to the remedies provided by this Instrument</w:t>
      </w:r>
      <w:r w:rsidR="00FC0F65">
        <w:t xml:space="preserve">. </w:t>
      </w:r>
      <w:r>
        <w:t xml:space="preserve">Lender </w:t>
      </w:r>
      <w:r w:rsidR="00FC0F65">
        <w:t>will</w:t>
      </w:r>
      <w:r>
        <w:t xml:space="preserve"> have the right to determine the order in which any or all portions of the Indebtedness are satisfied from the proceeds realized upon the exercise of the remedies provided by this Instrument</w:t>
      </w:r>
      <w:r w:rsidR="00FC0F65">
        <w:t xml:space="preserve">. </w:t>
      </w:r>
    </w:p>
    <w:p w14:paraId="78059507" w14:textId="77777777" w:rsidR="00C90107" w:rsidRDefault="00C90107" w:rsidP="00C90107">
      <w:pPr>
        <w:tabs>
          <w:tab w:val="left" w:pos="-720"/>
        </w:tabs>
        <w:suppressAutoHyphens/>
        <w:ind w:left="1440" w:hanging="720"/>
      </w:pPr>
    </w:p>
    <w:p w14:paraId="09331792" w14:textId="77777777" w:rsidR="009070A9" w:rsidRDefault="009070A9" w:rsidP="00C90107">
      <w:pPr>
        <w:tabs>
          <w:tab w:val="left" w:pos="-720"/>
        </w:tabs>
        <w:suppressAutoHyphens/>
        <w:ind w:left="720"/>
      </w:pPr>
      <w:r>
        <w:t>By signing this Instrument, Borrower does not waive its rights under Section 2924c of the California Civil Code.</w:t>
      </w:r>
    </w:p>
    <w:p w14:paraId="081BF06B" w14:textId="77777777" w:rsidR="009070A9" w:rsidRDefault="009070A9" w:rsidP="00E643E5">
      <w:pPr>
        <w:tabs>
          <w:tab w:val="left" w:pos="-720"/>
        </w:tabs>
        <w:suppressAutoHyphens/>
        <w:ind w:left="720" w:hanging="720"/>
      </w:pPr>
    </w:p>
    <w:p w14:paraId="32E2EB13" w14:textId="77777777" w:rsidR="009070A9" w:rsidRDefault="009070A9" w:rsidP="00E643E5">
      <w:pPr>
        <w:tabs>
          <w:tab w:val="left" w:pos="-720"/>
        </w:tabs>
        <w:suppressAutoHyphens/>
        <w:ind w:left="720" w:hanging="720"/>
      </w:pPr>
      <w:r>
        <w:rPr>
          <w:b/>
        </w:rPr>
        <w:t>3</w:t>
      </w:r>
      <w:r w:rsidR="00112D4F">
        <w:rPr>
          <w:b/>
        </w:rPr>
        <w:t>9</w:t>
      </w:r>
      <w:r>
        <w:rPr>
          <w:b/>
        </w:rPr>
        <w:t>.</w:t>
      </w:r>
      <w:r>
        <w:rPr>
          <w:b/>
        </w:rPr>
        <w:tab/>
      </w:r>
      <w:r w:rsidR="00C86E9A" w:rsidRPr="00112D4F">
        <w:rPr>
          <w:b/>
        </w:rPr>
        <w:t>Additional Provisions Concerning Environmental Hazards</w:t>
      </w:r>
      <w:r w:rsidR="00FC0F65">
        <w:rPr>
          <w:b/>
        </w:rPr>
        <w:t xml:space="preserve">. </w:t>
      </w:r>
      <w:r>
        <w:t>In addition to the provisions of Sections 5.0</w:t>
      </w:r>
      <w:r w:rsidR="00363348">
        <w:t>5</w:t>
      </w:r>
      <w:r>
        <w:t xml:space="preserve"> and 6.12 of the Loan Agreement:</w:t>
      </w:r>
    </w:p>
    <w:p w14:paraId="46610634" w14:textId="77777777" w:rsidR="009070A9" w:rsidRDefault="009070A9" w:rsidP="00112D4F">
      <w:pPr>
        <w:tabs>
          <w:tab w:val="left" w:pos="-720"/>
        </w:tabs>
        <w:suppressAutoHyphens/>
      </w:pPr>
    </w:p>
    <w:p w14:paraId="1337CB9D" w14:textId="77777777" w:rsidR="009070A9" w:rsidRDefault="009070A9" w:rsidP="00E643E5">
      <w:pPr>
        <w:tabs>
          <w:tab w:val="left" w:pos="-720"/>
        </w:tabs>
        <w:suppressAutoHyphens/>
        <w:ind w:left="1440" w:hanging="720"/>
      </w:pPr>
      <w:r>
        <w:t>(a)</w:t>
      </w:r>
      <w:r>
        <w:tab/>
        <w:t xml:space="preserve">Except for matters covered by an O&amp;M Program or lawful conditions expressly excluded from the definition of Prohibited Activity or Condition in the Loan Agreement, Borrower </w:t>
      </w:r>
      <w:r w:rsidR="00FC0F65">
        <w:t>will</w:t>
      </w:r>
      <w:r>
        <w:t xml:space="preserve"> not cause or permit any </w:t>
      </w:r>
      <w:r w:rsidR="005D6C64">
        <w:t>Lien</w:t>
      </w:r>
      <w:r>
        <w:t xml:space="preserve"> (whether or not such </w:t>
      </w:r>
      <w:r w:rsidR="005D6C64">
        <w:t>Lien</w:t>
      </w:r>
      <w:r>
        <w:t xml:space="preserve"> has priority over the </w:t>
      </w:r>
      <w:r w:rsidR="005D6C64">
        <w:t>Lien</w:t>
      </w:r>
      <w:r>
        <w:t xml:space="preserve"> created by this Instrument) upon the Mortgaged Property imposed pursuant to any Hazardous Materials Laws</w:t>
      </w:r>
      <w:r w:rsidR="00FC0F65">
        <w:t xml:space="preserve">. </w:t>
      </w:r>
      <w:r>
        <w:t xml:space="preserve">Any such </w:t>
      </w:r>
      <w:r w:rsidR="005D6C64">
        <w:t>Lien</w:t>
      </w:r>
      <w:r>
        <w:t xml:space="preserve"> </w:t>
      </w:r>
      <w:r w:rsidR="00FC0F65">
        <w:t>will</w:t>
      </w:r>
      <w:r>
        <w:t xml:space="preserve"> be considered a Prohibited Activity or Condition.</w:t>
      </w:r>
    </w:p>
    <w:p w14:paraId="5E8B0DE4" w14:textId="77777777" w:rsidR="009070A9" w:rsidRDefault="009070A9" w:rsidP="00112D4F">
      <w:pPr>
        <w:tabs>
          <w:tab w:val="left" w:pos="-720"/>
        </w:tabs>
        <w:suppressAutoHyphens/>
      </w:pPr>
    </w:p>
    <w:p w14:paraId="17A0C516" w14:textId="77777777" w:rsidR="009070A9" w:rsidRDefault="009070A9" w:rsidP="00E643E5">
      <w:pPr>
        <w:tabs>
          <w:tab w:val="left" w:pos="-720"/>
        </w:tabs>
        <w:suppressAutoHyphens/>
        <w:ind w:left="1440" w:hanging="720"/>
      </w:pPr>
      <w:r>
        <w:t>(b)</w:t>
      </w:r>
      <w:r>
        <w:tab/>
        <w:t>Borrower represents and warrants to Lender that, except as previously disclosed by Borrower to Lender in writing</w:t>
      </w:r>
      <w:r w:rsidR="00C90107">
        <w:t>, each of the following are true</w:t>
      </w:r>
      <w:r>
        <w:t>:</w:t>
      </w:r>
    </w:p>
    <w:p w14:paraId="0DB5ADFE" w14:textId="77777777" w:rsidR="009070A9" w:rsidRDefault="009070A9" w:rsidP="00112D4F">
      <w:pPr>
        <w:tabs>
          <w:tab w:val="left" w:pos="-720"/>
        </w:tabs>
        <w:suppressAutoHyphens/>
      </w:pPr>
    </w:p>
    <w:p w14:paraId="0DE0AA51" w14:textId="77777777" w:rsidR="009070A9" w:rsidRDefault="00C90107" w:rsidP="00C90107">
      <w:pPr>
        <w:tabs>
          <w:tab w:val="left" w:pos="-720"/>
        </w:tabs>
        <w:suppressAutoHyphens/>
        <w:ind w:left="2160" w:hanging="720"/>
      </w:pPr>
      <w:r>
        <w:t>(i)</w:t>
      </w:r>
      <w:r>
        <w:tab/>
        <w:t>At</w:t>
      </w:r>
      <w:r w:rsidR="009070A9">
        <w:t xml:space="preserve"> the time of acquiring the Mortgaged Property, Borrower undertook all appropriate inquiry into the previous ownership and uses of the Mortgaged Property consistent with good commercial or customary practice and no evidence or indication came to light which would suggest that the Mortgaged Property has been or is now being used for any Prohibited Activities or Conditions</w:t>
      </w:r>
      <w:r>
        <w:t>.</w:t>
      </w:r>
    </w:p>
    <w:p w14:paraId="7EF28C03" w14:textId="77777777" w:rsidR="009070A9" w:rsidRDefault="009070A9" w:rsidP="00C90107">
      <w:pPr>
        <w:tabs>
          <w:tab w:val="left" w:pos="-720"/>
        </w:tabs>
        <w:suppressAutoHyphens/>
        <w:ind w:left="2160" w:hanging="720"/>
      </w:pPr>
    </w:p>
    <w:p w14:paraId="39F23DD6" w14:textId="77777777" w:rsidR="009070A9" w:rsidRDefault="00C90107" w:rsidP="00C90107">
      <w:pPr>
        <w:tabs>
          <w:tab w:val="left" w:pos="-720"/>
        </w:tabs>
        <w:suppressAutoHyphens/>
        <w:ind w:left="2160" w:hanging="720"/>
      </w:pPr>
      <w:r>
        <w:t>(ii)</w:t>
      </w:r>
      <w:r>
        <w:tab/>
        <w:t>T</w:t>
      </w:r>
      <w:r w:rsidR="009070A9">
        <w:t xml:space="preserve">he Mortgaged Property has not been designated as </w:t>
      </w:r>
      <w:r>
        <w:t>“</w:t>
      </w:r>
      <w:r w:rsidR="009070A9">
        <w:t>hazardous waste property</w:t>
      </w:r>
      <w:r>
        <w:t>”</w:t>
      </w:r>
      <w:r w:rsidR="009070A9">
        <w:t xml:space="preserve"> or </w:t>
      </w:r>
      <w:r>
        <w:t>“</w:t>
      </w:r>
      <w:r w:rsidR="009070A9">
        <w:t>border zone property</w:t>
      </w:r>
      <w:r>
        <w:t>”</w:t>
      </w:r>
      <w:r w:rsidR="009070A9">
        <w:t xml:space="preserve"> pursuant to </w:t>
      </w:r>
      <w:r w:rsidR="00BF29B6">
        <w:t xml:space="preserve">former Article 11 (commencing with </w:t>
      </w:r>
      <w:r w:rsidR="009070A9">
        <w:t>Section 25220</w:t>
      </w:r>
      <w:r w:rsidR="00BF29B6">
        <w:t>)</w:t>
      </w:r>
      <w:r w:rsidR="009070A9">
        <w:t xml:space="preserve"> of the California Health and Safety Code.</w:t>
      </w:r>
    </w:p>
    <w:p w14:paraId="1D3B0034" w14:textId="77777777" w:rsidR="009070A9" w:rsidRDefault="009070A9" w:rsidP="00112D4F">
      <w:pPr>
        <w:tabs>
          <w:tab w:val="left" w:pos="-720"/>
        </w:tabs>
        <w:suppressAutoHyphens/>
      </w:pPr>
    </w:p>
    <w:p w14:paraId="7B838CF9" w14:textId="77777777" w:rsidR="009070A9" w:rsidRDefault="009070A9" w:rsidP="00C90107">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pPr>
      <w:r>
        <w:t xml:space="preserve">The representations and warranties in this Section </w:t>
      </w:r>
      <w:r w:rsidR="00FC0F65">
        <w:t>will</w:t>
      </w:r>
      <w:r>
        <w:t xml:space="preserve"> be continuing representations and warranties that </w:t>
      </w:r>
      <w:r w:rsidR="00FC0F65">
        <w:t>will</w:t>
      </w:r>
      <w:r>
        <w:t xml:space="preserve"> be deemed to be made by Borrower throughout the term of the loan evidenced by the Note, until the Indebtedness has been paid in full. </w:t>
      </w:r>
    </w:p>
    <w:p w14:paraId="00C4349B" w14:textId="77777777" w:rsidR="009070A9" w:rsidRDefault="009070A9" w:rsidP="00112D4F">
      <w:pPr>
        <w:tabs>
          <w:tab w:val="left" w:pos="-720"/>
        </w:tabs>
        <w:suppressAutoHyphens/>
      </w:pPr>
    </w:p>
    <w:p w14:paraId="0222D370" w14:textId="77777777" w:rsidR="009070A9" w:rsidRDefault="009070A9" w:rsidP="00E643E5">
      <w:pPr>
        <w:tabs>
          <w:tab w:val="left" w:pos="-720"/>
        </w:tabs>
        <w:suppressAutoHyphens/>
        <w:ind w:left="1440" w:hanging="720"/>
      </w:pPr>
      <w:r>
        <w:t>(c)</w:t>
      </w:r>
      <w:r>
        <w:tab/>
        <w:t>Without limiting any of the remedies provided in this Instrument, Borrower acknowledges and agrees that each of the provisions in Sections 5.0</w:t>
      </w:r>
      <w:r w:rsidR="00363348">
        <w:t>5</w:t>
      </w:r>
      <w:r>
        <w:t xml:space="preserve"> and 6.12 of the Loan Agreement and in this Section is an environmental provision (as defined in Section 736(f)(2) of the California Code of Civil Procedure) made by Borrower relating to the real property security (</w:t>
      </w:r>
      <w:r w:rsidR="00C90107">
        <w:t>“</w:t>
      </w:r>
      <w:r w:rsidRPr="00C90107">
        <w:rPr>
          <w:b/>
        </w:rPr>
        <w:t>Environmental Provisions</w:t>
      </w:r>
      <w:r w:rsidR="00C90107">
        <w:t>”</w:t>
      </w:r>
      <w:r>
        <w:t>), and that Borrower</w:t>
      </w:r>
      <w:r w:rsidR="00C90107">
        <w:t>’</w:t>
      </w:r>
      <w:r>
        <w:t>s failure to comply with any of the Environmental Provisions will be a breach of contract that will entitle Lender to pursue the remedies provided by Section 736 of the California Code of Civil Procedure (</w:t>
      </w:r>
      <w:r w:rsidR="00C90107">
        <w:t>“</w:t>
      </w:r>
      <w:r w:rsidRPr="00C90107">
        <w:rPr>
          <w:b/>
        </w:rPr>
        <w:t>Section 736</w:t>
      </w:r>
      <w:r w:rsidR="00C90107">
        <w:t>”</w:t>
      </w:r>
      <w:r>
        <w:t>) for the recovery of damages and for the enforcement of the Environmental Provisions</w:t>
      </w:r>
      <w:r w:rsidR="00FC0F65">
        <w:t xml:space="preserve">. </w:t>
      </w:r>
      <w:r>
        <w:t>Pursuant to Section 736, Lender</w:t>
      </w:r>
      <w:r w:rsidR="00C90107">
        <w:t>’</w:t>
      </w:r>
      <w:r>
        <w:t xml:space="preserve">s action for recovery of damages or enforcement of the Environmental Provisions </w:t>
      </w:r>
      <w:r w:rsidR="00FC0F65">
        <w:t>will</w:t>
      </w:r>
      <w:r>
        <w:t xml:space="preserve"> not constitute an action within the meaning of Section 726(a) of the California Code of Civil Procedure or constitute a money judgment for a deficiency or a deficiency judgment within the meaning of Sections 580a, 580b, 580d, or 726(b) of the California Code of Civil Procedure. </w:t>
      </w:r>
    </w:p>
    <w:p w14:paraId="0D161ADA" w14:textId="77777777" w:rsidR="009070A9" w:rsidRDefault="009070A9" w:rsidP="00112D4F">
      <w:pPr>
        <w:tabs>
          <w:tab w:val="left" w:pos="-720"/>
        </w:tabs>
        <w:suppressAutoHyphens/>
      </w:pPr>
    </w:p>
    <w:p w14:paraId="2410CDC9" w14:textId="77777777" w:rsidR="009070A9" w:rsidRDefault="009070A9" w:rsidP="00E643E5">
      <w:pPr>
        <w:tabs>
          <w:tab w:val="left" w:pos="-720"/>
        </w:tabs>
        <w:suppressAutoHyphens/>
        <w:ind w:left="1440" w:hanging="720"/>
      </w:pPr>
      <w:r>
        <w:t>(d)</w:t>
      </w:r>
      <w:r>
        <w:tab/>
        <w:t>Any reference in this Instrument or in any oth</w:t>
      </w:r>
      <w:r w:rsidR="00363348">
        <w:t>er Loan Document to Section 5.05</w:t>
      </w:r>
      <w:r>
        <w:t xml:space="preserve"> and/or Section 6.12 of the Loan Agreement </w:t>
      </w:r>
      <w:r w:rsidR="00FC0F65">
        <w:t>will</w:t>
      </w:r>
      <w:r>
        <w:t xml:space="preserve"> be construed as referring together to such Section(s) of the Loan Agreement</w:t>
      </w:r>
      <w:r w:rsidR="00FC0F65">
        <w:t xml:space="preserve">. </w:t>
      </w:r>
    </w:p>
    <w:p w14:paraId="33B36625" w14:textId="77777777" w:rsidR="009070A9" w:rsidRDefault="009070A9" w:rsidP="00112D4F">
      <w:pPr>
        <w:tabs>
          <w:tab w:val="left" w:pos="-720"/>
        </w:tabs>
        <w:suppressAutoHyphens/>
        <w:rPr>
          <w:spacing w:val="-3"/>
        </w:rPr>
      </w:pPr>
    </w:p>
    <w:p w14:paraId="046256D0" w14:textId="77777777" w:rsidR="00363348" w:rsidRDefault="00363348" w:rsidP="00363348">
      <w:pPr>
        <w:tabs>
          <w:tab w:val="left" w:pos="-720"/>
        </w:tabs>
        <w:suppressAutoHyphens/>
        <w:ind w:left="720" w:hanging="720"/>
        <w:rPr>
          <w:b/>
        </w:rPr>
      </w:pPr>
      <w:r>
        <w:rPr>
          <w:b/>
        </w:rPr>
        <w:t>40.</w:t>
      </w:r>
      <w:r>
        <w:rPr>
          <w:b/>
        </w:rPr>
        <w:tab/>
      </w:r>
      <w:r w:rsidR="008650F6" w:rsidRPr="006C5867">
        <w:rPr>
          <w:b/>
        </w:rPr>
        <w:t xml:space="preserve">WAIVER </w:t>
      </w:r>
      <w:r w:rsidR="008650F6">
        <w:rPr>
          <w:b/>
        </w:rPr>
        <w:t>O</w:t>
      </w:r>
      <w:r w:rsidR="008650F6" w:rsidRPr="006C5867">
        <w:rPr>
          <w:b/>
        </w:rPr>
        <w:t xml:space="preserve">F TRIAL </w:t>
      </w:r>
      <w:r w:rsidR="008650F6">
        <w:rPr>
          <w:b/>
        </w:rPr>
        <w:t>B</w:t>
      </w:r>
      <w:r w:rsidR="008650F6" w:rsidRPr="006C5867">
        <w:rPr>
          <w:b/>
        </w:rPr>
        <w:t>Y JURY</w:t>
      </w:r>
      <w:r w:rsidR="00DA7223">
        <w:rPr>
          <w:b/>
        </w:rPr>
        <w:t>.</w:t>
      </w:r>
    </w:p>
    <w:p w14:paraId="4BA913F9" w14:textId="77777777" w:rsidR="00363348" w:rsidRDefault="00363348" w:rsidP="00363348">
      <w:pPr>
        <w:tabs>
          <w:tab w:val="left" w:pos="-720"/>
        </w:tabs>
        <w:suppressAutoHyphens/>
        <w:ind w:left="720"/>
        <w:rPr>
          <w:b/>
        </w:rPr>
      </w:pPr>
    </w:p>
    <w:p w14:paraId="307009F4" w14:textId="77777777" w:rsidR="00363348" w:rsidRDefault="00363348" w:rsidP="00363348">
      <w:pPr>
        <w:tabs>
          <w:tab w:val="left" w:pos="-720"/>
        </w:tabs>
        <w:suppressAutoHyphens/>
        <w:ind w:left="1440" w:hanging="720"/>
        <w:rPr>
          <w:b/>
        </w:rPr>
      </w:pPr>
      <w:r w:rsidRPr="000B4368">
        <w:t>(</w:t>
      </w:r>
      <w:r w:rsidR="000B4368" w:rsidRPr="000B4368">
        <w:t>a</w:t>
      </w:r>
      <w:r w:rsidRPr="000B4368">
        <w:t>)</w:t>
      </w:r>
      <w:r>
        <w:rPr>
          <w:b/>
        </w:rPr>
        <w:tab/>
        <w:t xml:space="preserve">BORROWER AND LENDER EACH COVENANTS AND AGREES NOT TO ELECT A TRIAL BY JURY WITH RESPECT TO ANY ISSUE ARISING OUT OF THIS INSTRUMENT OR THE RELATIONSHIP BETWEEN THE PARTIES AS BORROWER AND LENDER THAT IS TRIABLE OF RIGHT BY A JURY. </w:t>
      </w:r>
    </w:p>
    <w:p w14:paraId="553AAEF4" w14:textId="77777777" w:rsidR="00363348" w:rsidRDefault="00363348" w:rsidP="00363348">
      <w:pPr>
        <w:tabs>
          <w:tab w:val="left" w:pos="-720"/>
        </w:tabs>
        <w:suppressAutoHyphens/>
        <w:ind w:left="1440" w:hanging="720"/>
        <w:rPr>
          <w:b/>
        </w:rPr>
      </w:pPr>
    </w:p>
    <w:p w14:paraId="4756B443" w14:textId="77777777" w:rsidR="00363348" w:rsidRDefault="00363348" w:rsidP="00363348">
      <w:pPr>
        <w:tabs>
          <w:tab w:val="left" w:pos="-720"/>
        </w:tabs>
        <w:suppressAutoHyphens/>
        <w:ind w:left="1440" w:hanging="720"/>
        <w:rPr>
          <w:b/>
        </w:rPr>
      </w:pPr>
      <w:r w:rsidRPr="000B4368">
        <w:t>(</w:t>
      </w:r>
      <w:r w:rsidR="000B4368" w:rsidRPr="000B4368">
        <w:t>b</w:t>
      </w:r>
      <w:r w:rsidRPr="000B4368">
        <w:t>)</w:t>
      </w:r>
      <w:r>
        <w:rPr>
          <w:b/>
        </w:rPr>
        <w:tab/>
        <w:t xml:space="preserve">BORROWER AND LENDER EACH WAIVES ANY RIGHT TO TRIAL BY JURY WITH RESPECT TO SUCH ISSUE TO THE EXTENT THAT ANY SUCH RIGHT EXISTS NOW OR IN THE FUTURE. THIS WAIVER OF RIGHT TO TRIAL BY JURY IS SEPARATELY GIVEN BY EACH PARTY, KNOWINGLY AND VOLUNTARILY WITH THE BENEFIT OF COMPETENT LEGAL COUNSEL. </w:t>
      </w:r>
    </w:p>
    <w:p w14:paraId="644E3E36" w14:textId="77777777" w:rsidR="00E643E5" w:rsidRDefault="00E643E5" w:rsidP="00E643E5">
      <w:pPr>
        <w:tabs>
          <w:tab w:val="left" w:pos="-720"/>
        </w:tabs>
        <w:suppressAutoHyphens/>
        <w:ind w:left="720" w:hanging="720"/>
        <w:rPr>
          <w:b/>
        </w:rPr>
      </w:pPr>
    </w:p>
    <w:p w14:paraId="28B58F96" w14:textId="77777777" w:rsidR="00E643E5" w:rsidRDefault="00E643E5" w:rsidP="00E643E5">
      <w:pPr>
        <w:tabs>
          <w:tab w:val="left" w:pos="-720"/>
        </w:tabs>
        <w:suppressAutoHyphens/>
        <w:ind w:left="720" w:hanging="720"/>
      </w:pPr>
      <w:r>
        <w:rPr>
          <w:b/>
        </w:rPr>
        <w:t>41.</w:t>
      </w:r>
      <w:r>
        <w:rPr>
          <w:b/>
        </w:rPr>
        <w:tab/>
      </w:r>
      <w:r w:rsidR="00462F8B">
        <w:rPr>
          <w:b/>
        </w:rPr>
        <w:t>Attached</w:t>
      </w:r>
      <w:r w:rsidR="00C86E9A">
        <w:rPr>
          <w:b/>
        </w:rPr>
        <w:t xml:space="preserve"> Riders. </w:t>
      </w:r>
      <w:r w:rsidR="00462F8B">
        <w:t xml:space="preserve">The following Riders are </w:t>
      </w:r>
      <w:r>
        <w:t>attached to this Instrument:</w:t>
      </w:r>
    </w:p>
    <w:p w14:paraId="58522B88" w14:textId="77777777" w:rsidR="000B4368" w:rsidRDefault="00E643E5" w:rsidP="00E643E5">
      <w:pPr>
        <w:tabs>
          <w:tab w:val="left" w:pos="-720"/>
        </w:tabs>
        <w:suppressAutoHyphens/>
        <w:ind w:left="720" w:hanging="720"/>
        <w:rPr>
          <w:b/>
        </w:rPr>
      </w:pPr>
      <w:r>
        <w:rPr>
          <w:b/>
        </w:rPr>
        <w:tab/>
      </w:r>
    </w:p>
    <w:p w14:paraId="635CE987" w14:textId="77777777" w:rsidR="00E643E5" w:rsidRPr="00E643E5" w:rsidRDefault="00E643E5" w:rsidP="000B4368">
      <w:pPr>
        <w:tabs>
          <w:tab w:val="left" w:pos="-720"/>
        </w:tabs>
        <w:suppressAutoHyphens/>
        <w:ind w:left="720"/>
        <w:rPr>
          <w:b/>
        </w:rPr>
      </w:pPr>
      <w:r w:rsidRPr="00E643E5">
        <w:rPr>
          <w:b/>
          <w:highlight w:val="yellow"/>
        </w:rPr>
        <w:t>[LIST EACH RIDER ATTACHED</w:t>
      </w:r>
      <w:r w:rsidR="00C90107">
        <w:rPr>
          <w:b/>
          <w:highlight w:val="yellow"/>
        </w:rPr>
        <w:t xml:space="preserve"> OR STATE “NONE”</w:t>
      </w:r>
      <w:r w:rsidRPr="00E643E5">
        <w:rPr>
          <w:b/>
          <w:highlight w:val="yellow"/>
        </w:rPr>
        <w:t>]</w:t>
      </w:r>
    </w:p>
    <w:p w14:paraId="7E77DA2C" w14:textId="77777777" w:rsidR="009070A9" w:rsidRDefault="009070A9">
      <w:pPr>
        <w:tabs>
          <w:tab w:val="left" w:pos="-720"/>
        </w:tabs>
        <w:suppressAutoHyphens/>
      </w:pPr>
    </w:p>
    <w:p w14:paraId="56F9CD08" w14:textId="77777777" w:rsidR="009070A9" w:rsidRDefault="00B04D77" w:rsidP="00097EAA">
      <w:pPr>
        <w:tabs>
          <w:tab w:val="left" w:pos="-720"/>
        </w:tabs>
        <w:suppressAutoHyphens/>
        <w:ind w:left="720" w:hanging="720"/>
      </w:pPr>
      <w:r>
        <w:rPr>
          <w:b/>
        </w:rPr>
        <w:t>42.</w:t>
      </w:r>
      <w:r w:rsidR="009070A9">
        <w:rPr>
          <w:b/>
        </w:rPr>
        <w:tab/>
      </w:r>
      <w:r w:rsidR="00C86E9A">
        <w:rPr>
          <w:b/>
        </w:rPr>
        <w:t>Attached Exhibits</w:t>
      </w:r>
      <w:r w:rsidR="00FC0F65">
        <w:rPr>
          <w:b/>
        </w:rPr>
        <w:t xml:space="preserve">. </w:t>
      </w:r>
      <w:r w:rsidR="009070A9">
        <w:t>The following Exhibits</w:t>
      </w:r>
      <w:r w:rsidR="00097EAA">
        <w:t>, if marked with an “X” in the space provided,</w:t>
      </w:r>
      <w:r w:rsidR="009070A9">
        <w:t xml:space="preserve"> are attached to this Instrument:</w:t>
      </w:r>
    </w:p>
    <w:p w14:paraId="483BA045" w14:textId="77777777" w:rsidR="009070A9" w:rsidRDefault="009070A9">
      <w:pPr>
        <w:tabs>
          <w:tab w:val="left" w:pos="-720"/>
        </w:tabs>
        <w:suppressAutoHyphens/>
      </w:pPr>
    </w:p>
    <w:p w14:paraId="32805447" w14:textId="77777777" w:rsidR="00D913DC" w:rsidRDefault="00A762E9" w:rsidP="00DA7223">
      <w:pPr>
        <w:tabs>
          <w:tab w:val="left" w:pos="-720"/>
          <w:tab w:val="left" w:pos="720"/>
          <w:tab w:val="left" w:pos="1440"/>
        </w:tabs>
        <w:suppressAutoHyphens/>
        <w:ind w:firstLine="720"/>
      </w:pPr>
      <w:r>
        <w:t>|</w:t>
      </w:r>
      <w:r w:rsidRPr="00A762E9">
        <w:rPr>
          <w:u w:val="single"/>
        </w:rPr>
        <w:t>X</w:t>
      </w:r>
      <w:r>
        <w:t>|</w:t>
      </w:r>
      <w:r>
        <w:tab/>
        <w:t>Exhibit A</w:t>
      </w:r>
      <w:r>
        <w:tab/>
        <w:t>Description of the Land (required)</w:t>
      </w:r>
    </w:p>
    <w:p w14:paraId="002E0023" w14:textId="77777777" w:rsidR="00A762E9" w:rsidRDefault="00A762E9" w:rsidP="00DA7223">
      <w:pPr>
        <w:tabs>
          <w:tab w:val="left" w:pos="-720"/>
          <w:tab w:val="left" w:pos="720"/>
          <w:tab w:val="left" w:pos="1440"/>
        </w:tabs>
        <w:suppressAutoHyphens/>
        <w:ind w:firstLine="720"/>
      </w:pPr>
      <w:r>
        <w:t>|</w:t>
      </w:r>
      <w:r w:rsidRPr="00A762E9">
        <w:rPr>
          <w:u w:val="single"/>
        </w:rPr>
        <w:t xml:space="preserve">   </w:t>
      </w:r>
      <w:r>
        <w:t>|</w:t>
      </w:r>
      <w:r>
        <w:tab/>
        <w:t>Exhibit B</w:t>
      </w:r>
      <w:r>
        <w:tab/>
        <w:t>Modifications to Instrument</w:t>
      </w:r>
    </w:p>
    <w:p w14:paraId="7FC7F81B" w14:textId="77777777" w:rsidR="00A762E9" w:rsidRDefault="00A762E9" w:rsidP="00DA7223">
      <w:pPr>
        <w:tabs>
          <w:tab w:val="left" w:pos="-720"/>
          <w:tab w:val="left" w:pos="720"/>
          <w:tab w:val="left" w:pos="1440"/>
        </w:tabs>
        <w:suppressAutoHyphens/>
        <w:ind w:firstLine="720"/>
      </w:pPr>
      <w:r>
        <w:t>|</w:t>
      </w:r>
      <w:r w:rsidRPr="00C24F91">
        <w:rPr>
          <w:u w:val="single"/>
        </w:rPr>
        <w:t xml:space="preserve">   </w:t>
      </w:r>
      <w:r>
        <w:t>|</w:t>
      </w:r>
      <w:r>
        <w:tab/>
      </w:r>
      <w:r w:rsidR="00C24F91">
        <w:t>Exhibit C</w:t>
      </w:r>
      <w:r w:rsidR="00C24F91">
        <w:tab/>
        <w:t>Ground Lease Description (if applicable)</w:t>
      </w:r>
    </w:p>
    <w:p w14:paraId="35862942" w14:textId="77777777" w:rsidR="009070A9" w:rsidRDefault="009070A9">
      <w:pPr>
        <w:tabs>
          <w:tab w:val="left" w:pos="-720"/>
        </w:tabs>
        <w:suppressAutoHyphens/>
      </w:pPr>
    </w:p>
    <w:p w14:paraId="76E99E2B" w14:textId="77777777" w:rsidR="009070A9" w:rsidRDefault="009070A9">
      <w:pPr>
        <w:tabs>
          <w:tab w:val="left" w:pos="-720"/>
        </w:tabs>
        <w:suppressAutoHyphens/>
      </w:pPr>
    </w:p>
    <w:p w14:paraId="7B65C59D" w14:textId="77777777" w:rsidR="009070A9" w:rsidRDefault="009070A9">
      <w:pPr>
        <w:tabs>
          <w:tab w:val="left" w:pos="-720"/>
        </w:tabs>
        <w:suppressAutoHyphens/>
        <w:jc w:val="center"/>
        <w:rPr>
          <w:b/>
        </w:rPr>
      </w:pPr>
      <w:r>
        <w:rPr>
          <w:b/>
        </w:rPr>
        <w:t>REMAINDER OF PAGE INTENTIONALLY LEFT BLANK</w:t>
      </w:r>
    </w:p>
    <w:p w14:paraId="0A5B0AC1" w14:textId="77777777" w:rsidR="009070A9" w:rsidRDefault="009070A9">
      <w:pPr>
        <w:tabs>
          <w:tab w:val="left" w:pos="-720"/>
        </w:tabs>
        <w:suppressAutoHyphens/>
        <w:jc w:val="both"/>
      </w:pPr>
      <w:r>
        <w:rPr>
          <w:b/>
        </w:rPr>
        <w:br w:type="page"/>
      </w:r>
      <w:r w:rsidRPr="000B4368">
        <w:t>IN WITNESS WHEREOF,</w:t>
      </w:r>
      <w:r>
        <w:t xml:space="preserve"> Borrower has signed and delivered this Instrument or has caused this Instrument to be signed and delivered by its duly authorized representative. </w:t>
      </w:r>
    </w:p>
    <w:p w14:paraId="61B8452F" w14:textId="77777777" w:rsidR="009070A9" w:rsidRDefault="009070A9">
      <w:pPr>
        <w:tabs>
          <w:tab w:val="left" w:pos="-720"/>
        </w:tabs>
        <w:suppressAutoHyphens/>
      </w:pPr>
    </w:p>
    <w:p w14:paraId="75430951" w14:textId="77777777" w:rsidR="009070A9" w:rsidRDefault="009070A9">
      <w:pPr>
        <w:tabs>
          <w:tab w:val="left" w:pos="-720"/>
        </w:tabs>
        <w:suppressAutoHyphens/>
      </w:pPr>
    </w:p>
    <w:p w14:paraId="27C96230" w14:textId="77777777" w:rsidR="00C90107" w:rsidRDefault="009070A9" w:rsidP="00DA7223">
      <w:pPr>
        <w:tabs>
          <w:tab w:val="center" w:pos="4680"/>
        </w:tabs>
        <w:suppressAutoHyphens/>
        <w:jc w:val="center"/>
        <w:rPr>
          <w:b/>
          <w:highlight w:val="yellow"/>
        </w:rPr>
        <w:sectPr w:rsidR="00C90107" w:rsidSect="00FC0F65">
          <w:footerReference w:type="default" r:id="rId10"/>
          <w:footerReference w:type="first" r:id="rId11"/>
          <w:pgSz w:w="12240" w:h="15840"/>
          <w:pgMar w:top="1440" w:right="1440" w:bottom="1440" w:left="1440" w:header="1440" w:footer="720" w:gutter="0"/>
          <w:pgNumType w:start="1"/>
          <w:cols w:space="720"/>
          <w:noEndnote/>
          <w:titlePg/>
        </w:sectPr>
      </w:pPr>
      <w:r w:rsidRPr="00E643E5">
        <w:rPr>
          <w:b/>
          <w:highlight w:val="yellow"/>
        </w:rPr>
        <w:t>[</w:t>
      </w:r>
      <w:r w:rsidR="00E643E5" w:rsidRPr="00E643E5">
        <w:rPr>
          <w:b/>
          <w:highlight w:val="yellow"/>
        </w:rPr>
        <w:t xml:space="preserve">INSERT </w:t>
      </w:r>
      <w:r w:rsidRPr="00E643E5">
        <w:rPr>
          <w:b/>
          <w:highlight w:val="yellow"/>
        </w:rPr>
        <w:t>SIGNATURES AND ACKNOWLEDGMENTS]</w:t>
      </w:r>
    </w:p>
    <w:p w14:paraId="73C8855B" w14:textId="77777777" w:rsidR="00FC0F65" w:rsidRDefault="00FC0F65" w:rsidP="00FC0F65">
      <w:pPr>
        <w:tabs>
          <w:tab w:val="center" w:pos="4680"/>
        </w:tabs>
        <w:suppressAutoHyphens/>
        <w:jc w:val="center"/>
        <w:rPr>
          <w:b/>
        </w:rPr>
      </w:pPr>
      <w:r w:rsidRPr="00FC0F65">
        <w:rPr>
          <w:b/>
          <w:highlight w:val="yellow"/>
        </w:rPr>
        <w:t>[INSERT RIDER(S)</w:t>
      </w:r>
      <w:r w:rsidR="00C90107">
        <w:rPr>
          <w:b/>
          <w:highlight w:val="yellow"/>
        </w:rPr>
        <w:t xml:space="preserve"> IF APPLICABLE</w:t>
      </w:r>
      <w:r w:rsidRPr="00FC0F65">
        <w:rPr>
          <w:b/>
          <w:highlight w:val="yellow"/>
        </w:rPr>
        <w:t>]</w:t>
      </w:r>
    </w:p>
    <w:p w14:paraId="6EB0DD8E" w14:textId="77777777" w:rsidR="00FC0F65" w:rsidRDefault="00FC0F65">
      <w:pPr>
        <w:tabs>
          <w:tab w:val="center" w:pos="4680"/>
        </w:tabs>
        <w:suppressAutoHyphens/>
        <w:rPr>
          <w:b/>
        </w:rPr>
      </w:pPr>
    </w:p>
    <w:p w14:paraId="12308733" w14:textId="77777777" w:rsidR="00FC0F65" w:rsidRDefault="00FC0F65">
      <w:pPr>
        <w:tabs>
          <w:tab w:val="center" w:pos="4680"/>
        </w:tabs>
        <w:suppressAutoHyphens/>
        <w:rPr>
          <w:b/>
        </w:rPr>
      </w:pPr>
    </w:p>
    <w:p w14:paraId="6ABF77AE" w14:textId="77777777" w:rsidR="00FC0F65" w:rsidRDefault="00FC0F65">
      <w:pPr>
        <w:tabs>
          <w:tab w:val="center" w:pos="4680"/>
        </w:tabs>
        <w:suppressAutoHyphens/>
        <w:rPr>
          <w:b/>
        </w:rPr>
        <w:sectPr w:rsidR="00FC0F65" w:rsidSect="00FC0F65">
          <w:footerReference w:type="first" r:id="rId12"/>
          <w:pgSz w:w="12240" w:h="15840"/>
          <w:pgMar w:top="1440" w:right="1440" w:bottom="1440" w:left="1440" w:header="1440" w:footer="720" w:gutter="0"/>
          <w:pgNumType w:start="1"/>
          <w:cols w:space="720"/>
          <w:noEndnote/>
          <w:titlePg/>
        </w:sectPr>
      </w:pPr>
    </w:p>
    <w:p w14:paraId="4E5F4B57" w14:textId="77777777" w:rsidR="009070A9" w:rsidRDefault="009070A9" w:rsidP="00DA7223">
      <w:pPr>
        <w:tabs>
          <w:tab w:val="center" w:pos="4680"/>
        </w:tabs>
        <w:suppressAutoHyphens/>
        <w:jc w:val="center"/>
      </w:pPr>
      <w:r>
        <w:rPr>
          <w:b/>
        </w:rPr>
        <w:t>EXHIBIT A</w:t>
      </w:r>
    </w:p>
    <w:p w14:paraId="38DA2F7C" w14:textId="77777777" w:rsidR="009070A9" w:rsidRDefault="009070A9" w:rsidP="00DA7223">
      <w:pPr>
        <w:tabs>
          <w:tab w:val="left" w:pos="-720"/>
        </w:tabs>
        <w:suppressAutoHyphens/>
        <w:jc w:val="center"/>
      </w:pPr>
    </w:p>
    <w:p w14:paraId="255C6A96" w14:textId="77777777" w:rsidR="009070A9" w:rsidRPr="00F41303" w:rsidRDefault="00E643E5" w:rsidP="00DA7223">
      <w:pPr>
        <w:tabs>
          <w:tab w:val="center" w:pos="4680"/>
        </w:tabs>
        <w:suppressAutoHyphens/>
        <w:jc w:val="center"/>
        <w:sectPr w:rsidR="009070A9" w:rsidRPr="00F41303" w:rsidSect="00DA7223">
          <w:footerReference w:type="default" r:id="rId13"/>
          <w:pgSz w:w="12240" w:h="15840"/>
          <w:pgMar w:top="1440" w:right="1440" w:bottom="1440" w:left="1440" w:header="720" w:footer="720" w:gutter="0"/>
          <w:pgNumType w:start="1"/>
          <w:cols w:space="720"/>
          <w:noEndnote/>
          <w:docGrid w:linePitch="326"/>
        </w:sectPr>
      </w:pPr>
      <w:r w:rsidRPr="00F41303">
        <w:t>DESCRIPTION OF THE LAND</w:t>
      </w:r>
    </w:p>
    <w:p w14:paraId="6571BB5B" w14:textId="77777777" w:rsidR="009070A9" w:rsidRDefault="009070A9" w:rsidP="00DA7223">
      <w:pPr>
        <w:tabs>
          <w:tab w:val="center" w:pos="4680"/>
        </w:tabs>
        <w:suppressAutoHyphens/>
        <w:jc w:val="center"/>
        <w:rPr>
          <w:b/>
        </w:rPr>
      </w:pPr>
      <w:r>
        <w:rPr>
          <w:b/>
        </w:rPr>
        <w:t>EXHIBIT B</w:t>
      </w:r>
    </w:p>
    <w:p w14:paraId="572D7B1B" w14:textId="77777777" w:rsidR="009070A9" w:rsidRDefault="009070A9" w:rsidP="00DA7223">
      <w:pPr>
        <w:tabs>
          <w:tab w:val="left" w:pos="-720"/>
        </w:tabs>
        <w:suppressAutoHyphens/>
        <w:jc w:val="center"/>
      </w:pPr>
    </w:p>
    <w:p w14:paraId="06D8ADFA" w14:textId="77777777" w:rsidR="009070A9" w:rsidRPr="00F41303" w:rsidRDefault="009070A9" w:rsidP="00DA7223">
      <w:pPr>
        <w:tabs>
          <w:tab w:val="center" w:pos="4680"/>
        </w:tabs>
        <w:suppressAutoHyphens/>
        <w:jc w:val="center"/>
      </w:pPr>
      <w:r w:rsidRPr="00F41303">
        <w:t>MODIFICATIONS TO INSTRUMENT</w:t>
      </w:r>
    </w:p>
    <w:p w14:paraId="41970A44" w14:textId="77777777" w:rsidR="009070A9" w:rsidRDefault="009070A9" w:rsidP="00DA7223">
      <w:pPr>
        <w:tabs>
          <w:tab w:val="left" w:pos="-720"/>
        </w:tabs>
        <w:suppressAutoHyphens/>
      </w:pPr>
    </w:p>
    <w:p w14:paraId="5A71A041" w14:textId="77777777" w:rsidR="009070A9" w:rsidRDefault="009070A9" w:rsidP="00DA7223">
      <w:pPr>
        <w:tabs>
          <w:tab w:val="left" w:pos="-720"/>
        </w:tabs>
        <w:suppressAutoHyphens/>
      </w:pPr>
    </w:p>
    <w:p w14:paraId="541DB760" w14:textId="77777777" w:rsidR="009070A9" w:rsidRDefault="009070A9" w:rsidP="00DA7223">
      <w:pPr>
        <w:tabs>
          <w:tab w:val="left" w:pos="-720"/>
        </w:tabs>
        <w:suppressAutoHyphens/>
      </w:pPr>
      <w:r>
        <w:t>The following modifications are made to the text of the Instrument that precedes this Exhibit:</w:t>
      </w:r>
    </w:p>
    <w:p w14:paraId="1310CEF2" w14:textId="77777777" w:rsidR="009070A9" w:rsidRDefault="009070A9" w:rsidP="00DA7223"/>
    <w:p w14:paraId="06DFD111" w14:textId="77777777" w:rsidR="009070A9" w:rsidRDefault="009070A9" w:rsidP="00DA7223">
      <w:pPr>
        <w:pStyle w:val="BodyMain"/>
        <w:spacing w:before="0"/>
        <w:jc w:val="left"/>
      </w:pPr>
    </w:p>
    <w:p w14:paraId="536420AA" w14:textId="77777777" w:rsidR="009070A9" w:rsidRDefault="009070A9" w:rsidP="00DA7223"/>
    <w:sectPr w:rsidR="009070A9" w:rsidSect="00FC0F65">
      <w:headerReference w:type="default"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C1E95" w14:textId="77777777" w:rsidR="007167F5" w:rsidRDefault="007167F5">
      <w:r>
        <w:separator/>
      </w:r>
    </w:p>
  </w:endnote>
  <w:endnote w:type="continuationSeparator" w:id="0">
    <w:p w14:paraId="43A90C26" w14:textId="77777777" w:rsidR="007167F5" w:rsidRDefault="0071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1E90" w14:textId="77777777" w:rsidR="00D44C0D" w:rsidRDefault="00D44C0D">
    <w:pPr>
      <w:spacing w:before="428" w:line="100" w:lineRule="exact"/>
      <w:rPr>
        <w:sz w:val="10"/>
      </w:rPr>
    </w:pPr>
    <w:r>
      <w:rPr>
        <w:sz w:val="10"/>
      </w:rPr>
      <w:fldChar w:fldCharType="begin"/>
    </w:r>
    <w:r>
      <w:rPr>
        <w:sz w:val="10"/>
      </w:rPr>
      <w:instrText xml:space="preserve"> DOCPROPERTY "DocID" \* MERGEFORMAT </w:instrText>
    </w:r>
    <w:r>
      <w:rPr>
        <w:sz w:val="10"/>
      </w:rPr>
      <w:fldChar w:fldCharType="separate"/>
    </w:r>
    <w:r w:rsidR="00C90107">
      <w:rPr>
        <w:b/>
        <w:bCs/>
        <w:sz w:val="10"/>
      </w:rPr>
      <w:t>Error! Unknown document property name.</w:t>
    </w:r>
    <w:r>
      <w:rPr>
        <w:sz w:val="10"/>
      </w:rPr>
      <w:fldChar w:fldCharType="end"/>
    </w:r>
  </w:p>
  <w:p w14:paraId="186E2E17" w14:textId="25F72C63" w:rsidR="00D44C0D" w:rsidRDefault="0075074A">
    <w:pPr>
      <w:tabs>
        <w:tab w:val="left" w:pos="-720"/>
      </w:tabs>
      <w:suppressAutoHyphens/>
      <w:spacing w:line="18" w:lineRule="exact"/>
    </w:pPr>
    <w:r>
      <w:rPr>
        <w:noProof/>
      </w:rPr>
      <mc:AlternateContent>
        <mc:Choice Requires="wps">
          <w:drawing>
            <wp:anchor distT="0" distB="0" distL="114300" distR="114300" simplePos="0" relativeHeight="251656192" behindDoc="1" locked="0" layoutInCell="0" allowOverlap="1" wp14:anchorId="1A015F63" wp14:editId="40A21B1E">
              <wp:simplePos x="0" y="0"/>
              <wp:positionH relativeFrom="margin">
                <wp:posOffset>19050</wp:posOffset>
              </wp:positionH>
              <wp:positionV relativeFrom="paragraph">
                <wp:posOffset>152400</wp:posOffset>
              </wp:positionV>
              <wp:extent cx="5905500" cy="3543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1D8790" w14:textId="77777777" w:rsidR="00D44C0D" w:rsidRDefault="00D44C0D">
                          <w:pPr>
                            <w:tabs>
                              <w:tab w:val="right" w:pos="9300"/>
                            </w:tabs>
                            <w:suppressAutoHyphens/>
                            <w:jc w:val="both"/>
                            <w:rPr>
                              <w:rFonts w:ascii="CG Times" w:hAnsi="CG Times"/>
                            </w:rPr>
                          </w:pPr>
                          <w:r>
                            <w:rPr>
                              <w:rFonts w:ascii="CG Times" w:hAnsi="CG Times"/>
                              <w:b/>
                            </w:rPr>
                            <w:tab/>
                            <w:t xml:space="preserve">PAGE  </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rPr>
                            <w:t>1</w:t>
                          </w:r>
                          <w:r>
                            <w:rPr>
                              <w:rFonts w:ascii="CG Times" w:hAnsi="CG Times"/>
                              <w:b/>
                            </w:rPr>
                            <w:fldChar w:fldCharType="end"/>
                          </w:r>
                          <w:r>
                            <w:rPr>
                              <w:rFonts w:ascii="CG Times" w:hAnsi="CG Times"/>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5F63" id="Rectangle 1" o:spid="_x0000_s1026" style="position:absolute;margin-left:1.5pt;margin-top:12pt;width:46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" o:allowincell="f" filled="f" stroked="f" strokeweight="0">
              <v:textbox inset="0,0,0,0">
                <w:txbxContent>
                  <w:p w14:paraId="0C1D8790" w14:textId="77777777" w:rsidR="00D44C0D" w:rsidRDefault="00D44C0D">
                    <w:pPr>
                      <w:tabs>
                        <w:tab w:val="right" w:pos="9300"/>
                      </w:tabs>
                      <w:suppressAutoHyphens/>
                      <w:jc w:val="both"/>
                      <w:rPr>
                        <w:rFonts w:ascii="CG Times" w:hAnsi="CG Times"/>
                      </w:rPr>
                    </w:pPr>
                    <w:r>
                      <w:rPr>
                        <w:rFonts w:ascii="CG Times" w:hAnsi="CG Times"/>
                        <w:b/>
                      </w:rPr>
                      <w:tab/>
                      <w:t xml:space="preserve">PAGE  </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rPr>
                      <w:t>1</w:t>
                    </w:r>
                    <w:r>
                      <w:rPr>
                        <w:rFonts w:ascii="CG Times" w:hAnsi="CG Times"/>
                        <w:b/>
                      </w:rPr>
                      <w:fldChar w:fldCharType="end"/>
                    </w:r>
                    <w:r>
                      <w:rPr>
                        <w:rFonts w:ascii="CG Times" w:hAnsi="CG Times"/>
                        <w:b/>
                      </w:rPr>
                      <w:t xml:space="preserve"> </w:t>
                    </w:r>
                  </w:p>
                </w:txbxContent>
              </v:textbox>
              <w10:wrap anchorx="margin"/>
            </v:rect>
          </w:pict>
        </mc:Fallback>
      </mc:AlternateContent>
    </w:r>
    <w:r>
      <w:rPr>
        <w:noProof/>
      </w:rPr>
      <mc:AlternateContent>
        <mc:Choice Requires="wps">
          <w:drawing>
            <wp:anchor distT="0" distB="0" distL="114300" distR="114300" simplePos="0" relativeHeight="251657216" behindDoc="1" locked="0" layoutInCell="0" allowOverlap="1" wp14:anchorId="41B52637" wp14:editId="281BC7E3">
              <wp:simplePos x="0" y="0"/>
              <wp:positionH relativeFrom="margin">
                <wp:posOffset>0</wp:posOffset>
              </wp:positionH>
              <wp:positionV relativeFrom="paragraph">
                <wp:posOffset>0</wp:posOffset>
              </wp:positionV>
              <wp:extent cx="5943600" cy="114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912D" id="Rectangle 2" o:spid="_x0000_s1026" style="position:absolute;margin-left:0;margin-top:0;width:468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" o:allowincell="f" fillcolor="black" stroked="f" strokeweight="0">
              <w10:wrap anchorx="margin"/>
            </v:rect>
          </w:pict>
        </mc:Fallback>
      </mc:AlternateContent>
    </w:r>
  </w:p>
  <w:p w14:paraId="55EAEF89" w14:textId="77777777" w:rsidR="00D44C0D" w:rsidRDefault="00D44C0D">
    <w:pPr>
      <w:tabs>
        <w:tab w:val="left" w:pos="-720"/>
      </w:tabs>
      <w:suppressAutoHyphens/>
      <w:rPr>
        <w:b/>
      </w:rPr>
    </w:pPr>
    <w:r>
      <w:rPr>
        <w:b/>
      </w:rPr>
      <w:t xml:space="preserve">SECURITY INSTRUMENT (FREDDIE MAC) — </w:t>
    </w:r>
    <w:smartTag w:uri="urn:schemas-microsoft-com:office:smarttags" w:element="State">
      <w:smartTag w:uri="urn:schemas-microsoft-com:office:smarttags" w:element="Street">
        <w:r>
          <w:rPr>
            <w:b/>
          </w:rPr>
          <w:t>CALIFORNIA</w:t>
        </w:r>
      </w:smartTag>
    </w:smartTag>
  </w:p>
  <w:p w14:paraId="30F44A0A" w14:textId="77777777" w:rsidR="00D44C0D" w:rsidRDefault="00D44C0D">
    <w:pPr>
      <w:tabs>
        <w:tab w:val="left" w:pos="-720"/>
      </w:tabs>
      <w:suppressAutoHyphens/>
    </w:pPr>
    <w:r>
      <w:rPr>
        <w:b/>
      </w:rPr>
      <w:t>SICAFR01.DOC</w:t>
    </w:r>
  </w:p>
  <w:p w14:paraId="26C9315C" w14:textId="1BEBD6DE" w:rsidR="00D44C0D" w:rsidRDefault="0075074A">
    <w:pPr>
      <w:tabs>
        <w:tab w:val="left" w:pos="-720"/>
      </w:tabs>
      <w:suppressAutoHyphens/>
      <w:spacing w:line="18" w:lineRule="exact"/>
    </w:pPr>
    <w:r>
      <w:rPr>
        <w:noProof/>
      </w:rPr>
      <mc:AlternateContent>
        <mc:Choice Requires="wps">
          <w:drawing>
            <wp:anchor distT="0" distB="0" distL="114300" distR="114300" simplePos="0" relativeHeight="251658240" behindDoc="1" locked="0" layoutInCell="0" allowOverlap="1" wp14:anchorId="5D87F03C" wp14:editId="3EB76008">
              <wp:simplePos x="0" y="0"/>
              <wp:positionH relativeFrom="margin">
                <wp:posOffset>0</wp:posOffset>
              </wp:positionH>
              <wp:positionV relativeFrom="paragraph">
                <wp:posOffset>0</wp:posOffset>
              </wp:positionV>
              <wp:extent cx="5943600" cy="114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6B3DE" id="Rectangle 3" o:spid="_x0000_s1026" style="position:absolute;margin-left:0;margin-top:0;width:468pt;height:.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" o:allowincell="f" fillcolor="black" stroked="f" strokeweight="0">
              <w10:wrap anchorx="margin"/>
            </v:rect>
          </w:pict>
        </mc:Fallback>
      </mc:AlternateContent>
    </w:r>
  </w:p>
  <w:p w14:paraId="0F775417" w14:textId="77777777" w:rsidR="00D44C0D" w:rsidRDefault="00D44C0D">
    <w:pPr>
      <w:tabs>
        <w:tab w:val="left" w:pos="-720"/>
      </w:tabs>
      <w:suppressAutoHyphens/>
      <w:rPr>
        <w:b/>
      </w:rPr>
    </w:pPr>
    <w:r>
      <w:rPr>
        <w:b/>
      </w:rPr>
      <w:t xml:space="preserve">SECURITY INSTRUMENT (FREDDIE MAC) — </w:t>
    </w:r>
    <w:smartTag w:uri="urn:schemas-microsoft-com:office:smarttags" w:element="State">
      <w:smartTag w:uri="urn:schemas-microsoft-com:office:smarttags" w:element="Street">
        <w:r>
          <w:rPr>
            <w:b/>
          </w:rPr>
          <w:t>CALIFORNIA</w:t>
        </w:r>
      </w:smartTag>
    </w:smartTag>
  </w:p>
  <w:p w14:paraId="6FE1BCA3" w14:textId="77777777" w:rsidR="00D44C0D" w:rsidRDefault="00D44C0D">
    <w:pPr>
      <w:tabs>
        <w:tab w:val="left" w:pos="-720"/>
      </w:tabs>
      <w:suppressAutoHyphens/>
    </w:pPr>
    <w:r>
      <w:rPr>
        <w:b/>
      </w:rPr>
      <w:t>SICAFR01.DOC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F8BE" w14:textId="77777777" w:rsidR="00D44C0D" w:rsidRPr="00FC0F65" w:rsidRDefault="00D44C0D" w:rsidP="00FC0F65">
    <w:pPr>
      <w:tabs>
        <w:tab w:val="left" w:pos="-720"/>
        <w:tab w:val="right" w:pos="9360"/>
      </w:tabs>
      <w:suppressAutoHyphens/>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3C1A" w14:textId="77777777" w:rsidR="00D44C0D" w:rsidRDefault="00D44C0D">
    <w:pPr>
      <w:spacing w:before="428" w:line="100" w:lineRule="exact"/>
      <w:rPr>
        <w:sz w:val="10"/>
      </w:rPr>
    </w:pPr>
    <w:r>
      <w:rPr>
        <w:sz w:val="10"/>
      </w:rPr>
      <w:fldChar w:fldCharType="begin"/>
    </w:r>
    <w:r>
      <w:rPr>
        <w:sz w:val="10"/>
      </w:rPr>
      <w:instrText xml:space="preserve"> DOCPROPERTY "DocID" \* MERGEFORMAT </w:instrText>
    </w:r>
    <w:r>
      <w:rPr>
        <w:sz w:val="10"/>
      </w:rPr>
      <w:fldChar w:fldCharType="separate"/>
    </w:r>
    <w:r w:rsidR="00C90107">
      <w:rPr>
        <w:b/>
        <w:bCs/>
        <w:sz w:val="10"/>
      </w:rPr>
      <w:t>Error! Unknown document property name.</w:t>
    </w:r>
    <w:r>
      <w:rPr>
        <w:sz w:val="10"/>
      </w:rPr>
      <w:fldChar w:fldCharType="end"/>
    </w:r>
  </w:p>
  <w:p w14:paraId="2D5484EB" w14:textId="58BB04CD" w:rsidR="00D44C0D" w:rsidRDefault="0075074A">
    <w:pPr>
      <w:tabs>
        <w:tab w:val="left" w:pos="-720"/>
      </w:tabs>
      <w:suppressAutoHyphens/>
      <w:spacing w:line="18" w:lineRule="exact"/>
    </w:pPr>
    <w:r>
      <w:rPr>
        <w:noProof/>
      </w:rPr>
      <mc:AlternateContent>
        <mc:Choice Requires="wps">
          <w:drawing>
            <wp:anchor distT="0" distB="0" distL="114300" distR="114300" simplePos="0" relativeHeight="251659264" behindDoc="1" locked="0" layoutInCell="0" allowOverlap="1" wp14:anchorId="431808FC" wp14:editId="2BC5A797">
              <wp:simplePos x="0" y="0"/>
              <wp:positionH relativeFrom="margin">
                <wp:posOffset>0</wp:posOffset>
              </wp:positionH>
              <wp:positionV relativeFrom="paragraph">
                <wp:posOffset>0</wp:posOffset>
              </wp:positionV>
              <wp:extent cx="5943600" cy="114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8CD4" id="Rectangle 4" o:spid="_x0000_s1026" style="position:absolute;margin-left:0;margin-top:0;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" o:allowincell="f" fillcolor="black" stroked="f" strokeweight="0">
              <w10:wrap anchorx="margin"/>
            </v:rect>
          </w:pict>
        </mc:Fallback>
      </mc:AlternateContent>
    </w:r>
  </w:p>
  <w:p w14:paraId="1E7BEC30" w14:textId="77777777" w:rsidR="00D44C0D" w:rsidRDefault="00D44C0D">
    <w:pPr>
      <w:tabs>
        <w:tab w:val="left" w:pos="-720"/>
        <w:tab w:val="right" w:pos="9360"/>
      </w:tabs>
      <w:suppressAutoHyphens/>
      <w:ind w:right="360"/>
      <w:rPr>
        <w:b/>
      </w:rPr>
    </w:pPr>
    <w:r>
      <w:rPr>
        <w:b/>
      </w:rPr>
      <w:t xml:space="preserve">SECURITY INSTRUMENT (FREDDIE MAC) — </w:t>
    </w:r>
    <w:smartTag w:uri="urn:schemas-microsoft-com:office:smarttags" w:element="State">
      <w:smartTag w:uri="urn:schemas-microsoft-com:office:smarttags" w:element="Street">
        <w:r>
          <w:rPr>
            <w:b/>
          </w:rPr>
          <w:t>CALIFORNIA</w:t>
        </w:r>
      </w:smartTag>
    </w:smartTag>
    <w:r>
      <w:rPr>
        <w: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b/>
      </w:rPr>
      <w:t xml:space="preserve"> </w:t>
    </w:r>
  </w:p>
  <w:p w14:paraId="1320A57D" w14:textId="77777777" w:rsidR="00D44C0D" w:rsidRDefault="00D44C0D">
    <w:pPr>
      <w:tabs>
        <w:tab w:val="left" w:pos="-720"/>
      </w:tabs>
      <w:suppressAutoHyphens/>
    </w:pPr>
    <w:r>
      <w:rPr>
        <w:b/>
      </w:rPr>
      <w:t>SICAFR01.DOC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E1EE" w14:textId="77777777" w:rsidR="00D44C0D" w:rsidRDefault="00D44C0D" w:rsidP="00E643E5">
    <w:pPr>
      <w:tabs>
        <w:tab w:val="left" w:pos="-720"/>
        <w:tab w:val="right" w:pos="9360"/>
      </w:tabs>
      <w:suppressAutoHyphens/>
      <w:rPr>
        <w:b/>
        <w:sz w:val="20"/>
        <w:szCs w:val="20"/>
      </w:rPr>
    </w:pPr>
    <w:r>
      <w:rPr>
        <w:b/>
        <w:sz w:val="20"/>
        <w:szCs w:val="20"/>
      </w:rPr>
      <w:t>California</w:t>
    </w:r>
    <w:r w:rsidR="00205D8B">
      <w:rPr>
        <w:b/>
        <w:sz w:val="20"/>
        <w:szCs w:val="20"/>
      </w:rPr>
      <w:tab/>
      <w:t>Page [ ]</w:t>
    </w:r>
  </w:p>
  <w:p w14:paraId="15944C8B" w14:textId="77777777" w:rsidR="00D44C0D" w:rsidRDefault="00D44C0D" w:rsidP="00E643E5">
    <w:pPr>
      <w:tabs>
        <w:tab w:val="left" w:pos="-720"/>
        <w:tab w:val="right" w:pos="9360"/>
      </w:tabs>
      <w:suppressAutoHyphens/>
      <w:rPr>
        <w:b/>
        <w:sz w:val="20"/>
        <w:szCs w:val="20"/>
      </w:rPr>
    </w:pPr>
    <w:r>
      <w:rPr>
        <w:b/>
        <w:sz w:val="20"/>
        <w:szCs w:val="20"/>
      </w:rPr>
      <w:t>Multifamily Deed of Trust, Assignment of Rents,</w:t>
    </w:r>
  </w:p>
  <w:p w14:paraId="7549253E" w14:textId="77777777" w:rsidR="00D44C0D" w:rsidRPr="003F7585" w:rsidRDefault="00D44C0D" w:rsidP="00E643E5">
    <w:pPr>
      <w:tabs>
        <w:tab w:val="left" w:pos="-720"/>
        <w:tab w:val="right" w:pos="9360"/>
      </w:tabs>
      <w:suppressAutoHyphens/>
      <w:rPr>
        <w:b/>
        <w:sz w:val="20"/>
        <w:szCs w:val="20"/>
      </w:rPr>
    </w:pPr>
    <w:r>
      <w:rPr>
        <w:b/>
        <w:sz w:val="20"/>
        <w:szCs w:val="20"/>
      </w:rPr>
      <w:t>Security Agreement and Fixture Filing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A897" w14:textId="77777777" w:rsidR="00D44C0D" w:rsidRDefault="00D44C0D" w:rsidP="00FC0F65">
    <w:pPr>
      <w:tabs>
        <w:tab w:val="left" w:pos="-720"/>
        <w:tab w:val="right" w:pos="9360"/>
      </w:tabs>
      <w:suppressAutoHyphens/>
      <w:rPr>
        <w:b/>
        <w:sz w:val="20"/>
        <w:szCs w:val="20"/>
      </w:rPr>
    </w:pPr>
    <w:smartTag w:uri="urn:schemas-microsoft-com:office:smarttags" w:element="Street">
      <w:smartTag w:uri="urn:schemas-microsoft-com:office:smarttags" w:element="State">
        <w:r>
          <w:rPr>
            <w:b/>
            <w:sz w:val="20"/>
            <w:szCs w:val="20"/>
          </w:rPr>
          <w:t>California</w:t>
        </w:r>
      </w:smartTag>
    </w:smartTag>
  </w:p>
  <w:p w14:paraId="4F04AAC8" w14:textId="77777777" w:rsidR="00D44C0D" w:rsidRDefault="00D44C0D" w:rsidP="00FC0F65">
    <w:pPr>
      <w:tabs>
        <w:tab w:val="left" w:pos="-720"/>
        <w:tab w:val="right" w:pos="9360"/>
      </w:tabs>
      <w:suppressAutoHyphens/>
      <w:rPr>
        <w:b/>
        <w:sz w:val="20"/>
        <w:szCs w:val="20"/>
      </w:rPr>
    </w:pPr>
    <w:r>
      <w:rPr>
        <w:b/>
        <w:sz w:val="20"/>
        <w:szCs w:val="20"/>
      </w:rPr>
      <w:t>Multifamily Deed of Trust, Assignment of Rents,</w:t>
    </w:r>
  </w:p>
  <w:p w14:paraId="0118934D" w14:textId="77777777" w:rsidR="00D44C0D" w:rsidRPr="003F7585" w:rsidRDefault="00D44C0D" w:rsidP="00FC0F65">
    <w:pPr>
      <w:tabs>
        <w:tab w:val="left" w:pos="-720"/>
        <w:tab w:val="right" w:pos="9360"/>
      </w:tabs>
      <w:suppressAutoHyphens/>
      <w:rPr>
        <w:b/>
        <w:sz w:val="20"/>
        <w:szCs w:val="20"/>
      </w:rPr>
    </w:pPr>
    <w:r>
      <w:rPr>
        <w:b/>
        <w:sz w:val="20"/>
        <w:szCs w:val="20"/>
      </w:rPr>
      <w:t>Security Agreement and Fixture Filing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4957" w14:textId="77777777" w:rsidR="00205D8B" w:rsidRDefault="00205D8B" w:rsidP="00205D8B">
    <w:pPr>
      <w:tabs>
        <w:tab w:val="left" w:pos="-720"/>
        <w:tab w:val="right" w:pos="9360"/>
      </w:tabs>
      <w:suppressAutoHyphens/>
      <w:rPr>
        <w:b/>
        <w:sz w:val="20"/>
        <w:szCs w:val="20"/>
      </w:rPr>
    </w:pPr>
    <w:r>
      <w:rPr>
        <w:b/>
        <w:sz w:val="20"/>
        <w:szCs w:val="20"/>
      </w:rPr>
      <w:t>California</w:t>
    </w:r>
    <w:r>
      <w:rPr>
        <w:b/>
        <w:sz w:val="20"/>
        <w:szCs w:val="20"/>
      </w:rPr>
      <w:tab/>
      <w:t>Page [ ]</w:t>
    </w:r>
  </w:p>
  <w:p w14:paraId="33936257" w14:textId="77777777" w:rsidR="00205D8B" w:rsidRDefault="00205D8B" w:rsidP="00205D8B">
    <w:pPr>
      <w:tabs>
        <w:tab w:val="left" w:pos="-720"/>
        <w:tab w:val="right" w:pos="9360"/>
      </w:tabs>
      <w:suppressAutoHyphens/>
      <w:rPr>
        <w:b/>
        <w:sz w:val="20"/>
        <w:szCs w:val="20"/>
      </w:rPr>
    </w:pPr>
    <w:r>
      <w:rPr>
        <w:b/>
        <w:sz w:val="20"/>
        <w:szCs w:val="20"/>
      </w:rPr>
      <w:t>Multifamily Deed of Trust, Assignment of Rents,</w:t>
    </w:r>
  </w:p>
  <w:p w14:paraId="38306997" w14:textId="77777777" w:rsidR="00205D8B" w:rsidRPr="003F7585" w:rsidRDefault="00205D8B" w:rsidP="00205D8B">
    <w:pPr>
      <w:tabs>
        <w:tab w:val="left" w:pos="-720"/>
        <w:tab w:val="right" w:pos="9360"/>
      </w:tabs>
      <w:suppressAutoHyphens/>
      <w:rPr>
        <w:b/>
        <w:sz w:val="20"/>
        <w:szCs w:val="20"/>
      </w:rPr>
    </w:pPr>
    <w:r>
      <w:rPr>
        <w:b/>
        <w:sz w:val="20"/>
        <w:szCs w:val="20"/>
      </w:rPr>
      <w:t>Security Agreement and Fixture Filing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985B" w14:textId="77777777" w:rsidR="00D44C0D" w:rsidRDefault="00C336B1" w:rsidP="00C336B1">
    <w:pPr>
      <w:tabs>
        <w:tab w:val="left" w:pos="0"/>
        <w:tab w:val="right" w:pos="9360"/>
      </w:tabs>
      <w:suppressAutoHyphens/>
      <w:rPr>
        <w:b/>
        <w:sz w:val="20"/>
        <w:szCs w:val="20"/>
      </w:rPr>
    </w:pPr>
    <w:r>
      <w:rPr>
        <w:b/>
        <w:sz w:val="20"/>
        <w:szCs w:val="20"/>
      </w:rPr>
      <w:t>California</w:t>
    </w:r>
    <w:r>
      <w:rPr>
        <w:b/>
        <w:sz w:val="20"/>
        <w:szCs w:val="20"/>
      </w:rPr>
      <w:tab/>
    </w:r>
    <w:r w:rsidR="00D44C0D">
      <w:rPr>
        <w:b/>
        <w:sz w:val="20"/>
        <w:szCs w:val="20"/>
      </w:rPr>
      <w:t>Page A-1</w:t>
    </w:r>
  </w:p>
  <w:p w14:paraId="2417B918" w14:textId="77777777" w:rsidR="00C336B1" w:rsidRDefault="00C336B1" w:rsidP="00C336B1">
    <w:pPr>
      <w:tabs>
        <w:tab w:val="left" w:pos="-720"/>
        <w:tab w:val="right" w:pos="9360"/>
      </w:tabs>
      <w:suppressAutoHyphens/>
      <w:rPr>
        <w:b/>
        <w:sz w:val="20"/>
        <w:szCs w:val="20"/>
      </w:rPr>
    </w:pPr>
    <w:r>
      <w:rPr>
        <w:b/>
        <w:sz w:val="20"/>
        <w:szCs w:val="20"/>
      </w:rPr>
      <w:t>Multifamily Deed of Trust, Assignment of Rents,</w:t>
    </w:r>
  </w:p>
  <w:p w14:paraId="3D24A60F" w14:textId="77777777" w:rsidR="00C336B1" w:rsidRPr="003F7585" w:rsidRDefault="00C336B1" w:rsidP="00C336B1">
    <w:pPr>
      <w:tabs>
        <w:tab w:val="left" w:pos="-720"/>
        <w:tab w:val="right" w:pos="9360"/>
      </w:tabs>
      <w:suppressAutoHyphens/>
      <w:rPr>
        <w:b/>
        <w:sz w:val="20"/>
        <w:szCs w:val="20"/>
      </w:rPr>
    </w:pPr>
    <w:r>
      <w:rPr>
        <w:b/>
        <w:sz w:val="20"/>
        <w:szCs w:val="20"/>
      </w:rPr>
      <w:t>Security Agreement and Fixture Filing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D010" w14:textId="77777777" w:rsidR="00D44C0D" w:rsidRDefault="00C336B1" w:rsidP="00C336B1">
    <w:pPr>
      <w:pStyle w:val="Footer"/>
      <w:tabs>
        <w:tab w:val="clear" w:pos="4320"/>
        <w:tab w:val="clear" w:pos="8640"/>
        <w:tab w:val="center" w:pos="4680"/>
        <w:tab w:val="right" w:pos="9342"/>
      </w:tabs>
      <w:rPr>
        <w:b/>
        <w:sz w:val="20"/>
        <w:szCs w:val="20"/>
      </w:rPr>
    </w:pPr>
    <w:r>
      <w:rPr>
        <w:b/>
        <w:sz w:val="20"/>
        <w:szCs w:val="20"/>
      </w:rPr>
      <w:t xml:space="preserve">California </w:t>
    </w:r>
    <w:r>
      <w:rPr>
        <w:b/>
        <w:sz w:val="20"/>
        <w:szCs w:val="20"/>
      </w:rPr>
      <w:tab/>
    </w:r>
    <w:r>
      <w:rPr>
        <w:b/>
        <w:sz w:val="20"/>
        <w:szCs w:val="20"/>
      </w:rPr>
      <w:tab/>
    </w:r>
    <w:r w:rsidR="00D44C0D">
      <w:rPr>
        <w:b/>
        <w:sz w:val="20"/>
        <w:szCs w:val="20"/>
      </w:rPr>
      <w:t>Page B-1</w:t>
    </w:r>
  </w:p>
  <w:p w14:paraId="6D8CDE43" w14:textId="77777777" w:rsidR="00C336B1" w:rsidRDefault="00C336B1" w:rsidP="00C336B1">
    <w:pPr>
      <w:tabs>
        <w:tab w:val="left" w:pos="-720"/>
        <w:tab w:val="right" w:pos="9360"/>
      </w:tabs>
      <w:suppressAutoHyphens/>
      <w:rPr>
        <w:b/>
        <w:sz w:val="20"/>
        <w:szCs w:val="20"/>
      </w:rPr>
    </w:pPr>
    <w:r>
      <w:rPr>
        <w:b/>
        <w:sz w:val="20"/>
        <w:szCs w:val="20"/>
      </w:rPr>
      <w:t>Multifamily Deed of Trust, Assignment of Rents,</w:t>
    </w:r>
  </w:p>
  <w:p w14:paraId="5037921F" w14:textId="77777777" w:rsidR="00C336B1" w:rsidRPr="003F7585" w:rsidRDefault="00C336B1" w:rsidP="00C336B1">
    <w:pPr>
      <w:tabs>
        <w:tab w:val="left" w:pos="-720"/>
        <w:tab w:val="right" w:pos="9360"/>
      </w:tabs>
      <w:suppressAutoHyphens/>
      <w:rPr>
        <w:b/>
        <w:sz w:val="20"/>
        <w:szCs w:val="20"/>
      </w:rPr>
    </w:pPr>
    <w:r>
      <w:rPr>
        <w:b/>
        <w:sz w:val="20"/>
        <w:szCs w:val="20"/>
      </w:rPr>
      <w:t>Security Agreement and Fixture Filing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1DA4" w14:textId="77777777" w:rsidR="00D44C0D" w:rsidRDefault="00D44C0D">
    <w:pPr>
      <w:pStyle w:val="Footer"/>
      <w:tabs>
        <w:tab w:val="clear" w:pos="4320"/>
        <w:tab w:val="clear" w:pos="8640"/>
        <w:tab w:val="center" w:pos="4680"/>
        <w:tab w:val="right" w:pos="937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E908" w14:textId="77777777" w:rsidR="007167F5" w:rsidRDefault="007167F5">
      <w:r>
        <w:separator/>
      </w:r>
    </w:p>
  </w:footnote>
  <w:footnote w:type="continuationSeparator" w:id="0">
    <w:p w14:paraId="4BF7726B" w14:textId="77777777" w:rsidR="007167F5" w:rsidRDefault="0071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6957" w14:textId="77777777" w:rsidR="00D44C0D" w:rsidRDefault="00D44C0D">
    <w:pPr>
      <w:pStyle w:val="Header"/>
      <w:tabs>
        <w:tab w:val="clear" w:pos="4320"/>
        <w:tab w:val="clear" w:pos="8640"/>
        <w:tab w:val="center" w:pos="4482"/>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B945" w14:textId="77777777" w:rsidR="00D44C0D" w:rsidRDefault="00D44C0D">
    <w:pPr>
      <w:pStyle w:val="Header"/>
      <w:tabs>
        <w:tab w:val="clear" w:pos="4320"/>
        <w:tab w:val="clear" w:pos="8640"/>
        <w:tab w:val="center" w:pos="4482"/>
        <w:tab w:val="right" w:pos="93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D800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C8E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E2F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D44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85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A94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4EA5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742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CF5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4F"/>
    <w:rsid w:val="00045846"/>
    <w:rsid w:val="00052D43"/>
    <w:rsid w:val="00056460"/>
    <w:rsid w:val="0006670E"/>
    <w:rsid w:val="0009039A"/>
    <w:rsid w:val="00095C1F"/>
    <w:rsid w:val="00097EAA"/>
    <w:rsid w:val="000B4368"/>
    <w:rsid w:val="00112D4F"/>
    <w:rsid w:val="00143B63"/>
    <w:rsid w:val="001D2CB7"/>
    <w:rsid w:val="001F05FB"/>
    <w:rsid w:val="00205D8B"/>
    <w:rsid w:val="00214BD8"/>
    <w:rsid w:val="00226627"/>
    <w:rsid w:val="00233F9E"/>
    <w:rsid w:val="00241D23"/>
    <w:rsid w:val="002446EF"/>
    <w:rsid w:val="00261A4E"/>
    <w:rsid w:val="002D0EC8"/>
    <w:rsid w:val="002D544B"/>
    <w:rsid w:val="00363348"/>
    <w:rsid w:val="003F2756"/>
    <w:rsid w:val="003F7585"/>
    <w:rsid w:val="00462F8B"/>
    <w:rsid w:val="004816A8"/>
    <w:rsid w:val="004B2109"/>
    <w:rsid w:val="00557496"/>
    <w:rsid w:val="00564C93"/>
    <w:rsid w:val="005D6C64"/>
    <w:rsid w:val="005E1483"/>
    <w:rsid w:val="005E3E22"/>
    <w:rsid w:val="00611B50"/>
    <w:rsid w:val="00664C0A"/>
    <w:rsid w:val="00665F86"/>
    <w:rsid w:val="006C11CC"/>
    <w:rsid w:val="00710B8B"/>
    <w:rsid w:val="007167F5"/>
    <w:rsid w:val="0075074A"/>
    <w:rsid w:val="00753637"/>
    <w:rsid w:val="007868CE"/>
    <w:rsid w:val="007A4523"/>
    <w:rsid w:val="0081732A"/>
    <w:rsid w:val="008650F6"/>
    <w:rsid w:val="009070A9"/>
    <w:rsid w:val="00927242"/>
    <w:rsid w:val="009D6C83"/>
    <w:rsid w:val="009E5CEC"/>
    <w:rsid w:val="00A14DE2"/>
    <w:rsid w:val="00A16761"/>
    <w:rsid w:val="00A762E9"/>
    <w:rsid w:val="00A95A53"/>
    <w:rsid w:val="00AB2F10"/>
    <w:rsid w:val="00AB542F"/>
    <w:rsid w:val="00AF4457"/>
    <w:rsid w:val="00B04D77"/>
    <w:rsid w:val="00B42451"/>
    <w:rsid w:val="00B74856"/>
    <w:rsid w:val="00B96981"/>
    <w:rsid w:val="00BA4752"/>
    <w:rsid w:val="00BA6134"/>
    <w:rsid w:val="00BF29B6"/>
    <w:rsid w:val="00C24F91"/>
    <w:rsid w:val="00C336B1"/>
    <w:rsid w:val="00C716FC"/>
    <w:rsid w:val="00C86E9A"/>
    <w:rsid w:val="00C90107"/>
    <w:rsid w:val="00D2310B"/>
    <w:rsid w:val="00D44C0D"/>
    <w:rsid w:val="00D913DC"/>
    <w:rsid w:val="00DA7223"/>
    <w:rsid w:val="00E414E9"/>
    <w:rsid w:val="00E643E5"/>
    <w:rsid w:val="00E74B7A"/>
    <w:rsid w:val="00E93526"/>
    <w:rsid w:val="00F26116"/>
    <w:rsid w:val="00F41303"/>
    <w:rsid w:val="00FB603E"/>
    <w:rsid w:val="00FC0F65"/>
    <w:rsid w:val="00FC171A"/>
    <w:rsid w:val="00FF4651"/>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14:docId w14:val="4B316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E5"/>
    <w:rPr>
      <w:sz w:val="24"/>
      <w:szCs w:val="24"/>
    </w:rPr>
  </w:style>
  <w:style w:type="paragraph" w:styleId="Heading1">
    <w:name w:val="heading 1"/>
    <w:basedOn w:val="Normal"/>
    <w:next w:val="Normal"/>
    <w:qFormat/>
    <w:pPr>
      <w:spacing w:after="240"/>
      <w:outlineLvl w:val="0"/>
    </w:pPr>
    <w:rPr>
      <w:rFonts w:cs="Arial"/>
      <w:bCs/>
      <w:szCs w:val="32"/>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dyTxtDS0">
    <w:name w:val="BdyTxt DS 0"/>
    <w:basedOn w:val="Normal"/>
    <w:pPr>
      <w:spacing w:line="480" w:lineRule="auto"/>
    </w:pPr>
  </w:style>
  <w:style w:type="paragraph" w:customStyle="1" w:styleId="BdyTxtDS12">
    <w:name w:val="BdyTxt DS 12"/>
    <w:basedOn w:val="Normal"/>
    <w:pPr>
      <w:spacing w:after="240" w:line="480" w:lineRule="auto"/>
    </w:pPr>
  </w:style>
  <w:style w:type="paragraph" w:customStyle="1" w:styleId="BdyTxtFst5DS0">
    <w:name w:val="BdyTxt Fst .5 DS 0"/>
    <w:basedOn w:val="Normal"/>
    <w:pPr>
      <w:spacing w:line="480" w:lineRule="auto"/>
      <w:ind w:firstLine="720"/>
    </w:pPr>
  </w:style>
  <w:style w:type="paragraph" w:customStyle="1" w:styleId="BdyTxtFst5DS12">
    <w:name w:val="BdyTxt Fst .5 DS 12"/>
    <w:basedOn w:val="Normal"/>
    <w:pPr>
      <w:spacing w:after="240" w:line="480" w:lineRule="auto"/>
      <w:ind w:firstLine="720"/>
    </w:pPr>
  </w:style>
  <w:style w:type="paragraph" w:customStyle="1" w:styleId="BdyTxtFst5SS">
    <w:name w:val="BdyTxt Fst .5 SS"/>
    <w:basedOn w:val="Normal"/>
    <w:pPr>
      <w:spacing w:after="240"/>
      <w:ind w:firstLine="720"/>
    </w:pPr>
  </w:style>
  <w:style w:type="paragraph" w:customStyle="1" w:styleId="BdyTxtFst1DS0">
    <w:name w:val="BdyTxt Fst 1 DS 0"/>
    <w:basedOn w:val="Normal"/>
    <w:pPr>
      <w:spacing w:line="480" w:lineRule="auto"/>
      <w:ind w:firstLine="1440"/>
    </w:pPr>
  </w:style>
  <w:style w:type="paragraph" w:customStyle="1" w:styleId="BdyTxtFst1DS12">
    <w:name w:val="BdyTxt Fst 1 DS 12"/>
    <w:basedOn w:val="Normal"/>
    <w:pPr>
      <w:spacing w:after="240" w:line="480" w:lineRule="auto"/>
      <w:ind w:firstLine="1440"/>
    </w:pPr>
  </w:style>
  <w:style w:type="paragraph" w:customStyle="1" w:styleId="BdyTxtFst1SS">
    <w:name w:val="BdyTxt Fst 1 SS"/>
    <w:basedOn w:val="Normal"/>
    <w:pPr>
      <w:spacing w:after="240"/>
      <w:ind w:firstLine="1440"/>
    </w:pPr>
  </w:style>
  <w:style w:type="paragraph" w:customStyle="1" w:styleId="BdyTxtSS">
    <w:name w:val="BdyTxt SS"/>
    <w:basedOn w:val="Normal"/>
    <w:pPr>
      <w:spacing w:after="240"/>
    </w:pPr>
  </w:style>
  <w:style w:type="paragraph" w:customStyle="1" w:styleId="BlockFst5SS">
    <w:name w:val="Block Fst .5 SS"/>
    <w:basedOn w:val="Normal"/>
    <w:pPr>
      <w:spacing w:after="240"/>
      <w:ind w:left="1440" w:right="1440" w:firstLine="720"/>
    </w:pPr>
  </w:style>
  <w:style w:type="paragraph" w:customStyle="1" w:styleId="BlockSS">
    <w:name w:val="Block SS"/>
    <w:basedOn w:val="Normal"/>
    <w:pPr>
      <w:spacing w:after="240"/>
      <w:ind w:left="1440" w:right="1440"/>
    </w:pPr>
  </w:style>
  <w:style w:type="paragraph" w:customStyle="1" w:styleId="Center">
    <w:name w:val="Center"/>
    <w:basedOn w:val="Normal"/>
    <w:next w:val="BdyTxtSS"/>
    <w:pPr>
      <w:keepNext/>
      <w:spacing w:after="240"/>
      <w:jc w:val="center"/>
    </w:pPr>
  </w:style>
  <w:style w:type="paragraph" w:customStyle="1" w:styleId="CenterBold">
    <w:name w:val="CenterBold"/>
    <w:basedOn w:val="Normal"/>
    <w:next w:val="BdyTxtSS"/>
    <w:pPr>
      <w:keepNext/>
      <w:spacing w:after="240"/>
      <w:jc w:val="center"/>
    </w:pPr>
    <w:rPr>
      <w:b/>
    </w:rPr>
  </w:style>
  <w:style w:type="paragraph" w:customStyle="1" w:styleId="CenterBoldUnd">
    <w:name w:val="CenterBoldUnd"/>
    <w:basedOn w:val="Normal"/>
    <w:next w:val="BdyTxtSS"/>
    <w:pPr>
      <w:keepNext/>
      <w:spacing w:after="240"/>
      <w:jc w:val="center"/>
    </w:pPr>
    <w:rPr>
      <w:b/>
      <w:u w:val="single"/>
    </w:rPr>
  </w:style>
  <w:style w:type="paragraph" w:customStyle="1" w:styleId="CENTERCAPS">
    <w:name w:val="CENTERCAPS"/>
    <w:basedOn w:val="Normal"/>
    <w:next w:val="BdyTxtSS"/>
    <w:pPr>
      <w:keepNext/>
      <w:spacing w:after="240"/>
      <w:jc w:val="center"/>
    </w:pPr>
    <w:rPr>
      <w:caps/>
    </w:rPr>
  </w:style>
  <w:style w:type="paragraph" w:customStyle="1" w:styleId="CENTERCAPSBOLD">
    <w:name w:val="CENTERCAPSBOLD"/>
    <w:basedOn w:val="Normal"/>
    <w:next w:val="BdyTxtSS"/>
    <w:pPr>
      <w:keepNext/>
      <w:spacing w:after="240"/>
      <w:jc w:val="center"/>
    </w:pPr>
    <w:rPr>
      <w:b/>
      <w:caps/>
    </w:rPr>
  </w:style>
  <w:style w:type="paragraph" w:customStyle="1" w:styleId="CENTERCAPSBOLDUNDERLINE">
    <w:name w:val="CENTERCAPSBOLDUNDERLINE"/>
    <w:basedOn w:val="Normal"/>
    <w:next w:val="BdyTxtSS"/>
    <w:pPr>
      <w:keepNext/>
      <w:spacing w:after="240"/>
      <w:jc w:val="center"/>
    </w:pPr>
    <w:rPr>
      <w:b/>
      <w:caps/>
      <w:u w:val="single"/>
    </w:rPr>
  </w:style>
  <w:style w:type="paragraph" w:customStyle="1" w:styleId="CENTERCAPSUNDERLINE">
    <w:name w:val="CENTERCAPSUNDERLINE"/>
    <w:basedOn w:val="Normal"/>
    <w:next w:val="BdyTxtSS"/>
    <w:pPr>
      <w:keepNext/>
      <w:spacing w:after="240"/>
      <w:jc w:val="center"/>
    </w:pPr>
    <w:rPr>
      <w:caps/>
      <w:u w:val="single"/>
    </w:rPr>
  </w:style>
  <w:style w:type="paragraph" w:customStyle="1" w:styleId="BlockIndent5SS">
    <w:name w:val="Block Indent .5 SS"/>
    <w:basedOn w:val="Normal"/>
    <w:pPr>
      <w:spacing w:after="240"/>
      <w:ind w:left="720"/>
    </w:pPr>
  </w:style>
  <w:style w:type="paragraph" w:customStyle="1" w:styleId="BlockIndent5DS0">
    <w:name w:val="Block Indent .5 DS 0"/>
    <w:basedOn w:val="Normal"/>
    <w:pPr>
      <w:spacing w:line="480" w:lineRule="auto"/>
      <w:ind w:left="720"/>
    </w:pPr>
  </w:style>
  <w:style w:type="paragraph" w:customStyle="1" w:styleId="BlockIndent5DS12">
    <w:name w:val="Block Indent .5 DS 12"/>
    <w:basedOn w:val="Normal"/>
    <w:pPr>
      <w:spacing w:after="240" w:line="480" w:lineRule="auto"/>
      <w:ind w:left="720"/>
    </w:pPr>
  </w:style>
  <w:style w:type="paragraph" w:customStyle="1" w:styleId="BlockIndent1SS">
    <w:name w:val="Block Indent 1 SS"/>
    <w:basedOn w:val="Normal"/>
    <w:pPr>
      <w:spacing w:after="240"/>
      <w:ind w:left="1440"/>
    </w:pPr>
  </w:style>
  <w:style w:type="paragraph" w:styleId="Header">
    <w:name w:val="header"/>
    <w:basedOn w:val="Normal"/>
    <w:pPr>
      <w:tabs>
        <w:tab w:val="center" w:pos="4320"/>
        <w:tab w:val="right" w:pos="8640"/>
      </w:tabs>
    </w:pPr>
  </w:style>
  <w:style w:type="paragraph" w:customStyle="1" w:styleId="BlockIndent1DS12">
    <w:name w:val="Block Indent 1 DS 12"/>
    <w:basedOn w:val="Normal"/>
    <w:pPr>
      <w:spacing w:after="240" w:line="480" w:lineRule="auto"/>
      <w:ind w:left="1440"/>
    </w:pPr>
  </w:style>
  <w:style w:type="paragraph" w:customStyle="1" w:styleId="BlockIndent1DS0">
    <w:name w:val="Block Indent 1 DS 0"/>
    <w:basedOn w:val="Normal"/>
    <w:pPr>
      <w:spacing w:line="480" w:lineRule="auto"/>
      <w:ind w:left="1440"/>
    </w:pPr>
  </w:style>
  <w:style w:type="paragraph" w:customStyle="1" w:styleId="BlockIndent15SS">
    <w:name w:val="Block Indent 1.5 SS"/>
    <w:basedOn w:val="Normal"/>
    <w:pPr>
      <w:spacing w:after="240"/>
      <w:ind w:left="2160"/>
    </w:pPr>
  </w:style>
  <w:style w:type="paragraph" w:customStyle="1" w:styleId="BlockIndent15DS0">
    <w:name w:val="Block Indent 1.5 DS 0"/>
    <w:basedOn w:val="Normal"/>
    <w:pPr>
      <w:spacing w:line="480" w:lineRule="auto"/>
      <w:ind w:left="2160"/>
    </w:pPr>
  </w:style>
  <w:style w:type="paragraph" w:customStyle="1" w:styleId="BlockIndent15DS12">
    <w:name w:val="Block Indent 1.5 DS 12"/>
    <w:basedOn w:val="Normal"/>
    <w:pPr>
      <w:spacing w:after="240" w:line="480" w:lineRule="auto"/>
      <w:ind w:left="2160"/>
    </w:pPr>
  </w:style>
  <w:style w:type="paragraph" w:customStyle="1" w:styleId="BlockIndent2SS">
    <w:name w:val="Block Indent 2 SS"/>
    <w:basedOn w:val="Normal"/>
    <w:pPr>
      <w:spacing w:after="240"/>
      <w:ind w:left="2880"/>
    </w:pPr>
  </w:style>
  <w:style w:type="paragraph" w:customStyle="1" w:styleId="BlockIndent2DS0">
    <w:name w:val="Block Indent 2 DS 0"/>
    <w:basedOn w:val="Normal"/>
    <w:pPr>
      <w:spacing w:line="480" w:lineRule="auto"/>
      <w:ind w:left="2880"/>
    </w:pPr>
  </w:style>
  <w:style w:type="paragraph" w:customStyle="1" w:styleId="BlockIndent2DS12">
    <w:name w:val="Block Indent 2 DS 12"/>
    <w:basedOn w:val="Normal"/>
    <w:pPr>
      <w:spacing w:after="240" w:line="480" w:lineRule="auto"/>
      <w:ind w:left="2880"/>
    </w:pPr>
  </w:style>
  <w:style w:type="paragraph" w:customStyle="1" w:styleId="BlockIndent25SS">
    <w:name w:val="Block Indent 2.5 SS"/>
    <w:basedOn w:val="Normal"/>
    <w:pPr>
      <w:spacing w:after="240"/>
      <w:ind w:left="3600"/>
    </w:pPr>
  </w:style>
  <w:style w:type="paragraph" w:customStyle="1" w:styleId="BlockIndent25DS0">
    <w:name w:val="Block Indent 2.5 DS 0"/>
    <w:basedOn w:val="Normal"/>
    <w:pPr>
      <w:spacing w:line="480" w:lineRule="auto"/>
      <w:ind w:left="3600"/>
    </w:pPr>
  </w:style>
  <w:style w:type="paragraph" w:customStyle="1" w:styleId="BlockIndent25DS12">
    <w:name w:val="Block Indent 2.5 DS 12"/>
    <w:basedOn w:val="Normal"/>
    <w:pPr>
      <w:spacing w:after="240" w:line="480" w:lineRule="auto"/>
      <w:ind w:left="36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pPr>
      <w:tabs>
        <w:tab w:val="right" w:leader="dot" w:pos="9360"/>
      </w:tabs>
      <w:spacing w:after="240"/>
      <w:ind w:left="720" w:right="1440" w:hanging="720"/>
    </w:pPr>
    <w:rPr>
      <w:noProof/>
    </w:rPr>
  </w:style>
  <w:style w:type="paragraph" w:styleId="TOC2">
    <w:name w:val="toc 2"/>
    <w:basedOn w:val="Normal"/>
    <w:next w:val="Normal"/>
    <w:autoRedefine/>
    <w:pPr>
      <w:tabs>
        <w:tab w:val="right" w:leader="dot" w:pos="9360"/>
      </w:tabs>
      <w:spacing w:after="240"/>
      <w:ind w:left="1440" w:right="1440" w:hanging="720"/>
    </w:pPr>
    <w:rPr>
      <w:noProof/>
    </w:rPr>
  </w:style>
  <w:style w:type="paragraph" w:styleId="TOC3">
    <w:name w:val="toc 3"/>
    <w:basedOn w:val="Normal"/>
    <w:next w:val="Normal"/>
    <w:autoRedefine/>
    <w:pPr>
      <w:tabs>
        <w:tab w:val="right" w:leader="dot" w:pos="9360"/>
      </w:tabs>
      <w:spacing w:after="240"/>
      <w:ind w:left="2160" w:right="1440" w:hanging="720"/>
    </w:pPr>
    <w:rPr>
      <w:noProof/>
    </w:rPr>
  </w:style>
  <w:style w:type="paragraph" w:styleId="TOC4">
    <w:name w:val="toc 4"/>
    <w:basedOn w:val="Normal"/>
    <w:next w:val="Normal"/>
    <w:autoRedefine/>
    <w:pPr>
      <w:tabs>
        <w:tab w:val="right" w:leader="dot" w:pos="9360"/>
      </w:tabs>
      <w:spacing w:after="240"/>
      <w:ind w:left="2880" w:right="1440" w:hanging="720"/>
    </w:pPr>
    <w:rPr>
      <w:noProof/>
    </w:rPr>
  </w:style>
  <w:style w:type="paragraph" w:styleId="TOC5">
    <w:name w:val="toc 5"/>
    <w:basedOn w:val="Normal"/>
    <w:next w:val="Normal"/>
    <w:autoRedefine/>
    <w:pPr>
      <w:tabs>
        <w:tab w:val="right" w:leader="dot" w:pos="9360"/>
      </w:tabs>
      <w:spacing w:after="240"/>
      <w:ind w:left="3600" w:right="1440" w:hanging="720"/>
    </w:pPr>
    <w:rPr>
      <w:noProof/>
    </w:rPr>
  </w:style>
  <w:style w:type="paragraph" w:styleId="TOC6">
    <w:name w:val="toc 6"/>
    <w:basedOn w:val="Normal"/>
    <w:next w:val="Normal"/>
    <w:autoRedefine/>
    <w:pPr>
      <w:tabs>
        <w:tab w:val="right" w:leader="dot" w:pos="9360"/>
      </w:tabs>
      <w:spacing w:after="240"/>
      <w:ind w:left="4320" w:right="1440" w:hanging="720"/>
    </w:pPr>
    <w:rPr>
      <w:noProof/>
    </w:rPr>
  </w:style>
  <w:style w:type="paragraph" w:styleId="TOC7">
    <w:name w:val="toc 7"/>
    <w:basedOn w:val="Normal"/>
    <w:next w:val="Normal"/>
    <w:autoRedefine/>
    <w:pPr>
      <w:tabs>
        <w:tab w:val="right" w:leader="dot" w:pos="9360"/>
      </w:tabs>
      <w:spacing w:after="240"/>
      <w:ind w:left="5040" w:right="1440" w:hanging="720"/>
    </w:pPr>
    <w:rPr>
      <w:noProof/>
    </w:rPr>
  </w:style>
  <w:style w:type="paragraph" w:styleId="TOC8">
    <w:name w:val="toc 8"/>
    <w:basedOn w:val="Normal"/>
    <w:next w:val="Normal"/>
    <w:autoRedefine/>
    <w:pPr>
      <w:tabs>
        <w:tab w:val="right" w:leader="dot" w:pos="9360"/>
      </w:tabs>
      <w:spacing w:after="240"/>
      <w:ind w:left="5760" w:right="1440" w:hanging="720"/>
    </w:pPr>
    <w:rPr>
      <w:noProof/>
    </w:rPr>
  </w:style>
  <w:style w:type="paragraph" w:styleId="TOC9">
    <w:name w:val="toc 9"/>
    <w:basedOn w:val="Normal"/>
    <w:next w:val="Normal"/>
    <w:autoRedefine/>
    <w:pPr>
      <w:tabs>
        <w:tab w:val="right" w:leader="dot" w:pos="9360"/>
      </w:tabs>
      <w:spacing w:after="240"/>
      <w:ind w:left="6480" w:right="1440" w:hanging="720"/>
    </w:pPr>
    <w:rPr>
      <w:noProof/>
    </w:rPr>
  </w:style>
  <w:style w:type="paragraph" w:styleId="TOAHeading">
    <w:name w:val="toa heading"/>
    <w:basedOn w:val="Normal"/>
    <w:next w:val="Normal"/>
    <w:pPr>
      <w:spacing w:before="240" w:after="240"/>
    </w:pPr>
    <w:rPr>
      <w:rFonts w:cs="Arial"/>
      <w:b/>
      <w:bCs/>
      <w:caps/>
      <w:u w:val="single"/>
    </w:rPr>
  </w:style>
  <w:style w:type="paragraph" w:styleId="TableofAuthorities">
    <w:name w:val="table of authorities"/>
    <w:basedOn w:val="Normal"/>
    <w:next w:val="Normal"/>
    <w:pPr>
      <w:tabs>
        <w:tab w:val="right" w:leader="dot" w:pos="9360"/>
      </w:tabs>
      <w:spacing w:after="240"/>
      <w:ind w:right="1440"/>
    </w:pPr>
    <w:rPr>
      <w:noProof/>
    </w:rPr>
  </w:style>
  <w:style w:type="character" w:styleId="FootnoteReference">
    <w:name w:val="footnote reference"/>
    <w:rPr>
      <w:vertAlign w:val="superscript"/>
    </w:rPr>
  </w:style>
  <w:style w:type="paragraph" w:styleId="FootnoteText">
    <w:name w:val="footnote text"/>
    <w:basedOn w:val="Normal"/>
    <w:pPr>
      <w:spacing w:after="240"/>
    </w:pPr>
    <w:rPr>
      <w:sz w:val="20"/>
      <w:szCs w:val="20"/>
    </w:rPr>
  </w:style>
  <w:style w:type="paragraph" w:customStyle="1" w:styleId="BodyMain">
    <w:name w:val="Body Main"/>
    <w:aliases w:val="BM"/>
    <w:basedOn w:val="Normal"/>
    <w:pPr>
      <w:spacing w:before="240"/>
      <w:jc w:val="both"/>
    </w:pPr>
  </w:style>
  <w:style w:type="paragraph" w:styleId="EndnoteText">
    <w:name w:val="endnote text"/>
    <w:basedOn w:val="Normal"/>
    <w:semiHidden/>
    <w:pPr>
      <w:tabs>
        <w:tab w:val="left" w:pos="-720"/>
      </w:tabs>
      <w:suppressAutoHyphens/>
      <w:overflowPunct w:val="0"/>
      <w:autoSpaceDE w:val="0"/>
      <w:autoSpaceDN w:val="0"/>
      <w:adjustRightInd w:val="0"/>
      <w:textAlignment w:val="baseline"/>
    </w:pPr>
    <w:rPr>
      <w:szCs w:val="20"/>
    </w:rPr>
  </w:style>
  <w:style w:type="character" w:customStyle="1" w:styleId="Docid">
    <w:name w:val="Docid"/>
    <w:rPr>
      <w:rFonts w:ascii="Arial" w:hAnsi="Arial"/>
      <w:b w:val="0"/>
      <w:noProof/>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2022-03-08T13:55:00Z</dcterms:created>
  <dcterms:modified xsi:type="dcterms:W3CDTF">2022-03-08T13:55:00Z</dcterms:modified>
</cp:coreProperties>
</file>