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725" w:type="dxa"/>
        <w:tblLook w:val="04A0" w:firstRow="1" w:lastRow="0" w:firstColumn="1" w:lastColumn="0" w:noHBand="0" w:noVBand="1"/>
      </w:tblPr>
      <w:tblGrid>
        <w:gridCol w:w="10350"/>
      </w:tblGrid>
      <w:tr w:rsidR="00440D67" w:rsidRPr="001F361B" w14:paraId="2E17CA44" w14:textId="77777777" w:rsidTr="009C0CF8">
        <w:tc>
          <w:tcPr>
            <w:tcW w:w="10350" w:type="dxa"/>
          </w:tcPr>
          <w:p w14:paraId="47F8C7DA" w14:textId="216CDDA9" w:rsidR="00440D67" w:rsidRPr="000412E6" w:rsidRDefault="00440D67" w:rsidP="009C0CF8">
            <w:pPr>
              <w:spacing w:before="60" w:after="60"/>
              <w:rPr>
                <w:iCs/>
                <w:color w:val="595959" w:themeColor="text1" w:themeTint="A6"/>
              </w:rPr>
            </w:pPr>
            <w:r>
              <w:rPr>
                <w:b/>
                <w:bCs/>
                <w:iCs/>
                <w:color w:val="595959" w:themeColor="text1" w:themeTint="A6"/>
              </w:rPr>
              <w:t>Seller/Servicer Name:</w:t>
            </w:r>
            <w:r w:rsidR="009B1956">
              <w:rPr>
                <w:b/>
                <w:bCs/>
                <w:iCs/>
                <w:color w:val="595959" w:themeColor="text1" w:themeTint="A6"/>
              </w:rPr>
              <w:t xml:space="preserve"> </w:t>
            </w:r>
          </w:p>
        </w:tc>
      </w:tr>
      <w:tr w:rsidR="00440D67" w14:paraId="1C524A20" w14:textId="77777777" w:rsidTr="009C0CF8">
        <w:tc>
          <w:tcPr>
            <w:tcW w:w="10350" w:type="dxa"/>
            <w:vAlign w:val="center"/>
          </w:tcPr>
          <w:p w14:paraId="440203A3" w14:textId="68805184" w:rsidR="00440D67" w:rsidRPr="000412E6" w:rsidRDefault="00440D67" w:rsidP="00440D67">
            <w:pPr>
              <w:spacing w:before="60" w:after="60"/>
              <w:rPr>
                <w:iCs/>
                <w:color w:val="595959" w:themeColor="text1" w:themeTint="A6"/>
              </w:rPr>
            </w:pPr>
            <w:r>
              <w:rPr>
                <w:b/>
                <w:bCs/>
                <w:iCs/>
                <w:color w:val="595959" w:themeColor="text1" w:themeTint="A6"/>
              </w:rPr>
              <w:t>Freddie Mac Loan No.:</w:t>
            </w:r>
            <w:r w:rsidR="009B1956">
              <w:rPr>
                <w:b/>
                <w:bCs/>
                <w:iCs/>
                <w:color w:val="595959" w:themeColor="text1" w:themeTint="A6"/>
              </w:rPr>
              <w:t xml:space="preserve"> </w:t>
            </w:r>
          </w:p>
        </w:tc>
      </w:tr>
      <w:tr w:rsidR="00440D67" w14:paraId="53A6AF5C" w14:textId="77777777" w:rsidTr="009C0CF8">
        <w:tc>
          <w:tcPr>
            <w:tcW w:w="10350" w:type="dxa"/>
            <w:vAlign w:val="center"/>
          </w:tcPr>
          <w:p w14:paraId="61B764E6" w14:textId="1DC42CD7" w:rsidR="00440D67" w:rsidRPr="000412E6" w:rsidRDefault="00440D67" w:rsidP="009C0CF8">
            <w:pPr>
              <w:spacing w:before="60" w:after="60"/>
              <w:rPr>
                <w:iCs/>
                <w:color w:val="595959" w:themeColor="text1" w:themeTint="A6"/>
              </w:rPr>
            </w:pPr>
            <w:r>
              <w:rPr>
                <w:b/>
                <w:bCs/>
                <w:iCs/>
                <w:color w:val="595959" w:themeColor="text1" w:themeTint="A6"/>
              </w:rPr>
              <w:t>Pr</w:t>
            </w:r>
            <w:r w:rsidR="00C61C02">
              <w:rPr>
                <w:b/>
                <w:bCs/>
                <w:iCs/>
                <w:color w:val="595959" w:themeColor="text1" w:themeTint="A6"/>
              </w:rPr>
              <w:t>o</w:t>
            </w:r>
            <w:r>
              <w:rPr>
                <w:b/>
                <w:bCs/>
                <w:iCs/>
                <w:color w:val="595959" w:themeColor="text1" w:themeTint="A6"/>
              </w:rPr>
              <w:t>perty Name:</w:t>
            </w:r>
            <w:r w:rsidR="009B1956">
              <w:rPr>
                <w:b/>
                <w:bCs/>
                <w:iCs/>
                <w:color w:val="595959" w:themeColor="text1" w:themeTint="A6"/>
              </w:rPr>
              <w:t xml:space="preserve"> </w:t>
            </w:r>
          </w:p>
        </w:tc>
      </w:tr>
      <w:tr w:rsidR="00440D67" w14:paraId="35B7FDA2" w14:textId="77777777" w:rsidTr="009C0CF8">
        <w:tc>
          <w:tcPr>
            <w:tcW w:w="10350" w:type="dxa"/>
            <w:vAlign w:val="center"/>
          </w:tcPr>
          <w:p w14:paraId="3CA2342A" w14:textId="09F8FF90" w:rsidR="00440D67" w:rsidRPr="000412E6" w:rsidRDefault="00440D67" w:rsidP="009C0CF8">
            <w:pPr>
              <w:spacing w:before="60" w:after="60"/>
              <w:rPr>
                <w:iCs/>
                <w:color w:val="595959" w:themeColor="text1" w:themeTint="A6"/>
              </w:rPr>
            </w:pPr>
            <w:r>
              <w:rPr>
                <w:b/>
                <w:bCs/>
                <w:iCs/>
                <w:color w:val="595959" w:themeColor="text1" w:themeTint="A6"/>
              </w:rPr>
              <w:t>Property Address:</w:t>
            </w:r>
            <w:r w:rsidR="009B1956">
              <w:rPr>
                <w:b/>
                <w:bCs/>
                <w:iCs/>
                <w:color w:val="595959" w:themeColor="text1" w:themeTint="A6"/>
              </w:rPr>
              <w:t xml:space="preserve"> </w:t>
            </w:r>
          </w:p>
        </w:tc>
      </w:tr>
      <w:tr w:rsidR="00440D67" w:rsidRPr="001F361B" w14:paraId="409CDD3B" w14:textId="77777777" w:rsidTr="009C0CF8">
        <w:tc>
          <w:tcPr>
            <w:tcW w:w="10350" w:type="dxa"/>
            <w:vAlign w:val="center"/>
          </w:tcPr>
          <w:p w14:paraId="6E8A098A" w14:textId="3070E76B" w:rsidR="00440D67" w:rsidRPr="000412E6" w:rsidRDefault="00440D67" w:rsidP="009C0CF8">
            <w:pPr>
              <w:spacing w:before="60" w:after="60"/>
              <w:rPr>
                <w:iCs/>
                <w:color w:val="595959" w:themeColor="text1" w:themeTint="A6"/>
              </w:rPr>
            </w:pPr>
            <w:r>
              <w:rPr>
                <w:b/>
                <w:bCs/>
                <w:iCs/>
                <w:color w:val="595959" w:themeColor="text1" w:themeTint="A6"/>
              </w:rPr>
              <w:t>Appraisal Firm:</w:t>
            </w:r>
            <w:r w:rsidR="009B1956">
              <w:rPr>
                <w:b/>
                <w:bCs/>
                <w:iCs/>
                <w:color w:val="595959" w:themeColor="text1" w:themeTint="A6"/>
              </w:rPr>
              <w:t xml:space="preserve"> </w:t>
            </w:r>
          </w:p>
        </w:tc>
      </w:tr>
    </w:tbl>
    <w:p w14:paraId="117CA05B" w14:textId="77777777" w:rsidR="006D531E" w:rsidRDefault="006D531E" w:rsidP="006D531E">
      <w:pPr>
        <w:rPr>
          <w:b/>
          <w:bCs/>
          <w:iCs/>
          <w:color w:val="595959" w:themeColor="text1" w:themeTint="A6"/>
        </w:rPr>
      </w:pPr>
    </w:p>
    <w:p w14:paraId="139A3A9F" w14:textId="2303B26D" w:rsidR="00C61C02" w:rsidRDefault="00C61C02" w:rsidP="009C0CF8">
      <w:pPr>
        <w:ind w:left="-720"/>
        <w:rPr>
          <w:b/>
          <w:bCs/>
          <w:i/>
          <w:color w:val="595959" w:themeColor="text1" w:themeTint="A6"/>
        </w:rPr>
      </w:pPr>
      <w:r w:rsidRPr="009C0CF8">
        <w:rPr>
          <w:b/>
          <w:bCs/>
          <w:i/>
          <w:color w:val="595959" w:themeColor="text1" w:themeTint="A6"/>
        </w:rPr>
        <w:t>See Instructions at the end of the document</w:t>
      </w:r>
    </w:p>
    <w:p w14:paraId="7E942ED1" w14:textId="77777777" w:rsidR="00C61C02" w:rsidRDefault="00C61C02" w:rsidP="00C61C02">
      <w:pPr>
        <w:ind w:left="-990"/>
        <w:rPr>
          <w:b/>
          <w:bCs/>
          <w:i/>
          <w:color w:val="595959" w:themeColor="text1" w:themeTint="A6"/>
        </w:rPr>
      </w:pPr>
    </w:p>
    <w:p w14:paraId="4E0DC971" w14:textId="77777777" w:rsidR="00C61C02" w:rsidRDefault="00C61C02" w:rsidP="009C0CF8">
      <w:pPr>
        <w:ind w:left="-270" w:hanging="450"/>
        <w:rPr>
          <w:b/>
          <w:bCs/>
          <w:iCs/>
          <w:color w:val="595959" w:themeColor="text1" w:themeTint="A6"/>
        </w:rPr>
      </w:pPr>
    </w:p>
    <w:p w14:paraId="0F6A38B2" w14:textId="2EBF21A5" w:rsidR="00C61C02" w:rsidRPr="00582788" w:rsidRDefault="00C61C02" w:rsidP="00C61C02">
      <w:pPr>
        <w:spacing w:after="120"/>
        <w:ind w:left="-720"/>
        <w:jc w:val="both"/>
        <w:rPr>
          <w:color w:val="595959" w:themeColor="text1" w:themeTint="A6"/>
        </w:rPr>
      </w:pPr>
      <w:r w:rsidRPr="00582788">
        <w:rPr>
          <w:color w:val="595959" w:themeColor="text1" w:themeTint="A6"/>
        </w:rPr>
        <w:t>By signing below, I certify, represent, and warrant that I (1) am authorized to execute this document on behalf of my organization, (2) intend to be bound by and to bind my organization to this document, and (3) agree that my electronic signature will be as binding, valid, and enforceable as my written signature on a paper original of this document and otherwise in compliance with</w:t>
      </w:r>
      <w:r w:rsidR="00C91CEE">
        <w:rPr>
          <w:color w:val="595959" w:themeColor="text1" w:themeTint="A6"/>
        </w:rPr>
        <w:t xml:space="preserve"> </w:t>
      </w:r>
      <w:r w:rsidR="00C91CEE">
        <w:rPr>
          <w:i/>
          <w:iCs/>
          <w:color w:val="595959" w:themeColor="text1" w:themeTint="A6"/>
        </w:rPr>
        <w:t>Multifamily Seller/Servicer Guide</w:t>
      </w:r>
      <w:r w:rsidRPr="00582788">
        <w:rPr>
          <w:color w:val="595959" w:themeColor="text1" w:themeTint="A6"/>
        </w:rPr>
        <w:t xml:space="preserve"> </w:t>
      </w:r>
      <w:r w:rsidR="00C91CEE">
        <w:rPr>
          <w:color w:val="595959" w:themeColor="text1" w:themeTint="A6"/>
        </w:rPr>
        <w:t xml:space="preserve">(Guide) </w:t>
      </w:r>
      <w:r w:rsidRPr="00582788">
        <w:rPr>
          <w:color w:val="595959" w:themeColor="text1" w:themeTint="A6"/>
        </w:rPr>
        <w:t>Section 2.14.</w:t>
      </w:r>
    </w:p>
    <w:p w14:paraId="3784BB73" w14:textId="77777777" w:rsidR="00C61C02" w:rsidRDefault="00C61C02" w:rsidP="00C61C02">
      <w:pPr>
        <w:ind w:left="-990"/>
        <w:rPr>
          <w:b/>
          <w:bCs/>
          <w:iCs/>
          <w:color w:val="595959" w:themeColor="text1" w:themeTint="A6"/>
        </w:rPr>
      </w:pPr>
    </w:p>
    <w:p w14:paraId="52D9D189" w14:textId="77777777" w:rsidR="00C61C02" w:rsidRDefault="00C61C02" w:rsidP="00C61C02">
      <w:pPr>
        <w:ind w:left="-990"/>
        <w:rPr>
          <w:b/>
          <w:bCs/>
          <w:iCs/>
          <w:color w:val="595959" w:themeColor="text1" w:themeTint="A6"/>
        </w:rPr>
      </w:pPr>
    </w:p>
    <w:tbl>
      <w:tblPr>
        <w:tblStyle w:val="TableGrid"/>
        <w:tblW w:w="7200" w:type="dxa"/>
        <w:tblInd w:w="-725" w:type="dxa"/>
        <w:tblLook w:val="04A0" w:firstRow="1" w:lastRow="0" w:firstColumn="1" w:lastColumn="0" w:noHBand="0" w:noVBand="1"/>
      </w:tblPr>
      <w:tblGrid>
        <w:gridCol w:w="7200"/>
      </w:tblGrid>
      <w:tr w:rsidR="00187B84" w:rsidRPr="00187B84" w14:paraId="68ADAE5B" w14:textId="77777777" w:rsidTr="00C61C02">
        <w:trPr>
          <w:trHeight w:val="305"/>
        </w:trPr>
        <w:tc>
          <w:tcPr>
            <w:tcW w:w="7200" w:type="dxa"/>
            <w:shd w:val="clear" w:color="auto" w:fill="D9D9D9" w:themeFill="background1" w:themeFillShade="D9"/>
          </w:tcPr>
          <w:p w14:paraId="4C5B6139" w14:textId="77777777" w:rsidR="00C61C02" w:rsidRPr="00187B84" w:rsidRDefault="00C61C02" w:rsidP="009C0CF8">
            <w:pPr>
              <w:spacing w:before="120" w:after="120"/>
              <w:rPr>
                <w:b/>
                <w:color w:val="595959" w:themeColor="text1" w:themeTint="A6"/>
                <w:sz w:val="24"/>
                <w:szCs w:val="24"/>
              </w:rPr>
            </w:pPr>
            <w:r w:rsidRPr="00187B84">
              <w:rPr>
                <w:b/>
                <w:color w:val="595959" w:themeColor="text1" w:themeTint="A6"/>
                <w:sz w:val="24"/>
                <w:szCs w:val="24"/>
              </w:rPr>
              <w:t>Seller/Servicer</w:t>
            </w:r>
          </w:p>
        </w:tc>
      </w:tr>
      <w:tr w:rsidR="00187B84" w:rsidRPr="00187B84" w14:paraId="72245601" w14:textId="77777777" w:rsidTr="009C0CF8">
        <w:tc>
          <w:tcPr>
            <w:tcW w:w="7200" w:type="dxa"/>
          </w:tcPr>
          <w:p w14:paraId="22E97B1A" w14:textId="3DBEA5CA" w:rsidR="00C61C02" w:rsidRPr="00187B84" w:rsidRDefault="00C61C02" w:rsidP="009C0CF8">
            <w:pPr>
              <w:spacing w:before="120" w:after="120"/>
              <w:rPr>
                <w:color w:val="595959" w:themeColor="text1" w:themeTint="A6"/>
              </w:rPr>
            </w:pPr>
            <w:r w:rsidRPr="00187B84">
              <w:rPr>
                <w:color w:val="595959" w:themeColor="text1" w:themeTint="A6"/>
              </w:rPr>
              <w:t>Date</w:t>
            </w:r>
          </w:p>
        </w:tc>
      </w:tr>
      <w:tr w:rsidR="00187B84" w:rsidRPr="00187B84" w14:paraId="3710D778" w14:textId="77777777" w:rsidTr="009C0CF8">
        <w:tc>
          <w:tcPr>
            <w:tcW w:w="7200" w:type="dxa"/>
          </w:tcPr>
          <w:p w14:paraId="77046217" w14:textId="77777777" w:rsidR="00C61C02" w:rsidRPr="00187B84" w:rsidRDefault="00C61C02" w:rsidP="009C0CF8">
            <w:pPr>
              <w:spacing w:before="120" w:after="120"/>
              <w:rPr>
                <w:color w:val="595959" w:themeColor="text1" w:themeTint="A6"/>
              </w:rPr>
            </w:pPr>
            <w:r w:rsidRPr="00187B84">
              <w:rPr>
                <w:color w:val="595959" w:themeColor="text1" w:themeTint="A6"/>
              </w:rPr>
              <w:t>By (signature of authorized representative)</w:t>
            </w:r>
          </w:p>
          <w:p w14:paraId="7E3404C3" w14:textId="77777777" w:rsidR="00C61C02" w:rsidRPr="00187B84" w:rsidRDefault="00C61C02" w:rsidP="005B5AC9">
            <w:pPr>
              <w:rPr>
                <w:color w:val="595959" w:themeColor="text1" w:themeTint="A6"/>
              </w:rPr>
            </w:pPr>
          </w:p>
          <w:p w14:paraId="2CA7A926" w14:textId="77777777" w:rsidR="00C61C02" w:rsidRPr="00187B84" w:rsidRDefault="00C61C02" w:rsidP="005B5AC9">
            <w:pPr>
              <w:rPr>
                <w:color w:val="595959" w:themeColor="text1" w:themeTint="A6"/>
              </w:rPr>
            </w:pPr>
          </w:p>
        </w:tc>
      </w:tr>
      <w:tr w:rsidR="00187B84" w:rsidRPr="00187B84" w14:paraId="655892B1" w14:textId="77777777" w:rsidTr="009C0CF8">
        <w:tc>
          <w:tcPr>
            <w:tcW w:w="7200" w:type="dxa"/>
          </w:tcPr>
          <w:p w14:paraId="1B7B542A" w14:textId="12D5872F" w:rsidR="00C61C02" w:rsidRPr="00187B84" w:rsidRDefault="00C61C02" w:rsidP="009C0CF8">
            <w:pPr>
              <w:spacing w:before="120" w:after="120"/>
              <w:rPr>
                <w:color w:val="595959" w:themeColor="text1" w:themeTint="A6"/>
              </w:rPr>
            </w:pPr>
            <w:r w:rsidRPr="00187B84">
              <w:rPr>
                <w:color w:val="595959" w:themeColor="text1" w:themeTint="A6"/>
              </w:rPr>
              <w:t>Typed name</w:t>
            </w:r>
          </w:p>
        </w:tc>
      </w:tr>
      <w:tr w:rsidR="00187B84" w:rsidRPr="00187B84" w14:paraId="467D6476" w14:textId="77777777" w:rsidTr="009C0CF8">
        <w:tc>
          <w:tcPr>
            <w:tcW w:w="7200" w:type="dxa"/>
          </w:tcPr>
          <w:p w14:paraId="37B21932" w14:textId="71DA4C0E" w:rsidR="00C61C02" w:rsidRPr="00187B84" w:rsidRDefault="00C61C02" w:rsidP="009C0CF8">
            <w:pPr>
              <w:spacing w:before="120" w:after="120"/>
              <w:rPr>
                <w:color w:val="595959" w:themeColor="text1" w:themeTint="A6"/>
              </w:rPr>
            </w:pPr>
            <w:r w:rsidRPr="00187B84">
              <w:rPr>
                <w:color w:val="595959" w:themeColor="text1" w:themeTint="A6"/>
              </w:rPr>
              <w:t>Title</w:t>
            </w:r>
          </w:p>
        </w:tc>
      </w:tr>
    </w:tbl>
    <w:p w14:paraId="5FFDF526" w14:textId="77777777" w:rsidR="00C61C02" w:rsidRPr="00C61C02" w:rsidRDefault="00C61C02" w:rsidP="00C61C02">
      <w:pPr>
        <w:ind w:left="-720"/>
        <w:rPr>
          <w:b/>
          <w:bCs/>
          <w:iCs/>
          <w:color w:val="595959" w:themeColor="text1" w:themeTint="A6"/>
        </w:rPr>
      </w:pPr>
    </w:p>
    <w:p w14:paraId="523131A1" w14:textId="1993F65D" w:rsidR="00C61C02" w:rsidRDefault="00C61C02">
      <w:pPr>
        <w:rPr>
          <w:b/>
          <w:bCs/>
          <w:iCs/>
          <w:color w:val="595959" w:themeColor="text1" w:themeTint="A6"/>
        </w:rPr>
      </w:pPr>
      <w:r>
        <w:rPr>
          <w:b/>
          <w:bCs/>
          <w:iCs/>
          <w:color w:val="595959" w:themeColor="text1" w:themeTint="A6"/>
        </w:rPr>
        <w:br w:type="page"/>
      </w:r>
    </w:p>
    <w:tbl>
      <w:tblPr>
        <w:tblStyle w:val="TableGrid"/>
        <w:tblW w:w="14400" w:type="dxa"/>
        <w:tblInd w:w="-1085" w:type="dxa"/>
        <w:tblLook w:val="04A0" w:firstRow="1" w:lastRow="0" w:firstColumn="1" w:lastColumn="0" w:noHBand="0" w:noVBand="1"/>
      </w:tblPr>
      <w:tblGrid>
        <w:gridCol w:w="1980"/>
        <w:gridCol w:w="2790"/>
        <w:gridCol w:w="4770"/>
        <w:gridCol w:w="4860"/>
      </w:tblGrid>
      <w:tr w:rsidR="00071027" w14:paraId="59E31E59" w14:textId="77777777" w:rsidTr="009C0CF8">
        <w:trPr>
          <w:trHeight w:val="485"/>
          <w:tblHeader/>
        </w:trPr>
        <w:tc>
          <w:tcPr>
            <w:tcW w:w="1980" w:type="dxa"/>
            <w:shd w:val="clear" w:color="auto" w:fill="E2EFD9" w:themeFill="accent6" w:themeFillTint="33"/>
          </w:tcPr>
          <w:p w14:paraId="7D8C2BEC" w14:textId="6E16B600" w:rsidR="00071027" w:rsidRPr="001F361B" w:rsidRDefault="00071027" w:rsidP="001F361B">
            <w:pPr>
              <w:rPr>
                <w:b/>
                <w:bCs/>
                <w:iCs/>
                <w:color w:val="595959" w:themeColor="text1" w:themeTint="A6"/>
              </w:rPr>
            </w:pPr>
            <w:r w:rsidRPr="001F361B">
              <w:rPr>
                <w:b/>
                <w:bCs/>
                <w:iCs/>
                <w:color w:val="595959" w:themeColor="text1" w:themeTint="A6"/>
              </w:rPr>
              <w:lastRenderedPageBreak/>
              <w:t>Appraisal Version</w:t>
            </w:r>
          </w:p>
        </w:tc>
        <w:tc>
          <w:tcPr>
            <w:tcW w:w="2790" w:type="dxa"/>
            <w:shd w:val="clear" w:color="auto" w:fill="E2EFD9" w:themeFill="accent6" w:themeFillTint="33"/>
          </w:tcPr>
          <w:p w14:paraId="23F02E9B" w14:textId="3E166E24" w:rsidR="00071027" w:rsidRPr="001F361B" w:rsidRDefault="00071027" w:rsidP="00266B7E">
            <w:pPr>
              <w:jc w:val="center"/>
              <w:rPr>
                <w:b/>
                <w:bCs/>
                <w:iCs/>
                <w:color w:val="595959" w:themeColor="text1" w:themeTint="A6"/>
              </w:rPr>
            </w:pPr>
            <w:r w:rsidRPr="001F361B">
              <w:rPr>
                <w:b/>
                <w:bCs/>
                <w:iCs/>
                <w:color w:val="595959" w:themeColor="text1" w:themeTint="A6"/>
              </w:rPr>
              <w:t>Initial Appraisal Submitted to Seller/Servicer</w:t>
            </w:r>
          </w:p>
        </w:tc>
        <w:tc>
          <w:tcPr>
            <w:tcW w:w="4770" w:type="dxa"/>
            <w:shd w:val="clear" w:color="auto" w:fill="E2EFD9" w:themeFill="accent6" w:themeFillTint="33"/>
          </w:tcPr>
          <w:p w14:paraId="5038C906" w14:textId="67C2576B" w:rsidR="00071027" w:rsidRPr="001F361B" w:rsidRDefault="00B567D0" w:rsidP="00266B7E">
            <w:pPr>
              <w:jc w:val="center"/>
              <w:rPr>
                <w:b/>
                <w:bCs/>
                <w:iCs/>
                <w:color w:val="595959" w:themeColor="text1" w:themeTint="A6"/>
              </w:rPr>
            </w:pPr>
            <w:r w:rsidRPr="001F361B">
              <w:rPr>
                <w:b/>
                <w:bCs/>
                <w:iCs/>
                <w:color w:val="595959" w:themeColor="text1" w:themeTint="A6"/>
              </w:rPr>
              <w:t>Appraisal Submitted to Freddie Mac in F</w:t>
            </w:r>
            <w:r w:rsidR="00D114E2">
              <w:rPr>
                <w:b/>
                <w:bCs/>
                <w:iCs/>
                <w:color w:val="595959" w:themeColor="text1" w:themeTint="A6"/>
              </w:rPr>
              <w:t>ull Underwriting Package</w:t>
            </w:r>
          </w:p>
        </w:tc>
        <w:tc>
          <w:tcPr>
            <w:tcW w:w="4860" w:type="dxa"/>
            <w:shd w:val="clear" w:color="auto" w:fill="E2EFD9" w:themeFill="accent6" w:themeFillTint="33"/>
          </w:tcPr>
          <w:p w14:paraId="2D84C76B" w14:textId="026824AE" w:rsidR="00071027" w:rsidRPr="00320F90" w:rsidRDefault="00B567D0" w:rsidP="00266B7E">
            <w:pPr>
              <w:jc w:val="center"/>
              <w:rPr>
                <w:b/>
                <w:bCs/>
                <w:iCs/>
                <w:color w:val="595959" w:themeColor="text1" w:themeTint="A6"/>
              </w:rPr>
            </w:pPr>
            <w:r w:rsidRPr="00320F90">
              <w:rPr>
                <w:b/>
                <w:bCs/>
                <w:iCs/>
                <w:color w:val="595959" w:themeColor="text1" w:themeTint="A6"/>
              </w:rPr>
              <w:t>Final Accepted Appraisal by Freddie Mac</w:t>
            </w:r>
          </w:p>
        </w:tc>
      </w:tr>
      <w:tr w:rsidR="00071027" w14:paraId="3D2463B7" w14:textId="77777777" w:rsidTr="000412E6">
        <w:tc>
          <w:tcPr>
            <w:tcW w:w="1980" w:type="dxa"/>
          </w:tcPr>
          <w:p w14:paraId="234CEA46" w14:textId="186BA709" w:rsidR="00071027" w:rsidRPr="001F361B" w:rsidRDefault="00071027" w:rsidP="001F361B">
            <w:pPr>
              <w:rPr>
                <w:b/>
                <w:bCs/>
                <w:iCs/>
                <w:color w:val="595959" w:themeColor="text1" w:themeTint="A6"/>
              </w:rPr>
            </w:pPr>
            <w:r w:rsidRPr="001F361B">
              <w:rPr>
                <w:b/>
                <w:bCs/>
                <w:iCs/>
                <w:color w:val="595959" w:themeColor="text1" w:themeTint="A6"/>
              </w:rPr>
              <w:t>Report Date:</w:t>
            </w:r>
          </w:p>
        </w:tc>
        <w:tc>
          <w:tcPr>
            <w:tcW w:w="2790" w:type="dxa"/>
            <w:vAlign w:val="bottom"/>
          </w:tcPr>
          <w:p w14:paraId="79102B4C" w14:textId="359F4EB0" w:rsidR="00071027" w:rsidRPr="000412E6" w:rsidRDefault="00071027" w:rsidP="001F361B">
            <w:pPr>
              <w:rPr>
                <w:color w:val="595959" w:themeColor="text1" w:themeTint="A6"/>
              </w:rPr>
            </w:pPr>
          </w:p>
        </w:tc>
        <w:tc>
          <w:tcPr>
            <w:tcW w:w="4770" w:type="dxa"/>
            <w:vAlign w:val="bottom"/>
          </w:tcPr>
          <w:p w14:paraId="7C5A032F" w14:textId="77777777" w:rsidR="00071027" w:rsidRPr="000412E6" w:rsidRDefault="00071027" w:rsidP="00C40F2D">
            <w:pPr>
              <w:spacing w:before="120"/>
              <w:rPr>
                <w:color w:val="595959" w:themeColor="text1" w:themeTint="A6"/>
              </w:rPr>
            </w:pPr>
          </w:p>
        </w:tc>
        <w:tc>
          <w:tcPr>
            <w:tcW w:w="4860" w:type="dxa"/>
            <w:vAlign w:val="bottom"/>
          </w:tcPr>
          <w:p w14:paraId="24391697" w14:textId="77777777" w:rsidR="00071027" w:rsidRPr="000412E6" w:rsidRDefault="00071027" w:rsidP="00C40F2D">
            <w:pPr>
              <w:spacing w:before="120"/>
              <w:rPr>
                <w:color w:val="595959" w:themeColor="text1" w:themeTint="A6"/>
              </w:rPr>
            </w:pPr>
          </w:p>
        </w:tc>
      </w:tr>
      <w:tr w:rsidR="00071027" w14:paraId="16FEE6B4" w14:textId="77777777" w:rsidTr="000412E6">
        <w:tc>
          <w:tcPr>
            <w:tcW w:w="1980" w:type="dxa"/>
          </w:tcPr>
          <w:p w14:paraId="1D8B3FF6" w14:textId="32426267" w:rsidR="00071027" w:rsidRPr="001F361B" w:rsidRDefault="00071027" w:rsidP="001F361B">
            <w:pPr>
              <w:rPr>
                <w:b/>
                <w:bCs/>
                <w:iCs/>
                <w:color w:val="595959" w:themeColor="text1" w:themeTint="A6"/>
              </w:rPr>
            </w:pPr>
            <w:r w:rsidRPr="001F361B">
              <w:rPr>
                <w:b/>
                <w:bCs/>
                <w:iCs/>
                <w:color w:val="595959" w:themeColor="text1" w:themeTint="A6"/>
              </w:rPr>
              <w:t>Effective Date:</w:t>
            </w:r>
          </w:p>
        </w:tc>
        <w:tc>
          <w:tcPr>
            <w:tcW w:w="2790" w:type="dxa"/>
            <w:vAlign w:val="bottom"/>
          </w:tcPr>
          <w:p w14:paraId="38123A8C" w14:textId="011ED761" w:rsidR="00071027" w:rsidRPr="000412E6" w:rsidRDefault="00071027" w:rsidP="001F361B">
            <w:pPr>
              <w:rPr>
                <w:color w:val="595959" w:themeColor="text1" w:themeTint="A6"/>
              </w:rPr>
            </w:pPr>
          </w:p>
        </w:tc>
        <w:tc>
          <w:tcPr>
            <w:tcW w:w="4770" w:type="dxa"/>
            <w:vAlign w:val="bottom"/>
          </w:tcPr>
          <w:p w14:paraId="2E5CE93F" w14:textId="77777777" w:rsidR="00071027" w:rsidRPr="000412E6" w:rsidRDefault="00071027" w:rsidP="00C40F2D">
            <w:pPr>
              <w:spacing w:before="120"/>
              <w:rPr>
                <w:color w:val="595959" w:themeColor="text1" w:themeTint="A6"/>
              </w:rPr>
            </w:pPr>
          </w:p>
        </w:tc>
        <w:tc>
          <w:tcPr>
            <w:tcW w:w="4860" w:type="dxa"/>
            <w:vAlign w:val="bottom"/>
          </w:tcPr>
          <w:p w14:paraId="3D6CEE4D" w14:textId="77777777" w:rsidR="00071027" w:rsidRPr="000412E6" w:rsidRDefault="00071027" w:rsidP="00C40F2D">
            <w:pPr>
              <w:spacing w:before="120"/>
              <w:rPr>
                <w:color w:val="595959" w:themeColor="text1" w:themeTint="A6"/>
              </w:rPr>
            </w:pPr>
          </w:p>
        </w:tc>
      </w:tr>
      <w:tr w:rsidR="00D114E2" w14:paraId="2E6882D1" w14:textId="77777777" w:rsidTr="000412E6">
        <w:tc>
          <w:tcPr>
            <w:tcW w:w="1980" w:type="dxa"/>
          </w:tcPr>
          <w:p w14:paraId="629B2930" w14:textId="08BDA604" w:rsidR="00D114E2" w:rsidRPr="001F361B" w:rsidRDefault="00D114E2" w:rsidP="001F361B">
            <w:pPr>
              <w:rPr>
                <w:b/>
                <w:bCs/>
                <w:iCs/>
                <w:color w:val="595959" w:themeColor="text1" w:themeTint="A6"/>
              </w:rPr>
            </w:pPr>
            <w:r>
              <w:rPr>
                <w:b/>
                <w:bCs/>
                <w:iCs/>
                <w:color w:val="595959" w:themeColor="text1" w:themeTint="A6"/>
              </w:rPr>
              <w:t>Value Type:</w:t>
            </w:r>
          </w:p>
        </w:tc>
        <w:tc>
          <w:tcPr>
            <w:tcW w:w="2790" w:type="dxa"/>
            <w:vAlign w:val="bottom"/>
          </w:tcPr>
          <w:p w14:paraId="7588130A" w14:textId="77777777" w:rsidR="00D114E2" w:rsidRPr="000412E6" w:rsidRDefault="00D114E2" w:rsidP="001F361B">
            <w:pPr>
              <w:rPr>
                <w:color w:val="595959" w:themeColor="text1" w:themeTint="A6"/>
              </w:rPr>
            </w:pPr>
          </w:p>
        </w:tc>
        <w:tc>
          <w:tcPr>
            <w:tcW w:w="4770" w:type="dxa"/>
            <w:vAlign w:val="bottom"/>
          </w:tcPr>
          <w:p w14:paraId="004F6976" w14:textId="0BE975B2" w:rsidR="00D114E2" w:rsidRPr="000412E6" w:rsidRDefault="00D114E2" w:rsidP="00C40F2D">
            <w:pPr>
              <w:spacing w:before="120"/>
              <w:rPr>
                <w:color w:val="595959" w:themeColor="text1" w:themeTint="A6"/>
              </w:rPr>
            </w:pPr>
          </w:p>
        </w:tc>
        <w:tc>
          <w:tcPr>
            <w:tcW w:w="4860" w:type="dxa"/>
            <w:vAlign w:val="bottom"/>
          </w:tcPr>
          <w:p w14:paraId="018D8D0B" w14:textId="77777777" w:rsidR="00D114E2" w:rsidRPr="000412E6" w:rsidRDefault="00D114E2" w:rsidP="00C40F2D">
            <w:pPr>
              <w:spacing w:before="120"/>
              <w:rPr>
                <w:color w:val="595959" w:themeColor="text1" w:themeTint="A6"/>
              </w:rPr>
            </w:pPr>
          </w:p>
        </w:tc>
      </w:tr>
      <w:tr w:rsidR="00071027" w14:paraId="061784FB" w14:textId="77777777" w:rsidTr="000412E6">
        <w:tc>
          <w:tcPr>
            <w:tcW w:w="1980" w:type="dxa"/>
          </w:tcPr>
          <w:p w14:paraId="2D6F3E5C" w14:textId="376F11C5" w:rsidR="00071027" w:rsidRPr="001F361B" w:rsidRDefault="00D114E2" w:rsidP="001F361B">
            <w:pPr>
              <w:rPr>
                <w:b/>
                <w:bCs/>
                <w:iCs/>
                <w:color w:val="595959" w:themeColor="text1" w:themeTint="A6"/>
              </w:rPr>
            </w:pPr>
            <w:r>
              <w:rPr>
                <w:b/>
                <w:bCs/>
                <w:iCs/>
                <w:color w:val="595959" w:themeColor="text1" w:themeTint="A6"/>
              </w:rPr>
              <w:t>V</w:t>
            </w:r>
            <w:r w:rsidR="00071027" w:rsidRPr="001F361B">
              <w:rPr>
                <w:b/>
                <w:bCs/>
                <w:iCs/>
                <w:color w:val="595959" w:themeColor="text1" w:themeTint="A6"/>
              </w:rPr>
              <w:t>alue:</w:t>
            </w:r>
          </w:p>
        </w:tc>
        <w:tc>
          <w:tcPr>
            <w:tcW w:w="2790" w:type="dxa"/>
            <w:vAlign w:val="bottom"/>
          </w:tcPr>
          <w:p w14:paraId="4BE53BFD" w14:textId="7A0F063D" w:rsidR="00071027" w:rsidRPr="000412E6" w:rsidRDefault="00071027" w:rsidP="001F361B">
            <w:pPr>
              <w:rPr>
                <w:color w:val="595959" w:themeColor="text1" w:themeTint="A6"/>
              </w:rPr>
            </w:pPr>
          </w:p>
        </w:tc>
        <w:tc>
          <w:tcPr>
            <w:tcW w:w="4770" w:type="dxa"/>
            <w:vAlign w:val="bottom"/>
          </w:tcPr>
          <w:p w14:paraId="343B4662" w14:textId="77777777" w:rsidR="00071027" w:rsidRPr="000412E6" w:rsidRDefault="00071027" w:rsidP="00C40F2D">
            <w:pPr>
              <w:spacing w:before="120"/>
              <w:rPr>
                <w:color w:val="595959" w:themeColor="text1" w:themeTint="A6"/>
              </w:rPr>
            </w:pPr>
          </w:p>
        </w:tc>
        <w:tc>
          <w:tcPr>
            <w:tcW w:w="4860" w:type="dxa"/>
            <w:vAlign w:val="bottom"/>
          </w:tcPr>
          <w:p w14:paraId="6107DF89" w14:textId="77777777" w:rsidR="00071027" w:rsidRPr="000412E6" w:rsidRDefault="00071027" w:rsidP="00C40F2D">
            <w:pPr>
              <w:spacing w:before="120"/>
              <w:rPr>
                <w:color w:val="595959" w:themeColor="text1" w:themeTint="A6"/>
              </w:rPr>
            </w:pPr>
          </w:p>
        </w:tc>
      </w:tr>
      <w:tr w:rsidR="00071027" w14:paraId="33D3A577" w14:textId="77777777" w:rsidTr="00BB303B">
        <w:trPr>
          <w:trHeight w:val="6578"/>
        </w:trPr>
        <w:tc>
          <w:tcPr>
            <w:tcW w:w="1980" w:type="dxa"/>
          </w:tcPr>
          <w:p w14:paraId="4AB9582D" w14:textId="4CAFC112" w:rsidR="00071027" w:rsidRPr="001F361B" w:rsidRDefault="004D0752" w:rsidP="001F361B">
            <w:pPr>
              <w:rPr>
                <w:b/>
                <w:bCs/>
                <w:iCs/>
                <w:color w:val="595959" w:themeColor="text1" w:themeTint="A6"/>
              </w:rPr>
            </w:pPr>
            <w:r w:rsidRPr="001F361B">
              <w:rPr>
                <w:b/>
                <w:bCs/>
                <w:iCs/>
                <w:color w:val="595959" w:themeColor="text1" w:themeTint="A6"/>
              </w:rPr>
              <w:t>Changes</w:t>
            </w:r>
            <w:r w:rsidR="0068360F">
              <w:rPr>
                <w:b/>
                <w:bCs/>
                <w:iCs/>
                <w:color w:val="595959" w:themeColor="text1" w:themeTint="A6"/>
              </w:rPr>
              <w:t xml:space="preserve"> and Supporting Details:</w:t>
            </w:r>
          </w:p>
        </w:tc>
        <w:tc>
          <w:tcPr>
            <w:tcW w:w="2790" w:type="dxa"/>
            <w:shd w:val="clear" w:color="auto" w:fill="D9D9D9" w:themeFill="background1" w:themeFillShade="D9"/>
            <w:vAlign w:val="bottom"/>
          </w:tcPr>
          <w:p w14:paraId="4F554E79" w14:textId="7FC1D946" w:rsidR="00071027" w:rsidRPr="000412E6" w:rsidRDefault="00071027" w:rsidP="001F361B">
            <w:pPr>
              <w:rPr>
                <w:color w:val="595959" w:themeColor="text1" w:themeTint="A6"/>
              </w:rPr>
            </w:pPr>
          </w:p>
        </w:tc>
        <w:tc>
          <w:tcPr>
            <w:tcW w:w="4770" w:type="dxa"/>
          </w:tcPr>
          <w:p w14:paraId="16B06821" w14:textId="2ABBFBA8" w:rsidR="00071027" w:rsidRPr="000412E6" w:rsidRDefault="00071027" w:rsidP="00BB303B">
            <w:pPr>
              <w:spacing w:before="120"/>
              <w:rPr>
                <w:color w:val="595959" w:themeColor="text1" w:themeTint="A6"/>
              </w:rPr>
            </w:pPr>
          </w:p>
        </w:tc>
        <w:tc>
          <w:tcPr>
            <w:tcW w:w="4860" w:type="dxa"/>
          </w:tcPr>
          <w:p w14:paraId="08976A3F" w14:textId="77777777" w:rsidR="00071027" w:rsidRPr="000412E6" w:rsidRDefault="00071027" w:rsidP="00BB303B">
            <w:pPr>
              <w:spacing w:before="120"/>
              <w:rPr>
                <w:color w:val="595959" w:themeColor="text1" w:themeTint="A6"/>
              </w:rPr>
            </w:pPr>
          </w:p>
        </w:tc>
      </w:tr>
      <w:tr w:rsidR="00266B7E" w14:paraId="602871DB" w14:textId="77777777" w:rsidTr="00BB303B">
        <w:trPr>
          <w:trHeight w:val="8522"/>
        </w:trPr>
        <w:tc>
          <w:tcPr>
            <w:tcW w:w="1980" w:type="dxa"/>
          </w:tcPr>
          <w:p w14:paraId="6B50F7A0" w14:textId="575ED17C" w:rsidR="001F361B" w:rsidRPr="001F361B" w:rsidRDefault="001F361B" w:rsidP="008F7A33">
            <w:pPr>
              <w:rPr>
                <w:b/>
                <w:bCs/>
                <w:iCs/>
                <w:color w:val="595959" w:themeColor="text1" w:themeTint="A6"/>
              </w:rPr>
            </w:pPr>
            <w:r w:rsidRPr="001F361B">
              <w:rPr>
                <w:b/>
                <w:bCs/>
                <w:iCs/>
                <w:color w:val="595959" w:themeColor="text1" w:themeTint="A6"/>
              </w:rPr>
              <w:lastRenderedPageBreak/>
              <w:t>Changes</w:t>
            </w:r>
            <w:r w:rsidR="00266B7E">
              <w:rPr>
                <w:b/>
                <w:bCs/>
                <w:iCs/>
                <w:color w:val="595959" w:themeColor="text1" w:themeTint="A6"/>
              </w:rPr>
              <w:t xml:space="preserve"> (continued):</w:t>
            </w:r>
          </w:p>
        </w:tc>
        <w:tc>
          <w:tcPr>
            <w:tcW w:w="2790" w:type="dxa"/>
            <w:shd w:val="clear" w:color="auto" w:fill="D9D9D9" w:themeFill="background1" w:themeFillShade="D9"/>
            <w:vAlign w:val="bottom"/>
          </w:tcPr>
          <w:p w14:paraId="1C38A093" w14:textId="77777777" w:rsidR="001F361B" w:rsidRPr="0019583A" w:rsidRDefault="001F361B" w:rsidP="008F7A33">
            <w:pPr>
              <w:rPr>
                <w:color w:val="595959" w:themeColor="text1" w:themeTint="A6"/>
              </w:rPr>
            </w:pPr>
          </w:p>
        </w:tc>
        <w:tc>
          <w:tcPr>
            <w:tcW w:w="4770" w:type="dxa"/>
          </w:tcPr>
          <w:p w14:paraId="4374ED29" w14:textId="77777777" w:rsidR="001F361B" w:rsidRPr="0019583A" w:rsidRDefault="001F361B" w:rsidP="00BB303B">
            <w:pPr>
              <w:spacing w:before="120"/>
              <w:rPr>
                <w:color w:val="595959" w:themeColor="text1" w:themeTint="A6"/>
              </w:rPr>
            </w:pPr>
          </w:p>
        </w:tc>
        <w:tc>
          <w:tcPr>
            <w:tcW w:w="4860" w:type="dxa"/>
          </w:tcPr>
          <w:p w14:paraId="77BB1BDA" w14:textId="77777777" w:rsidR="001F361B" w:rsidRPr="0019583A" w:rsidRDefault="001F361B" w:rsidP="00BB303B">
            <w:pPr>
              <w:spacing w:before="120"/>
              <w:rPr>
                <w:color w:val="595959" w:themeColor="text1" w:themeTint="A6"/>
              </w:rPr>
            </w:pPr>
          </w:p>
        </w:tc>
      </w:tr>
    </w:tbl>
    <w:p w14:paraId="70477322" w14:textId="274B8938" w:rsidR="003B2EAC" w:rsidRPr="003B2EAC" w:rsidRDefault="00D114E2" w:rsidP="009C0CF8">
      <w:pPr>
        <w:ind w:left="-630"/>
        <w:rPr>
          <w:b/>
          <w:bCs/>
          <w:color w:val="595959" w:themeColor="text1" w:themeTint="A6"/>
        </w:rPr>
      </w:pPr>
      <w:r w:rsidRPr="00D114E2">
        <w:rPr>
          <w:b/>
          <w:bCs/>
          <w:color w:val="595959" w:themeColor="text1" w:themeTint="A6"/>
        </w:rPr>
        <w:lastRenderedPageBreak/>
        <w:t>Instructions</w:t>
      </w:r>
    </w:p>
    <w:p w14:paraId="5EE6827B" w14:textId="77777777" w:rsidR="003B2EAC" w:rsidRDefault="003B2EAC" w:rsidP="009C0CF8">
      <w:pPr>
        <w:ind w:left="-630"/>
        <w:rPr>
          <w:color w:val="595959" w:themeColor="text1" w:themeTint="A6"/>
        </w:rPr>
      </w:pPr>
    </w:p>
    <w:p w14:paraId="2E3D4B0E" w14:textId="17385D9B" w:rsidR="00440D67" w:rsidRDefault="00440D67" w:rsidP="009C0CF8">
      <w:pPr>
        <w:ind w:left="-630"/>
        <w:rPr>
          <w:b/>
          <w:bCs/>
          <w:iCs/>
          <w:color w:val="595959" w:themeColor="text1" w:themeTint="A6"/>
        </w:rPr>
      </w:pPr>
      <w:r w:rsidRPr="005B5AC9">
        <w:rPr>
          <w:b/>
          <w:bCs/>
          <w:i/>
          <w:color w:val="595959" w:themeColor="text1" w:themeTint="A6"/>
        </w:rPr>
        <w:t>This Summary should be uploaded to the DMS folder</w:t>
      </w:r>
      <w:r>
        <w:rPr>
          <w:b/>
          <w:bCs/>
          <w:i/>
          <w:color w:val="595959" w:themeColor="text1" w:themeTint="A6"/>
        </w:rPr>
        <w:t xml:space="preserve"> for the Loan</w:t>
      </w:r>
      <w:r w:rsidR="00187B84">
        <w:rPr>
          <w:b/>
          <w:bCs/>
          <w:iCs/>
          <w:color w:val="595959" w:themeColor="text1" w:themeTint="A6"/>
        </w:rPr>
        <w:t>.</w:t>
      </w:r>
    </w:p>
    <w:p w14:paraId="31933CA4" w14:textId="77777777" w:rsidR="00440D67" w:rsidRDefault="00440D67" w:rsidP="009C0CF8">
      <w:pPr>
        <w:ind w:left="-630"/>
        <w:rPr>
          <w:color w:val="595959" w:themeColor="text1" w:themeTint="A6"/>
        </w:rPr>
      </w:pPr>
    </w:p>
    <w:p w14:paraId="7882CB7D" w14:textId="5DE83DAF" w:rsidR="00D114E2" w:rsidRDefault="00D114E2" w:rsidP="009C0CF8">
      <w:pPr>
        <w:ind w:left="-630"/>
        <w:rPr>
          <w:color w:val="595959" w:themeColor="text1" w:themeTint="A6"/>
        </w:rPr>
      </w:pPr>
      <w:r>
        <w:rPr>
          <w:color w:val="595959" w:themeColor="text1" w:themeTint="A6"/>
        </w:rPr>
        <w:t>Report Date: Date of the report, typically found in the Letter of Transmittal</w:t>
      </w:r>
    </w:p>
    <w:p w14:paraId="77577A38" w14:textId="77777777" w:rsidR="002F220B" w:rsidRDefault="002F220B" w:rsidP="009C0CF8">
      <w:pPr>
        <w:ind w:left="-630"/>
        <w:rPr>
          <w:color w:val="595959" w:themeColor="text1" w:themeTint="A6"/>
        </w:rPr>
      </w:pPr>
    </w:p>
    <w:p w14:paraId="5BD37C05" w14:textId="785F14F5" w:rsidR="00D114E2" w:rsidRDefault="00D114E2" w:rsidP="009C0CF8">
      <w:pPr>
        <w:ind w:left="-630"/>
        <w:rPr>
          <w:color w:val="595959" w:themeColor="text1" w:themeTint="A6"/>
        </w:rPr>
      </w:pPr>
      <w:r>
        <w:rPr>
          <w:color w:val="595959" w:themeColor="text1" w:themeTint="A6"/>
        </w:rPr>
        <w:t>Effective Date: Date of value</w:t>
      </w:r>
    </w:p>
    <w:p w14:paraId="6A526F21" w14:textId="77777777" w:rsidR="002F220B" w:rsidRDefault="002F220B" w:rsidP="009C0CF8">
      <w:pPr>
        <w:ind w:left="-630"/>
        <w:rPr>
          <w:color w:val="595959" w:themeColor="text1" w:themeTint="A6"/>
        </w:rPr>
      </w:pPr>
    </w:p>
    <w:p w14:paraId="3F142E5E" w14:textId="4DAB0DDA" w:rsidR="00D114E2" w:rsidRDefault="00D114E2" w:rsidP="009C0CF8">
      <w:pPr>
        <w:ind w:left="-630"/>
        <w:rPr>
          <w:color w:val="595959" w:themeColor="text1" w:themeTint="A6"/>
        </w:rPr>
      </w:pPr>
      <w:r>
        <w:rPr>
          <w:color w:val="595959" w:themeColor="text1" w:themeTint="A6"/>
        </w:rPr>
        <w:t>Value Type:</w:t>
      </w:r>
      <w:r w:rsidR="002F220B">
        <w:rPr>
          <w:color w:val="595959" w:themeColor="text1" w:themeTint="A6"/>
        </w:rPr>
        <w:t xml:space="preserve"> Insert the value scenarios that had changes that meet the criteria. (</w:t>
      </w:r>
      <w:r w:rsidR="003B2EAC" w:rsidRPr="009C0CF8">
        <w:rPr>
          <w:i/>
          <w:iCs/>
          <w:color w:val="595959" w:themeColor="text1" w:themeTint="A6"/>
        </w:rPr>
        <w:t>e.g</w:t>
      </w:r>
      <w:r w:rsidR="003B2EAC">
        <w:rPr>
          <w:color w:val="595959" w:themeColor="text1" w:themeTint="A6"/>
        </w:rPr>
        <w:t>.,</w:t>
      </w:r>
      <w:r>
        <w:rPr>
          <w:color w:val="595959" w:themeColor="text1" w:themeTint="A6"/>
        </w:rPr>
        <w:t xml:space="preserve"> As Is, </w:t>
      </w:r>
      <w:r w:rsidR="002F220B">
        <w:rPr>
          <w:color w:val="595959" w:themeColor="text1" w:themeTint="A6"/>
        </w:rPr>
        <w:t>Hypothetical Value as Stabilized, Hypothetical Value as Unencumbered, etc.)</w:t>
      </w:r>
    </w:p>
    <w:p w14:paraId="3EB062D3" w14:textId="77777777" w:rsidR="002F220B" w:rsidRDefault="002F220B" w:rsidP="009C0CF8">
      <w:pPr>
        <w:ind w:left="-630"/>
        <w:rPr>
          <w:color w:val="595959" w:themeColor="text1" w:themeTint="A6"/>
        </w:rPr>
      </w:pPr>
    </w:p>
    <w:p w14:paraId="62291B1A" w14:textId="190EB6EA" w:rsidR="002F220B" w:rsidRDefault="002F220B" w:rsidP="009C0CF8">
      <w:pPr>
        <w:ind w:left="-630"/>
        <w:rPr>
          <w:color w:val="595959" w:themeColor="text1" w:themeTint="A6"/>
        </w:rPr>
      </w:pPr>
      <w:r>
        <w:rPr>
          <w:color w:val="595959" w:themeColor="text1" w:themeTint="A6"/>
        </w:rPr>
        <w:t>Value: Enter the value for the value scenario that had changes that meet the criteria</w:t>
      </w:r>
    </w:p>
    <w:p w14:paraId="2019DE0A" w14:textId="77777777" w:rsidR="002F220B" w:rsidRDefault="002F220B" w:rsidP="009C0CF8">
      <w:pPr>
        <w:ind w:left="-630"/>
        <w:rPr>
          <w:color w:val="595959" w:themeColor="text1" w:themeTint="A6"/>
        </w:rPr>
      </w:pPr>
    </w:p>
    <w:p w14:paraId="7A5714F6" w14:textId="7CFEC974" w:rsidR="002F220B" w:rsidRDefault="002F220B" w:rsidP="009C0CF8">
      <w:pPr>
        <w:ind w:left="-630"/>
        <w:rPr>
          <w:color w:val="595959" w:themeColor="text1" w:themeTint="A6"/>
        </w:rPr>
      </w:pPr>
      <w:r>
        <w:rPr>
          <w:color w:val="595959" w:themeColor="text1" w:themeTint="A6"/>
        </w:rPr>
        <w:t>Changes and Supporting Details: If any of the criteria are met, state what changes were made and why</w:t>
      </w:r>
    </w:p>
    <w:p w14:paraId="7DD27D07" w14:textId="77777777" w:rsidR="009D46F3" w:rsidRDefault="009D46F3" w:rsidP="009C0CF8">
      <w:pPr>
        <w:ind w:left="-630"/>
        <w:rPr>
          <w:color w:val="595959" w:themeColor="text1" w:themeTint="A6"/>
        </w:rPr>
      </w:pPr>
    </w:p>
    <w:p w14:paraId="5FC639CA" w14:textId="6A7572EE" w:rsidR="002F220B" w:rsidRDefault="009D46F3" w:rsidP="009C0CF8">
      <w:pPr>
        <w:ind w:left="-630"/>
        <w:rPr>
          <w:color w:val="595959" w:themeColor="text1" w:themeTint="A6"/>
        </w:rPr>
      </w:pPr>
      <w:r>
        <w:rPr>
          <w:color w:val="595959" w:themeColor="text1" w:themeTint="A6"/>
        </w:rPr>
        <w:t xml:space="preserve">Documentation of Ongoing Updates: The same form can be used to capture all updates that require disclosure, </w:t>
      </w:r>
      <w:proofErr w:type="gramStart"/>
      <w:r>
        <w:rPr>
          <w:color w:val="595959" w:themeColor="text1" w:themeTint="A6"/>
        </w:rPr>
        <w:t>in order to</w:t>
      </w:r>
      <w:proofErr w:type="gramEnd"/>
      <w:r>
        <w:rPr>
          <w:color w:val="595959" w:themeColor="text1" w:themeTint="A6"/>
        </w:rPr>
        <w:t xml:space="preserve"> present a complete picture. For example, if updates requiring disclosure were captured in the first column, additional updates requiring disclosure made during the underwriting process can also be captured in the second column of the same form. </w:t>
      </w:r>
    </w:p>
    <w:p w14:paraId="7614ABDF" w14:textId="77777777" w:rsidR="009D46F3" w:rsidRDefault="009D46F3" w:rsidP="009C0CF8">
      <w:pPr>
        <w:ind w:left="-630"/>
        <w:rPr>
          <w:color w:val="595959" w:themeColor="text1" w:themeTint="A6"/>
        </w:rPr>
      </w:pPr>
    </w:p>
    <w:p w14:paraId="76F2DFB3" w14:textId="77777777" w:rsidR="002F220B" w:rsidRDefault="002F220B" w:rsidP="009C0CF8">
      <w:pPr>
        <w:ind w:left="-630"/>
        <w:rPr>
          <w:color w:val="595959" w:themeColor="text1" w:themeTint="A6"/>
        </w:rPr>
      </w:pPr>
    </w:p>
    <w:p w14:paraId="74B4E1FC" w14:textId="59DC63F0" w:rsidR="002F220B" w:rsidRPr="002F220B" w:rsidRDefault="002F220B" w:rsidP="009C0CF8">
      <w:pPr>
        <w:ind w:left="-630"/>
        <w:rPr>
          <w:b/>
          <w:bCs/>
          <w:color w:val="595959" w:themeColor="text1" w:themeTint="A6"/>
        </w:rPr>
      </w:pPr>
      <w:r w:rsidRPr="002F220B">
        <w:rPr>
          <w:b/>
          <w:bCs/>
          <w:color w:val="595959" w:themeColor="text1" w:themeTint="A6"/>
        </w:rPr>
        <w:t>Criteria</w:t>
      </w:r>
    </w:p>
    <w:p w14:paraId="2270BBAB" w14:textId="77777777" w:rsidR="002F220B" w:rsidRDefault="002F220B" w:rsidP="009C0CF8">
      <w:pPr>
        <w:ind w:left="-630"/>
        <w:rPr>
          <w:color w:val="595959" w:themeColor="text1" w:themeTint="A6"/>
        </w:rPr>
      </w:pPr>
    </w:p>
    <w:p w14:paraId="75D019BF" w14:textId="57E0E67E" w:rsidR="003B2EAC" w:rsidRDefault="003B2EAC" w:rsidP="009C0CF8">
      <w:pPr>
        <w:ind w:left="-630"/>
        <w:rPr>
          <w:color w:val="595959" w:themeColor="text1" w:themeTint="A6"/>
        </w:rPr>
      </w:pPr>
      <w:r>
        <w:rPr>
          <w:color w:val="595959" w:themeColor="text1" w:themeTint="A6"/>
        </w:rPr>
        <w:t>An Appraisal Revision Summary is required if any of the following criteria are met:</w:t>
      </w:r>
    </w:p>
    <w:p w14:paraId="5898225C" w14:textId="77777777" w:rsidR="00582788" w:rsidRPr="003B2EAC" w:rsidRDefault="00582788" w:rsidP="009C0CF8">
      <w:pPr>
        <w:ind w:left="-630"/>
        <w:rPr>
          <w:color w:val="595959" w:themeColor="text1" w:themeTint="A6"/>
        </w:rPr>
      </w:pPr>
    </w:p>
    <w:p w14:paraId="0C2909B0" w14:textId="06E079FB" w:rsidR="00582788" w:rsidRPr="00582788" w:rsidRDefault="003B2EAC" w:rsidP="00582788">
      <w:pPr>
        <w:pStyle w:val="ListParagraph"/>
        <w:numPr>
          <w:ilvl w:val="0"/>
          <w:numId w:val="7"/>
        </w:numPr>
        <w:rPr>
          <w:color w:val="595959" w:themeColor="text1" w:themeTint="A6"/>
        </w:rPr>
      </w:pPr>
      <w:r w:rsidRPr="00582788">
        <w:rPr>
          <w:color w:val="595959" w:themeColor="text1" w:themeTint="A6"/>
        </w:rPr>
        <w:t>A</w:t>
      </w:r>
      <w:r w:rsidR="002F220B" w:rsidRPr="00582788">
        <w:rPr>
          <w:color w:val="595959" w:themeColor="text1" w:themeTint="A6"/>
        </w:rPr>
        <w:t>n increase in value that is larger than 2% between the two versions of the report</w:t>
      </w:r>
    </w:p>
    <w:p w14:paraId="6F1B372C" w14:textId="64C502E2" w:rsidR="00582788" w:rsidRPr="00582788" w:rsidRDefault="003B2EAC" w:rsidP="00582788">
      <w:pPr>
        <w:pStyle w:val="ListParagraph"/>
        <w:numPr>
          <w:ilvl w:val="0"/>
          <w:numId w:val="7"/>
        </w:numPr>
        <w:rPr>
          <w:color w:val="595959" w:themeColor="text1" w:themeTint="A6"/>
        </w:rPr>
      </w:pPr>
      <w:r w:rsidRPr="00582788">
        <w:rPr>
          <w:color w:val="595959" w:themeColor="text1" w:themeTint="A6"/>
        </w:rPr>
        <w:t>Change to the income approach (e.g., changes to income, rent comparables, vacancy, expenses, expense comparables, and/or capitalization rate)</w:t>
      </w:r>
    </w:p>
    <w:p w14:paraId="0A4733CF" w14:textId="4A72FBE3" w:rsidR="003B2EAC" w:rsidRPr="00582788" w:rsidRDefault="003B2EAC" w:rsidP="00582788">
      <w:pPr>
        <w:pStyle w:val="ListParagraph"/>
        <w:numPr>
          <w:ilvl w:val="0"/>
          <w:numId w:val="7"/>
        </w:numPr>
        <w:rPr>
          <w:color w:val="595959" w:themeColor="text1" w:themeTint="A6"/>
        </w:rPr>
      </w:pPr>
      <w:r w:rsidRPr="00582788">
        <w:rPr>
          <w:color w:val="595959" w:themeColor="text1" w:themeTint="A6"/>
        </w:rPr>
        <w:t>Change to the sales comparison approach (</w:t>
      </w:r>
      <w:r w:rsidR="00C91CEE" w:rsidRPr="00582788">
        <w:rPr>
          <w:color w:val="595959" w:themeColor="text1" w:themeTint="A6"/>
        </w:rPr>
        <w:t>e.g.,</w:t>
      </w:r>
      <w:r w:rsidRPr="00582788">
        <w:rPr>
          <w:color w:val="595959" w:themeColor="text1" w:themeTint="A6"/>
        </w:rPr>
        <w:t xml:space="preserve"> adding or removing sales comparables and/or changes to the adjustment grid)</w:t>
      </w:r>
    </w:p>
    <w:p w14:paraId="5DBA2B03" w14:textId="77777777" w:rsidR="003B2EAC" w:rsidRDefault="003B2EAC" w:rsidP="009C0CF8">
      <w:pPr>
        <w:ind w:left="-630"/>
        <w:rPr>
          <w:color w:val="595959" w:themeColor="text1" w:themeTint="A6"/>
        </w:rPr>
      </w:pPr>
    </w:p>
    <w:p w14:paraId="40A4ABC7" w14:textId="7EDD4C5C" w:rsidR="003B2EAC" w:rsidRDefault="00342340" w:rsidP="009C0CF8">
      <w:pPr>
        <w:ind w:left="-630"/>
        <w:rPr>
          <w:color w:val="595959" w:themeColor="text1" w:themeTint="A6"/>
        </w:rPr>
      </w:pPr>
      <w:r>
        <w:rPr>
          <w:color w:val="595959" w:themeColor="text1" w:themeTint="A6"/>
        </w:rPr>
        <w:t>If any of the above criteria are met, the</w:t>
      </w:r>
      <w:r w:rsidR="003B2EAC">
        <w:rPr>
          <w:color w:val="595959" w:themeColor="text1" w:themeTint="A6"/>
        </w:rPr>
        <w:t xml:space="preserve"> Appraisal Revision Summary is only required to document the changes </w:t>
      </w:r>
      <w:r w:rsidR="003E4DCF">
        <w:rPr>
          <w:color w:val="595959" w:themeColor="text1" w:themeTint="A6"/>
        </w:rPr>
        <w:t>between:</w:t>
      </w:r>
    </w:p>
    <w:p w14:paraId="19C6B499" w14:textId="77777777" w:rsidR="003E4DCF" w:rsidRDefault="003E4DCF" w:rsidP="009C0CF8">
      <w:pPr>
        <w:ind w:left="-630"/>
        <w:rPr>
          <w:color w:val="595959" w:themeColor="text1" w:themeTint="A6"/>
        </w:rPr>
      </w:pPr>
    </w:p>
    <w:p w14:paraId="7BF6EC7B" w14:textId="57B693AE" w:rsidR="003B2EAC" w:rsidRPr="00582788" w:rsidRDefault="003E4DCF" w:rsidP="00582788">
      <w:pPr>
        <w:pStyle w:val="ListParagraph"/>
        <w:numPr>
          <w:ilvl w:val="0"/>
          <w:numId w:val="7"/>
        </w:numPr>
        <w:rPr>
          <w:color w:val="595959" w:themeColor="text1" w:themeTint="A6"/>
        </w:rPr>
      </w:pPr>
      <w:r w:rsidRPr="00582788">
        <w:rPr>
          <w:color w:val="595959" w:themeColor="text1" w:themeTint="A6"/>
        </w:rPr>
        <w:t>The f</w:t>
      </w:r>
      <w:r w:rsidR="003B2EAC" w:rsidRPr="00582788">
        <w:rPr>
          <w:color w:val="595959" w:themeColor="text1" w:themeTint="A6"/>
        </w:rPr>
        <w:t xml:space="preserve">irst version of the appraisal </w:t>
      </w:r>
      <w:r w:rsidRPr="00582788">
        <w:rPr>
          <w:color w:val="595959" w:themeColor="text1" w:themeTint="A6"/>
        </w:rPr>
        <w:t>delivered</w:t>
      </w:r>
      <w:r w:rsidR="003B2EAC" w:rsidRPr="00582788">
        <w:rPr>
          <w:color w:val="595959" w:themeColor="text1" w:themeTint="A6"/>
        </w:rPr>
        <w:t xml:space="preserve"> to the </w:t>
      </w:r>
      <w:r w:rsidR="00C91CEE">
        <w:rPr>
          <w:color w:val="595959" w:themeColor="text1" w:themeTint="A6"/>
        </w:rPr>
        <w:t>s</w:t>
      </w:r>
      <w:r w:rsidR="003B2EAC" w:rsidRPr="00582788">
        <w:rPr>
          <w:color w:val="595959" w:themeColor="text1" w:themeTint="A6"/>
        </w:rPr>
        <w:t>eller/</w:t>
      </w:r>
      <w:r w:rsidR="00C91CEE">
        <w:rPr>
          <w:color w:val="595959" w:themeColor="text1" w:themeTint="A6"/>
        </w:rPr>
        <w:t>s</w:t>
      </w:r>
      <w:r w:rsidR="003B2EAC" w:rsidRPr="00582788">
        <w:rPr>
          <w:color w:val="595959" w:themeColor="text1" w:themeTint="A6"/>
        </w:rPr>
        <w:t xml:space="preserve">ervicer from the </w:t>
      </w:r>
      <w:r w:rsidR="00C91CEE">
        <w:rPr>
          <w:color w:val="595959" w:themeColor="text1" w:themeTint="A6"/>
        </w:rPr>
        <w:t>a</w:t>
      </w:r>
      <w:r w:rsidR="003B2EAC" w:rsidRPr="00582788">
        <w:rPr>
          <w:color w:val="595959" w:themeColor="text1" w:themeTint="A6"/>
        </w:rPr>
        <w:t xml:space="preserve">ppraiser </w:t>
      </w:r>
      <w:r w:rsidRPr="00582788">
        <w:rPr>
          <w:color w:val="595959" w:themeColor="text1" w:themeTint="A6"/>
        </w:rPr>
        <w:t>and the appraisal submitted to Freddie Mac in the Full Underwriting Package</w:t>
      </w:r>
      <w:r w:rsidR="00342340" w:rsidRPr="00582788">
        <w:rPr>
          <w:color w:val="595959" w:themeColor="text1" w:themeTint="A6"/>
        </w:rPr>
        <w:t>, and</w:t>
      </w:r>
      <w:r w:rsidRPr="00582788">
        <w:rPr>
          <w:color w:val="595959" w:themeColor="text1" w:themeTint="A6"/>
        </w:rPr>
        <w:t xml:space="preserve"> </w:t>
      </w:r>
    </w:p>
    <w:p w14:paraId="03DC650C" w14:textId="0AC7573E" w:rsidR="003E4DCF" w:rsidRPr="00582788" w:rsidRDefault="00342340" w:rsidP="00582788">
      <w:pPr>
        <w:pStyle w:val="ListParagraph"/>
        <w:numPr>
          <w:ilvl w:val="0"/>
          <w:numId w:val="7"/>
        </w:numPr>
        <w:rPr>
          <w:color w:val="595959" w:themeColor="text1" w:themeTint="A6"/>
        </w:rPr>
      </w:pPr>
      <w:r w:rsidRPr="00582788">
        <w:rPr>
          <w:color w:val="595959" w:themeColor="text1" w:themeTint="A6"/>
        </w:rPr>
        <w:t>T</w:t>
      </w:r>
      <w:r w:rsidR="003E4DCF" w:rsidRPr="00582788">
        <w:rPr>
          <w:color w:val="595959" w:themeColor="text1" w:themeTint="A6"/>
        </w:rPr>
        <w:t>he appraisal submitted to Freddie Mac in the Full Underwriting Package and the final accepted appraisal by Freddie Mac.</w:t>
      </w:r>
    </w:p>
    <w:p w14:paraId="4D066E59" w14:textId="16906907" w:rsidR="002F220B" w:rsidRDefault="002F220B" w:rsidP="009C0CF8">
      <w:pPr>
        <w:ind w:left="-630"/>
        <w:rPr>
          <w:color w:val="595959" w:themeColor="text1" w:themeTint="A6"/>
        </w:rPr>
      </w:pPr>
    </w:p>
    <w:p w14:paraId="669ED3A8" w14:textId="77777777" w:rsidR="002F220B" w:rsidRDefault="002F220B" w:rsidP="009C0CF8">
      <w:pPr>
        <w:ind w:left="-630"/>
        <w:rPr>
          <w:color w:val="595959" w:themeColor="text1" w:themeTint="A6"/>
        </w:rPr>
      </w:pPr>
    </w:p>
    <w:p w14:paraId="499D1247" w14:textId="26019865" w:rsidR="002F220B" w:rsidRPr="00D114E2" w:rsidRDefault="002F220B" w:rsidP="009C0CF8">
      <w:pPr>
        <w:ind w:left="-630"/>
        <w:rPr>
          <w:color w:val="595959" w:themeColor="text1" w:themeTint="A6"/>
        </w:rPr>
      </w:pPr>
      <w:r w:rsidRPr="006D531E">
        <w:rPr>
          <w:b/>
          <w:bCs/>
          <w:iCs/>
          <w:color w:val="595959" w:themeColor="text1" w:themeTint="A6"/>
        </w:rPr>
        <w:t>Please see</w:t>
      </w:r>
      <w:r w:rsidR="00C91CEE">
        <w:rPr>
          <w:b/>
          <w:bCs/>
          <w:iCs/>
          <w:color w:val="595959" w:themeColor="text1" w:themeTint="A6"/>
        </w:rPr>
        <w:t xml:space="preserve"> Guide</w:t>
      </w:r>
      <w:r w:rsidRPr="006D531E">
        <w:rPr>
          <w:b/>
          <w:bCs/>
          <w:iCs/>
          <w:color w:val="595959" w:themeColor="text1" w:themeTint="A6"/>
        </w:rPr>
        <w:t xml:space="preserve"> </w:t>
      </w:r>
      <w:hyperlink r:id="rId10" w:anchor="page=15" w:history="1">
        <w:r w:rsidRPr="006D531E">
          <w:rPr>
            <w:rStyle w:val="Hyperlink"/>
            <w:b/>
            <w:bCs/>
            <w:iCs/>
          </w:rPr>
          <w:t>Chapter 60.10 Revised and Updated Appraisals</w:t>
        </w:r>
      </w:hyperlink>
      <w:r>
        <w:rPr>
          <w:b/>
          <w:bCs/>
          <w:iCs/>
          <w:color w:val="595959" w:themeColor="text1" w:themeTint="A6"/>
        </w:rPr>
        <w:t xml:space="preserve"> for more details.</w:t>
      </w:r>
    </w:p>
    <w:sectPr w:rsidR="002F220B" w:rsidRPr="00D114E2" w:rsidSect="001C5C09">
      <w:headerReference w:type="even" r:id="rId11"/>
      <w:headerReference w:type="default" r:id="rId12"/>
      <w:footerReference w:type="even" r:id="rId13"/>
      <w:footerReference w:type="default" r:id="rId14"/>
      <w:headerReference w:type="first" r:id="rId15"/>
      <w:footerReference w:type="first" r:id="rId16"/>
      <w:pgSz w:w="15840" w:h="12240" w:orient="landscape"/>
      <w:pgMar w:top="1710" w:right="1800" w:bottom="1440" w:left="1800" w:header="720" w:footer="6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2AB7C" w14:textId="77777777" w:rsidR="00A60AF7" w:rsidRDefault="00A60AF7" w:rsidP="0038401B">
      <w:r>
        <w:separator/>
      </w:r>
    </w:p>
    <w:p w14:paraId="786972C2" w14:textId="77777777" w:rsidR="00A60AF7" w:rsidRDefault="00A60AF7" w:rsidP="0038401B"/>
  </w:endnote>
  <w:endnote w:type="continuationSeparator" w:id="0">
    <w:p w14:paraId="2A40CEB0" w14:textId="77777777" w:rsidR="00A60AF7" w:rsidRDefault="00A60AF7" w:rsidP="0038401B">
      <w:r>
        <w:continuationSeparator/>
      </w:r>
    </w:p>
    <w:p w14:paraId="1345EFA3" w14:textId="77777777" w:rsidR="00A60AF7" w:rsidRDefault="00A60AF7" w:rsidP="00384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9285"/>
      <w:docPartObj>
        <w:docPartGallery w:val="Page Numbers (Bottom of Page)"/>
        <w:docPartUnique/>
      </w:docPartObj>
    </w:sdtPr>
    <w:sdtEndPr>
      <w:rPr>
        <w:rStyle w:val="PageNumber"/>
      </w:rPr>
    </w:sdtEndPr>
    <w:sdtContent>
      <w:p w14:paraId="2743179A" w14:textId="77777777" w:rsidR="003E1E08" w:rsidRDefault="003E1E08" w:rsidP="00B71D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ED3D65" w14:textId="77777777" w:rsidR="003E1E08" w:rsidRDefault="003E1E08" w:rsidP="003E1E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5B9B6" w14:textId="292B5ABB" w:rsidR="00EE3282" w:rsidRPr="00740432" w:rsidRDefault="002F220B" w:rsidP="009C0CF8">
    <w:pPr>
      <w:pStyle w:val="Footer"/>
      <w:tabs>
        <w:tab w:val="clear" w:pos="4680"/>
        <w:tab w:val="clear" w:pos="9360"/>
        <w:tab w:val="right" w:pos="10710"/>
      </w:tabs>
      <w:ind w:right="-1080"/>
      <w:jc w:val="right"/>
      <w:rPr>
        <w:color w:val="A6A6A6" w:themeColor="background1" w:themeShade="A6"/>
        <w:sz w:val="16"/>
        <w:szCs w:val="16"/>
      </w:rPr>
    </w:pPr>
    <w:r>
      <w:rPr>
        <w:color w:val="A6A6A6" w:themeColor="background1" w:themeShade="A6"/>
        <w:sz w:val="16"/>
        <w:szCs w:val="16"/>
      </w:rPr>
      <w:t xml:space="preserve">                    </w:t>
    </w:r>
    <w:r w:rsidR="005C3EC1">
      <w:rPr>
        <w:color w:val="A6A6A6" w:themeColor="background1" w:themeShade="A6"/>
        <w:sz w:val="16"/>
        <w:szCs w:val="16"/>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B191" w14:textId="77777777" w:rsidR="00383C3B" w:rsidRPr="00347532" w:rsidRDefault="001D56C3" w:rsidP="001E66F4">
    <w:pPr>
      <w:pStyle w:val="Footer"/>
      <w:ind w:right="360"/>
      <w:jc w:val="right"/>
      <w:rPr>
        <w:color w:val="777874"/>
        <w:sz w:val="16"/>
        <w:szCs w:val="16"/>
      </w:rPr>
    </w:pPr>
    <w:r>
      <w:rPr>
        <w:noProof/>
      </w:rPr>
      <w:drawing>
        <wp:anchor distT="0" distB="0" distL="114300" distR="114300" simplePos="0" relativeHeight="251660288" behindDoc="1" locked="0" layoutInCell="1" allowOverlap="1" wp14:anchorId="5209E17A" wp14:editId="623B21B9">
          <wp:simplePos x="0" y="0"/>
          <wp:positionH relativeFrom="page">
            <wp:align>left</wp:align>
          </wp:positionH>
          <wp:positionV relativeFrom="page">
            <wp:align>bottom</wp:align>
          </wp:positionV>
          <wp:extent cx="7772400" cy="877824"/>
          <wp:effectExtent l="0" t="0" r="0" b="0"/>
          <wp:wrapNone/>
          <wp:docPr id="6458154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778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9264" behindDoc="0" locked="0" layoutInCell="1" allowOverlap="1" wp14:anchorId="2880B73E" wp14:editId="1189948B">
              <wp:simplePos x="0" y="0"/>
              <wp:positionH relativeFrom="column">
                <wp:posOffset>407035</wp:posOffset>
              </wp:positionH>
              <wp:positionV relativeFrom="paragraph">
                <wp:posOffset>9274809</wp:posOffset>
              </wp:positionV>
              <wp:extent cx="687705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F51CC9" id="_x0000_t32" coordsize="21600,21600" o:spt="32" o:oned="t" path="m,l21600,21600e" filled="f">
              <v:path arrowok="t" fillok="f" o:connecttype="none"/>
              <o:lock v:ext="edit" shapetype="t"/>
            </v:shapetype>
            <v:shape id="Straight Arrow Connector 11" o:spid="_x0000_s1026" type="#_x0000_t32" style="position:absolute;margin-left:32.05pt;margin-top:730.3pt;width:541.5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">
              <o:lock v:ext="edit" shapetype="f"/>
            </v:shape>
          </w:pict>
        </mc:Fallback>
      </mc:AlternateContent>
    </w:r>
    <w:r>
      <w:rPr>
        <w:noProof/>
      </w:rPr>
      <mc:AlternateContent>
        <mc:Choice Requires="wps">
          <w:drawing>
            <wp:anchor distT="4294967295" distB="4294967295" distL="114300" distR="114300" simplePos="0" relativeHeight="251658240" behindDoc="0" locked="0" layoutInCell="1" allowOverlap="1" wp14:anchorId="1339430E" wp14:editId="66146645">
              <wp:simplePos x="0" y="0"/>
              <wp:positionH relativeFrom="column">
                <wp:posOffset>407035</wp:posOffset>
              </wp:positionH>
              <wp:positionV relativeFrom="paragraph">
                <wp:posOffset>9274809</wp:posOffset>
              </wp:positionV>
              <wp:extent cx="687705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BDBF37A" id="Straight Arrow Connector 10" o:spid="_x0000_s1026" type="#_x0000_t32" style="position:absolute;margin-left:32.05pt;margin-top:730.3pt;width:541.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">
              <o:lock v:ext="edit" shapetype="f"/>
            </v:shape>
          </w:pict>
        </mc:Fallback>
      </mc:AlternateContent>
    </w:r>
    <w:r>
      <w:rPr>
        <w:noProof/>
      </w:rPr>
      <mc:AlternateContent>
        <mc:Choice Requires="wps">
          <w:drawing>
            <wp:anchor distT="4294967295" distB="4294967295" distL="114300" distR="114300" simplePos="0" relativeHeight="251657216" behindDoc="0" locked="0" layoutInCell="1" allowOverlap="1" wp14:anchorId="7D201E04" wp14:editId="37A453BC">
              <wp:simplePos x="0" y="0"/>
              <wp:positionH relativeFrom="column">
                <wp:posOffset>407035</wp:posOffset>
              </wp:positionH>
              <wp:positionV relativeFrom="paragraph">
                <wp:posOffset>9274809</wp:posOffset>
              </wp:positionV>
              <wp:extent cx="687705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95DA6A" id="Straight Arrow Connector 9" o:spid="_x0000_s1026" type="#_x0000_t32" style="position:absolute;margin-left:32.05pt;margin-top:730.3pt;width:541.5pt;height:0;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">
              <o:lock v:ext="edit" shapetype="f"/>
            </v:shape>
          </w:pict>
        </mc:Fallback>
      </mc:AlternateContent>
    </w:r>
    <w:r>
      <w:rPr>
        <w:noProof/>
      </w:rPr>
      <mc:AlternateContent>
        <mc:Choice Requires="wps">
          <w:drawing>
            <wp:anchor distT="4294967295" distB="4294967295" distL="114300" distR="114300" simplePos="0" relativeHeight="251656192" behindDoc="0" locked="0" layoutInCell="1" allowOverlap="1" wp14:anchorId="4949EBDD" wp14:editId="362D3800">
              <wp:simplePos x="0" y="0"/>
              <wp:positionH relativeFrom="column">
                <wp:posOffset>407035</wp:posOffset>
              </wp:positionH>
              <wp:positionV relativeFrom="paragraph">
                <wp:posOffset>9274809</wp:posOffset>
              </wp:positionV>
              <wp:extent cx="687705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B154E9" id="Straight Arrow Connector 7" o:spid="_x0000_s1026" type="#_x0000_t32" style="position:absolute;margin-left:32.05pt;margin-top:730.3pt;width:541.5pt;height:0;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">
              <o:lock v:ext="edit" shapetype="f"/>
            </v:shape>
          </w:pict>
        </mc:Fallback>
      </mc:AlternateContent>
    </w:r>
    <w:r>
      <w:rPr>
        <w:noProof/>
      </w:rPr>
      <mc:AlternateContent>
        <mc:Choice Requires="wps">
          <w:drawing>
            <wp:anchor distT="4294967295" distB="4294967295" distL="114300" distR="114300" simplePos="0" relativeHeight="251655168" behindDoc="0" locked="0" layoutInCell="1" allowOverlap="1" wp14:anchorId="4344F3F5" wp14:editId="7FCA36A2">
              <wp:simplePos x="0" y="0"/>
              <wp:positionH relativeFrom="column">
                <wp:posOffset>407035</wp:posOffset>
              </wp:positionH>
              <wp:positionV relativeFrom="paragraph">
                <wp:posOffset>9274809</wp:posOffset>
              </wp:positionV>
              <wp:extent cx="687705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77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3340B43" id="Straight Arrow Connector 6" o:spid="_x0000_s1026" type="#_x0000_t32" style="position:absolute;margin-left:32.05pt;margin-top:730.3pt;width:541.5pt;height:0;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">
              <o:lock v:ext="edit" shapetype="f"/>
            </v:shape>
          </w:pict>
        </mc:Fallback>
      </mc:AlternateContent>
    </w:r>
    <w:r w:rsidR="003E1E08" w:rsidRPr="00347532">
      <w:rPr>
        <w:color w:val="777874"/>
        <w:sz w:val="16"/>
        <w:szCs w:val="16"/>
      </w:rPr>
      <w:t xml:space="preserve">[INSERT </w:t>
    </w:r>
    <w:r w:rsidR="003E1E08">
      <w:rPr>
        <w:color w:val="777874"/>
        <w:sz w:val="16"/>
        <w:szCs w:val="16"/>
      </w:rPr>
      <w:t>NAME OF DOCUMENT, BUSINESS AREA OR INITIATIVE]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2DB1B" w14:textId="77777777" w:rsidR="00A60AF7" w:rsidRDefault="00A60AF7" w:rsidP="0038401B">
      <w:r>
        <w:separator/>
      </w:r>
    </w:p>
    <w:p w14:paraId="484C873B" w14:textId="77777777" w:rsidR="00A60AF7" w:rsidRDefault="00A60AF7" w:rsidP="0038401B"/>
  </w:footnote>
  <w:footnote w:type="continuationSeparator" w:id="0">
    <w:p w14:paraId="260B4619" w14:textId="77777777" w:rsidR="00A60AF7" w:rsidRDefault="00A60AF7" w:rsidP="0038401B">
      <w:r>
        <w:continuationSeparator/>
      </w:r>
    </w:p>
    <w:p w14:paraId="198CE522" w14:textId="77777777" w:rsidR="00A60AF7" w:rsidRDefault="00A60AF7" w:rsidP="00384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3377" w14:textId="77777777" w:rsidR="009C0CF8" w:rsidRDefault="009C0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FF8C2" w14:textId="1F17608F" w:rsidR="006D531E" w:rsidRPr="00740432" w:rsidRDefault="006D531E" w:rsidP="006D531E">
    <w:pPr>
      <w:pStyle w:val="Heading1"/>
      <w:ind w:left="-1170" w:firstLine="90"/>
      <w:rPr>
        <w:b w:val="0"/>
        <w:bCs w:val="0"/>
        <w:color w:val="595959" w:themeColor="text1" w:themeTint="A6"/>
        <w:sz w:val="40"/>
        <w:szCs w:val="40"/>
      </w:rPr>
    </w:pPr>
    <w:r w:rsidRPr="005729A2">
      <w:rPr>
        <w:noProof/>
      </w:rPr>
      <w:drawing>
        <wp:anchor distT="0" distB="0" distL="114300" distR="114300" simplePos="0" relativeHeight="251662336" behindDoc="1" locked="0" layoutInCell="1" allowOverlap="1" wp14:anchorId="02982B9B" wp14:editId="797AB307">
          <wp:simplePos x="0" y="0"/>
          <wp:positionH relativeFrom="column">
            <wp:posOffset>-1142959</wp:posOffset>
          </wp:positionH>
          <wp:positionV relativeFrom="paragraph">
            <wp:posOffset>-445135</wp:posOffset>
          </wp:positionV>
          <wp:extent cx="10058400" cy="7780687"/>
          <wp:effectExtent l="0" t="0" r="0" b="4445"/>
          <wp:wrapNone/>
          <wp:docPr id="1609963899" name="Picture 160996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80687"/>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color w:val="595959" w:themeColor="text1" w:themeTint="A6"/>
        <w:sz w:val="40"/>
        <w:szCs w:val="40"/>
      </w:rPr>
      <w:t>Appraisal Revision Summary</w:t>
    </w:r>
  </w:p>
  <w:p w14:paraId="7C7A42F7" w14:textId="4EDA12FD" w:rsidR="001D56C3" w:rsidRPr="00740432" w:rsidRDefault="001D56C3" w:rsidP="00F54098">
    <w:pPr>
      <w:pStyle w:val="Header"/>
      <w:ind w:hanging="1080"/>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D5C66" w14:textId="77777777" w:rsidR="00164421" w:rsidRDefault="001D56C3">
    <w:pPr>
      <w:pStyle w:val="Header"/>
    </w:pPr>
    <w:r>
      <w:rPr>
        <w:noProof/>
      </w:rPr>
      <w:drawing>
        <wp:anchor distT="0" distB="0" distL="114300" distR="114300" simplePos="0" relativeHeight="251661312" behindDoc="1" locked="0" layoutInCell="1" allowOverlap="1" wp14:anchorId="281D8DB1" wp14:editId="7757112F">
          <wp:simplePos x="0" y="0"/>
          <wp:positionH relativeFrom="page">
            <wp:align>left</wp:align>
          </wp:positionH>
          <wp:positionV relativeFrom="page">
            <wp:align>top</wp:align>
          </wp:positionV>
          <wp:extent cx="7772400" cy="774700"/>
          <wp:effectExtent l="0" t="0" r="0" b="0"/>
          <wp:wrapNone/>
          <wp:docPr id="176262436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774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3395"/>
    <w:multiLevelType w:val="hybridMultilevel"/>
    <w:tmpl w:val="4FB07300"/>
    <w:lvl w:ilvl="0" w:tplc="E7D0B632">
      <w:numFmt w:val="bullet"/>
      <w:lvlText w:val="-"/>
      <w:lvlJc w:val="left"/>
      <w:pPr>
        <w:ind w:left="-810" w:hanging="360"/>
      </w:pPr>
      <w:rPr>
        <w:rFonts w:ascii="Arial" w:eastAsia="Times New Roman" w:hAnsi="Arial" w:cs="Arial" w:hint="default"/>
        <w:b w:val="0"/>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1" w15:restartNumberingAfterBreak="0">
    <w:nsid w:val="0B7E0E59"/>
    <w:multiLevelType w:val="hybridMultilevel"/>
    <w:tmpl w:val="430E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41251"/>
    <w:multiLevelType w:val="hybridMultilevel"/>
    <w:tmpl w:val="DB2A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85BC1"/>
    <w:multiLevelType w:val="hybridMultilevel"/>
    <w:tmpl w:val="8DAA27F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15:restartNumberingAfterBreak="0">
    <w:nsid w:val="17850C55"/>
    <w:multiLevelType w:val="hybridMultilevel"/>
    <w:tmpl w:val="AFB659FE"/>
    <w:lvl w:ilvl="0" w:tplc="99FA9DF8">
      <w:start w:val="1"/>
      <w:numFmt w:val="lowerLetter"/>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5" w15:restartNumberingAfterBreak="0">
    <w:nsid w:val="239A77CC"/>
    <w:multiLevelType w:val="hybridMultilevel"/>
    <w:tmpl w:val="5CB03FA8"/>
    <w:lvl w:ilvl="0" w:tplc="5B5C41EC">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6" w15:restartNumberingAfterBreak="0">
    <w:nsid w:val="7CAF10DA"/>
    <w:multiLevelType w:val="multilevel"/>
    <w:tmpl w:val="35A20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15486926">
    <w:abstractNumId w:val="1"/>
  </w:num>
  <w:num w:numId="2" w16cid:durableId="1186942774">
    <w:abstractNumId w:val="6"/>
  </w:num>
  <w:num w:numId="3" w16cid:durableId="843281675">
    <w:abstractNumId w:val="0"/>
  </w:num>
  <w:num w:numId="4" w16cid:durableId="1714042420">
    <w:abstractNumId w:val="5"/>
  </w:num>
  <w:num w:numId="5" w16cid:durableId="1160846682">
    <w:abstractNumId w:val="4"/>
  </w:num>
  <w:num w:numId="6" w16cid:durableId="117918541">
    <w:abstractNumId w:val="2"/>
  </w:num>
  <w:num w:numId="7" w16cid:durableId="907112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B8"/>
    <w:rsid w:val="00006B75"/>
    <w:rsid w:val="000127F6"/>
    <w:rsid w:val="00021B50"/>
    <w:rsid w:val="00030987"/>
    <w:rsid w:val="000404AA"/>
    <w:rsid w:val="000412E6"/>
    <w:rsid w:val="00043802"/>
    <w:rsid w:val="000458A1"/>
    <w:rsid w:val="000507A7"/>
    <w:rsid w:val="00071027"/>
    <w:rsid w:val="000967D8"/>
    <w:rsid w:val="000A1271"/>
    <w:rsid w:val="000A5F51"/>
    <w:rsid w:val="000C3556"/>
    <w:rsid w:val="000D4693"/>
    <w:rsid w:val="00104936"/>
    <w:rsid w:val="00110588"/>
    <w:rsid w:val="001179FD"/>
    <w:rsid w:val="00117E78"/>
    <w:rsid w:val="0012211E"/>
    <w:rsid w:val="001238F1"/>
    <w:rsid w:val="00125CCA"/>
    <w:rsid w:val="00161DC0"/>
    <w:rsid w:val="00164421"/>
    <w:rsid w:val="00172EDD"/>
    <w:rsid w:val="00187B84"/>
    <w:rsid w:val="0019583A"/>
    <w:rsid w:val="001970B1"/>
    <w:rsid w:val="001C212D"/>
    <w:rsid w:val="001C5C09"/>
    <w:rsid w:val="001D0BC6"/>
    <w:rsid w:val="001D56C3"/>
    <w:rsid w:val="001E66F4"/>
    <w:rsid w:val="001F361B"/>
    <w:rsid w:val="001F3AFA"/>
    <w:rsid w:val="002100FC"/>
    <w:rsid w:val="0025128F"/>
    <w:rsid w:val="00266B7E"/>
    <w:rsid w:val="00287FA3"/>
    <w:rsid w:val="0029799C"/>
    <w:rsid w:val="002D3A26"/>
    <w:rsid w:val="002E1F94"/>
    <w:rsid w:val="002F220B"/>
    <w:rsid w:val="00300EF9"/>
    <w:rsid w:val="00314BB8"/>
    <w:rsid w:val="00316615"/>
    <w:rsid w:val="00320F90"/>
    <w:rsid w:val="00342340"/>
    <w:rsid w:val="00347532"/>
    <w:rsid w:val="00360F6E"/>
    <w:rsid w:val="00361F5B"/>
    <w:rsid w:val="00383C3B"/>
    <w:rsid w:val="0038401B"/>
    <w:rsid w:val="003860A1"/>
    <w:rsid w:val="003866E6"/>
    <w:rsid w:val="003B2EAC"/>
    <w:rsid w:val="003D1E91"/>
    <w:rsid w:val="003D3BB7"/>
    <w:rsid w:val="003E1E08"/>
    <w:rsid w:val="003E4DCF"/>
    <w:rsid w:val="003F4066"/>
    <w:rsid w:val="003F60A1"/>
    <w:rsid w:val="00422C40"/>
    <w:rsid w:val="00440D67"/>
    <w:rsid w:val="00446B60"/>
    <w:rsid w:val="00474DAD"/>
    <w:rsid w:val="0049432F"/>
    <w:rsid w:val="004A16B6"/>
    <w:rsid w:val="004A42FB"/>
    <w:rsid w:val="004A73BD"/>
    <w:rsid w:val="004A7A06"/>
    <w:rsid w:val="004B50AF"/>
    <w:rsid w:val="004D0752"/>
    <w:rsid w:val="004F08B8"/>
    <w:rsid w:val="00503B2C"/>
    <w:rsid w:val="005077FB"/>
    <w:rsid w:val="00510DD9"/>
    <w:rsid w:val="005118F4"/>
    <w:rsid w:val="00513FE3"/>
    <w:rsid w:val="005363CE"/>
    <w:rsid w:val="00552A11"/>
    <w:rsid w:val="00554092"/>
    <w:rsid w:val="0057045D"/>
    <w:rsid w:val="005729A2"/>
    <w:rsid w:val="0057405C"/>
    <w:rsid w:val="005741DF"/>
    <w:rsid w:val="005816A1"/>
    <w:rsid w:val="00582788"/>
    <w:rsid w:val="00590C37"/>
    <w:rsid w:val="00597848"/>
    <w:rsid w:val="005C3EC1"/>
    <w:rsid w:val="005C74A5"/>
    <w:rsid w:val="006025A3"/>
    <w:rsid w:val="00633CEB"/>
    <w:rsid w:val="0068360F"/>
    <w:rsid w:val="00684F03"/>
    <w:rsid w:val="0068793C"/>
    <w:rsid w:val="006B7546"/>
    <w:rsid w:val="006D09B8"/>
    <w:rsid w:val="006D3647"/>
    <w:rsid w:val="006D531E"/>
    <w:rsid w:val="006F78BC"/>
    <w:rsid w:val="00740432"/>
    <w:rsid w:val="00770CE7"/>
    <w:rsid w:val="00794657"/>
    <w:rsid w:val="007A15CE"/>
    <w:rsid w:val="007A6A2D"/>
    <w:rsid w:val="007F63CA"/>
    <w:rsid w:val="007F7BC8"/>
    <w:rsid w:val="00830A34"/>
    <w:rsid w:val="00895A87"/>
    <w:rsid w:val="008C0608"/>
    <w:rsid w:val="008E2A14"/>
    <w:rsid w:val="008F57B9"/>
    <w:rsid w:val="00941FDB"/>
    <w:rsid w:val="0094339A"/>
    <w:rsid w:val="009457E6"/>
    <w:rsid w:val="009731C7"/>
    <w:rsid w:val="009733C8"/>
    <w:rsid w:val="00987D05"/>
    <w:rsid w:val="00990B9E"/>
    <w:rsid w:val="009A0BF6"/>
    <w:rsid w:val="009B1956"/>
    <w:rsid w:val="009B44BB"/>
    <w:rsid w:val="009B5EE3"/>
    <w:rsid w:val="009C0CF8"/>
    <w:rsid w:val="009D46F3"/>
    <w:rsid w:val="00A05527"/>
    <w:rsid w:val="00A1123F"/>
    <w:rsid w:val="00A25E45"/>
    <w:rsid w:val="00A60AF7"/>
    <w:rsid w:val="00A85463"/>
    <w:rsid w:val="00A956ED"/>
    <w:rsid w:val="00AA3AAF"/>
    <w:rsid w:val="00AB744D"/>
    <w:rsid w:val="00AD6697"/>
    <w:rsid w:val="00AF2411"/>
    <w:rsid w:val="00B05353"/>
    <w:rsid w:val="00B33EF6"/>
    <w:rsid w:val="00B557FA"/>
    <w:rsid w:val="00B567D0"/>
    <w:rsid w:val="00B57820"/>
    <w:rsid w:val="00B74FA8"/>
    <w:rsid w:val="00BB303B"/>
    <w:rsid w:val="00BD4BD5"/>
    <w:rsid w:val="00BF0584"/>
    <w:rsid w:val="00BF1F53"/>
    <w:rsid w:val="00BF463F"/>
    <w:rsid w:val="00BF7341"/>
    <w:rsid w:val="00C17FBC"/>
    <w:rsid w:val="00C26768"/>
    <w:rsid w:val="00C3510E"/>
    <w:rsid w:val="00C40F2D"/>
    <w:rsid w:val="00C44BB4"/>
    <w:rsid w:val="00C61C02"/>
    <w:rsid w:val="00C868E9"/>
    <w:rsid w:val="00C91466"/>
    <w:rsid w:val="00C91CEE"/>
    <w:rsid w:val="00C96A6E"/>
    <w:rsid w:val="00CA3092"/>
    <w:rsid w:val="00CB193A"/>
    <w:rsid w:val="00CB644C"/>
    <w:rsid w:val="00CD6974"/>
    <w:rsid w:val="00CE1973"/>
    <w:rsid w:val="00CF05C4"/>
    <w:rsid w:val="00CF23D4"/>
    <w:rsid w:val="00CF3043"/>
    <w:rsid w:val="00CF6C7C"/>
    <w:rsid w:val="00D114E2"/>
    <w:rsid w:val="00D16E7A"/>
    <w:rsid w:val="00D274B6"/>
    <w:rsid w:val="00D312D2"/>
    <w:rsid w:val="00D46C17"/>
    <w:rsid w:val="00D73780"/>
    <w:rsid w:val="00D773B2"/>
    <w:rsid w:val="00D806FE"/>
    <w:rsid w:val="00D834FB"/>
    <w:rsid w:val="00D95D00"/>
    <w:rsid w:val="00D965AD"/>
    <w:rsid w:val="00DC0CAD"/>
    <w:rsid w:val="00DD7D70"/>
    <w:rsid w:val="00DF2D36"/>
    <w:rsid w:val="00E1483E"/>
    <w:rsid w:val="00E15FFE"/>
    <w:rsid w:val="00E304A5"/>
    <w:rsid w:val="00E30DDD"/>
    <w:rsid w:val="00E503B3"/>
    <w:rsid w:val="00E57269"/>
    <w:rsid w:val="00E61DE5"/>
    <w:rsid w:val="00ED04B3"/>
    <w:rsid w:val="00ED5F8B"/>
    <w:rsid w:val="00EE3282"/>
    <w:rsid w:val="00EF168D"/>
    <w:rsid w:val="00EF3F22"/>
    <w:rsid w:val="00F30F3B"/>
    <w:rsid w:val="00F40AEA"/>
    <w:rsid w:val="00F54098"/>
    <w:rsid w:val="00F54A46"/>
    <w:rsid w:val="00F67FC3"/>
    <w:rsid w:val="00F85C89"/>
    <w:rsid w:val="00FA60F3"/>
    <w:rsid w:val="00FC005D"/>
    <w:rsid w:val="00FC4E99"/>
    <w:rsid w:val="00FD6083"/>
    <w:rsid w:val="00FE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3FB684"/>
  <w15:docId w15:val="{2BD17330-ECA7-3947-B2D1-50A26292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01B"/>
    <w:rPr>
      <w:rFonts w:ascii="Arial" w:eastAsia="Times New Roman" w:hAnsi="Arial"/>
    </w:rPr>
  </w:style>
  <w:style w:type="paragraph" w:styleId="Heading1">
    <w:name w:val="heading 1"/>
    <w:basedOn w:val="Normal"/>
    <w:next w:val="Normal"/>
    <w:link w:val="Heading1Char"/>
    <w:uiPriority w:val="9"/>
    <w:qFormat/>
    <w:rsid w:val="0038401B"/>
    <w:pPr>
      <w:keepNext/>
      <w:spacing w:after="120"/>
      <w:outlineLvl w:val="0"/>
    </w:pPr>
    <w:rPr>
      <w:b/>
      <w:bCs/>
      <w:iCs/>
      <w:kern w:val="32"/>
      <w:sz w:val="32"/>
    </w:rPr>
  </w:style>
  <w:style w:type="paragraph" w:styleId="Heading2">
    <w:name w:val="heading 2"/>
    <w:basedOn w:val="Normal"/>
    <w:next w:val="Normal"/>
    <w:link w:val="Heading2Char"/>
    <w:uiPriority w:val="9"/>
    <w:unhideWhenUsed/>
    <w:qFormat/>
    <w:rsid w:val="0038401B"/>
    <w:pPr>
      <w:keepNext/>
      <w:outlineLvl w:val="1"/>
    </w:pPr>
    <w:rPr>
      <w:rFonts w:cs="Arial"/>
      <w:b/>
      <w:bCs/>
      <w:iCs/>
    </w:rPr>
  </w:style>
  <w:style w:type="paragraph" w:styleId="Heading3">
    <w:name w:val="heading 3"/>
    <w:basedOn w:val="Normal"/>
    <w:next w:val="Normal"/>
    <w:link w:val="Heading3Char"/>
    <w:uiPriority w:val="9"/>
    <w:unhideWhenUsed/>
    <w:qFormat/>
    <w:rsid w:val="00B05353"/>
    <w:pPr>
      <w:keepNext/>
      <w:keepLines/>
      <w:spacing w:before="20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C3B"/>
    <w:pPr>
      <w:pBdr>
        <w:bottom w:val="single" w:sz="8" w:space="4" w:color="4F81BD"/>
      </w:pBdr>
      <w:spacing w:after="300"/>
      <w:contextualSpacing/>
    </w:pPr>
    <w:rPr>
      <w:color w:val="000000"/>
      <w:spacing w:val="5"/>
      <w:kern w:val="28"/>
      <w:sz w:val="52"/>
      <w:szCs w:val="52"/>
    </w:rPr>
  </w:style>
  <w:style w:type="character" w:customStyle="1" w:styleId="TitleChar">
    <w:name w:val="Title Char"/>
    <w:link w:val="Title"/>
    <w:uiPriority w:val="10"/>
    <w:rsid w:val="00383C3B"/>
    <w:rPr>
      <w:rFonts w:ascii="Arial" w:eastAsia="Times New Roman" w:hAnsi="Arial" w:cs="Times New Roman"/>
      <w:color w:val="000000"/>
      <w:spacing w:val="5"/>
      <w:kern w:val="28"/>
      <w:sz w:val="52"/>
      <w:szCs w:val="52"/>
    </w:rPr>
  </w:style>
  <w:style w:type="character" w:customStyle="1" w:styleId="Heading1Char">
    <w:name w:val="Heading 1 Char"/>
    <w:link w:val="Heading1"/>
    <w:uiPriority w:val="9"/>
    <w:rsid w:val="0038401B"/>
    <w:rPr>
      <w:rFonts w:ascii="Arial" w:eastAsia="Times New Roman" w:hAnsi="Arial" w:cs="Times New Roman"/>
      <w:b/>
      <w:bCs/>
      <w:iCs/>
      <w:kern w:val="32"/>
      <w:sz w:val="32"/>
      <w:szCs w:val="20"/>
    </w:rPr>
  </w:style>
  <w:style w:type="character" w:customStyle="1" w:styleId="Heading2Char">
    <w:name w:val="Heading 2 Char"/>
    <w:link w:val="Heading2"/>
    <w:uiPriority w:val="9"/>
    <w:rsid w:val="0038401B"/>
    <w:rPr>
      <w:rFonts w:ascii="Arial" w:eastAsia="Times New Roman" w:hAnsi="Arial" w:cs="Arial"/>
      <w:b/>
      <w:bCs/>
      <w:iCs/>
      <w:sz w:val="20"/>
      <w:szCs w:val="20"/>
    </w:rPr>
  </w:style>
  <w:style w:type="paragraph" w:customStyle="1" w:styleId="GreenBarHeader">
    <w:name w:val="GreenBarHeader"/>
    <w:basedOn w:val="Normal"/>
    <w:qFormat/>
    <w:rsid w:val="000127F6"/>
    <w:rPr>
      <w:color w:val="FFFFFF"/>
      <w:sz w:val="30"/>
      <w:szCs w:val="30"/>
    </w:rPr>
  </w:style>
  <w:style w:type="table" w:styleId="TableGrid">
    <w:name w:val="Table Grid"/>
    <w:basedOn w:val="TableNormal"/>
    <w:uiPriority w:val="39"/>
    <w:rsid w:val="0038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83C3B"/>
    <w:pPr>
      <w:tabs>
        <w:tab w:val="center" w:pos="4680"/>
        <w:tab w:val="right" w:pos="9360"/>
      </w:tabs>
    </w:pPr>
  </w:style>
  <w:style w:type="character" w:customStyle="1" w:styleId="HeaderChar">
    <w:name w:val="Header Char"/>
    <w:link w:val="Header"/>
    <w:uiPriority w:val="99"/>
    <w:rsid w:val="00383C3B"/>
    <w:rPr>
      <w:rFonts w:ascii="Arial" w:hAnsi="Arial"/>
      <w:sz w:val="20"/>
      <w:szCs w:val="20"/>
    </w:rPr>
  </w:style>
  <w:style w:type="paragraph" w:styleId="Footer">
    <w:name w:val="footer"/>
    <w:basedOn w:val="Normal"/>
    <w:link w:val="FooterChar"/>
    <w:unhideWhenUsed/>
    <w:rsid w:val="00F67FC3"/>
    <w:pPr>
      <w:tabs>
        <w:tab w:val="center" w:pos="4680"/>
        <w:tab w:val="right" w:pos="9360"/>
      </w:tabs>
    </w:pPr>
  </w:style>
  <w:style w:type="character" w:customStyle="1" w:styleId="FooterChar">
    <w:name w:val="Footer Char"/>
    <w:link w:val="Footer"/>
    <w:rsid w:val="00F67FC3"/>
    <w:rPr>
      <w:rFonts w:ascii="Arial" w:eastAsia="Times New Roman" w:hAnsi="Arial" w:cs="Times New Roman"/>
      <w:sz w:val="20"/>
      <w:szCs w:val="20"/>
    </w:rPr>
  </w:style>
  <w:style w:type="character" w:customStyle="1" w:styleId="Heading3Char">
    <w:name w:val="Heading 3 Char"/>
    <w:link w:val="Heading3"/>
    <w:uiPriority w:val="9"/>
    <w:rsid w:val="00B05353"/>
    <w:rPr>
      <w:rFonts w:ascii="Arial" w:eastAsia="Times New Roman" w:hAnsi="Arial" w:cs="Times New Roman"/>
      <w:b/>
      <w:bCs/>
      <w:i/>
      <w:sz w:val="20"/>
      <w:szCs w:val="20"/>
    </w:rPr>
  </w:style>
  <w:style w:type="paragraph" w:styleId="ListParagraph">
    <w:name w:val="List Paragraph"/>
    <w:basedOn w:val="Normal"/>
    <w:uiPriority w:val="34"/>
    <w:qFormat/>
    <w:rsid w:val="0038401B"/>
    <w:pPr>
      <w:ind w:left="720"/>
      <w:contextualSpacing/>
    </w:pPr>
  </w:style>
  <w:style w:type="table" w:customStyle="1" w:styleId="TableGrid1">
    <w:name w:val="Table Grid1"/>
    <w:basedOn w:val="TableNormal"/>
    <w:next w:val="TableGrid"/>
    <w:uiPriority w:val="59"/>
    <w:rsid w:val="007F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6B75"/>
    <w:rPr>
      <w:rFonts w:ascii="Tahoma" w:hAnsi="Tahoma" w:cs="Tahoma"/>
      <w:sz w:val="16"/>
      <w:szCs w:val="16"/>
    </w:rPr>
  </w:style>
  <w:style w:type="character" w:customStyle="1" w:styleId="BalloonTextChar">
    <w:name w:val="Balloon Text Char"/>
    <w:link w:val="BalloonText"/>
    <w:uiPriority w:val="99"/>
    <w:semiHidden/>
    <w:rsid w:val="00006B75"/>
    <w:rPr>
      <w:rFonts w:ascii="Tahoma" w:eastAsia="Times New Roman" w:hAnsi="Tahoma" w:cs="Tahoma"/>
      <w:sz w:val="16"/>
      <w:szCs w:val="16"/>
    </w:rPr>
  </w:style>
  <w:style w:type="character" w:styleId="PageNumber">
    <w:name w:val="page number"/>
    <w:basedOn w:val="DefaultParagraphFont"/>
    <w:uiPriority w:val="99"/>
    <w:semiHidden/>
    <w:unhideWhenUsed/>
    <w:rsid w:val="003E1E08"/>
  </w:style>
  <w:style w:type="paragraph" w:styleId="NoSpacing">
    <w:name w:val="No Spacing"/>
    <w:link w:val="NoSpacingChar"/>
    <w:uiPriority w:val="1"/>
    <w:qFormat/>
    <w:rsid w:val="00684F03"/>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684F03"/>
    <w:rPr>
      <w:rFonts w:asciiTheme="minorHAnsi" w:eastAsiaTheme="minorEastAsia" w:hAnsiTheme="minorHAnsi" w:cstheme="minorBidi"/>
      <w:sz w:val="22"/>
      <w:szCs w:val="22"/>
      <w:lang w:eastAsia="zh-CN"/>
    </w:rPr>
  </w:style>
  <w:style w:type="character" w:styleId="Hyperlink">
    <w:name w:val="Hyperlink"/>
    <w:basedOn w:val="DefaultParagraphFont"/>
    <w:uiPriority w:val="99"/>
    <w:unhideWhenUsed/>
    <w:rsid w:val="006D531E"/>
    <w:rPr>
      <w:color w:val="0563C1" w:themeColor="hyperlink"/>
      <w:u w:val="single"/>
    </w:rPr>
  </w:style>
  <w:style w:type="character" w:styleId="UnresolvedMention">
    <w:name w:val="Unresolved Mention"/>
    <w:basedOn w:val="DefaultParagraphFont"/>
    <w:uiPriority w:val="99"/>
    <w:semiHidden/>
    <w:unhideWhenUsed/>
    <w:rsid w:val="006D531E"/>
    <w:rPr>
      <w:color w:val="605E5C"/>
      <w:shd w:val="clear" w:color="auto" w:fill="E1DFDD"/>
    </w:rPr>
  </w:style>
  <w:style w:type="character" w:styleId="CommentReference">
    <w:name w:val="annotation reference"/>
    <w:basedOn w:val="DefaultParagraphFont"/>
    <w:uiPriority w:val="99"/>
    <w:semiHidden/>
    <w:unhideWhenUsed/>
    <w:rsid w:val="00342340"/>
    <w:rPr>
      <w:sz w:val="16"/>
      <w:szCs w:val="16"/>
    </w:rPr>
  </w:style>
  <w:style w:type="paragraph" w:styleId="CommentText">
    <w:name w:val="annotation text"/>
    <w:basedOn w:val="Normal"/>
    <w:link w:val="CommentTextChar"/>
    <w:uiPriority w:val="99"/>
    <w:unhideWhenUsed/>
    <w:rsid w:val="00342340"/>
  </w:style>
  <w:style w:type="character" w:customStyle="1" w:styleId="CommentTextChar">
    <w:name w:val="Comment Text Char"/>
    <w:basedOn w:val="DefaultParagraphFont"/>
    <w:link w:val="CommentText"/>
    <w:uiPriority w:val="99"/>
    <w:rsid w:val="00342340"/>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342340"/>
    <w:rPr>
      <w:b/>
      <w:bCs/>
    </w:rPr>
  </w:style>
  <w:style w:type="character" w:customStyle="1" w:styleId="CommentSubjectChar">
    <w:name w:val="Comment Subject Char"/>
    <w:basedOn w:val="CommentTextChar"/>
    <w:link w:val="CommentSubject"/>
    <w:uiPriority w:val="99"/>
    <w:semiHidden/>
    <w:rsid w:val="00342340"/>
    <w:rPr>
      <w:rFonts w:ascii="Arial" w:eastAsia="Times New Roman" w:hAnsi="Arial"/>
      <w:b/>
      <w:bCs/>
    </w:rPr>
  </w:style>
  <w:style w:type="paragraph" w:styleId="Revision">
    <w:name w:val="Revision"/>
    <w:hidden/>
    <w:uiPriority w:val="99"/>
    <w:semiHidden/>
    <w:rsid w:val="00342340"/>
    <w:rPr>
      <w:rFonts w:ascii="Arial" w:eastAsia="Times New Roman" w:hAnsi="Arial"/>
    </w:rPr>
  </w:style>
  <w:style w:type="character" w:styleId="FollowedHyperlink">
    <w:name w:val="FollowedHyperlink"/>
    <w:basedOn w:val="DefaultParagraphFont"/>
    <w:uiPriority w:val="99"/>
    <w:semiHidden/>
    <w:unhideWhenUsed/>
    <w:rsid w:val="00BB30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mf.freddiemac.com/docs/chapters/mf_guide_ch_6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MIShowInRelatedSection xmlns="0d6706fa-68c5-4e0c-b284-e04015037a32">true</FMIShowInRelatedSection>
    <FMIOwningOrganization xmlns="0d6706fa-68c5-4e0c-b284-e04015037a32" xsi:nil="true"/>
    <FMIDocumentType xmlns="0d6706fa-68c5-4e0c-b284-e04015037a32" xsi:nil="true"/>
    <TaxKeywordTaxHTField xmlns="7cd93b21-d9c8-49c8-a4de-89fd0c01b8cf">
      <Terms xmlns="http://schemas.microsoft.com/office/infopath/2007/PartnerControls"/>
    </TaxKeywordTaxHTField>
    <FMIDocSecurityClarification xmlns="0d6706fa-68c5-4e0c-b284-e04015037a32" xsi:nil="true"/>
    <FMIDocOwner xmlns="0d6706fa-68c5-4e0c-b284-e04015037a32">
      <UserInfo>
        <DisplayName/>
        <AccountId xsi:nil="true"/>
        <AccountType/>
      </UserInfo>
    </FMIDocOwner>
    <TaxCatchAll xmlns="0d067459-e1a0-4134-879f-5963e7540fff"/>
  </documentManagement>
</p:properties>
</file>

<file path=customXml/item2.xml><?xml version="1.0" encoding="utf-8"?>
<ct:contentTypeSchema xmlns:ct="http://schemas.microsoft.com/office/2006/metadata/contentType" xmlns:ma="http://schemas.microsoft.com/office/2006/metadata/properties/metaAttributes" ct:_="" ma:_="" ma:contentTypeName="General Document" ma:contentTypeID="0x0101003E5FBC3422E7B240881C5E086557FE7400D671DB598E001445A1311D79672C57D3" ma:contentTypeVersion="10" ma:contentTypeDescription="" ma:contentTypeScope="" ma:versionID="2bf9b12b4890c51da0af96edf58795c5">
  <xsd:schema xmlns:xsd="http://www.w3.org/2001/XMLSchema" xmlns:xs="http://www.w3.org/2001/XMLSchema" xmlns:p="http://schemas.microsoft.com/office/2006/metadata/properties" xmlns:ns2="0d6706fa-68c5-4e0c-b284-e04015037a32" xmlns:ns3="7cd93b21-d9c8-49c8-a4de-89fd0c01b8cf" xmlns:ns4="0d067459-e1a0-4134-879f-5963e7540fff" xmlns:ns5="487cf1c4-1ac3-4acd-936d-106d5a6a622c" targetNamespace="http://schemas.microsoft.com/office/2006/metadata/properties" ma:root="true" ma:fieldsID="7daadbb7f5752579862e2845b28f832f" ns2:_="" ns3:_="" ns4:_="" ns5:_="">
    <xsd:import namespace="0d6706fa-68c5-4e0c-b284-e04015037a32"/>
    <xsd:import namespace="7cd93b21-d9c8-49c8-a4de-89fd0c01b8cf"/>
    <xsd:import namespace="0d067459-e1a0-4134-879f-5963e7540fff"/>
    <xsd:import namespace="487cf1c4-1ac3-4acd-936d-106d5a6a622c"/>
    <xsd:element name="properties">
      <xsd:complexType>
        <xsd:sequence>
          <xsd:element name="documentManagement">
            <xsd:complexType>
              <xsd:all>
                <xsd:element ref="ns2:FMIDocOwner" minOccurs="0"/>
                <xsd:element ref="ns2:FMIOwningOrganization" minOccurs="0"/>
                <xsd:element ref="ns2:FMIDocumentType" minOccurs="0"/>
                <xsd:element ref="ns2:FMIDocSecurityClarification" minOccurs="0"/>
                <xsd:element ref="ns3:TaxKeywordTaxHTField" minOccurs="0"/>
                <xsd:element ref="ns2:FMIShowInRelatedSection" minOccurs="0"/>
                <xsd:element ref="ns4:TaxCatchAll"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706fa-68c5-4e0c-b284-e04015037a32" elementFormDefault="qualified">
    <xsd:import namespace="http://schemas.microsoft.com/office/2006/documentManagement/types"/>
    <xsd:import namespace="http://schemas.microsoft.com/office/infopath/2007/PartnerControls"/>
    <xsd:element name="FMIDocOwner" ma:index="8" nillable="true" ma:displayName="Document Owner" ma:description="Specifying the Owner(s) of the document" ma:list="UserInfo" ma:SearchPeopleOnly="false" ma:SharePointGroup="0" ma:internalName="FMIDoc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MIOwningOrganization" ma:index="9" nillable="true" ma:displayName="Owning Organization" ma:description="Organization/Division/Department to which the respective artifact belongs" ma:format="Dropdown" ma:internalName="FMIOwningOrganization">
      <xsd:simpleType>
        <xsd:restriction base="dms:Choice">
          <xsd:enumeration value="Administration"/>
          <xsd:enumeration value="Compliance"/>
          <xsd:enumeration value="ERM"/>
          <xsd:enumeration value="Finance"/>
          <xsd:enumeration value="HRDI"/>
          <xsd:enumeration value="Internal Audit"/>
          <xsd:enumeration value="IT"/>
          <xsd:enumeration value="I &amp; CM"/>
          <xsd:enumeration value="Multifamily"/>
          <xsd:enumeration value="Single-Family"/>
          <xsd:enumeration value="Legal"/>
        </xsd:restriction>
      </xsd:simpleType>
    </xsd:element>
    <xsd:element name="FMIDocumentType" ma:index="10" nillable="true" ma:displayName="Document Type" ma:description="Specifies all the available Document types for the Intranet site" ma:format="Dropdown" ma:internalName="FMIDocumentType">
      <xsd:simpleType>
        <xsd:restriction base="dms:Choice">
          <xsd:enumeration value="Policy Document"/>
          <xsd:enumeration value="Reusable Template"/>
          <xsd:enumeration value="Forms"/>
          <xsd:enumeration value="Report"/>
          <xsd:enumeration value="Communication"/>
          <xsd:enumeration value="Resource Document"/>
          <xsd:enumeration value="Technical Document"/>
          <xsd:enumeration value="FAQs"/>
          <xsd:enumeration value="Training Document"/>
          <xsd:enumeration value="Announcement"/>
          <xsd:enumeration value="Other"/>
        </xsd:restriction>
      </xsd:simpleType>
    </xsd:element>
    <xsd:element name="FMIDocSecurityClarification" ma:index="11" nillable="true" ma:displayName="Document Security Clarification" ma:description="Specifies the classification of security-level of the document/artifact" ma:format="Dropdown" ma:internalName="FMIDocSecurityClarification">
      <xsd:simpleType>
        <xsd:restriction base="dms:Choice">
          <xsd:enumeration value="Public"/>
          <xsd:enumeration value="Non-Public"/>
          <xsd:enumeration value="Confidential"/>
          <xsd:enumeration value="Highly Confidential"/>
          <xsd:enumeration value="Confidential and Privileged"/>
        </xsd:restriction>
      </xsd:simpleType>
    </xsd:element>
    <xsd:element name="FMIShowInRelatedSection" ma:index="14" nillable="true" ma:displayName="Show In Related Section" ma:default="1" ma:internalName="FMIShowInRelatedSe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cd93b21-d9c8-49c8-a4de-89fd0c01b8cf"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8a07590-032f-4b4b-bef5-543072bdd10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067459-e1a0-4134-879f-5963e7540ff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e3a31bd-0caa-4a21-8cc3-3f9672fbe959}" ma:internalName="TaxCatchAll" ma:showField="CatchAllData" ma:web="7cd93b21-d9c8-49c8-a4de-89fd0c01b8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7cf1c4-1ac3-4acd-936d-106d5a6a622c"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41464-D8C5-489A-9424-79F0BF288842}">
  <ds:schemaRefs>
    <ds:schemaRef ds:uri="http://schemas.microsoft.com/office/2006/metadata/properties"/>
    <ds:schemaRef ds:uri="http://schemas.microsoft.com/office/infopath/2007/PartnerControls"/>
    <ds:schemaRef ds:uri="0d6706fa-68c5-4e0c-b284-e04015037a32"/>
    <ds:schemaRef ds:uri="7cd93b21-d9c8-49c8-a4de-89fd0c01b8cf"/>
    <ds:schemaRef ds:uri="0d067459-e1a0-4134-879f-5963e7540fff"/>
  </ds:schemaRefs>
</ds:datastoreItem>
</file>

<file path=customXml/itemProps2.xml><?xml version="1.0" encoding="utf-8"?>
<ds:datastoreItem xmlns:ds="http://schemas.openxmlformats.org/officeDocument/2006/customXml" ds:itemID="{F84CD461-C982-4449-9145-FF0E2BA1E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706fa-68c5-4e0c-b284-e04015037a32"/>
    <ds:schemaRef ds:uri="7cd93b21-d9c8-49c8-a4de-89fd0c01b8cf"/>
    <ds:schemaRef ds:uri="0d067459-e1a0-4134-879f-5963e7540fff"/>
    <ds:schemaRef ds:uri="487cf1c4-1ac3-4acd-936d-106d5a6a6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908E0-D3FE-4BAC-A7DC-DE8A722BB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Template for Job Description</vt:lpstr>
    </vt:vector>
  </TitlesOfParts>
  <Company>Freddie Mac</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Job Description</dc:title>
  <dc:subject/>
  <dc:creator>Microsoft Office User</dc:creator>
  <cp:keywords/>
  <cp:lastModifiedBy>Egan-Brooks, Miranda</cp:lastModifiedBy>
  <cp:revision>3</cp:revision>
  <cp:lastPrinted>2021-03-11T19:38:00Z</cp:lastPrinted>
  <dcterms:created xsi:type="dcterms:W3CDTF">2025-02-27T15:53:00Z</dcterms:created>
  <dcterms:modified xsi:type="dcterms:W3CDTF">2025-02-27T15:57:00Z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xd_ProgID">
    <vt:lpwstr/>
  </property>
  <property fmtid="{D5CDD505-2E9C-101B-9397-08002B2CF9AE}" pid="4" name="ContentTypeId">
    <vt:lpwstr>0x0101003E5FBC3422E7B240881C5E086557FE7400D671DB598E001445A1311D79672C57D3</vt:lpwstr>
  </property>
  <property fmtid="{D5CDD505-2E9C-101B-9397-08002B2CF9AE}" pid="5" name="TemplateUrl">
    <vt:lpwstr/>
  </property>
</Properties>
</file>